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bookmarkStart w:id="0" w:name="_Hlk130466248"/>
      <w:bookmarkEnd w:id="0"/>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6E69052D" w14:textId="77777777" w:rsidR="0022171E" w:rsidRPr="00E37AB2" w:rsidRDefault="0022171E" w:rsidP="0022171E">
      <w:pPr>
        <w:ind w:firstLine="720"/>
        <w:jc w:val="both"/>
        <w:rPr>
          <w:rFonts w:ascii="Abadi" w:hAnsi="Abadi"/>
          <w:color w:val="FFFFFF" w:themeColor="background1"/>
          <w:sz w:val="21"/>
          <w:szCs w:val="21"/>
          <w14:textFill>
            <w14:noFill/>
          </w14:textFill>
        </w:rPr>
      </w:pPr>
    </w:p>
    <w:p w14:paraId="4DF8709B" w14:textId="77777777" w:rsidR="0022171E" w:rsidRPr="00E37AB2" w:rsidRDefault="0022171E" w:rsidP="0022171E">
      <w:pPr>
        <w:ind w:left="720"/>
        <w:jc w:val="both"/>
        <w:rPr>
          <w:rFonts w:ascii="Abadi" w:hAnsi="Abadi"/>
          <w:b/>
          <w:sz w:val="21"/>
          <w:szCs w:val="21"/>
        </w:rPr>
        <w:sectPr w:rsidR="0022171E" w:rsidRPr="00E37AB2" w:rsidSect="00B6065A">
          <w:headerReference w:type="even" r:id="rId14"/>
          <w:headerReference w:type="default" r:id="rId15"/>
          <w:footerReference w:type="even" r:id="rId16"/>
          <w:footerReference w:type="default" r:id="rId17"/>
          <w:headerReference w:type="first" r:id="rId18"/>
          <w:footerReference w:type="first" r:id="rId19"/>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F04BB75" w14:textId="1A010EA3" w:rsidR="0022171E" w:rsidRPr="00B11C2C" w:rsidRDefault="0022171E" w:rsidP="00955360">
      <w:pPr>
        <w:pStyle w:val="Prrafodelista"/>
        <w:numPr>
          <w:ilvl w:val="0"/>
          <w:numId w:val="4"/>
        </w:numPr>
        <w:ind w:left="0"/>
        <w:jc w:val="both"/>
        <w:rPr>
          <w:rFonts w:ascii="Abadi" w:hAnsi="Abadi"/>
          <w:b/>
          <w:sz w:val="21"/>
          <w:szCs w:val="21"/>
        </w:rPr>
      </w:pPr>
      <w:r w:rsidRPr="00B11C2C">
        <w:rPr>
          <w:rFonts w:ascii="Abadi" w:hAnsi="Abadi"/>
          <w:b/>
          <w:sz w:val="21"/>
          <w:szCs w:val="21"/>
        </w:rPr>
        <w:t>PODER LEGISLATIVO. SEXAGÉSIMA QUINTA LEGISLATURA DEL CONGRESO DEL ESTADO DE GUANAJUATO. SESIÓN ORDINARIA. SEGUNDO AÑO DE EJERCICIO CONSTITUCIONAL. SEGUNDO PERIODO. PRESIDENCIA DE LA DIPUTADA LAURA CRISTINA MÁRQUEZ ALCAL</w:t>
      </w:r>
      <w:r w:rsidR="00812019">
        <w:rPr>
          <w:rFonts w:ascii="Abadi" w:hAnsi="Abadi"/>
          <w:b/>
          <w:sz w:val="21"/>
          <w:szCs w:val="21"/>
        </w:rPr>
        <w:t>Á</w:t>
      </w:r>
      <w:r w:rsidRPr="00B11C2C">
        <w:rPr>
          <w:rFonts w:ascii="Abadi" w:hAnsi="Abadi"/>
          <w:b/>
          <w:sz w:val="21"/>
          <w:szCs w:val="21"/>
        </w:rPr>
        <w:t xml:space="preserve">. </w:t>
      </w:r>
      <w:r w:rsidR="00266620" w:rsidRPr="00B11C2C">
        <w:rPr>
          <w:rFonts w:ascii="Abadi" w:hAnsi="Abadi"/>
          <w:b/>
          <w:sz w:val="21"/>
          <w:szCs w:val="21"/>
        </w:rPr>
        <w:t>23</w:t>
      </w:r>
      <w:r w:rsidRPr="00B11C2C">
        <w:rPr>
          <w:rFonts w:ascii="Abadi" w:hAnsi="Abadi"/>
          <w:b/>
          <w:sz w:val="21"/>
          <w:szCs w:val="21"/>
        </w:rPr>
        <w:t xml:space="preserve"> DE FEBRERO DE 2023. [</w:t>
      </w:r>
      <w:r w:rsidRPr="00B11C2C">
        <w:rPr>
          <w:b/>
        </w:rPr>
        <w:footnoteReference w:id="2"/>
      </w:r>
      <w:r w:rsidRPr="00B11C2C">
        <w:rPr>
          <w:rFonts w:ascii="Abadi" w:hAnsi="Abadi"/>
          <w:b/>
          <w:sz w:val="21"/>
          <w:szCs w:val="21"/>
        </w:rPr>
        <w:t>]</w:t>
      </w:r>
    </w:p>
    <w:p w14:paraId="02303197" w14:textId="6E1B085D" w:rsidR="0024733C" w:rsidRPr="00B11C2C" w:rsidRDefault="0024733C" w:rsidP="00B11C2C">
      <w:pPr>
        <w:jc w:val="both"/>
        <w:rPr>
          <w:rFonts w:ascii="Abadi" w:hAnsi="Abadi"/>
          <w:b/>
          <w:sz w:val="21"/>
          <w:szCs w:val="21"/>
        </w:rPr>
      </w:pPr>
    </w:p>
    <w:p w14:paraId="2C3288F7" w14:textId="77777777" w:rsidR="00157709" w:rsidRDefault="00157709" w:rsidP="00157709">
      <w:pPr>
        <w:pStyle w:val="Prrafodelista"/>
        <w:autoSpaceDE w:val="0"/>
        <w:autoSpaceDN w:val="0"/>
        <w:adjustRightInd w:val="0"/>
        <w:ind w:left="720" w:right="992"/>
        <w:contextualSpacing/>
        <w:jc w:val="both"/>
        <w:rPr>
          <w:rFonts w:ascii="Abadi" w:hAnsi="Abadi" w:cs="ArialMT"/>
          <w:b/>
          <w:bCs/>
          <w:sz w:val="21"/>
          <w:szCs w:val="21"/>
        </w:rPr>
      </w:pPr>
    </w:p>
    <w:p w14:paraId="5D8D1EED" w14:textId="77777777" w:rsidR="00157709" w:rsidRDefault="00157709" w:rsidP="00157709">
      <w:pPr>
        <w:pStyle w:val="Prrafodelista"/>
        <w:autoSpaceDE w:val="0"/>
        <w:autoSpaceDN w:val="0"/>
        <w:adjustRightInd w:val="0"/>
        <w:ind w:left="720" w:right="992"/>
        <w:contextualSpacing/>
        <w:jc w:val="both"/>
        <w:rPr>
          <w:rFonts w:ascii="Abadi" w:hAnsi="Abadi" w:cs="ArialMT"/>
          <w:b/>
          <w:bCs/>
          <w:sz w:val="21"/>
          <w:szCs w:val="21"/>
        </w:rPr>
      </w:pPr>
    </w:p>
    <w:p w14:paraId="1C59E100" w14:textId="29BD4858" w:rsidR="007B4511" w:rsidRDefault="007B4511"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812019">
        <w:rPr>
          <w:rFonts w:ascii="Abadi" w:hAnsi="Abadi" w:cs="ArialMT"/>
          <w:b/>
          <w:bCs/>
          <w:sz w:val="21"/>
          <w:szCs w:val="21"/>
        </w:rPr>
        <w:t>Lectura y, en su caso, aprobación del orden del día.</w:t>
      </w:r>
    </w:p>
    <w:p w14:paraId="5976010F" w14:textId="4CBB77DE" w:rsidR="00D50CDA" w:rsidRDefault="00D50CDA" w:rsidP="00D50CDA">
      <w:pPr>
        <w:pStyle w:val="Prrafodelista"/>
        <w:autoSpaceDE w:val="0"/>
        <w:autoSpaceDN w:val="0"/>
        <w:adjustRightInd w:val="0"/>
        <w:ind w:left="720" w:right="992"/>
        <w:contextualSpacing/>
        <w:jc w:val="both"/>
        <w:rPr>
          <w:rFonts w:ascii="Abadi" w:hAnsi="Abadi" w:cs="ArialMT"/>
          <w:b/>
          <w:bCs/>
          <w:sz w:val="21"/>
          <w:szCs w:val="21"/>
        </w:rPr>
      </w:pPr>
    </w:p>
    <w:p w14:paraId="5137E2FA" w14:textId="73C1E477" w:rsidR="00D50CDA" w:rsidRDefault="009C062C" w:rsidP="009C062C">
      <w:pPr>
        <w:pStyle w:val="Prrafodelista"/>
        <w:autoSpaceDE w:val="0"/>
        <w:autoSpaceDN w:val="0"/>
        <w:adjustRightInd w:val="0"/>
        <w:ind w:left="720" w:right="191"/>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D50CDA">
        <w:rPr>
          <w:rFonts w:ascii="Abadi" w:hAnsi="Abadi" w:cs="ArialMT"/>
          <w:b/>
          <w:bCs/>
          <w:sz w:val="21"/>
          <w:szCs w:val="21"/>
        </w:rPr>
        <w:t xml:space="preserve">Pág. </w:t>
      </w:r>
      <w:r w:rsidR="00B20A47">
        <w:rPr>
          <w:rFonts w:ascii="Abadi" w:hAnsi="Abadi" w:cs="ArialMT"/>
          <w:b/>
          <w:bCs/>
          <w:sz w:val="21"/>
          <w:szCs w:val="21"/>
        </w:rPr>
        <w:t xml:space="preserve"> </w:t>
      </w:r>
      <w:r w:rsidR="006F02ED">
        <w:rPr>
          <w:rFonts w:ascii="Abadi" w:hAnsi="Abadi" w:cs="ArialMT"/>
          <w:b/>
          <w:bCs/>
          <w:sz w:val="21"/>
          <w:szCs w:val="21"/>
        </w:rPr>
        <w:t>9</w:t>
      </w:r>
    </w:p>
    <w:p w14:paraId="3226AAB4" w14:textId="77777777" w:rsidR="00BD4CA4" w:rsidRPr="0024183D" w:rsidRDefault="00BD4CA4" w:rsidP="00BD4CA4">
      <w:pPr>
        <w:autoSpaceDE w:val="0"/>
        <w:autoSpaceDN w:val="0"/>
        <w:adjustRightInd w:val="0"/>
        <w:jc w:val="both"/>
        <w:rPr>
          <w:rFonts w:ascii="Abadi" w:hAnsi="Abadi" w:cs="Arial-BoldMT"/>
          <w:b/>
          <w:bCs/>
          <w:sz w:val="21"/>
          <w:szCs w:val="21"/>
        </w:rPr>
      </w:pPr>
    </w:p>
    <w:p w14:paraId="106F8712" w14:textId="1BFA7B20" w:rsidR="00BD4CA4"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Lectura y, en su caso, aprobación de las actas de la junta preparatoria y de la sesión ordinaria, celebradas el 15 de febrero del año en curso.</w:t>
      </w:r>
    </w:p>
    <w:p w14:paraId="5AF2C6E0" w14:textId="77777777" w:rsidR="00D50CDA" w:rsidRDefault="00D50CDA" w:rsidP="00D50CDA">
      <w:pPr>
        <w:pStyle w:val="Prrafodelista"/>
        <w:autoSpaceDE w:val="0"/>
        <w:autoSpaceDN w:val="0"/>
        <w:adjustRightInd w:val="0"/>
        <w:ind w:left="720" w:right="992"/>
        <w:contextualSpacing/>
        <w:jc w:val="both"/>
        <w:rPr>
          <w:rFonts w:ascii="Abadi" w:hAnsi="Abadi" w:cs="ArialMT"/>
          <w:b/>
          <w:bCs/>
          <w:sz w:val="21"/>
          <w:szCs w:val="21"/>
        </w:rPr>
      </w:pPr>
    </w:p>
    <w:p w14:paraId="0A806205" w14:textId="17B5AF6D" w:rsidR="00D50CDA" w:rsidRDefault="006F02ED" w:rsidP="006F02ED">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D50CDA">
        <w:rPr>
          <w:rFonts w:ascii="Abadi" w:hAnsi="Abadi" w:cs="ArialMT"/>
          <w:b/>
          <w:bCs/>
          <w:sz w:val="21"/>
          <w:szCs w:val="21"/>
        </w:rPr>
        <w:t xml:space="preserve">Pág. </w:t>
      </w:r>
      <w:r>
        <w:rPr>
          <w:rFonts w:ascii="Abadi" w:hAnsi="Abadi" w:cs="ArialMT"/>
          <w:b/>
          <w:bCs/>
          <w:sz w:val="21"/>
          <w:szCs w:val="21"/>
        </w:rPr>
        <w:t>12</w:t>
      </w:r>
    </w:p>
    <w:p w14:paraId="3D8B458F" w14:textId="77777777" w:rsidR="00D50CDA" w:rsidRDefault="00D50CDA" w:rsidP="00D50CDA">
      <w:pPr>
        <w:pStyle w:val="Prrafodelista"/>
        <w:autoSpaceDE w:val="0"/>
        <w:autoSpaceDN w:val="0"/>
        <w:adjustRightInd w:val="0"/>
        <w:ind w:left="720" w:right="992"/>
        <w:contextualSpacing/>
        <w:jc w:val="both"/>
        <w:rPr>
          <w:rFonts w:ascii="Abadi" w:hAnsi="Abadi" w:cs="ArialMT"/>
          <w:b/>
          <w:bCs/>
          <w:sz w:val="21"/>
          <w:szCs w:val="21"/>
        </w:rPr>
      </w:pPr>
    </w:p>
    <w:p w14:paraId="219D828D" w14:textId="77777777" w:rsidR="00BD4CA4" w:rsidRPr="0024183D" w:rsidRDefault="00BD4CA4" w:rsidP="009C3065">
      <w:pPr>
        <w:autoSpaceDE w:val="0"/>
        <w:autoSpaceDN w:val="0"/>
        <w:adjustRightInd w:val="0"/>
        <w:ind w:right="992"/>
        <w:jc w:val="both"/>
        <w:rPr>
          <w:rFonts w:ascii="Abadi" w:hAnsi="Abadi" w:cs="Arial-BoldMT"/>
          <w:b/>
          <w:bCs/>
          <w:sz w:val="21"/>
          <w:szCs w:val="21"/>
        </w:rPr>
      </w:pPr>
    </w:p>
    <w:p w14:paraId="32A619DD"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Dar cuenta con las comunicaciones y correspondencia recibidas.</w:t>
      </w:r>
    </w:p>
    <w:p w14:paraId="2B6C977C" w14:textId="77777777" w:rsidR="006F02ED" w:rsidRDefault="006F02ED" w:rsidP="006F02ED">
      <w:pPr>
        <w:pStyle w:val="Prrafodelista"/>
        <w:autoSpaceDE w:val="0"/>
        <w:autoSpaceDN w:val="0"/>
        <w:adjustRightInd w:val="0"/>
        <w:ind w:left="720" w:right="49"/>
        <w:contextualSpacing/>
        <w:jc w:val="both"/>
        <w:rPr>
          <w:rFonts w:ascii="Abadi" w:hAnsi="Abadi" w:cs="ArialMT"/>
          <w:b/>
          <w:bCs/>
          <w:sz w:val="21"/>
          <w:szCs w:val="21"/>
        </w:rPr>
      </w:pPr>
    </w:p>
    <w:p w14:paraId="1E3F30BB" w14:textId="20EF61B2" w:rsidR="006F02ED" w:rsidRDefault="006F02ED" w:rsidP="006F02ED">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C924DC">
        <w:rPr>
          <w:rFonts w:ascii="Abadi" w:hAnsi="Abadi" w:cs="ArialMT"/>
          <w:b/>
          <w:bCs/>
          <w:sz w:val="21"/>
          <w:szCs w:val="21"/>
        </w:rPr>
        <w:t>19</w:t>
      </w:r>
    </w:p>
    <w:p w14:paraId="293B076E" w14:textId="77777777" w:rsidR="00BD4CA4" w:rsidRDefault="00BD4CA4" w:rsidP="009C3065">
      <w:pPr>
        <w:autoSpaceDE w:val="0"/>
        <w:autoSpaceDN w:val="0"/>
        <w:adjustRightInd w:val="0"/>
        <w:ind w:right="992"/>
        <w:jc w:val="both"/>
        <w:rPr>
          <w:rFonts w:ascii="Abadi" w:hAnsi="Abadi" w:cs="Arial-BoldMT"/>
          <w:b/>
          <w:bCs/>
          <w:sz w:val="21"/>
          <w:szCs w:val="21"/>
        </w:rPr>
      </w:pPr>
    </w:p>
    <w:p w14:paraId="2A52B198" w14:textId="77777777" w:rsidR="00157709" w:rsidRPr="0024183D" w:rsidRDefault="00157709" w:rsidP="009C3065">
      <w:pPr>
        <w:autoSpaceDE w:val="0"/>
        <w:autoSpaceDN w:val="0"/>
        <w:adjustRightInd w:val="0"/>
        <w:ind w:right="992"/>
        <w:jc w:val="both"/>
        <w:rPr>
          <w:rFonts w:ascii="Abadi" w:hAnsi="Abadi" w:cs="Arial-BoldMT"/>
          <w:b/>
          <w:bCs/>
          <w:sz w:val="21"/>
          <w:szCs w:val="21"/>
        </w:rPr>
      </w:pPr>
    </w:p>
    <w:p w14:paraId="5898E020"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Presentación de la cuenta pública del Poder Judicial del Estado de Guanajuato del ejercicio fiscal 2022.</w:t>
      </w:r>
    </w:p>
    <w:p w14:paraId="24A5BD9C" w14:textId="77777777" w:rsidR="00D50CDA" w:rsidRDefault="00D50CDA" w:rsidP="00D50CDA">
      <w:pPr>
        <w:pStyle w:val="Prrafodelista"/>
        <w:autoSpaceDE w:val="0"/>
        <w:autoSpaceDN w:val="0"/>
        <w:adjustRightInd w:val="0"/>
        <w:ind w:left="720" w:right="992"/>
        <w:contextualSpacing/>
        <w:jc w:val="both"/>
        <w:rPr>
          <w:rFonts w:ascii="Abadi" w:hAnsi="Abadi" w:cs="ArialMT"/>
          <w:b/>
          <w:bCs/>
          <w:sz w:val="21"/>
          <w:szCs w:val="21"/>
        </w:rPr>
      </w:pPr>
    </w:p>
    <w:p w14:paraId="29B448C2" w14:textId="6216B1B6" w:rsidR="00D50CDA" w:rsidRDefault="005B320B" w:rsidP="00933AF4">
      <w:pPr>
        <w:pStyle w:val="Prrafodelista"/>
        <w:autoSpaceDE w:val="0"/>
        <w:autoSpaceDN w:val="0"/>
        <w:adjustRightInd w:val="0"/>
        <w:ind w:left="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933AF4">
        <w:rPr>
          <w:rFonts w:ascii="Abadi" w:hAnsi="Abadi" w:cs="ArialMT"/>
          <w:b/>
          <w:bCs/>
          <w:sz w:val="21"/>
          <w:szCs w:val="21"/>
        </w:rPr>
        <w:tab/>
      </w:r>
      <w:r w:rsidR="00933AF4">
        <w:rPr>
          <w:rFonts w:ascii="Abadi" w:hAnsi="Abadi" w:cs="ArialMT"/>
          <w:b/>
          <w:bCs/>
          <w:sz w:val="21"/>
          <w:szCs w:val="21"/>
        </w:rPr>
        <w:tab/>
      </w:r>
      <w:r w:rsidR="00D50CDA">
        <w:rPr>
          <w:rFonts w:ascii="Abadi" w:hAnsi="Abadi" w:cs="ArialMT"/>
          <w:b/>
          <w:bCs/>
          <w:sz w:val="21"/>
          <w:szCs w:val="21"/>
        </w:rPr>
        <w:t xml:space="preserve">Pág. </w:t>
      </w:r>
      <w:r w:rsidR="004D55EF">
        <w:rPr>
          <w:rFonts w:ascii="Abadi" w:hAnsi="Abadi" w:cs="ArialMT"/>
          <w:b/>
          <w:bCs/>
          <w:sz w:val="21"/>
          <w:szCs w:val="21"/>
        </w:rPr>
        <w:t>27</w:t>
      </w:r>
    </w:p>
    <w:p w14:paraId="781DC8FB" w14:textId="77777777" w:rsidR="00D50CDA" w:rsidRPr="0024183D" w:rsidRDefault="00D50CDA" w:rsidP="00D50CDA">
      <w:pPr>
        <w:pStyle w:val="Prrafodelista"/>
        <w:autoSpaceDE w:val="0"/>
        <w:autoSpaceDN w:val="0"/>
        <w:adjustRightInd w:val="0"/>
        <w:ind w:left="720" w:right="992"/>
        <w:contextualSpacing/>
        <w:jc w:val="both"/>
        <w:rPr>
          <w:rFonts w:ascii="Abadi" w:hAnsi="Abadi" w:cs="ArialMT"/>
          <w:b/>
          <w:bCs/>
          <w:sz w:val="21"/>
          <w:szCs w:val="21"/>
        </w:rPr>
      </w:pPr>
    </w:p>
    <w:p w14:paraId="7BDB0B4E" w14:textId="77777777" w:rsidR="00BD4CA4" w:rsidRPr="0024183D" w:rsidRDefault="00BD4CA4" w:rsidP="009C3065">
      <w:pPr>
        <w:autoSpaceDE w:val="0"/>
        <w:autoSpaceDN w:val="0"/>
        <w:adjustRightInd w:val="0"/>
        <w:ind w:right="992"/>
        <w:jc w:val="both"/>
        <w:rPr>
          <w:rFonts w:ascii="Abadi" w:hAnsi="Abadi" w:cs="Arial-BoldMT"/>
          <w:b/>
          <w:bCs/>
          <w:sz w:val="21"/>
          <w:szCs w:val="21"/>
        </w:rPr>
      </w:pPr>
    </w:p>
    <w:p w14:paraId="1D4DADD1"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Dar cuenta con el informe anual de actividades presentado por el Fiscal General del Estado de Guanajuato, correspondiente al año 2022.</w:t>
      </w:r>
    </w:p>
    <w:p w14:paraId="4811F5C7" w14:textId="77777777" w:rsidR="00BD4CA4" w:rsidRPr="0024183D" w:rsidRDefault="00BD4CA4" w:rsidP="009C3065">
      <w:pPr>
        <w:autoSpaceDE w:val="0"/>
        <w:autoSpaceDN w:val="0"/>
        <w:adjustRightInd w:val="0"/>
        <w:ind w:right="992"/>
        <w:jc w:val="both"/>
        <w:rPr>
          <w:rFonts w:ascii="Abadi" w:hAnsi="Abadi" w:cs="Arial-BoldMT"/>
          <w:b/>
          <w:bCs/>
          <w:sz w:val="21"/>
          <w:szCs w:val="21"/>
        </w:rPr>
      </w:pPr>
    </w:p>
    <w:p w14:paraId="0491A521" w14:textId="450CF470" w:rsidR="00D50CDA" w:rsidRDefault="000B5C6D" w:rsidP="00933AF4">
      <w:pPr>
        <w:pStyle w:val="Prrafodelista"/>
        <w:autoSpaceDE w:val="0"/>
        <w:autoSpaceDN w:val="0"/>
        <w:adjustRightInd w:val="0"/>
        <w:ind w:left="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933AF4">
        <w:rPr>
          <w:rFonts w:ascii="Abadi" w:hAnsi="Abadi" w:cs="ArialMT"/>
          <w:b/>
          <w:bCs/>
          <w:sz w:val="21"/>
          <w:szCs w:val="21"/>
        </w:rPr>
        <w:tab/>
      </w:r>
      <w:r w:rsidR="00933AF4">
        <w:rPr>
          <w:rFonts w:ascii="Abadi" w:hAnsi="Abadi" w:cs="ArialMT"/>
          <w:b/>
          <w:bCs/>
          <w:sz w:val="21"/>
          <w:szCs w:val="21"/>
        </w:rPr>
        <w:tab/>
      </w:r>
      <w:r w:rsidR="00D50CDA">
        <w:rPr>
          <w:rFonts w:ascii="Abadi" w:hAnsi="Abadi" w:cs="ArialMT"/>
          <w:b/>
          <w:bCs/>
          <w:sz w:val="21"/>
          <w:szCs w:val="21"/>
        </w:rPr>
        <w:t xml:space="preserve">Pág. </w:t>
      </w:r>
      <w:r>
        <w:rPr>
          <w:rFonts w:ascii="Abadi" w:hAnsi="Abadi" w:cs="ArialMT"/>
          <w:b/>
          <w:bCs/>
          <w:sz w:val="21"/>
          <w:szCs w:val="21"/>
        </w:rPr>
        <w:t>28</w:t>
      </w:r>
    </w:p>
    <w:p w14:paraId="65EB07A8" w14:textId="77777777" w:rsidR="00D50CDA" w:rsidRDefault="00D50CDA" w:rsidP="009C3065">
      <w:pPr>
        <w:autoSpaceDE w:val="0"/>
        <w:autoSpaceDN w:val="0"/>
        <w:adjustRightInd w:val="0"/>
        <w:ind w:right="992"/>
        <w:jc w:val="both"/>
        <w:rPr>
          <w:rFonts w:ascii="Abadi" w:hAnsi="Abadi" w:cs="Arial-BoldMT"/>
          <w:b/>
          <w:bCs/>
          <w:sz w:val="21"/>
          <w:szCs w:val="21"/>
        </w:rPr>
      </w:pPr>
    </w:p>
    <w:p w14:paraId="1CB02584" w14:textId="77777777" w:rsidR="00157709" w:rsidRPr="0024183D" w:rsidRDefault="00157709" w:rsidP="009C3065">
      <w:pPr>
        <w:autoSpaceDE w:val="0"/>
        <w:autoSpaceDN w:val="0"/>
        <w:adjustRightInd w:val="0"/>
        <w:ind w:right="992"/>
        <w:jc w:val="both"/>
        <w:rPr>
          <w:rFonts w:ascii="Abadi" w:hAnsi="Abadi" w:cs="Arial-BoldMT"/>
          <w:b/>
          <w:bCs/>
          <w:sz w:val="21"/>
          <w:szCs w:val="21"/>
        </w:rPr>
      </w:pPr>
    </w:p>
    <w:p w14:paraId="58D7322F" w14:textId="1904D9BF" w:rsidR="00157709" w:rsidRPr="00157709" w:rsidRDefault="00BD4CA4" w:rsidP="00D452E0">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157709">
        <w:rPr>
          <w:rFonts w:ascii="Abadi" w:hAnsi="Abadi" w:cs="ArialMT"/>
          <w:b/>
          <w:bCs/>
          <w:sz w:val="21"/>
          <w:szCs w:val="21"/>
        </w:rPr>
        <w:t>Presentación de la iniciativa suscrita por diputada y diputados integrantes del Grupo Parlamentario del Partido Revolucionario Institucional a efecto de reformar y adicionar diversas disposiciones del Código Territorial para el Estado y los</w:t>
      </w:r>
      <w:r w:rsidR="00157709" w:rsidRPr="00157709">
        <w:rPr>
          <w:rFonts w:ascii="Abadi" w:hAnsi="Abadi" w:cs="ArialMT"/>
          <w:b/>
          <w:bCs/>
          <w:sz w:val="21"/>
          <w:szCs w:val="21"/>
        </w:rPr>
        <w:t xml:space="preserve"> </w:t>
      </w:r>
    </w:p>
    <w:p w14:paraId="56697E6D" w14:textId="77777777" w:rsidR="00157709" w:rsidRDefault="00157709" w:rsidP="00157709">
      <w:pPr>
        <w:autoSpaceDE w:val="0"/>
        <w:autoSpaceDN w:val="0"/>
        <w:adjustRightInd w:val="0"/>
        <w:ind w:right="992"/>
        <w:contextualSpacing/>
        <w:jc w:val="both"/>
        <w:rPr>
          <w:rFonts w:ascii="Abadi" w:hAnsi="Abadi" w:cs="ArialMT"/>
          <w:b/>
          <w:bCs/>
          <w:sz w:val="21"/>
          <w:szCs w:val="21"/>
        </w:rPr>
      </w:pPr>
    </w:p>
    <w:p w14:paraId="0796EF56" w14:textId="77777777" w:rsidR="00157709" w:rsidRDefault="00157709" w:rsidP="00157709">
      <w:pPr>
        <w:autoSpaceDE w:val="0"/>
        <w:autoSpaceDN w:val="0"/>
        <w:adjustRightInd w:val="0"/>
        <w:ind w:right="992"/>
        <w:contextualSpacing/>
        <w:jc w:val="both"/>
        <w:rPr>
          <w:rFonts w:ascii="Abadi" w:hAnsi="Abadi" w:cs="ArialMT"/>
          <w:b/>
          <w:bCs/>
          <w:sz w:val="21"/>
          <w:szCs w:val="21"/>
        </w:rPr>
      </w:pPr>
    </w:p>
    <w:p w14:paraId="74A9A9A4" w14:textId="77777777" w:rsidR="00157709" w:rsidRDefault="00157709" w:rsidP="00157709">
      <w:pPr>
        <w:autoSpaceDE w:val="0"/>
        <w:autoSpaceDN w:val="0"/>
        <w:adjustRightInd w:val="0"/>
        <w:ind w:right="992"/>
        <w:contextualSpacing/>
        <w:jc w:val="both"/>
        <w:rPr>
          <w:rFonts w:ascii="Abadi" w:hAnsi="Abadi" w:cs="ArialMT"/>
          <w:b/>
          <w:bCs/>
          <w:sz w:val="21"/>
          <w:szCs w:val="21"/>
        </w:rPr>
      </w:pPr>
    </w:p>
    <w:p w14:paraId="7E2ABBFD" w14:textId="77777777" w:rsidR="00157709" w:rsidRPr="00157709" w:rsidRDefault="00157709" w:rsidP="00157709">
      <w:pPr>
        <w:autoSpaceDE w:val="0"/>
        <w:autoSpaceDN w:val="0"/>
        <w:adjustRightInd w:val="0"/>
        <w:ind w:right="992"/>
        <w:contextualSpacing/>
        <w:jc w:val="both"/>
        <w:rPr>
          <w:rFonts w:ascii="Abadi" w:hAnsi="Abadi" w:cs="ArialMT"/>
          <w:b/>
          <w:bCs/>
          <w:sz w:val="21"/>
          <w:szCs w:val="21"/>
        </w:rPr>
      </w:pPr>
    </w:p>
    <w:p w14:paraId="740EBEBD" w14:textId="20351B39" w:rsidR="00BD4CA4" w:rsidRPr="0024183D" w:rsidRDefault="00BD4CA4" w:rsidP="00157709">
      <w:pPr>
        <w:pStyle w:val="Prrafodelista"/>
        <w:autoSpaceDE w:val="0"/>
        <w:autoSpaceDN w:val="0"/>
        <w:adjustRightInd w:val="0"/>
        <w:ind w:left="720" w:right="992"/>
        <w:contextualSpacing/>
        <w:jc w:val="both"/>
        <w:rPr>
          <w:rFonts w:ascii="Abadi" w:hAnsi="Abadi" w:cs="ArialMT"/>
          <w:b/>
          <w:bCs/>
          <w:sz w:val="21"/>
          <w:szCs w:val="21"/>
        </w:rPr>
      </w:pPr>
      <w:r w:rsidRPr="0024183D">
        <w:rPr>
          <w:rFonts w:ascii="Abadi" w:hAnsi="Abadi" w:cs="ArialMT"/>
          <w:b/>
          <w:bCs/>
          <w:sz w:val="21"/>
          <w:szCs w:val="21"/>
        </w:rPr>
        <w:lastRenderedPageBreak/>
        <w:t>Municipios de Guanajuato.</w:t>
      </w:r>
    </w:p>
    <w:p w14:paraId="74B844A1" w14:textId="77777777" w:rsidR="00BD4CA4" w:rsidRPr="0024183D" w:rsidRDefault="00BD4CA4" w:rsidP="00BD4CA4">
      <w:pPr>
        <w:autoSpaceDE w:val="0"/>
        <w:autoSpaceDN w:val="0"/>
        <w:adjustRightInd w:val="0"/>
        <w:jc w:val="both"/>
        <w:rPr>
          <w:rFonts w:ascii="Abadi" w:hAnsi="Abadi" w:cs="Arial-BoldMT"/>
          <w:b/>
          <w:bCs/>
          <w:sz w:val="21"/>
          <w:szCs w:val="21"/>
        </w:rPr>
      </w:pPr>
    </w:p>
    <w:p w14:paraId="27B55497" w14:textId="3959AB22" w:rsidR="00D50CDA" w:rsidRDefault="008A5C55" w:rsidP="008A5C55">
      <w:pPr>
        <w:pStyle w:val="Prrafodelista"/>
        <w:autoSpaceDE w:val="0"/>
        <w:autoSpaceDN w:val="0"/>
        <w:adjustRightInd w:val="0"/>
        <w:ind w:left="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D50CDA">
        <w:rPr>
          <w:rFonts w:ascii="Abadi" w:hAnsi="Abadi" w:cs="ArialMT"/>
          <w:b/>
          <w:bCs/>
          <w:sz w:val="21"/>
          <w:szCs w:val="21"/>
        </w:rPr>
        <w:t xml:space="preserve">Pág. </w:t>
      </w:r>
      <w:r>
        <w:rPr>
          <w:rFonts w:ascii="Abadi" w:hAnsi="Abadi" w:cs="ArialMT"/>
          <w:b/>
          <w:bCs/>
          <w:sz w:val="21"/>
          <w:szCs w:val="21"/>
        </w:rPr>
        <w:t>28</w:t>
      </w:r>
    </w:p>
    <w:p w14:paraId="5CD96E5F" w14:textId="77777777" w:rsidR="00DD0C07" w:rsidRDefault="00DD0C07" w:rsidP="00D50CDA">
      <w:pPr>
        <w:pStyle w:val="Prrafodelista"/>
        <w:autoSpaceDE w:val="0"/>
        <w:autoSpaceDN w:val="0"/>
        <w:adjustRightInd w:val="0"/>
        <w:ind w:left="720" w:right="992"/>
        <w:contextualSpacing/>
        <w:jc w:val="both"/>
        <w:rPr>
          <w:rFonts w:ascii="Abadi" w:hAnsi="Abadi" w:cs="ArialMT"/>
          <w:b/>
          <w:bCs/>
          <w:sz w:val="21"/>
          <w:szCs w:val="21"/>
        </w:rPr>
      </w:pPr>
    </w:p>
    <w:p w14:paraId="6C0FD4DA" w14:textId="77777777" w:rsidR="00DD0C07" w:rsidRDefault="00DD0C07" w:rsidP="00DD0C07">
      <w:pPr>
        <w:ind w:left="709" w:right="1041"/>
        <w:jc w:val="both"/>
        <w:rPr>
          <w:rFonts w:ascii="Abadi" w:hAnsi="Abadi"/>
          <w:b/>
          <w:bCs/>
          <w:sz w:val="21"/>
          <w:szCs w:val="21"/>
        </w:rPr>
      </w:pPr>
      <w:r w:rsidRPr="009E019C">
        <w:rPr>
          <w:rFonts w:ascii="Abadi" w:hAnsi="Abadi"/>
          <w:b/>
          <w:bCs/>
          <w:sz w:val="21"/>
          <w:szCs w:val="21"/>
        </w:rPr>
        <w:t>(Sube a tribuna el diputado Alejandro Arias Avila, para dar lectura a la exposición de motivos)</w:t>
      </w:r>
    </w:p>
    <w:p w14:paraId="79AC8FA6" w14:textId="77777777" w:rsidR="00DD0C07" w:rsidRDefault="00DD0C07" w:rsidP="00D50CDA">
      <w:pPr>
        <w:pStyle w:val="Prrafodelista"/>
        <w:autoSpaceDE w:val="0"/>
        <w:autoSpaceDN w:val="0"/>
        <w:adjustRightInd w:val="0"/>
        <w:ind w:left="720" w:right="992"/>
        <w:contextualSpacing/>
        <w:jc w:val="both"/>
        <w:rPr>
          <w:rFonts w:ascii="Abadi" w:hAnsi="Abadi" w:cs="ArialMT"/>
          <w:b/>
          <w:bCs/>
          <w:sz w:val="21"/>
          <w:szCs w:val="21"/>
        </w:rPr>
      </w:pPr>
    </w:p>
    <w:p w14:paraId="15BB6027" w14:textId="1D904523" w:rsidR="00DD0C07" w:rsidRDefault="008A5C55" w:rsidP="008A5C55">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DD0C07">
        <w:rPr>
          <w:rFonts w:ascii="Abadi" w:hAnsi="Abadi" w:cs="ArialMT"/>
          <w:b/>
          <w:bCs/>
          <w:sz w:val="21"/>
          <w:szCs w:val="21"/>
        </w:rPr>
        <w:t xml:space="preserve">Pág. </w:t>
      </w:r>
      <w:r>
        <w:rPr>
          <w:rFonts w:ascii="Abadi" w:hAnsi="Abadi" w:cs="ArialMT"/>
          <w:b/>
          <w:bCs/>
          <w:sz w:val="21"/>
          <w:szCs w:val="21"/>
        </w:rPr>
        <w:t>42</w:t>
      </w:r>
    </w:p>
    <w:p w14:paraId="7513DABC" w14:textId="77777777" w:rsidR="00DD0C07" w:rsidRDefault="00DD0C07" w:rsidP="00D50CDA">
      <w:pPr>
        <w:pStyle w:val="Prrafodelista"/>
        <w:autoSpaceDE w:val="0"/>
        <w:autoSpaceDN w:val="0"/>
        <w:adjustRightInd w:val="0"/>
        <w:ind w:left="720" w:right="992"/>
        <w:contextualSpacing/>
        <w:jc w:val="both"/>
        <w:rPr>
          <w:rFonts w:ascii="Abadi" w:hAnsi="Abadi" w:cs="ArialMT"/>
          <w:b/>
          <w:bCs/>
          <w:sz w:val="21"/>
          <w:szCs w:val="21"/>
        </w:rPr>
      </w:pPr>
    </w:p>
    <w:p w14:paraId="2564D112" w14:textId="77777777" w:rsidR="00D50CDA" w:rsidRPr="0024183D" w:rsidRDefault="00D50CDA" w:rsidP="00BD4CA4">
      <w:pPr>
        <w:autoSpaceDE w:val="0"/>
        <w:autoSpaceDN w:val="0"/>
        <w:adjustRightInd w:val="0"/>
        <w:jc w:val="both"/>
        <w:rPr>
          <w:rFonts w:ascii="Abadi" w:hAnsi="Abadi" w:cs="Arial-BoldMT"/>
          <w:b/>
          <w:bCs/>
          <w:sz w:val="21"/>
          <w:szCs w:val="21"/>
        </w:rPr>
      </w:pPr>
    </w:p>
    <w:p w14:paraId="5C2DCAF3"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Presentación de la iniciativa formulada por la diputada Martha Edith Moreno Valencia integrante del Grupo Parlamentario del Partido MORENA a efecto de reformar el artículo 23 de la Ley para las Juventudes del Estado de Guanajuato.</w:t>
      </w:r>
    </w:p>
    <w:p w14:paraId="63CFACDC" w14:textId="77777777" w:rsidR="00BD4CA4" w:rsidRPr="0024183D" w:rsidRDefault="00BD4CA4" w:rsidP="005A53DD">
      <w:pPr>
        <w:autoSpaceDE w:val="0"/>
        <w:autoSpaceDN w:val="0"/>
        <w:adjustRightInd w:val="0"/>
        <w:ind w:right="992"/>
        <w:jc w:val="both"/>
        <w:rPr>
          <w:rFonts w:ascii="Abadi" w:hAnsi="Abadi" w:cs="Arial-BoldMT"/>
          <w:b/>
          <w:bCs/>
          <w:sz w:val="21"/>
          <w:szCs w:val="21"/>
        </w:rPr>
      </w:pPr>
    </w:p>
    <w:p w14:paraId="4D7B1B87" w14:textId="784802C9" w:rsidR="00D50CDA" w:rsidRDefault="008A5C55" w:rsidP="008A5C55">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D50CDA">
        <w:rPr>
          <w:rFonts w:ascii="Abadi" w:hAnsi="Abadi" w:cs="ArialMT"/>
          <w:b/>
          <w:bCs/>
          <w:sz w:val="21"/>
          <w:szCs w:val="21"/>
        </w:rPr>
        <w:t xml:space="preserve">Pág. </w:t>
      </w:r>
      <w:r>
        <w:rPr>
          <w:rFonts w:ascii="Abadi" w:hAnsi="Abadi" w:cs="ArialMT"/>
          <w:b/>
          <w:bCs/>
          <w:sz w:val="21"/>
          <w:szCs w:val="21"/>
        </w:rPr>
        <w:t>44</w:t>
      </w:r>
    </w:p>
    <w:p w14:paraId="4333700A" w14:textId="77777777" w:rsidR="00BE7E8A" w:rsidRDefault="00BE7E8A" w:rsidP="00D50CDA">
      <w:pPr>
        <w:pStyle w:val="Prrafodelista"/>
        <w:autoSpaceDE w:val="0"/>
        <w:autoSpaceDN w:val="0"/>
        <w:adjustRightInd w:val="0"/>
        <w:ind w:left="720" w:right="992"/>
        <w:contextualSpacing/>
        <w:jc w:val="both"/>
        <w:rPr>
          <w:rFonts w:ascii="Abadi" w:hAnsi="Abadi" w:cs="ArialMT"/>
          <w:b/>
          <w:bCs/>
          <w:sz w:val="21"/>
          <w:szCs w:val="21"/>
        </w:rPr>
      </w:pPr>
    </w:p>
    <w:p w14:paraId="60D5AA50" w14:textId="77777777" w:rsidR="00BE7E8A" w:rsidRDefault="00BE7E8A" w:rsidP="00BE7E8A">
      <w:pPr>
        <w:ind w:left="709" w:right="1041"/>
        <w:jc w:val="both"/>
        <w:rPr>
          <w:rFonts w:ascii="Abadi" w:hAnsi="Abadi"/>
          <w:b/>
          <w:bCs/>
          <w:sz w:val="21"/>
          <w:szCs w:val="21"/>
        </w:rPr>
      </w:pPr>
      <w:r w:rsidRPr="00582705">
        <w:rPr>
          <w:rFonts w:ascii="Abadi" w:hAnsi="Abadi"/>
          <w:b/>
          <w:bCs/>
          <w:sz w:val="21"/>
          <w:szCs w:val="21"/>
        </w:rPr>
        <w:t>(Sube a tribuna la diputada Martha Edith Moreno Valencia, para dar lectura a su exposición de motivos de la iniciativa correspondiente)</w:t>
      </w:r>
    </w:p>
    <w:p w14:paraId="5D92B925" w14:textId="77777777" w:rsidR="00BE7E8A" w:rsidRDefault="00BE7E8A" w:rsidP="00D50CDA">
      <w:pPr>
        <w:pStyle w:val="Prrafodelista"/>
        <w:autoSpaceDE w:val="0"/>
        <w:autoSpaceDN w:val="0"/>
        <w:adjustRightInd w:val="0"/>
        <w:ind w:left="720" w:right="992"/>
        <w:contextualSpacing/>
        <w:jc w:val="both"/>
        <w:rPr>
          <w:rFonts w:ascii="Abadi" w:hAnsi="Abadi" w:cs="ArialMT"/>
          <w:b/>
          <w:bCs/>
          <w:sz w:val="21"/>
          <w:szCs w:val="21"/>
        </w:rPr>
      </w:pPr>
    </w:p>
    <w:p w14:paraId="7BA18895" w14:textId="1F9AD56D" w:rsidR="00BE7E8A" w:rsidRDefault="008A5C55" w:rsidP="008A5C55">
      <w:pPr>
        <w:pStyle w:val="Prrafodelista"/>
        <w:autoSpaceDE w:val="0"/>
        <w:autoSpaceDN w:val="0"/>
        <w:adjustRightInd w:val="0"/>
        <w:ind w:left="720" w:right="191"/>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BE7E8A">
        <w:rPr>
          <w:rFonts w:ascii="Abadi" w:hAnsi="Abadi" w:cs="ArialMT"/>
          <w:b/>
          <w:bCs/>
          <w:sz w:val="21"/>
          <w:szCs w:val="21"/>
        </w:rPr>
        <w:t xml:space="preserve">Pág. </w:t>
      </w:r>
      <w:r>
        <w:rPr>
          <w:rFonts w:ascii="Abadi" w:hAnsi="Abadi" w:cs="ArialMT"/>
          <w:b/>
          <w:bCs/>
          <w:sz w:val="21"/>
          <w:szCs w:val="21"/>
        </w:rPr>
        <w:t>46</w:t>
      </w:r>
    </w:p>
    <w:p w14:paraId="27218F17" w14:textId="77777777" w:rsidR="00D50CDA" w:rsidRPr="0024183D" w:rsidRDefault="00D50CDA" w:rsidP="005A53DD">
      <w:pPr>
        <w:autoSpaceDE w:val="0"/>
        <w:autoSpaceDN w:val="0"/>
        <w:adjustRightInd w:val="0"/>
        <w:ind w:right="992"/>
        <w:jc w:val="both"/>
        <w:rPr>
          <w:rFonts w:ascii="Abadi" w:hAnsi="Abadi" w:cs="Arial-BoldMT"/>
          <w:b/>
          <w:bCs/>
          <w:sz w:val="21"/>
          <w:szCs w:val="21"/>
        </w:rPr>
      </w:pPr>
    </w:p>
    <w:p w14:paraId="312752EF"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Presentación de la iniciativa suscrita por diputadas y diputados integrantes del Grupo Parlamentario del Partido Acción Nacional a efecto de reformar y adicionar diversos artículos de la Ley para la Protección Animal del Estado de Guanajuato.</w:t>
      </w:r>
    </w:p>
    <w:p w14:paraId="4CA55A96" w14:textId="77777777" w:rsidR="00BD4CA4" w:rsidRPr="0024183D" w:rsidRDefault="00BD4CA4" w:rsidP="00BD4CA4">
      <w:pPr>
        <w:autoSpaceDE w:val="0"/>
        <w:autoSpaceDN w:val="0"/>
        <w:adjustRightInd w:val="0"/>
        <w:jc w:val="both"/>
        <w:rPr>
          <w:rFonts w:ascii="Abadi" w:hAnsi="Abadi" w:cs="Arial-BoldMT"/>
          <w:b/>
          <w:bCs/>
          <w:sz w:val="21"/>
          <w:szCs w:val="21"/>
        </w:rPr>
      </w:pPr>
    </w:p>
    <w:p w14:paraId="548F90E0" w14:textId="17E7EB60" w:rsidR="00D50CDA" w:rsidRDefault="007F7952" w:rsidP="0071313F">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sidR="0071313F">
        <w:rPr>
          <w:rFonts w:ascii="Abadi" w:hAnsi="Abadi" w:cs="ArialMT"/>
          <w:b/>
          <w:bCs/>
          <w:sz w:val="21"/>
          <w:szCs w:val="21"/>
        </w:rPr>
        <w:tab/>
      </w:r>
      <w:r>
        <w:rPr>
          <w:rFonts w:ascii="Abadi" w:hAnsi="Abadi" w:cs="ArialMT"/>
          <w:b/>
          <w:bCs/>
          <w:sz w:val="21"/>
          <w:szCs w:val="21"/>
        </w:rPr>
        <w:tab/>
      </w:r>
      <w:r w:rsidR="00D50CDA">
        <w:rPr>
          <w:rFonts w:ascii="Abadi" w:hAnsi="Abadi" w:cs="ArialMT"/>
          <w:b/>
          <w:bCs/>
          <w:sz w:val="21"/>
          <w:szCs w:val="21"/>
        </w:rPr>
        <w:t xml:space="preserve">Pág. </w:t>
      </w:r>
      <w:r w:rsidR="0071313F">
        <w:rPr>
          <w:rFonts w:ascii="Abadi" w:hAnsi="Abadi" w:cs="ArialMT"/>
          <w:b/>
          <w:bCs/>
          <w:sz w:val="21"/>
          <w:szCs w:val="21"/>
        </w:rPr>
        <w:t>48</w:t>
      </w:r>
    </w:p>
    <w:p w14:paraId="7BF3E604" w14:textId="77777777" w:rsidR="00997540" w:rsidRDefault="00997540" w:rsidP="00D50CDA">
      <w:pPr>
        <w:pStyle w:val="Prrafodelista"/>
        <w:autoSpaceDE w:val="0"/>
        <w:autoSpaceDN w:val="0"/>
        <w:adjustRightInd w:val="0"/>
        <w:ind w:left="720" w:right="992"/>
        <w:contextualSpacing/>
        <w:jc w:val="both"/>
        <w:rPr>
          <w:rFonts w:ascii="Abadi" w:hAnsi="Abadi" w:cs="ArialMT"/>
          <w:b/>
          <w:bCs/>
          <w:sz w:val="21"/>
          <w:szCs w:val="21"/>
        </w:rPr>
      </w:pPr>
    </w:p>
    <w:p w14:paraId="61F54B62" w14:textId="77777777" w:rsidR="00997540" w:rsidRDefault="00997540" w:rsidP="00997540">
      <w:pPr>
        <w:ind w:left="709" w:right="900"/>
        <w:jc w:val="both"/>
        <w:rPr>
          <w:rFonts w:ascii="Abadi" w:hAnsi="Abadi"/>
          <w:b/>
          <w:bCs/>
          <w:sz w:val="21"/>
          <w:szCs w:val="21"/>
        </w:rPr>
      </w:pPr>
      <w:r w:rsidRPr="0070212D">
        <w:rPr>
          <w:rFonts w:ascii="Abadi" w:hAnsi="Abadi"/>
          <w:b/>
          <w:bCs/>
          <w:sz w:val="21"/>
          <w:szCs w:val="21"/>
        </w:rPr>
        <w:t xml:space="preserve">(Sube a tribuna la diputada Angélica </w:t>
      </w:r>
      <w:r w:rsidRPr="0070212D">
        <w:rPr>
          <w:rFonts w:ascii="Abadi" w:hAnsi="Abadi"/>
          <w:b/>
          <w:bCs/>
          <w:sz w:val="21"/>
          <w:szCs w:val="21"/>
        </w:rPr>
        <w:t>Casillas Martínez, para hablar de la exposición de motivos de la iniciativa en referencia)</w:t>
      </w:r>
    </w:p>
    <w:p w14:paraId="72FFFF62" w14:textId="77777777" w:rsidR="00997540" w:rsidRDefault="00997540" w:rsidP="00D50CDA">
      <w:pPr>
        <w:pStyle w:val="Prrafodelista"/>
        <w:autoSpaceDE w:val="0"/>
        <w:autoSpaceDN w:val="0"/>
        <w:adjustRightInd w:val="0"/>
        <w:ind w:left="720" w:right="992"/>
        <w:contextualSpacing/>
        <w:jc w:val="both"/>
        <w:rPr>
          <w:rFonts w:ascii="Abadi" w:hAnsi="Abadi" w:cs="ArialMT"/>
          <w:b/>
          <w:bCs/>
          <w:sz w:val="21"/>
          <w:szCs w:val="21"/>
        </w:rPr>
      </w:pPr>
    </w:p>
    <w:p w14:paraId="6452AD26" w14:textId="13B21D6F" w:rsidR="00997540" w:rsidRDefault="00900026" w:rsidP="00900026">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997540">
        <w:rPr>
          <w:rFonts w:ascii="Abadi" w:hAnsi="Abadi" w:cs="ArialMT"/>
          <w:b/>
          <w:bCs/>
          <w:sz w:val="21"/>
          <w:szCs w:val="21"/>
        </w:rPr>
        <w:t xml:space="preserve">Pág. </w:t>
      </w:r>
      <w:r>
        <w:rPr>
          <w:rFonts w:ascii="Abadi" w:hAnsi="Abadi" w:cs="ArialMT"/>
          <w:b/>
          <w:bCs/>
          <w:sz w:val="21"/>
          <w:szCs w:val="21"/>
        </w:rPr>
        <w:t>52</w:t>
      </w:r>
    </w:p>
    <w:p w14:paraId="4C62EABE" w14:textId="77777777" w:rsidR="003D3FB6" w:rsidRDefault="003D3FB6" w:rsidP="00900026">
      <w:pPr>
        <w:pStyle w:val="Prrafodelista"/>
        <w:autoSpaceDE w:val="0"/>
        <w:autoSpaceDN w:val="0"/>
        <w:adjustRightInd w:val="0"/>
        <w:ind w:left="720" w:right="616"/>
        <w:contextualSpacing/>
        <w:jc w:val="both"/>
        <w:rPr>
          <w:rFonts w:ascii="Abadi" w:hAnsi="Abadi" w:cs="ArialMT"/>
          <w:b/>
          <w:bCs/>
          <w:sz w:val="21"/>
          <w:szCs w:val="21"/>
        </w:rPr>
      </w:pPr>
    </w:p>
    <w:p w14:paraId="6F45670F" w14:textId="77777777" w:rsidR="00D50CDA" w:rsidRPr="0024183D" w:rsidRDefault="00D50CDA" w:rsidP="00BD4CA4">
      <w:pPr>
        <w:autoSpaceDE w:val="0"/>
        <w:autoSpaceDN w:val="0"/>
        <w:adjustRightInd w:val="0"/>
        <w:jc w:val="both"/>
        <w:rPr>
          <w:rFonts w:ascii="Abadi" w:hAnsi="Abadi" w:cs="Arial-BoldMT"/>
          <w:b/>
          <w:bCs/>
          <w:sz w:val="21"/>
          <w:szCs w:val="21"/>
        </w:rPr>
      </w:pPr>
    </w:p>
    <w:p w14:paraId="7E911C6E"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Presentación de la iniciativa formulada por la diputada Dessire Angel Rocha de la Representación Parlamentaria del Partido Movimiento Ciudadano,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Municipios de Guanajuato.</w:t>
      </w:r>
    </w:p>
    <w:p w14:paraId="1FFCB667" w14:textId="77777777" w:rsidR="00BD4CA4" w:rsidRPr="0024183D" w:rsidRDefault="00BD4CA4" w:rsidP="005A53DD">
      <w:pPr>
        <w:autoSpaceDE w:val="0"/>
        <w:autoSpaceDN w:val="0"/>
        <w:adjustRightInd w:val="0"/>
        <w:ind w:right="992"/>
        <w:jc w:val="both"/>
        <w:rPr>
          <w:rFonts w:ascii="Abadi" w:hAnsi="Abadi" w:cs="Arial-BoldMT"/>
          <w:b/>
          <w:bCs/>
          <w:sz w:val="21"/>
          <w:szCs w:val="21"/>
        </w:rPr>
      </w:pPr>
    </w:p>
    <w:p w14:paraId="62D2BB4E" w14:textId="07F7BC6B" w:rsidR="00D50CDA" w:rsidRDefault="0090384A" w:rsidP="0090384A">
      <w:pPr>
        <w:pStyle w:val="Prrafodelista"/>
        <w:autoSpaceDE w:val="0"/>
        <w:autoSpaceDN w:val="0"/>
        <w:adjustRightInd w:val="0"/>
        <w:ind w:left="720" w:right="191"/>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D50CDA">
        <w:rPr>
          <w:rFonts w:ascii="Abadi" w:hAnsi="Abadi" w:cs="ArialMT"/>
          <w:b/>
          <w:bCs/>
          <w:sz w:val="21"/>
          <w:szCs w:val="21"/>
        </w:rPr>
        <w:t xml:space="preserve">Pág. </w:t>
      </w:r>
      <w:r>
        <w:rPr>
          <w:rFonts w:ascii="Abadi" w:hAnsi="Abadi" w:cs="ArialMT"/>
          <w:b/>
          <w:bCs/>
          <w:sz w:val="21"/>
          <w:szCs w:val="21"/>
        </w:rPr>
        <w:t>53</w:t>
      </w:r>
    </w:p>
    <w:p w14:paraId="7CD15DB1" w14:textId="77777777" w:rsidR="00671BBA" w:rsidRDefault="00671BBA" w:rsidP="00D50CDA">
      <w:pPr>
        <w:pStyle w:val="Prrafodelista"/>
        <w:autoSpaceDE w:val="0"/>
        <w:autoSpaceDN w:val="0"/>
        <w:adjustRightInd w:val="0"/>
        <w:ind w:left="720" w:right="992"/>
        <w:contextualSpacing/>
        <w:jc w:val="both"/>
        <w:rPr>
          <w:rFonts w:ascii="Abadi" w:hAnsi="Abadi" w:cs="ArialMT"/>
          <w:b/>
          <w:bCs/>
          <w:sz w:val="21"/>
          <w:szCs w:val="21"/>
        </w:rPr>
      </w:pPr>
    </w:p>
    <w:p w14:paraId="21D012F5" w14:textId="77777777" w:rsidR="00671BBA" w:rsidRDefault="00671BBA" w:rsidP="00671BBA">
      <w:pPr>
        <w:ind w:left="709" w:right="900"/>
        <w:jc w:val="both"/>
        <w:rPr>
          <w:rFonts w:ascii="Abadi" w:hAnsi="Abadi"/>
          <w:b/>
          <w:bCs/>
          <w:sz w:val="21"/>
          <w:szCs w:val="21"/>
        </w:rPr>
      </w:pPr>
      <w:r w:rsidRPr="00DD2FB5">
        <w:rPr>
          <w:rFonts w:ascii="Abadi" w:hAnsi="Abadi"/>
          <w:b/>
          <w:bCs/>
          <w:sz w:val="21"/>
          <w:szCs w:val="21"/>
        </w:rPr>
        <w:t xml:space="preserve">(Sube a tribuna la diputada Dessire Angel Rocha, para hablar de la exposición de motivos </w:t>
      </w:r>
      <w:r w:rsidRPr="00DD2FB5">
        <w:rPr>
          <w:rFonts w:ascii="Abadi" w:hAnsi="Abadi"/>
          <w:b/>
          <w:bCs/>
          <w:sz w:val="21"/>
          <w:szCs w:val="21"/>
        </w:rPr>
        <w:lastRenderedPageBreak/>
        <w:t>de la iniciativa en referencia)</w:t>
      </w:r>
    </w:p>
    <w:p w14:paraId="4673F454" w14:textId="77777777" w:rsidR="00671BBA" w:rsidRDefault="00671BBA" w:rsidP="00671BBA">
      <w:pPr>
        <w:pStyle w:val="Prrafodelista"/>
        <w:autoSpaceDE w:val="0"/>
        <w:autoSpaceDN w:val="0"/>
        <w:adjustRightInd w:val="0"/>
        <w:ind w:left="720" w:right="992"/>
        <w:contextualSpacing/>
        <w:jc w:val="both"/>
        <w:rPr>
          <w:rFonts w:ascii="Abadi" w:hAnsi="Abadi" w:cs="ArialMT"/>
          <w:b/>
          <w:bCs/>
          <w:sz w:val="21"/>
          <w:szCs w:val="21"/>
        </w:rPr>
      </w:pPr>
    </w:p>
    <w:p w14:paraId="6971249D" w14:textId="09D3A030" w:rsidR="00671BBA" w:rsidRDefault="0090384A" w:rsidP="0090384A">
      <w:pPr>
        <w:pStyle w:val="Prrafodelista"/>
        <w:autoSpaceDE w:val="0"/>
        <w:autoSpaceDN w:val="0"/>
        <w:adjustRightInd w:val="0"/>
        <w:ind w:left="720" w:right="191"/>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671BBA">
        <w:rPr>
          <w:rFonts w:ascii="Abadi" w:hAnsi="Abadi" w:cs="ArialMT"/>
          <w:b/>
          <w:bCs/>
          <w:sz w:val="21"/>
          <w:szCs w:val="21"/>
        </w:rPr>
        <w:t xml:space="preserve">Pág. </w:t>
      </w:r>
      <w:r>
        <w:rPr>
          <w:rFonts w:ascii="Abadi" w:hAnsi="Abadi" w:cs="ArialMT"/>
          <w:b/>
          <w:bCs/>
          <w:sz w:val="21"/>
          <w:szCs w:val="21"/>
        </w:rPr>
        <w:t>53</w:t>
      </w:r>
    </w:p>
    <w:p w14:paraId="4D2865A4" w14:textId="77777777" w:rsidR="00671BBA" w:rsidRDefault="00671BBA" w:rsidP="00D50CDA">
      <w:pPr>
        <w:pStyle w:val="Prrafodelista"/>
        <w:autoSpaceDE w:val="0"/>
        <w:autoSpaceDN w:val="0"/>
        <w:adjustRightInd w:val="0"/>
        <w:ind w:left="720" w:right="992"/>
        <w:contextualSpacing/>
        <w:jc w:val="both"/>
        <w:rPr>
          <w:rFonts w:ascii="Abadi" w:hAnsi="Abadi" w:cs="ArialMT"/>
          <w:b/>
          <w:bCs/>
          <w:sz w:val="21"/>
          <w:szCs w:val="21"/>
        </w:rPr>
      </w:pPr>
    </w:p>
    <w:p w14:paraId="35ADAD00" w14:textId="77777777" w:rsidR="00D50CDA" w:rsidRPr="0024183D" w:rsidRDefault="00D50CDA" w:rsidP="005A53DD">
      <w:pPr>
        <w:autoSpaceDE w:val="0"/>
        <w:autoSpaceDN w:val="0"/>
        <w:adjustRightInd w:val="0"/>
        <w:ind w:right="992"/>
        <w:jc w:val="both"/>
        <w:rPr>
          <w:rFonts w:ascii="Abadi" w:hAnsi="Abadi" w:cs="Arial-BoldMT"/>
          <w:b/>
          <w:bCs/>
          <w:sz w:val="21"/>
          <w:szCs w:val="21"/>
        </w:rPr>
      </w:pPr>
    </w:p>
    <w:p w14:paraId="3CEE4C6F"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Presentación de la iniciativa suscrita por diputada y diputados integrantes del Grupo Parlamentario del Partido Revolucionario Institucional por la que se reforman y adicionan diversas disposiciones de la Ley de Educación para el Estado de Guanajuato.</w:t>
      </w:r>
    </w:p>
    <w:p w14:paraId="3006F27A" w14:textId="77777777" w:rsidR="00D50CDA" w:rsidRDefault="00D50CDA" w:rsidP="00D50CDA">
      <w:pPr>
        <w:pStyle w:val="Prrafodelista"/>
        <w:autoSpaceDE w:val="0"/>
        <w:autoSpaceDN w:val="0"/>
        <w:adjustRightInd w:val="0"/>
        <w:ind w:left="720" w:right="992"/>
        <w:contextualSpacing/>
        <w:jc w:val="both"/>
        <w:rPr>
          <w:rFonts w:ascii="Abadi" w:hAnsi="Abadi" w:cs="ArialMT"/>
          <w:b/>
          <w:bCs/>
          <w:sz w:val="21"/>
          <w:szCs w:val="21"/>
        </w:rPr>
      </w:pPr>
    </w:p>
    <w:p w14:paraId="49C97054" w14:textId="424EF777" w:rsidR="00D50CDA" w:rsidRDefault="007F7952" w:rsidP="00572D7C">
      <w:pPr>
        <w:pStyle w:val="Prrafodelista"/>
        <w:autoSpaceDE w:val="0"/>
        <w:autoSpaceDN w:val="0"/>
        <w:adjustRightInd w:val="0"/>
        <w:ind w:left="720" w:right="191"/>
        <w:contextualSpacing/>
        <w:jc w:val="both"/>
        <w:rPr>
          <w:rFonts w:ascii="Abadi" w:hAnsi="Abadi" w:cs="ArialMT"/>
          <w:b/>
          <w:bCs/>
          <w:sz w:val="21"/>
          <w:szCs w:val="21"/>
        </w:rPr>
      </w:pPr>
      <w:r>
        <w:rPr>
          <w:rFonts w:ascii="Abadi" w:hAnsi="Abadi" w:cs="ArialMT"/>
          <w:b/>
          <w:bCs/>
          <w:sz w:val="21"/>
          <w:szCs w:val="21"/>
        </w:rPr>
        <w:tab/>
      </w:r>
      <w:r w:rsidR="00572D7C">
        <w:rPr>
          <w:rFonts w:ascii="Abadi" w:hAnsi="Abadi" w:cs="ArialMT"/>
          <w:b/>
          <w:bCs/>
          <w:sz w:val="21"/>
          <w:szCs w:val="21"/>
        </w:rPr>
        <w:tab/>
      </w:r>
      <w:r>
        <w:rPr>
          <w:rFonts w:ascii="Abadi" w:hAnsi="Abadi" w:cs="ArialMT"/>
          <w:b/>
          <w:bCs/>
          <w:sz w:val="21"/>
          <w:szCs w:val="21"/>
        </w:rPr>
        <w:tab/>
      </w:r>
      <w:r w:rsidR="00D50CDA">
        <w:rPr>
          <w:rFonts w:ascii="Abadi" w:hAnsi="Abadi" w:cs="ArialMT"/>
          <w:b/>
          <w:bCs/>
          <w:sz w:val="21"/>
          <w:szCs w:val="21"/>
        </w:rPr>
        <w:t xml:space="preserve">Pág. </w:t>
      </w:r>
      <w:r w:rsidR="000A150A">
        <w:rPr>
          <w:rFonts w:ascii="Abadi" w:hAnsi="Abadi" w:cs="ArialMT"/>
          <w:b/>
          <w:bCs/>
          <w:sz w:val="21"/>
          <w:szCs w:val="21"/>
        </w:rPr>
        <w:t>57</w:t>
      </w:r>
    </w:p>
    <w:p w14:paraId="560355CF" w14:textId="77777777" w:rsidR="00BF793A" w:rsidRDefault="00BF793A" w:rsidP="00D50CDA">
      <w:pPr>
        <w:pStyle w:val="Prrafodelista"/>
        <w:autoSpaceDE w:val="0"/>
        <w:autoSpaceDN w:val="0"/>
        <w:adjustRightInd w:val="0"/>
        <w:ind w:left="720" w:right="992"/>
        <w:contextualSpacing/>
        <w:jc w:val="both"/>
        <w:rPr>
          <w:rFonts w:ascii="Abadi" w:hAnsi="Abadi" w:cs="ArialMT"/>
          <w:b/>
          <w:bCs/>
          <w:sz w:val="21"/>
          <w:szCs w:val="21"/>
        </w:rPr>
      </w:pPr>
    </w:p>
    <w:p w14:paraId="5B093204" w14:textId="77777777" w:rsidR="00BF793A" w:rsidRDefault="00BF793A" w:rsidP="00BF793A">
      <w:pPr>
        <w:ind w:left="709" w:right="1041"/>
        <w:jc w:val="both"/>
        <w:rPr>
          <w:rFonts w:ascii="Abadi" w:hAnsi="Abadi"/>
          <w:b/>
          <w:bCs/>
          <w:sz w:val="21"/>
          <w:szCs w:val="21"/>
        </w:rPr>
      </w:pPr>
      <w:r w:rsidRPr="004E0316">
        <w:rPr>
          <w:rFonts w:ascii="Abadi" w:hAnsi="Abadi"/>
          <w:b/>
          <w:bCs/>
          <w:sz w:val="21"/>
          <w:szCs w:val="21"/>
        </w:rPr>
        <w:t>(Sube a tribuna el diputado Gustavo Adolfo Alfaro Reyes, para dar lectura a la exposición de motivos de la iniciativa en referencia)</w:t>
      </w:r>
    </w:p>
    <w:p w14:paraId="6900B413" w14:textId="77777777" w:rsidR="00BF793A" w:rsidRDefault="00BF793A" w:rsidP="00D50CDA">
      <w:pPr>
        <w:pStyle w:val="Prrafodelista"/>
        <w:autoSpaceDE w:val="0"/>
        <w:autoSpaceDN w:val="0"/>
        <w:adjustRightInd w:val="0"/>
        <w:ind w:left="720" w:right="992"/>
        <w:contextualSpacing/>
        <w:jc w:val="both"/>
        <w:rPr>
          <w:rFonts w:ascii="Abadi" w:hAnsi="Abadi" w:cs="ArialMT"/>
          <w:b/>
          <w:bCs/>
          <w:sz w:val="21"/>
          <w:szCs w:val="21"/>
        </w:rPr>
      </w:pPr>
    </w:p>
    <w:p w14:paraId="5F1F25DF" w14:textId="13E2D1F3" w:rsidR="00BF793A" w:rsidRDefault="00572D7C" w:rsidP="00572D7C">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BF793A">
        <w:rPr>
          <w:rFonts w:ascii="Abadi" w:hAnsi="Abadi" w:cs="ArialMT"/>
          <w:b/>
          <w:bCs/>
          <w:sz w:val="21"/>
          <w:szCs w:val="21"/>
        </w:rPr>
        <w:t xml:space="preserve">Pág. </w:t>
      </w:r>
      <w:r>
        <w:rPr>
          <w:rFonts w:ascii="Abadi" w:hAnsi="Abadi" w:cs="ArialMT"/>
          <w:b/>
          <w:bCs/>
          <w:sz w:val="21"/>
          <w:szCs w:val="21"/>
        </w:rPr>
        <w:t>74</w:t>
      </w:r>
    </w:p>
    <w:p w14:paraId="1CF70EF3" w14:textId="77777777" w:rsidR="00BD4CA4" w:rsidRPr="0024183D" w:rsidRDefault="00BD4CA4" w:rsidP="005A53DD">
      <w:pPr>
        <w:autoSpaceDE w:val="0"/>
        <w:autoSpaceDN w:val="0"/>
        <w:adjustRightInd w:val="0"/>
        <w:ind w:right="992"/>
        <w:jc w:val="both"/>
        <w:rPr>
          <w:rFonts w:ascii="Abadi" w:hAnsi="Abadi" w:cs="Arial-BoldMT"/>
          <w:b/>
          <w:bCs/>
          <w:sz w:val="21"/>
          <w:szCs w:val="21"/>
        </w:rPr>
      </w:pPr>
    </w:p>
    <w:p w14:paraId="4D0544D6"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Presentación de la iniciativa formulada el diputado Ernesto Alejandro Prieto Gallardo integrante del Grupo Parlamentario del Partido MORENA a efecto de reformar y adicionar diversas disposiciones de la Ley Orgánica de la Fiscalía General del Estado de Guanajuato.</w:t>
      </w:r>
    </w:p>
    <w:p w14:paraId="5E2EA74C" w14:textId="77777777" w:rsidR="00BD4CA4" w:rsidRPr="0024183D" w:rsidRDefault="00BD4CA4" w:rsidP="005A53DD">
      <w:pPr>
        <w:autoSpaceDE w:val="0"/>
        <w:autoSpaceDN w:val="0"/>
        <w:adjustRightInd w:val="0"/>
        <w:ind w:right="992"/>
        <w:jc w:val="both"/>
        <w:rPr>
          <w:rFonts w:ascii="Abadi" w:hAnsi="Abadi" w:cs="Arial-BoldMT"/>
          <w:b/>
          <w:bCs/>
          <w:sz w:val="21"/>
          <w:szCs w:val="21"/>
        </w:rPr>
      </w:pPr>
    </w:p>
    <w:p w14:paraId="40797EAF" w14:textId="75D3D758" w:rsidR="00D50CDA" w:rsidRDefault="007F7952" w:rsidP="00CF66F2">
      <w:pPr>
        <w:pStyle w:val="Prrafodelista"/>
        <w:autoSpaceDE w:val="0"/>
        <w:autoSpaceDN w:val="0"/>
        <w:adjustRightInd w:val="0"/>
        <w:ind w:left="720" w:right="191"/>
        <w:contextualSpacing/>
        <w:jc w:val="both"/>
        <w:rPr>
          <w:rFonts w:ascii="Abadi" w:hAnsi="Abadi" w:cs="ArialMT"/>
          <w:b/>
          <w:bCs/>
          <w:sz w:val="21"/>
          <w:szCs w:val="21"/>
        </w:rPr>
      </w:pPr>
      <w:r>
        <w:rPr>
          <w:rFonts w:ascii="Abadi" w:hAnsi="Abadi" w:cs="ArialMT"/>
          <w:b/>
          <w:bCs/>
          <w:sz w:val="21"/>
          <w:szCs w:val="21"/>
        </w:rPr>
        <w:tab/>
      </w:r>
      <w:r w:rsidR="00CF66F2">
        <w:rPr>
          <w:rFonts w:ascii="Abadi" w:hAnsi="Abadi" w:cs="ArialMT"/>
          <w:b/>
          <w:bCs/>
          <w:sz w:val="21"/>
          <w:szCs w:val="21"/>
        </w:rPr>
        <w:tab/>
      </w:r>
      <w:r>
        <w:rPr>
          <w:rFonts w:ascii="Abadi" w:hAnsi="Abadi" w:cs="ArialMT"/>
          <w:b/>
          <w:bCs/>
          <w:sz w:val="21"/>
          <w:szCs w:val="21"/>
        </w:rPr>
        <w:tab/>
      </w:r>
      <w:r w:rsidR="00D50CDA">
        <w:rPr>
          <w:rFonts w:ascii="Abadi" w:hAnsi="Abadi" w:cs="ArialMT"/>
          <w:b/>
          <w:bCs/>
          <w:sz w:val="21"/>
          <w:szCs w:val="21"/>
        </w:rPr>
        <w:t xml:space="preserve">Pág. </w:t>
      </w:r>
      <w:r w:rsidR="00AB5988">
        <w:rPr>
          <w:rFonts w:ascii="Abadi" w:hAnsi="Abadi" w:cs="ArialMT"/>
          <w:b/>
          <w:bCs/>
          <w:sz w:val="21"/>
          <w:szCs w:val="21"/>
        </w:rPr>
        <w:t>76</w:t>
      </w:r>
    </w:p>
    <w:p w14:paraId="7AE12988" w14:textId="77777777" w:rsidR="00472548" w:rsidRDefault="00472548" w:rsidP="00D50CDA">
      <w:pPr>
        <w:pStyle w:val="Prrafodelista"/>
        <w:autoSpaceDE w:val="0"/>
        <w:autoSpaceDN w:val="0"/>
        <w:adjustRightInd w:val="0"/>
        <w:ind w:left="720" w:right="992"/>
        <w:contextualSpacing/>
        <w:jc w:val="both"/>
        <w:rPr>
          <w:rFonts w:ascii="Abadi" w:hAnsi="Abadi" w:cs="ArialMT"/>
          <w:b/>
          <w:bCs/>
          <w:sz w:val="21"/>
          <w:szCs w:val="21"/>
        </w:rPr>
      </w:pPr>
    </w:p>
    <w:p w14:paraId="23ACFDA2" w14:textId="77777777" w:rsidR="00472548" w:rsidRDefault="00472548" w:rsidP="00472548">
      <w:pPr>
        <w:ind w:left="709" w:right="1041"/>
        <w:jc w:val="both"/>
        <w:rPr>
          <w:rFonts w:ascii="Abadi" w:hAnsi="Abadi"/>
          <w:b/>
          <w:bCs/>
          <w:sz w:val="21"/>
          <w:szCs w:val="21"/>
        </w:rPr>
      </w:pPr>
      <w:r w:rsidRPr="005E3191">
        <w:rPr>
          <w:rFonts w:ascii="Abadi" w:hAnsi="Abadi"/>
          <w:b/>
          <w:bCs/>
          <w:sz w:val="21"/>
          <w:szCs w:val="21"/>
        </w:rPr>
        <w:t xml:space="preserve">(Sube a tribuna el diputado Ernesto Alejandro Prieto Gallardo, para dar lectura a la exposición de motivos de su </w:t>
      </w:r>
      <w:r w:rsidRPr="005E3191">
        <w:rPr>
          <w:rFonts w:ascii="Abadi" w:hAnsi="Abadi"/>
          <w:b/>
          <w:bCs/>
          <w:sz w:val="21"/>
          <w:szCs w:val="21"/>
        </w:rPr>
        <w:t>iniciativa en referencia)</w:t>
      </w:r>
    </w:p>
    <w:p w14:paraId="360973D2" w14:textId="77777777" w:rsidR="00472548" w:rsidRDefault="00472548" w:rsidP="00D50CDA">
      <w:pPr>
        <w:pStyle w:val="Prrafodelista"/>
        <w:autoSpaceDE w:val="0"/>
        <w:autoSpaceDN w:val="0"/>
        <w:adjustRightInd w:val="0"/>
        <w:ind w:left="720" w:right="992"/>
        <w:contextualSpacing/>
        <w:jc w:val="both"/>
        <w:rPr>
          <w:rFonts w:ascii="Abadi" w:hAnsi="Abadi" w:cs="ArialMT"/>
          <w:b/>
          <w:bCs/>
          <w:sz w:val="21"/>
          <w:szCs w:val="21"/>
        </w:rPr>
      </w:pPr>
    </w:p>
    <w:p w14:paraId="76D76639" w14:textId="4E16CCFC" w:rsidR="00D50CDA" w:rsidRDefault="00472548" w:rsidP="00CF66F2">
      <w:pPr>
        <w:autoSpaceDE w:val="0"/>
        <w:autoSpaceDN w:val="0"/>
        <w:adjustRightInd w:val="0"/>
        <w:ind w:right="49"/>
        <w:jc w:val="both"/>
        <w:rPr>
          <w:rFonts w:ascii="Abadi" w:hAnsi="Abadi" w:cs="ArialMT"/>
          <w:b/>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CF66F2">
        <w:rPr>
          <w:rFonts w:ascii="Abadi" w:hAnsi="Abadi" w:cs="ArialMT"/>
          <w:b/>
          <w:bCs/>
          <w:sz w:val="21"/>
          <w:szCs w:val="21"/>
        </w:rPr>
        <w:tab/>
      </w:r>
      <w:r w:rsidR="00CF66F2">
        <w:rPr>
          <w:rFonts w:ascii="Abadi" w:hAnsi="Abadi" w:cs="ArialMT"/>
          <w:b/>
          <w:bCs/>
          <w:sz w:val="21"/>
          <w:szCs w:val="21"/>
        </w:rPr>
        <w:tab/>
      </w:r>
      <w:r w:rsidR="00CF66F2">
        <w:rPr>
          <w:rFonts w:ascii="Abadi" w:hAnsi="Abadi" w:cs="ArialMT"/>
          <w:b/>
          <w:bCs/>
          <w:sz w:val="21"/>
          <w:szCs w:val="21"/>
        </w:rPr>
        <w:tab/>
      </w:r>
      <w:r w:rsidR="00CF66F2">
        <w:rPr>
          <w:rFonts w:ascii="Abadi" w:hAnsi="Abadi" w:cs="ArialMT"/>
          <w:b/>
          <w:bCs/>
          <w:sz w:val="21"/>
          <w:szCs w:val="21"/>
        </w:rPr>
        <w:tab/>
      </w:r>
      <w:r w:rsidR="00CF66F2">
        <w:rPr>
          <w:rFonts w:ascii="Abadi" w:hAnsi="Abadi" w:cs="ArialMT"/>
          <w:b/>
          <w:bCs/>
          <w:sz w:val="21"/>
          <w:szCs w:val="21"/>
        </w:rPr>
        <w:tab/>
      </w:r>
      <w:r>
        <w:rPr>
          <w:rFonts w:ascii="Abadi" w:hAnsi="Abadi" w:cs="ArialMT"/>
          <w:b/>
          <w:bCs/>
          <w:sz w:val="21"/>
          <w:szCs w:val="21"/>
        </w:rPr>
        <w:t>Pág.</w:t>
      </w:r>
      <w:r w:rsidR="00CF66F2">
        <w:rPr>
          <w:rFonts w:ascii="Abadi" w:hAnsi="Abadi" w:cs="ArialMT"/>
          <w:b/>
          <w:bCs/>
          <w:sz w:val="21"/>
          <w:szCs w:val="21"/>
        </w:rPr>
        <w:t xml:space="preserve"> </w:t>
      </w:r>
      <w:r w:rsidR="005E5948">
        <w:rPr>
          <w:rFonts w:ascii="Abadi" w:hAnsi="Abadi" w:cs="ArialMT"/>
          <w:b/>
          <w:bCs/>
          <w:sz w:val="21"/>
          <w:szCs w:val="21"/>
        </w:rPr>
        <w:t>79</w:t>
      </w:r>
    </w:p>
    <w:p w14:paraId="1D102B96" w14:textId="77777777" w:rsidR="00472548" w:rsidRPr="0024183D" w:rsidRDefault="00472548" w:rsidP="005A53DD">
      <w:pPr>
        <w:autoSpaceDE w:val="0"/>
        <w:autoSpaceDN w:val="0"/>
        <w:adjustRightInd w:val="0"/>
        <w:ind w:right="992"/>
        <w:jc w:val="both"/>
        <w:rPr>
          <w:rFonts w:ascii="Abadi" w:hAnsi="Abadi" w:cs="Arial-BoldMT"/>
          <w:b/>
          <w:bCs/>
          <w:sz w:val="21"/>
          <w:szCs w:val="21"/>
        </w:rPr>
      </w:pPr>
    </w:p>
    <w:p w14:paraId="3ED4FB7B"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Presentación de la iniciativa suscrita por el diputado Ernesto Alejandro Prieto Gallardo integrante del Grupo Parlamentario del Partido MORENA a efecto de derogar la fracción V del artículo 8, fracción V del artículo 11, fracción V del artículo 13, fracción V del artículo 15, fracción V del artículo 17 y fracción III del artículo 66, de la Ley de Justicia Cívica del Estado de Guanajuato.</w:t>
      </w:r>
    </w:p>
    <w:p w14:paraId="0BC0749B" w14:textId="77777777" w:rsidR="00BD4CA4" w:rsidRPr="0024183D" w:rsidRDefault="00BD4CA4" w:rsidP="00BD4CA4">
      <w:pPr>
        <w:autoSpaceDE w:val="0"/>
        <w:autoSpaceDN w:val="0"/>
        <w:adjustRightInd w:val="0"/>
        <w:jc w:val="both"/>
        <w:rPr>
          <w:rFonts w:ascii="Abadi" w:hAnsi="Abadi" w:cs="Arial-BoldMT"/>
          <w:b/>
          <w:bCs/>
          <w:sz w:val="21"/>
          <w:szCs w:val="21"/>
        </w:rPr>
      </w:pPr>
    </w:p>
    <w:p w14:paraId="0CA49DD3" w14:textId="78D15E2F" w:rsidR="00542B79" w:rsidRDefault="007F7952" w:rsidP="00B51135">
      <w:pPr>
        <w:pStyle w:val="Prrafodelista"/>
        <w:autoSpaceDE w:val="0"/>
        <w:autoSpaceDN w:val="0"/>
        <w:adjustRightInd w:val="0"/>
        <w:ind w:left="720" w:right="191"/>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B51135">
        <w:rPr>
          <w:rFonts w:ascii="Abadi" w:hAnsi="Abadi" w:cs="ArialMT"/>
          <w:b/>
          <w:bCs/>
          <w:sz w:val="21"/>
          <w:szCs w:val="21"/>
        </w:rPr>
        <w:tab/>
      </w:r>
      <w:r w:rsidR="00542B79">
        <w:rPr>
          <w:rFonts w:ascii="Abadi" w:hAnsi="Abadi" w:cs="ArialMT"/>
          <w:b/>
          <w:bCs/>
          <w:sz w:val="21"/>
          <w:szCs w:val="21"/>
        </w:rPr>
        <w:t xml:space="preserve">Pág. </w:t>
      </w:r>
      <w:r w:rsidR="00B51135">
        <w:rPr>
          <w:rFonts w:ascii="Abadi" w:hAnsi="Abadi" w:cs="ArialMT"/>
          <w:b/>
          <w:bCs/>
          <w:sz w:val="21"/>
          <w:szCs w:val="21"/>
        </w:rPr>
        <w:t>83</w:t>
      </w:r>
    </w:p>
    <w:p w14:paraId="7F0A5F40" w14:textId="77777777" w:rsidR="000932D7" w:rsidRDefault="000932D7" w:rsidP="00542B79">
      <w:pPr>
        <w:pStyle w:val="Prrafodelista"/>
        <w:autoSpaceDE w:val="0"/>
        <w:autoSpaceDN w:val="0"/>
        <w:adjustRightInd w:val="0"/>
        <w:ind w:left="720" w:right="992"/>
        <w:contextualSpacing/>
        <w:jc w:val="both"/>
        <w:rPr>
          <w:rFonts w:ascii="Abadi" w:hAnsi="Abadi" w:cs="ArialMT"/>
          <w:b/>
          <w:bCs/>
          <w:sz w:val="21"/>
          <w:szCs w:val="21"/>
        </w:rPr>
      </w:pPr>
    </w:p>
    <w:p w14:paraId="3D5B32F2" w14:textId="77777777" w:rsidR="000932D7" w:rsidRDefault="000932D7" w:rsidP="000932D7">
      <w:pPr>
        <w:ind w:left="709" w:right="1041"/>
        <w:jc w:val="both"/>
        <w:rPr>
          <w:rFonts w:ascii="Abadi" w:hAnsi="Abadi"/>
          <w:b/>
          <w:sz w:val="21"/>
          <w:szCs w:val="21"/>
        </w:rPr>
      </w:pPr>
      <w:r w:rsidRPr="00CB7789">
        <w:rPr>
          <w:rFonts w:ascii="Abadi" w:hAnsi="Abadi"/>
          <w:b/>
          <w:sz w:val="21"/>
          <w:szCs w:val="21"/>
        </w:rPr>
        <w:t>(Sube a tribuna el diputado Ernesto Alejandro Prieto Gallardo, para hablar del punto de acuerdo en referencia)</w:t>
      </w:r>
    </w:p>
    <w:p w14:paraId="13ABB569" w14:textId="77777777" w:rsidR="000932D7" w:rsidRDefault="000932D7" w:rsidP="00542B79">
      <w:pPr>
        <w:pStyle w:val="Prrafodelista"/>
        <w:autoSpaceDE w:val="0"/>
        <w:autoSpaceDN w:val="0"/>
        <w:adjustRightInd w:val="0"/>
        <w:ind w:left="720" w:right="992"/>
        <w:contextualSpacing/>
        <w:jc w:val="both"/>
        <w:rPr>
          <w:rFonts w:ascii="Abadi" w:hAnsi="Abadi" w:cs="ArialMT"/>
          <w:b/>
          <w:bCs/>
          <w:sz w:val="21"/>
          <w:szCs w:val="21"/>
        </w:rPr>
      </w:pPr>
    </w:p>
    <w:p w14:paraId="42E60041" w14:textId="4409B7A9" w:rsidR="00542B79" w:rsidRDefault="000932D7" w:rsidP="00BD4CA4">
      <w:pPr>
        <w:autoSpaceDE w:val="0"/>
        <w:autoSpaceDN w:val="0"/>
        <w:adjustRightInd w:val="0"/>
        <w:jc w:val="both"/>
        <w:rPr>
          <w:rFonts w:ascii="Abadi" w:hAnsi="Abadi" w:cs="ArialMT"/>
          <w:b/>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56797B">
        <w:rPr>
          <w:rFonts w:ascii="Abadi" w:hAnsi="Abadi" w:cs="ArialMT"/>
          <w:b/>
          <w:bCs/>
          <w:sz w:val="21"/>
          <w:szCs w:val="21"/>
        </w:rPr>
        <w:tab/>
      </w:r>
      <w:r>
        <w:rPr>
          <w:rFonts w:ascii="Abadi" w:hAnsi="Abadi" w:cs="ArialMT"/>
          <w:b/>
          <w:bCs/>
          <w:sz w:val="21"/>
          <w:szCs w:val="21"/>
        </w:rPr>
        <w:t>Pág.</w:t>
      </w:r>
      <w:r w:rsidR="0056797B">
        <w:rPr>
          <w:rFonts w:ascii="Abadi" w:hAnsi="Abadi" w:cs="ArialMT"/>
          <w:b/>
          <w:bCs/>
          <w:sz w:val="21"/>
          <w:szCs w:val="21"/>
        </w:rPr>
        <w:t xml:space="preserve"> 85</w:t>
      </w:r>
    </w:p>
    <w:p w14:paraId="4E1A959E" w14:textId="77777777" w:rsidR="000932D7" w:rsidRPr="0024183D" w:rsidRDefault="000932D7" w:rsidP="00BD4CA4">
      <w:pPr>
        <w:autoSpaceDE w:val="0"/>
        <w:autoSpaceDN w:val="0"/>
        <w:adjustRightInd w:val="0"/>
        <w:jc w:val="both"/>
        <w:rPr>
          <w:rFonts w:ascii="Abadi" w:hAnsi="Abadi" w:cs="Arial-BoldMT"/>
          <w:b/>
          <w:bCs/>
          <w:sz w:val="21"/>
          <w:szCs w:val="21"/>
        </w:rPr>
      </w:pPr>
    </w:p>
    <w:p w14:paraId="71460664"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 xml:space="preserve">Presentación de la propuesta de punto de acuerdo suscrita por la diputada Irma Leticia González Sánchez integrante del Grupo Parlamentario del Partido MORENA por el que se exhorta a la titular de la Secretaría de Medio Ambiente y Ordenamiento Territorial del Estado de Guanajuato y a los integrantes del Comité Técnico del área natural protegida denominada </w:t>
      </w:r>
      <w:r w:rsidRPr="0024183D">
        <w:rPr>
          <w:rFonts w:ascii="Abadi" w:hAnsi="Abadi" w:cs="Arial-ItalicMT"/>
          <w:b/>
          <w:bCs/>
          <w:i/>
          <w:iCs/>
          <w:sz w:val="21"/>
          <w:szCs w:val="21"/>
        </w:rPr>
        <w:t xml:space="preserve">Laguna </w:t>
      </w:r>
      <w:r w:rsidRPr="0024183D">
        <w:rPr>
          <w:rFonts w:ascii="Abadi" w:hAnsi="Abadi" w:cs="Arial-ItalicMT"/>
          <w:b/>
          <w:bCs/>
          <w:i/>
          <w:iCs/>
          <w:sz w:val="21"/>
          <w:szCs w:val="21"/>
        </w:rPr>
        <w:lastRenderedPageBreak/>
        <w:t>de Yuriria y su Zona de Influencia</w:t>
      </w:r>
      <w:r w:rsidRPr="0024183D">
        <w:rPr>
          <w:rFonts w:ascii="Abadi" w:hAnsi="Abadi" w:cs="ArialMT"/>
          <w:b/>
          <w:bCs/>
          <w:sz w:val="21"/>
          <w:szCs w:val="21"/>
        </w:rPr>
        <w:t>, para que, den seguimiento y realicen acciones dirigidas a la conservación, saneamiento y restauración de los recursos y elementos naturales de la laguna y su subcuenca, para</w:t>
      </w:r>
    </w:p>
    <w:p w14:paraId="2670315A" w14:textId="77777777" w:rsidR="00BD4CA4" w:rsidRPr="0024183D" w:rsidRDefault="00BD4CA4" w:rsidP="00542B79">
      <w:pPr>
        <w:pStyle w:val="Prrafodelista"/>
        <w:autoSpaceDE w:val="0"/>
        <w:autoSpaceDN w:val="0"/>
        <w:adjustRightInd w:val="0"/>
        <w:ind w:left="720" w:right="992"/>
        <w:contextualSpacing/>
        <w:jc w:val="both"/>
        <w:rPr>
          <w:rFonts w:ascii="Abadi" w:hAnsi="Abadi" w:cs="ArialMT"/>
          <w:b/>
          <w:bCs/>
          <w:sz w:val="21"/>
          <w:szCs w:val="21"/>
        </w:rPr>
      </w:pPr>
      <w:r w:rsidRPr="0024183D">
        <w:rPr>
          <w:rFonts w:ascii="Abadi" w:hAnsi="Abadi" w:cs="ArialMT"/>
          <w:b/>
          <w:bCs/>
          <w:sz w:val="21"/>
          <w:szCs w:val="21"/>
        </w:rPr>
        <w:t>propiciar el desarrollo y fortalecimiento agrícola, turístico y pesquero de la Laguna de Yuriria.</w:t>
      </w:r>
    </w:p>
    <w:p w14:paraId="3D59AB4C" w14:textId="77777777" w:rsidR="00B90BB7" w:rsidRDefault="00B90BB7" w:rsidP="00B90BB7">
      <w:pPr>
        <w:pStyle w:val="Prrafodelista"/>
        <w:autoSpaceDE w:val="0"/>
        <w:autoSpaceDN w:val="0"/>
        <w:adjustRightInd w:val="0"/>
        <w:ind w:left="720" w:right="992"/>
        <w:contextualSpacing/>
        <w:jc w:val="both"/>
        <w:rPr>
          <w:rFonts w:ascii="Abadi" w:hAnsi="Abadi" w:cs="ArialMT"/>
          <w:b/>
          <w:bCs/>
          <w:sz w:val="21"/>
          <w:szCs w:val="21"/>
        </w:rPr>
      </w:pPr>
    </w:p>
    <w:p w14:paraId="5B5185EB" w14:textId="166EF7B0" w:rsidR="00B90BB7" w:rsidRDefault="00095558" w:rsidP="00095558">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B90BB7">
        <w:rPr>
          <w:rFonts w:ascii="Abadi" w:hAnsi="Abadi" w:cs="ArialMT"/>
          <w:b/>
          <w:bCs/>
          <w:sz w:val="21"/>
          <w:szCs w:val="21"/>
        </w:rPr>
        <w:t xml:space="preserve">Pág. </w:t>
      </w:r>
      <w:r>
        <w:rPr>
          <w:rFonts w:ascii="Abadi" w:hAnsi="Abadi" w:cs="ArialMT"/>
          <w:b/>
          <w:bCs/>
          <w:sz w:val="21"/>
          <w:szCs w:val="21"/>
        </w:rPr>
        <w:t>86</w:t>
      </w:r>
    </w:p>
    <w:p w14:paraId="1E0ABDD3" w14:textId="77777777" w:rsidR="00B90BB7" w:rsidRDefault="00B90BB7" w:rsidP="00542B79">
      <w:pPr>
        <w:pStyle w:val="Prrafodelista"/>
        <w:autoSpaceDE w:val="0"/>
        <w:autoSpaceDN w:val="0"/>
        <w:adjustRightInd w:val="0"/>
        <w:ind w:left="720" w:right="992"/>
        <w:contextualSpacing/>
        <w:jc w:val="both"/>
        <w:rPr>
          <w:rFonts w:ascii="Abadi" w:hAnsi="Abadi" w:cs="ArialMT"/>
          <w:b/>
          <w:bCs/>
          <w:sz w:val="21"/>
          <w:szCs w:val="21"/>
        </w:rPr>
      </w:pPr>
    </w:p>
    <w:p w14:paraId="2E5F79B5" w14:textId="77777777" w:rsidR="00B90BB7" w:rsidRDefault="00B90BB7" w:rsidP="00B90BB7">
      <w:pPr>
        <w:ind w:left="709" w:right="900"/>
        <w:jc w:val="both"/>
        <w:rPr>
          <w:rFonts w:ascii="Abadi" w:hAnsi="Abadi"/>
          <w:b/>
          <w:bCs/>
          <w:sz w:val="21"/>
          <w:szCs w:val="21"/>
        </w:rPr>
      </w:pPr>
      <w:r w:rsidRPr="00665078">
        <w:rPr>
          <w:rFonts w:ascii="Abadi" w:hAnsi="Abadi"/>
          <w:b/>
          <w:bCs/>
          <w:sz w:val="21"/>
          <w:szCs w:val="21"/>
        </w:rPr>
        <w:t>(Sube a tribuna la diputada Irma Leticia González Sánchez, para hablar del punto de acuerdo en referencia)</w:t>
      </w:r>
    </w:p>
    <w:p w14:paraId="14CD987C" w14:textId="77777777" w:rsidR="00B90BB7" w:rsidRPr="0024183D" w:rsidRDefault="00B90BB7" w:rsidP="00542B79">
      <w:pPr>
        <w:pStyle w:val="Prrafodelista"/>
        <w:autoSpaceDE w:val="0"/>
        <w:autoSpaceDN w:val="0"/>
        <w:adjustRightInd w:val="0"/>
        <w:ind w:left="720" w:right="992"/>
        <w:contextualSpacing/>
        <w:jc w:val="both"/>
        <w:rPr>
          <w:rFonts w:ascii="Abadi" w:hAnsi="Abadi" w:cs="ArialMT"/>
          <w:b/>
          <w:bCs/>
          <w:sz w:val="21"/>
          <w:szCs w:val="21"/>
        </w:rPr>
      </w:pPr>
    </w:p>
    <w:p w14:paraId="340D4F69" w14:textId="77B5D9BC" w:rsidR="00B90BB7" w:rsidRDefault="00095558" w:rsidP="00095558">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B90BB7">
        <w:rPr>
          <w:rFonts w:ascii="Abadi" w:hAnsi="Abadi" w:cs="ArialMT"/>
          <w:b/>
          <w:bCs/>
          <w:sz w:val="21"/>
          <w:szCs w:val="21"/>
        </w:rPr>
        <w:t xml:space="preserve">Pág. </w:t>
      </w:r>
      <w:r>
        <w:rPr>
          <w:rFonts w:ascii="Abadi" w:hAnsi="Abadi" w:cs="ArialMT"/>
          <w:b/>
          <w:bCs/>
          <w:sz w:val="21"/>
          <w:szCs w:val="21"/>
        </w:rPr>
        <w:t>89</w:t>
      </w:r>
    </w:p>
    <w:p w14:paraId="39220976" w14:textId="77777777" w:rsidR="00BD4CA4" w:rsidRPr="0024183D" w:rsidRDefault="00BD4CA4" w:rsidP="009048A8">
      <w:pPr>
        <w:autoSpaceDE w:val="0"/>
        <w:autoSpaceDN w:val="0"/>
        <w:adjustRightInd w:val="0"/>
        <w:ind w:right="992"/>
        <w:jc w:val="both"/>
        <w:rPr>
          <w:rFonts w:ascii="Abadi" w:hAnsi="Abadi" w:cs="Arial-BoldMT"/>
          <w:b/>
          <w:bCs/>
          <w:sz w:val="21"/>
          <w:szCs w:val="21"/>
        </w:rPr>
      </w:pPr>
    </w:p>
    <w:p w14:paraId="69D1BD72"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Presentación de la propuesta de punto de acuerdo formulada por diputadas y diputados integrantes del Grupo Parlamentario del Partido MORENA a efecto de crear una comisión especial de seguimiento a las muertes violentas de mujeres en Guanajuato.</w:t>
      </w:r>
    </w:p>
    <w:p w14:paraId="5FC19271" w14:textId="77777777" w:rsidR="00542B79" w:rsidRDefault="00542B79" w:rsidP="00542B79">
      <w:pPr>
        <w:pStyle w:val="Prrafodelista"/>
        <w:autoSpaceDE w:val="0"/>
        <w:autoSpaceDN w:val="0"/>
        <w:adjustRightInd w:val="0"/>
        <w:ind w:left="720" w:right="992"/>
        <w:contextualSpacing/>
        <w:jc w:val="both"/>
        <w:rPr>
          <w:rFonts w:ascii="Abadi" w:hAnsi="Abadi" w:cs="ArialMT"/>
          <w:b/>
          <w:bCs/>
          <w:sz w:val="21"/>
          <w:szCs w:val="21"/>
        </w:rPr>
      </w:pPr>
    </w:p>
    <w:p w14:paraId="27CD43A9" w14:textId="39334B9B" w:rsidR="00542B79" w:rsidRDefault="007F7952" w:rsidP="00EC1EB2">
      <w:pPr>
        <w:pStyle w:val="Prrafodelista"/>
        <w:autoSpaceDE w:val="0"/>
        <w:autoSpaceDN w:val="0"/>
        <w:adjustRightInd w:val="0"/>
        <w:ind w:left="720" w:right="-93"/>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EC1EB2">
        <w:rPr>
          <w:rFonts w:ascii="Abadi" w:hAnsi="Abadi" w:cs="ArialMT"/>
          <w:b/>
          <w:bCs/>
          <w:sz w:val="21"/>
          <w:szCs w:val="21"/>
        </w:rPr>
        <w:tab/>
      </w:r>
      <w:r w:rsidR="00542B79">
        <w:rPr>
          <w:rFonts w:ascii="Abadi" w:hAnsi="Abadi" w:cs="ArialMT"/>
          <w:b/>
          <w:bCs/>
          <w:sz w:val="21"/>
          <w:szCs w:val="21"/>
        </w:rPr>
        <w:t xml:space="preserve">Pág. </w:t>
      </w:r>
      <w:r w:rsidR="00EC1EB2">
        <w:rPr>
          <w:rFonts w:ascii="Abadi" w:hAnsi="Abadi" w:cs="ArialMT"/>
          <w:b/>
          <w:bCs/>
          <w:sz w:val="21"/>
          <w:szCs w:val="21"/>
        </w:rPr>
        <w:t>92</w:t>
      </w:r>
    </w:p>
    <w:p w14:paraId="3C30C6CD" w14:textId="77777777" w:rsidR="00EE5597" w:rsidRDefault="00EE5597" w:rsidP="00542B79">
      <w:pPr>
        <w:pStyle w:val="Prrafodelista"/>
        <w:autoSpaceDE w:val="0"/>
        <w:autoSpaceDN w:val="0"/>
        <w:adjustRightInd w:val="0"/>
        <w:ind w:left="720" w:right="992"/>
        <w:contextualSpacing/>
        <w:jc w:val="both"/>
        <w:rPr>
          <w:rFonts w:ascii="Abadi" w:hAnsi="Abadi" w:cs="ArialMT"/>
          <w:b/>
          <w:bCs/>
          <w:sz w:val="21"/>
          <w:szCs w:val="21"/>
        </w:rPr>
      </w:pPr>
    </w:p>
    <w:p w14:paraId="4852D40A" w14:textId="77777777" w:rsidR="00EE5597" w:rsidRDefault="00EE5597" w:rsidP="00EE5597">
      <w:pPr>
        <w:ind w:left="709" w:right="1041"/>
        <w:jc w:val="both"/>
        <w:rPr>
          <w:rFonts w:ascii="Abadi" w:hAnsi="Abadi"/>
          <w:b/>
          <w:bCs/>
          <w:sz w:val="21"/>
          <w:szCs w:val="21"/>
        </w:rPr>
      </w:pPr>
      <w:r w:rsidRPr="000524D8">
        <w:rPr>
          <w:rFonts w:ascii="Abadi" w:hAnsi="Abadi"/>
          <w:b/>
          <w:bCs/>
          <w:sz w:val="21"/>
          <w:szCs w:val="21"/>
        </w:rPr>
        <w:t>(Sube a tribuna la diputada Alma Edwviges Alcaraz Hernández, para dar lectura a la propuesta de punto de acuerdo)</w:t>
      </w:r>
    </w:p>
    <w:p w14:paraId="6D9A0230" w14:textId="77777777" w:rsidR="00EE5597" w:rsidRDefault="00EE5597" w:rsidP="00542B79">
      <w:pPr>
        <w:pStyle w:val="Prrafodelista"/>
        <w:autoSpaceDE w:val="0"/>
        <w:autoSpaceDN w:val="0"/>
        <w:adjustRightInd w:val="0"/>
        <w:ind w:left="720" w:right="992"/>
        <w:contextualSpacing/>
        <w:jc w:val="both"/>
        <w:rPr>
          <w:rFonts w:ascii="Abadi" w:hAnsi="Abadi" w:cs="ArialMT"/>
          <w:b/>
          <w:bCs/>
          <w:sz w:val="21"/>
          <w:szCs w:val="21"/>
        </w:rPr>
      </w:pPr>
    </w:p>
    <w:p w14:paraId="2AE06570" w14:textId="4EFE33E2" w:rsidR="00EE5597" w:rsidRDefault="00DF13D7" w:rsidP="00DF13D7">
      <w:pPr>
        <w:pStyle w:val="Prrafodelista"/>
        <w:autoSpaceDE w:val="0"/>
        <w:autoSpaceDN w:val="0"/>
        <w:adjustRightInd w:val="0"/>
        <w:ind w:left="720" w:right="-93"/>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EE5597">
        <w:rPr>
          <w:rFonts w:ascii="Abadi" w:hAnsi="Abadi" w:cs="ArialMT"/>
          <w:b/>
          <w:bCs/>
          <w:sz w:val="21"/>
          <w:szCs w:val="21"/>
        </w:rPr>
        <w:t xml:space="preserve">Pág. </w:t>
      </w:r>
      <w:r>
        <w:rPr>
          <w:rFonts w:ascii="Abadi" w:hAnsi="Abadi" w:cs="ArialMT"/>
          <w:b/>
          <w:bCs/>
          <w:sz w:val="21"/>
          <w:szCs w:val="21"/>
        </w:rPr>
        <w:t>101</w:t>
      </w:r>
    </w:p>
    <w:p w14:paraId="2E5DA67E" w14:textId="77777777" w:rsidR="00BD4CA4" w:rsidRPr="0024183D" w:rsidRDefault="00BD4CA4" w:rsidP="009048A8">
      <w:pPr>
        <w:autoSpaceDE w:val="0"/>
        <w:autoSpaceDN w:val="0"/>
        <w:adjustRightInd w:val="0"/>
        <w:ind w:right="992"/>
        <w:jc w:val="both"/>
        <w:rPr>
          <w:rFonts w:ascii="Abadi" w:hAnsi="Abadi" w:cs="Arial-BoldMT"/>
          <w:b/>
          <w:bCs/>
          <w:sz w:val="21"/>
          <w:szCs w:val="21"/>
        </w:rPr>
      </w:pPr>
    </w:p>
    <w:p w14:paraId="59C8EEB6"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 xml:space="preserve">Presentación de la propuesta de punto de acuerdo suscrita por la </w:t>
      </w:r>
      <w:r w:rsidRPr="0024183D">
        <w:rPr>
          <w:rFonts w:ascii="Abadi" w:hAnsi="Abadi" w:cs="ArialMT"/>
          <w:b/>
          <w:bCs/>
          <w:sz w:val="21"/>
          <w:szCs w:val="21"/>
        </w:rPr>
        <w:t>diputada Hades Berenice Aguilar Castillo integrante del Grupo Parlamentario de Partido MORENA a efecto exhortar al Gobernador del Estado de Guanajuato, Diego Sinhué Rodríguez Vallejo para que, en el ámbito de sus atribuciones, elabore y remita un diagnóstico sobre el acoso y el hostigamiento al interior de la administración pública estatal; las acciones de prevención y atención llevadas a cabo por cada instancia de la administración pública estatal; la actualización del Protocolo para prevenir y atender la violencia laboral, el acoso y el hostigamiento sexual en la administración pública del Estado de Guanajuato emitido por el IMUG en 2017; y los mecanismos de evaluación propuestos para el seguimiento de la implementación del protocolo en mención.</w:t>
      </w:r>
    </w:p>
    <w:p w14:paraId="0C7AAC23" w14:textId="77777777" w:rsidR="00BD4CA4" w:rsidRPr="0024183D" w:rsidRDefault="00BD4CA4" w:rsidP="00BD4CA4">
      <w:pPr>
        <w:autoSpaceDE w:val="0"/>
        <w:autoSpaceDN w:val="0"/>
        <w:adjustRightInd w:val="0"/>
        <w:jc w:val="both"/>
        <w:rPr>
          <w:rFonts w:ascii="Abadi" w:hAnsi="Abadi" w:cs="Arial-BoldMT"/>
          <w:b/>
          <w:bCs/>
          <w:sz w:val="21"/>
          <w:szCs w:val="21"/>
        </w:rPr>
      </w:pPr>
    </w:p>
    <w:p w14:paraId="69600CB9" w14:textId="4E5CB7D9" w:rsidR="00542B79" w:rsidRDefault="00542B79" w:rsidP="00587121">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BoldMT"/>
          <w:b/>
          <w:bCs/>
          <w:sz w:val="21"/>
          <w:szCs w:val="21"/>
        </w:rPr>
        <w:t xml:space="preserve"> </w:t>
      </w:r>
      <w:r w:rsidR="007F7952">
        <w:rPr>
          <w:rFonts w:ascii="Abadi" w:hAnsi="Abadi" w:cs="Arial-BoldMT"/>
          <w:b/>
          <w:bCs/>
          <w:sz w:val="21"/>
          <w:szCs w:val="21"/>
        </w:rPr>
        <w:tab/>
      </w:r>
      <w:r w:rsidR="007F7952">
        <w:rPr>
          <w:rFonts w:ascii="Abadi" w:hAnsi="Abadi" w:cs="Arial-BoldMT"/>
          <w:b/>
          <w:bCs/>
          <w:sz w:val="21"/>
          <w:szCs w:val="21"/>
        </w:rPr>
        <w:tab/>
      </w:r>
      <w:r w:rsidR="000B5248">
        <w:rPr>
          <w:rFonts w:ascii="Abadi" w:hAnsi="Abadi" w:cs="Arial-BoldMT"/>
          <w:b/>
          <w:bCs/>
          <w:sz w:val="21"/>
          <w:szCs w:val="21"/>
        </w:rPr>
        <w:tab/>
      </w:r>
      <w:r>
        <w:rPr>
          <w:rFonts w:ascii="Abadi" w:hAnsi="Abadi" w:cs="ArialMT"/>
          <w:b/>
          <w:bCs/>
          <w:sz w:val="21"/>
          <w:szCs w:val="21"/>
        </w:rPr>
        <w:t xml:space="preserve">Pág. </w:t>
      </w:r>
      <w:r w:rsidR="00587121">
        <w:rPr>
          <w:rFonts w:ascii="Abadi" w:hAnsi="Abadi" w:cs="ArialMT"/>
          <w:b/>
          <w:bCs/>
          <w:sz w:val="21"/>
          <w:szCs w:val="21"/>
        </w:rPr>
        <w:t>105</w:t>
      </w:r>
    </w:p>
    <w:p w14:paraId="33174C23" w14:textId="77777777" w:rsidR="00362CF2" w:rsidRDefault="00362CF2" w:rsidP="00542B79">
      <w:pPr>
        <w:pStyle w:val="Prrafodelista"/>
        <w:autoSpaceDE w:val="0"/>
        <w:autoSpaceDN w:val="0"/>
        <w:adjustRightInd w:val="0"/>
        <w:ind w:left="720" w:right="992"/>
        <w:contextualSpacing/>
        <w:jc w:val="both"/>
        <w:rPr>
          <w:rFonts w:ascii="Abadi" w:hAnsi="Abadi" w:cs="ArialMT"/>
          <w:b/>
          <w:bCs/>
          <w:sz w:val="21"/>
          <w:szCs w:val="21"/>
        </w:rPr>
      </w:pPr>
    </w:p>
    <w:p w14:paraId="67A5D28E" w14:textId="77777777" w:rsidR="00362CF2" w:rsidRDefault="00362CF2" w:rsidP="00362CF2">
      <w:pPr>
        <w:ind w:left="709" w:right="1041"/>
        <w:jc w:val="both"/>
        <w:rPr>
          <w:rFonts w:ascii="Abadi" w:hAnsi="Abadi"/>
          <w:b/>
          <w:bCs/>
          <w:sz w:val="21"/>
          <w:szCs w:val="21"/>
        </w:rPr>
      </w:pPr>
      <w:r w:rsidRPr="00A46463">
        <w:rPr>
          <w:rFonts w:ascii="Abadi" w:hAnsi="Abadi"/>
          <w:b/>
          <w:bCs/>
          <w:sz w:val="21"/>
          <w:szCs w:val="21"/>
        </w:rPr>
        <w:t>(Sube a tribuna la diputada, Hades Berenice Aguilar Castillo, para hablar del punto de acuerdo en referencia)</w:t>
      </w:r>
    </w:p>
    <w:p w14:paraId="25E1EF4B" w14:textId="77777777" w:rsidR="00362CF2" w:rsidRDefault="00362CF2" w:rsidP="00542B79">
      <w:pPr>
        <w:pStyle w:val="Prrafodelista"/>
        <w:autoSpaceDE w:val="0"/>
        <w:autoSpaceDN w:val="0"/>
        <w:adjustRightInd w:val="0"/>
        <w:ind w:left="720" w:right="992"/>
        <w:contextualSpacing/>
        <w:jc w:val="both"/>
        <w:rPr>
          <w:rFonts w:ascii="Abadi" w:hAnsi="Abadi" w:cs="ArialMT"/>
          <w:b/>
          <w:bCs/>
          <w:sz w:val="21"/>
          <w:szCs w:val="21"/>
        </w:rPr>
      </w:pPr>
    </w:p>
    <w:p w14:paraId="16BAECA0" w14:textId="5605D998" w:rsidR="00362CF2" w:rsidRDefault="00362CF2" w:rsidP="000B5248">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0B5248">
        <w:rPr>
          <w:rFonts w:ascii="Abadi" w:hAnsi="Abadi" w:cs="ArialMT"/>
          <w:b/>
          <w:bCs/>
          <w:sz w:val="21"/>
          <w:szCs w:val="21"/>
        </w:rPr>
        <w:tab/>
      </w:r>
      <w:r>
        <w:rPr>
          <w:rFonts w:ascii="Abadi" w:hAnsi="Abadi" w:cs="ArialMT"/>
          <w:b/>
          <w:bCs/>
          <w:sz w:val="21"/>
          <w:szCs w:val="21"/>
        </w:rPr>
        <w:t xml:space="preserve">Pág. </w:t>
      </w:r>
      <w:r w:rsidR="007944FC">
        <w:rPr>
          <w:rFonts w:ascii="Abadi" w:hAnsi="Abadi" w:cs="ArialMT"/>
          <w:b/>
          <w:bCs/>
          <w:sz w:val="21"/>
          <w:szCs w:val="21"/>
        </w:rPr>
        <w:t>109</w:t>
      </w:r>
    </w:p>
    <w:p w14:paraId="6861D062" w14:textId="24D512F0" w:rsidR="00542B79" w:rsidRPr="0024183D" w:rsidRDefault="00542B79" w:rsidP="00BD4CA4">
      <w:pPr>
        <w:autoSpaceDE w:val="0"/>
        <w:autoSpaceDN w:val="0"/>
        <w:adjustRightInd w:val="0"/>
        <w:jc w:val="both"/>
        <w:rPr>
          <w:rFonts w:ascii="Abadi" w:hAnsi="Abadi" w:cs="Arial-BoldMT"/>
          <w:b/>
          <w:bCs/>
          <w:sz w:val="21"/>
          <w:szCs w:val="21"/>
        </w:rPr>
      </w:pPr>
    </w:p>
    <w:p w14:paraId="592A8365"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 xml:space="preserve">Presentación de la propuesta de punto de acuerdo formulada por el diputado Ernesto Alejandro Prieto </w:t>
      </w:r>
      <w:r w:rsidRPr="0024183D">
        <w:rPr>
          <w:rFonts w:ascii="Abadi" w:hAnsi="Abadi" w:cs="ArialMT"/>
          <w:b/>
          <w:bCs/>
          <w:sz w:val="21"/>
          <w:szCs w:val="21"/>
        </w:rPr>
        <w:lastRenderedPageBreak/>
        <w:t>Gallardo integrante el Grupo Parlamentario del Partido MORENA a efecto de exhortar al titular del Poder Ejecutivo del Estado de Guanajuato, para que en atención a sus facultades y atribuciones, inicie a la brevedad un procedimiento de revisión y análisis del estatus que guardan actualmente los avances en la implementación de los Juzgados Cívicos municipales en el Estado, a través de la Secretaría de Seguridad Pública del Estado, del Secretariado Ejecutivo del Sistema Estatal de Seguridad Pública y de la Secretaría de Finanzas, Inversión y Administración del Estado y, en consecuencia, se establezca e impulsen mecanismos de asesoría, planeación y financiamiento para generar la infraestructura necesaria en los municipios con el objetivo de que se cumpla con la implementación de la Justicia Cívica municipal.</w:t>
      </w:r>
    </w:p>
    <w:p w14:paraId="5389434C" w14:textId="77777777" w:rsidR="00542B79" w:rsidRDefault="00542B79" w:rsidP="00542B79">
      <w:pPr>
        <w:pStyle w:val="Prrafodelista"/>
        <w:autoSpaceDE w:val="0"/>
        <w:autoSpaceDN w:val="0"/>
        <w:adjustRightInd w:val="0"/>
        <w:ind w:left="720" w:right="992"/>
        <w:contextualSpacing/>
        <w:jc w:val="both"/>
        <w:rPr>
          <w:rFonts w:ascii="Abadi" w:hAnsi="Abadi" w:cs="ArialMT"/>
          <w:b/>
          <w:bCs/>
          <w:sz w:val="21"/>
          <w:szCs w:val="21"/>
        </w:rPr>
      </w:pPr>
    </w:p>
    <w:p w14:paraId="61343AEC" w14:textId="629C486E" w:rsidR="00542B79" w:rsidRDefault="007F7952" w:rsidP="002B46DE">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0B5248">
        <w:rPr>
          <w:rFonts w:ascii="Abadi" w:hAnsi="Abadi" w:cs="ArialMT"/>
          <w:b/>
          <w:bCs/>
          <w:sz w:val="21"/>
          <w:szCs w:val="21"/>
        </w:rPr>
        <w:tab/>
      </w:r>
      <w:r w:rsidR="00542B79">
        <w:rPr>
          <w:rFonts w:ascii="Abadi" w:hAnsi="Abadi" w:cs="ArialMT"/>
          <w:b/>
          <w:bCs/>
          <w:sz w:val="21"/>
          <w:szCs w:val="21"/>
        </w:rPr>
        <w:t xml:space="preserve">Pág. </w:t>
      </w:r>
      <w:r w:rsidR="002B46DE">
        <w:rPr>
          <w:rFonts w:ascii="Abadi" w:hAnsi="Abadi" w:cs="ArialMT"/>
          <w:b/>
          <w:bCs/>
          <w:sz w:val="21"/>
          <w:szCs w:val="21"/>
        </w:rPr>
        <w:t>111</w:t>
      </w:r>
    </w:p>
    <w:p w14:paraId="5BAB9454" w14:textId="77777777" w:rsidR="00AF0B06" w:rsidRDefault="00AF0B06" w:rsidP="00542B79">
      <w:pPr>
        <w:pStyle w:val="Prrafodelista"/>
        <w:autoSpaceDE w:val="0"/>
        <w:autoSpaceDN w:val="0"/>
        <w:adjustRightInd w:val="0"/>
        <w:ind w:left="720" w:right="992"/>
        <w:contextualSpacing/>
        <w:jc w:val="both"/>
        <w:rPr>
          <w:rFonts w:ascii="Abadi" w:hAnsi="Abadi" w:cs="ArialMT"/>
          <w:b/>
          <w:bCs/>
          <w:sz w:val="21"/>
          <w:szCs w:val="21"/>
        </w:rPr>
      </w:pPr>
    </w:p>
    <w:p w14:paraId="18A54CDF" w14:textId="77777777" w:rsidR="00AF0B06" w:rsidRDefault="00AF0B06" w:rsidP="00AF0B06">
      <w:pPr>
        <w:ind w:left="709" w:right="1041"/>
        <w:jc w:val="both"/>
        <w:rPr>
          <w:rFonts w:ascii="Abadi" w:hAnsi="Abadi"/>
          <w:b/>
          <w:bCs/>
          <w:sz w:val="21"/>
          <w:szCs w:val="21"/>
        </w:rPr>
      </w:pPr>
      <w:r w:rsidRPr="00290401">
        <w:rPr>
          <w:rFonts w:ascii="Abadi" w:hAnsi="Abadi"/>
          <w:b/>
          <w:bCs/>
          <w:sz w:val="21"/>
          <w:szCs w:val="21"/>
        </w:rPr>
        <w:t xml:space="preserve">(Sube a tribuna el diputado Ernesto Alejandro Prieto Gallardo, para hablar del punto de acuerdo en referencia) </w:t>
      </w:r>
    </w:p>
    <w:p w14:paraId="0BA16D34" w14:textId="77777777" w:rsidR="00AF0B06" w:rsidRDefault="00AF0B06" w:rsidP="00AF0B06">
      <w:pPr>
        <w:ind w:left="709" w:right="1041"/>
        <w:jc w:val="both"/>
        <w:rPr>
          <w:rFonts w:ascii="Abadi" w:hAnsi="Abadi"/>
          <w:b/>
          <w:bCs/>
          <w:sz w:val="21"/>
          <w:szCs w:val="21"/>
        </w:rPr>
      </w:pPr>
    </w:p>
    <w:p w14:paraId="203B8E85" w14:textId="35628FCA" w:rsidR="00AF0B06" w:rsidRDefault="00AF0B06" w:rsidP="00AF78D0">
      <w:pPr>
        <w:ind w:left="709" w:right="49"/>
        <w:jc w:val="both"/>
        <w:rPr>
          <w:rFonts w:ascii="Abadi" w:hAnsi="Abadi"/>
          <w:b/>
          <w:bCs/>
          <w:sz w:val="21"/>
          <w:szCs w:val="21"/>
        </w:rPr>
      </w:pPr>
      <w:r>
        <w:rPr>
          <w:rFonts w:ascii="Abadi" w:hAnsi="Abadi" w:cs="ArialMT"/>
          <w:b/>
          <w:bCs/>
          <w:sz w:val="21"/>
          <w:szCs w:val="21"/>
        </w:rPr>
        <w:tab/>
      </w:r>
      <w:r>
        <w:rPr>
          <w:rFonts w:ascii="Abadi" w:hAnsi="Abadi" w:cs="ArialMT"/>
          <w:b/>
          <w:bCs/>
          <w:sz w:val="21"/>
          <w:szCs w:val="21"/>
        </w:rPr>
        <w:tab/>
      </w:r>
      <w:r w:rsidR="000B5248">
        <w:rPr>
          <w:rFonts w:ascii="Abadi" w:hAnsi="Abadi" w:cs="ArialMT"/>
          <w:b/>
          <w:bCs/>
          <w:sz w:val="21"/>
          <w:szCs w:val="21"/>
        </w:rPr>
        <w:tab/>
      </w:r>
      <w:r>
        <w:rPr>
          <w:rFonts w:ascii="Abadi" w:hAnsi="Abadi" w:cs="ArialMT"/>
          <w:b/>
          <w:bCs/>
          <w:sz w:val="21"/>
          <w:szCs w:val="21"/>
        </w:rPr>
        <w:t>Pág.</w:t>
      </w:r>
      <w:r w:rsidR="00AF78D0">
        <w:rPr>
          <w:rFonts w:ascii="Abadi" w:hAnsi="Abadi" w:cs="ArialMT"/>
          <w:b/>
          <w:bCs/>
          <w:sz w:val="21"/>
          <w:szCs w:val="21"/>
        </w:rPr>
        <w:t xml:space="preserve"> 114</w:t>
      </w:r>
    </w:p>
    <w:p w14:paraId="3EE54D68"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Presentación de la propuesta de punto de acuerdo de obvia resolución formulada por diputadas y diputados integrantes del Grupo Parlamentario del Partido Acción Nacional por el que se exhorta a los ayuntamientos de los 46 municipios del estado de Guanajuato, para el efecto de que se cumpla con el derecho humano de movilidad en condiciones de igualdad, de manera específica el garantizar a las personas con discapacidad y movilidad limitada, la materialización de los principios de accesibilidad, diseño universal, equidad, inclusión e igualdad, seguridad vehicular, transversalidad y uso prioritario del servicio, en específico en el servicio de transporte público de pasajeros urbano y suburbano en ruta fija y, en su caso, aprobación de la misma.</w:t>
      </w:r>
    </w:p>
    <w:p w14:paraId="6ACDC568" w14:textId="77777777" w:rsidR="00542B79" w:rsidRDefault="00542B79" w:rsidP="00542B79">
      <w:pPr>
        <w:pStyle w:val="Prrafodelista"/>
        <w:autoSpaceDE w:val="0"/>
        <w:autoSpaceDN w:val="0"/>
        <w:adjustRightInd w:val="0"/>
        <w:ind w:left="720" w:right="992"/>
        <w:contextualSpacing/>
        <w:jc w:val="both"/>
        <w:rPr>
          <w:rFonts w:ascii="Abadi" w:hAnsi="Abadi" w:cs="ArialMT"/>
          <w:b/>
          <w:bCs/>
          <w:sz w:val="21"/>
          <w:szCs w:val="21"/>
        </w:rPr>
      </w:pPr>
    </w:p>
    <w:p w14:paraId="53E7AA67" w14:textId="310D72DE" w:rsidR="00542B79" w:rsidRDefault="007F7952" w:rsidP="0004072C">
      <w:pPr>
        <w:pStyle w:val="Prrafodelista"/>
        <w:autoSpaceDE w:val="0"/>
        <w:autoSpaceDN w:val="0"/>
        <w:adjustRightInd w:val="0"/>
        <w:ind w:left="720" w:right="47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542B79">
        <w:rPr>
          <w:rFonts w:ascii="Abadi" w:hAnsi="Abadi" w:cs="ArialMT"/>
          <w:b/>
          <w:bCs/>
          <w:sz w:val="21"/>
          <w:szCs w:val="21"/>
        </w:rPr>
        <w:t xml:space="preserve">Pág. </w:t>
      </w:r>
      <w:r w:rsidR="0004072C">
        <w:rPr>
          <w:rFonts w:ascii="Abadi" w:hAnsi="Abadi" w:cs="ArialMT"/>
          <w:b/>
          <w:bCs/>
          <w:sz w:val="21"/>
          <w:szCs w:val="21"/>
        </w:rPr>
        <w:t>116</w:t>
      </w:r>
    </w:p>
    <w:p w14:paraId="74679902" w14:textId="77777777" w:rsidR="001633FB" w:rsidRDefault="001633FB" w:rsidP="00542B79">
      <w:pPr>
        <w:pStyle w:val="Prrafodelista"/>
        <w:autoSpaceDE w:val="0"/>
        <w:autoSpaceDN w:val="0"/>
        <w:adjustRightInd w:val="0"/>
        <w:ind w:left="720" w:right="992"/>
        <w:contextualSpacing/>
        <w:jc w:val="both"/>
        <w:rPr>
          <w:rFonts w:ascii="Abadi" w:hAnsi="Abadi" w:cs="ArialMT"/>
          <w:b/>
          <w:bCs/>
          <w:sz w:val="21"/>
          <w:szCs w:val="21"/>
        </w:rPr>
      </w:pPr>
    </w:p>
    <w:p w14:paraId="2F1518EE" w14:textId="77777777" w:rsidR="001633FB" w:rsidRDefault="001633FB" w:rsidP="001633FB">
      <w:pPr>
        <w:ind w:left="709" w:right="1041"/>
        <w:jc w:val="both"/>
        <w:rPr>
          <w:rFonts w:ascii="Abadi" w:hAnsi="Abadi"/>
          <w:b/>
          <w:bCs/>
          <w:sz w:val="21"/>
          <w:szCs w:val="21"/>
        </w:rPr>
      </w:pPr>
      <w:r w:rsidRPr="00E25839">
        <w:rPr>
          <w:rFonts w:ascii="Abadi" w:hAnsi="Abadi"/>
          <w:b/>
          <w:bCs/>
          <w:sz w:val="21"/>
          <w:szCs w:val="21"/>
        </w:rPr>
        <w:t>(Sube a tribuna la diputada Lilia Margarita Rionda Salas, para dar lectura a la propuesta de punto de acuerdo en referencia)</w:t>
      </w:r>
    </w:p>
    <w:p w14:paraId="2CE02C6D" w14:textId="77777777" w:rsidR="001633FB" w:rsidRDefault="001633FB" w:rsidP="00542B79">
      <w:pPr>
        <w:pStyle w:val="Prrafodelista"/>
        <w:autoSpaceDE w:val="0"/>
        <w:autoSpaceDN w:val="0"/>
        <w:adjustRightInd w:val="0"/>
        <w:ind w:left="720" w:right="992"/>
        <w:contextualSpacing/>
        <w:jc w:val="both"/>
        <w:rPr>
          <w:rFonts w:ascii="Abadi" w:hAnsi="Abadi" w:cs="ArialMT"/>
          <w:b/>
          <w:bCs/>
          <w:sz w:val="21"/>
          <w:szCs w:val="21"/>
        </w:rPr>
      </w:pPr>
    </w:p>
    <w:p w14:paraId="7DD753F0" w14:textId="32133C31" w:rsidR="00BD4CA4" w:rsidRDefault="001633FB" w:rsidP="0088383C">
      <w:pPr>
        <w:autoSpaceDE w:val="0"/>
        <w:autoSpaceDN w:val="0"/>
        <w:adjustRightInd w:val="0"/>
        <w:ind w:right="758"/>
        <w:jc w:val="both"/>
        <w:rPr>
          <w:rFonts w:ascii="Abadi" w:hAnsi="Abadi" w:cs="ArialMT"/>
          <w:b/>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88383C">
        <w:rPr>
          <w:rFonts w:ascii="Abadi" w:hAnsi="Abadi" w:cs="ArialMT"/>
          <w:b/>
          <w:bCs/>
          <w:sz w:val="21"/>
          <w:szCs w:val="21"/>
        </w:rPr>
        <w:tab/>
      </w:r>
      <w:r w:rsidR="0088383C">
        <w:rPr>
          <w:rFonts w:ascii="Abadi" w:hAnsi="Abadi" w:cs="ArialMT"/>
          <w:b/>
          <w:bCs/>
          <w:sz w:val="21"/>
          <w:szCs w:val="21"/>
        </w:rPr>
        <w:tab/>
      </w:r>
      <w:r w:rsidR="0088383C">
        <w:rPr>
          <w:rFonts w:ascii="Abadi" w:hAnsi="Abadi" w:cs="ArialMT"/>
          <w:b/>
          <w:bCs/>
          <w:sz w:val="21"/>
          <w:szCs w:val="21"/>
        </w:rPr>
        <w:tab/>
      </w:r>
      <w:r>
        <w:rPr>
          <w:rFonts w:ascii="Abadi" w:hAnsi="Abadi" w:cs="ArialMT"/>
          <w:b/>
          <w:bCs/>
          <w:sz w:val="21"/>
          <w:szCs w:val="21"/>
        </w:rPr>
        <w:t>Pág.</w:t>
      </w:r>
      <w:r w:rsidR="0004072C">
        <w:rPr>
          <w:rFonts w:ascii="Abadi" w:hAnsi="Abadi" w:cs="ArialMT"/>
          <w:b/>
          <w:bCs/>
          <w:sz w:val="21"/>
          <w:szCs w:val="21"/>
        </w:rPr>
        <w:t xml:space="preserve"> </w:t>
      </w:r>
      <w:r w:rsidR="0088383C">
        <w:rPr>
          <w:rFonts w:ascii="Abadi" w:hAnsi="Abadi" w:cs="ArialMT"/>
          <w:b/>
          <w:bCs/>
          <w:sz w:val="21"/>
          <w:szCs w:val="21"/>
        </w:rPr>
        <w:t>126</w:t>
      </w:r>
    </w:p>
    <w:p w14:paraId="3EA0E465" w14:textId="77777777" w:rsidR="001633FB" w:rsidRPr="0024183D" w:rsidRDefault="001633FB" w:rsidP="009048A8">
      <w:pPr>
        <w:autoSpaceDE w:val="0"/>
        <w:autoSpaceDN w:val="0"/>
        <w:adjustRightInd w:val="0"/>
        <w:ind w:right="992"/>
        <w:jc w:val="both"/>
        <w:rPr>
          <w:rFonts w:ascii="Abadi" w:hAnsi="Abadi" w:cs="Arial-BoldMT"/>
          <w:b/>
          <w:bCs/>
          <w:sz w:val="21"/>
          <w:szCs w:val="21"/>
        </w:rPr>
      </w:pPr>
    </w:p>
    <w:p w14:paraId="48BC1121"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 xml:space="preserve">Presentación de la propuesta de punto de acuerdo de obvia </w:t>
      </w:r>
      <w:r w:rsidRPr="0024183D">
        <w:rPr>
          <w:rFonts w:ascii="Abadi" w:hAnsi="Abadi" w:cs="ArialMT"/>
          <w:b/>
          <w:bCs/>
          <w:sz w:val="21"/>
          <w:szCs w:val="21"/>
        </w:rPr>
        <w:lastRenderedPageBreak/>
        <w:t>resolución suscrita por la diputada Irma Leticia González Sánchez integrante del Grupo Parlamentario del Partido MORENA a fin de exhortar a los 46 ayuntamientos del estado de Guanajuato para que, en el ámbito de sus facultades, y en el marco del día mundial y nacional de las enfermedades raras, se iluminen de color verde, rosa, azul y morado los edificios públicos el 28 de febrero de 2023, con el propósito de generar conciencia, establecer mejores políticas públicas y sensibilizar a la población respecto a las enfermedades raras y, en su caso, aprobación de la misma.</w:t>
      </w:r>
    </w:p>
    <w:p w14:paraId="2A0124C6" w14:textId="77777777" w:rsidR="00542B79" w:rsidRPr="0024183D" w:rsidRDefault="00542B79" w:rsidP="00542B79">
      <w:pPr>
        <w:pStyle w:val="Prrafodelista"/>
        <w:autoSpaceDE w:val="0"/>
        <w:autoSpaceDN w:val="0"/>
        <w:adjustRightInd w:val="0"/>
        <w:ind w:left="720" w:right="992"/>
        <w:contextualSpacing/>
        <w:jc w:val="both"/>
        <w:rPr>
          <w:rFonts w:ascii="Abadi" w:hAnsi="Abadi" w:cs="ArialMT"/>
          <w:b/>
          <w:bCs/>
          <w:sz w:val="21"/>
          <w:szCs w:val="21"/>
        </w:rPr>
      </w:pPr>
    </w:p>
    <w:p w14:paraId="41843F1F" w14:textId="0AD06505" w:rsidR="00210450" w:rsidRDefault="007F7952" w:rsidP="004265E0">
      <w:pPr>
        <w:pStyle w:val="Prrafodelista"/>
        <w:autoSpaceDE w:val="0"/>
        <w:autoSpaceDN w:val="0"/>
        <w:adjustRightInd w:val="0"/>
        <w:ind w:left="720" w:right="191"/>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542B79">
        <w:rPr>
          <w:rFonts w:ascii="Abadi" w:hAnsi="Abadi" w:cs="ArialMT"/>
          <w:b/>
          <w:bCs/>
          <w:sz w:val="21"/>
          <w:szCs w:val="21"/>
        </w:rPr>
        <w:t xml:space="preserve">Pág. </w:t>
      </w:r>
      <w:r w:rsidR="004265E0">
        <w:rPr>
          <w:rFonts w:ascii="Abadi" w:hAnsi="Abadi" w:cs="ArialMT"/>
          <w:b/>
          <w:bCs/>
          <w:sz w:val="21"/>
          <w:szCs w:val="21"/>
        </w:rPr>
        <w:t>128</w:t>
      </w:r>
    </w:p>
    <w:p w14:paraId="731B0470" w14:textId="584A9D60" w:rsidR="00542B79" w:rsidRDefault="00542B79" w:rsidP="00542B79">
      <w:pPr>
        <w:pStyle w:val="Prrafodelista"/>
        <w:autoSpaceDE w:val="0"/>
        <w:autoSpaceDN w:val="0"/>
        <w:adjustRightInd w:val="0"/>
        <w:ind w:left="720" w:right="992"/>
        <w:contextualSpacing/>
        <w:jc w:val="both"/>
        <w:rPr>
          <w:rFonts w:ascii="Abadi" w:hAnsi="Abadi" w:cs="ArialMT"/>
          <w:b/>
          <w:bCs/>
          <w:sz w:val="21"/>
          <w:szCs w:val="21"/>
        </w:rPr>
      </w:pPr>
      <w:r>
        <w:rPr>
          <w:rFonts w:ascii="Abadi" w:hAnsi="Abadi" w:cs="ArialMT"/>
          <w:b/>
          <w:bCs/>
          <w:sz w:val="21"/>
          <w:szCs w:val="21"/>
        </w:rPr>
        <w:t xml:space="preserve"> </w:t>
      </w:r>
    </w:p>
    <w:p w14:paraId="39E547CB" w14:textId="77777777" w:rsidR="00210450" w:rsidRDefault="00210450" w:rsidP="00210450">
      <w:pPr>
        <w:ind w:left="709" w:right="1041"/>
        <w:jc w:val="both"/>
        <w:rPr>
          <w:rFonts w:ascii="Abadi" w:hAnsi="Abadi"/>
          <w:b/>
          <w:bCs/>
          <w:sz w:val="21"/>
          <w:szCs w:val="21"/>
        </w:rPr>
      </w:pPr>
      <w:r w:rsidRPr="0012754B">
        <w:rPr>
          <w:rFonts w:ascii="Abadi" w:hAnsi="Abadi"/>
          <w:b/>
          <w:bCs/>
          <w:sz w:val="21"/>
          <w:szCs w:val="21"/>
        </w:rPr>
        <w:t>(Sube a tribuna la diputada Irma Leticia González Sánchez, para dar lectura a su propuesta de punto de acuerdo de obvia resolución correspondiente)</w:t>
      </w:r>
    </w:p>
    <w:p w14:paraId="3A99D09F" w14:textId="77777777" w:rsidR="00210450" w:rsidRDefault="00210450" w:rsidP="00542B79">
      <w:pPr>
        <w:pStyle w:val="Prrafodelista"/>
        <w:autoSpaceDE w:val="0"/>
        <w:autoSpaceDN w:val="0"/>
        <w:adjustRightInd w:val="0"/>
        <w:ind w:left="720" w:right="992"/>
        <w:contextualSpacing/>
        <w:jc w:val="both"/>
        <w:rPr>
          <w:rFonts w:ascii="Abadi" w:hAnsi="Abadi" w:cs="ArialMT"/>
          <w:b/>
          <w:bCs/>
          <w:sz w:val="21"/>
          <w:szCs w:val="21"/>
        </w:rPr>
      </w:pPr>
    </w:p>
    <w:p w14:paraId="4D32657C" w14:textId="674695FE" w:rsidR="00210450" w:rsidRDefault="00FC5C89" w:rsidP="00FC5C89">
      <w:pPr>
        <w:pStyle w:val="Prrafodelista"/>
        <w:autoSpaceDE w:val="0"/>
        <w:autoSpaceDN w:val="0"/>
        <w:adjustRightInd w:val="0"/>
        <w:ind w:left="720" w:right="191"/>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210450">
        <w:rPr>
          <w:rFonts w:ascii="Abadi" w:hAnsi="Abadi" w:cs="ArialMT"/>
          <w:b/>
          <w:bCs/>
          <w:sz w:val="21"/>
          <w:szCs w:val="21"/>
        </w:rPr>
        <w:t>Pág</w:t>
      </w:r>
      <w:r>
        <w:rPr>
          <w:rFonts w:ascii="Abadi" w:hAnsi="Abadi" w:cs="ArialMT"/>
          <w:b/>
          <w:bCs/>
          <w:sz w:val="21"/>
          <w:szCs w:val="21"/>
        </w:rPr>
        <w:t>. 131</w:t>
      </w:r>
    </w:p>
    <w:p w14:paraId="309B344E" w14:textId="77777777" w:rsidR="00210450" w:rsidRDefault="00210450" w:rsidP="00542B79">
      <w:pPr>
        <w:pStyle w:val="Prrafodelista"/>
        <w:autoSpaceDE w:val="0"/>
        <w:autoSpaceDN w:val="0"/>
        <w:adjustRightInd w:val="0"/>
        <w:ind w:left="720" w:right="992"/>
        <w:contextualSpacing/>
        <w:jc w:val="both"/>
        <w:rPr>
          <w:rFonts w:ascii="Abadi" w:hAnsi="Abadi" w:cs="ArialMT"/>
          <w:b/>
          <w:bCs/>
          <w:sz w:val="21"/>
          <w:szCs w:val="21"/>
        </w:rPr>
      </w:pPr>
    </w:p>
    <w:p w14:paraId="71E9EB0A" w14:textId="77777777" w:rsidR="00BD4CA4" w:rsidRPr="0024183D" w:rsidRDefault="00BD4CA4" w:rsidP="00BD4CA4">
      <w:pPr>
        <w:autoSpaceDE w:val="0"/>
        <w:autoSpaceDN w:val="0"/>
        <w:adjustRightInd w:val="0"/>
        <w:jc w:val="both"/>
        <w:rPr>
          <w:rFonts w:ascii="Abadi" w:hAnsi="Abadi" w:cs="Arial-BoldMT"/>
          <w:b/>
          <w:bCs/>
          <w:sz w:val="21"/>
          <w:szCs w:val="21"/>
        </w:rPr>
      </w:pPr>
    </w:p>
    <w:p w14:paraId="35EAC67C"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 xml:space="preserve">Discusión y, en su caso, aprobación del dictamen signado por la Comisión de Hacienda y Fiscalización relativo al informe de resultados de la evaluación de desempeño practicada por la Auditoría Superior del Estado de </w:t>
      </w:r>
      <w:r w:rsidRPr="0024183D">
        <w:rPr>
          <w:rFonts w:ascii="Abadi" w:hAnsi="Abadi" w:cs="ArialMT"/>
          <w:b/>
          <w:bCs/>
          <w:sz w:val="21"/>
          <w:szCs w:val="21"/>
        </w:rPr>
        <w:t>Guanajuato respecto de la calidad percibida por la ciudadanía sobre los servicios públicos prestados por la administración municipal de Abasolo, Gto., correspondientes al ejercicio fiscal del año 2021.</w:t>
      </w:r>
    </w:p>
    <w:p w14:paraId="65EF0CF3" w14:textId="77777777" w:rsidR="00542B79" w:rsidRDefault="00542B79" w:rsidP="00542B79">
      <w:pPr>
        <w:pStyle w:val="Prrafodelista"/>
        <w:autoSpaceDE w:val="0"/>
        <w:autoSpaceDN w:val="0"/>
        <w:adjustRightInd w:val="0"/>
        <w:ind w:left="720" w:right="992"/>
        <w:contextualSpacing/>
        <w:jc w:val="both"/>
        <w:rPr>
          <w:rFonts w:ascii="Abadi" w:hAnsi="Abadi" w:cs="ArialMT"/>
          <w:b/>
          <w:bCs/>
          <w:sz w:val="21"/>
          <w:szCs w:val="21"/>
        </w:rPr>
      </w:pPr>
    </w:p>
    <w:p w14:paraId="46EF7505" w14:textId="225366A2" w:rsidR="00542B79" w:rsidRDefault="007F7952" w:rsidP="00462789">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542B79">
        <w:rPr>
          <w:rFonts w:ascii="Abadi" w:hAnsi="Abadi" w:cs="ArialMT"/>
          <w:b/>
          <w:bCs/>
          <w:sz w:val="21"/>
          <w:szCs w:val="21"/>
        </w:rPr>
        <w:t xml:space="preserve">Pág. </w:t>
      </w:r>
      <w:r w:rsidR="00462789">
        <w:rPr>
          <w:rFonts w:ascii="Abadi" w:hAnsi="Abadi" w:cs="ArialMT"/>
          <w:b/>
          <w:bCs/>
          <w:sz w:val="21"/>
          <w:szCs w:val="21"/>
        </w:rPr>
        <w:t>136</w:t>
      </w:r>
    </w:p>
    <w:p w14:paraId="0ACD5399" w14:textId="77777777" w:rsidR="00BD4CA4" w:rsidRPr="0024183D" w:rsidRDefault="00BD4CA4" w:rsidP="009048A8">
      <w:pPr>
        <w:autoSpaceDE w:val="0"/>
        <w:autoSpaceDN w:val="0"/>
        <w:adjustRightInd w:val="0"/>
        <w:ind w:right="992"/>
        <w:jc w:val="both"/>
        <w:rPr>
          <w:rFonts w:ascii="Abadi" w:hAnsi="Abadi" w:cs="Arial-BoldMT"/>
          <w:b/>
          <w:bCs/>
          <w:sz w:val="21"/>
          <w:szCs w:val="21"/>
        </w:rPr>
      </w:pPr>
    </w:p>
    <w:p w14:paraId="020CD22D"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Discusión y, en su caso, aprobación del dictamen presentado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Acámbaro, Gto., correspondientes al ejercicio fiscal del año 2021.</w:t>
      </w:r>
    </w:p>
    <w:p w14:paraId="2028591D" w14:textId="77777777" w:rsidR="00542B79" w:rsidRDefault="00542B79" w:rsidP="00542B79">
      <w:pPr>
        <w:pStyle w:val="Prrafodelista"/>
        <w:autoSpaceDE w:val="0"/>
        <w:autoSpaceDN w:val="0"/>
        <w:adjustRightInd w:val="0"/>
        <w:ind w:left="720" w:right="992"/>
        <w:contextualSpacing/>
        <w:jc w:val="both"/>
        <w:rPr>
          <w:rFonts w:ascii="Abadi" w:hAnsi="Abadi" w:cs="ArialMT"/>
          <w:b/>
          <w:bCs/>
          <w:sz w:val="21"/>
          <w:szCs w:val="21"/>
        </w:rPr>
      </w:pPr>
    </w:p>
    <w:p w14:paraId="08EC9B7F" w14:textId="2132F920" w:rsidR="00542B79" w:rsidRDefault="007F7952" w:rsidP="00462789">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0B5248">
        <w:rPr>
          <w:rFonts w:ascii="Abadi" w:hAnsi="Abadi" w:cs="ArialMT"/>
          <w:b/>
          <w:bCs/>
          <w:sz w:val="21"/>
          <w:szCs w:val="21"/>
        </w:rPr>
        <w:tab/>
      </w:r>
      <w:r w:rsidR="00542B79">
        <w:rPr>
          <w:rFonts w:ascii="Abadi" w:hAnsi="Abadi" w:cs="ArialMT"/>
          <w:b/>
          <w:bCs/>
          <w:sz w:val="21"/>
          <w:szCs w:val="21"/>
        </w:rPr>
        <w:t xml:space="preserve">Pág. </w:t>
      </w:r>
      <w:r w:rsidR="00462789">
        <w:rPr>
          <w:rFonts w:ascii="Abadi" w:hAnsi="Abadi" w:cs="ArialMT"/>
          <w:b/>
          <w:bCs/>
          <w:sz w:val="21"/>
          <w:szCs w:val="21"/>
        </w:rPr>
        <w:t>153</w:t>
      </w:r>
    </w:p>
    <w:p w14:paraId="40E7C7AA" w14:textId="77777777" w:rsidR="00BD4CA4" w:rsidRPr="0024183D" w:rsidRDefault="00BD4CA4" w:rsidP="00BD4CA4">
      <w:pPr>
        <w:autoSpaceDE w:val="0"/>
        <w:autoSpaceDN w:val="0"/>
        <w:adjustRightInd w:val="0"/>
        <w:jc w:val="both"/>
        <w:rPr>
          <w:rFonts w:ascii="Abadi" w:hAnsi="Abadi" w:cs="Arial-BoldMT"/>
          <w:b/>
          <w:bCs/>
          <w:sz w:val="21"/>
          <w:szCs w:val="21"/>
        </w:rPr>
      </w:pPr>
    </w:p>
    <w:p w14:paraId="16E38AE5"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 xml:space="preserve">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w:t>
      </w:r>
      <w:r w:rsidRPr="0024183D">
        <w:rPr>
          <w:rFonts w:ascii="Abadi" w:hAnsi="Abadi" w:cs="ArialMT"/>
          <w:b/>
          <w:bCs/>
          <w:sz w:val="21"/>
          <w:szCs w:val="21"/>
        </w:rPr>
        <w:lastRenderedPageBreak/>
        <w:t>por la administración municipal de Apaseo el Alto, Gto., correspondientes al ejercicio fiscal del año 2021.</w:t>
      </w:r>
    </w:p>
    <w:p w14:paraId="32543E45" w14:textId="77777777" w:rsidR="00BD4CA4" w:rsidRPr="0024183D" w:rsidRDefault="00BD4CA4" w:rsidP="009048A8">
      <w:pPr>
        <w:autoSpaceDE w:val="0"/>
        <w:autoSpaceDN w:val="0"/>
        <w:adjustRightInd w:val="0"/>
        <w:ind w:right="992"/>
        <w:jc w:val="both"/>
        <w:rPr>
          <w:rFonts w:ascii="Abadi" w:hAnsi="Abadi" w:cs="BerlinSansFB-Bold"/>
          <w:b/>
          <w:bCs/>
          <w:sz w:val="21"/>
          <w:szCs w:val="21"/>
        </w:rPr>
      </w:pPr>
    </w:p>
    <w:p w14:paraId="2DDAE49A" w14:textId="32CA39B5" w:rsidR="00542B79" w:rsidRDefault="007F7952" w:rsidP="00462789">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542B79">
        <w:rPr>
          <w:rFonts w:ascii="Abadi" w:hAnsi="Abadi" w:cs="ArialMT"/>
          <w:b/>
          <w:bCs/>
          <w:sz w:val="21"/>
          <w:szCs w:val="21"/>
        </w:rPr>
        <w:t xml:space="preserve">Pág. </w:t>
      </w:r>
      <w:r w:rsidR="00462789">
        <w:rPr>
          <w:rFonts w:ascii="Abadi" w:hAnsi="Abadi" w:cs="ArialMT"/>
          <w:b/>
          <w:bCs/>
          <w:sz w:val="21"/>
          <w:szCs w:val="21"/>
        </w:rPr>
        <w:t>170</w:t>
      </w:r>
    </w:p>
    <w:p w14:paraId="45000C0B" w14:textId="77777777" w:rsidR="00542B79" w:rsidRPr="0024183D" w:rsidRDefault="00542B79" w:rsidP="009048A8">
      <w:pPr>
        <w:autoSpaceDE w:val="0"/>
        <w:autoSpaceDN w:val="0"/>
        <w:adjustRightInd w:val="0"/>
        <w:ind w:right="992"/>
        <w:jc w:val="both"/>
        <w:rPr>
          <w:rFonts w:ascii="Abadi" w:hAnsi="Abadi" w:cs="BerlinSansFB-Bold"/>
          <w:b/>
          <w:bCs/>
          <w:sz w:val="21"/>
          <w:szCs w:val="21"/>
        </w:rPr>
      </w:pPr>
    </w:p>
    <w:p w14:paraId="64E5B70E"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Discusión y, en su caso, aprobación del dictamen formulado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Apaseo el Grande, Gto., correspondientes al ejercicio fiscal del año 2021.</w:t>
      </w:r>
    </w:p>
    <w:p w14:paraId="5BAC73B1" w14:textId="77777777" w:rsidR="00BD4CA4" w:rsidRPr="0024183D" w:rsidRDefault="00BD4CA4" w:rsidP="009048A8">
      <w:pPr>
        <w:autoSpaceDE w:val="0"/>
        <w:autoSpaceDN w:val="0"/>
        <w:adjustRightInd w:val="0"/>
        <w:ind w:right="992"/>
        <w:jc w:val="both"/>
        <w:rPr>
          <w:rFonts w:ascii="Abadi" w:hAnsi="Abadi" w:cs="Arial-BoldMT"/>
          <w:b/>
          <w:bCs/>
          <w:sz w:val="21"/>
          <w:szCs w:val="21"/>
        </w:rPr>
      </w:pPr>
    </w:p>
    <w:p w14:paraId="1BB75095" w14:textId="23B91932" w:rsidR="00542B79" w:rsidRDefault="007F7952" w:rsidP="00462789">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542B79">
        <w:rPr>
          <w:rFonts w:ascii="Abadi" w:hAnsi="Abadi" w:cs="ArialMT"/>
          <w:b/>
          <w:bCs/>
          <w:sz w:val="21"/>
          <w:szCs w:val="21"/>
        </w:rPr>
        <w:t xml:space="preserve">Pág. </w:t>
      </w:r>
      <w:r w:rsidR="00462789">
        <w:rPr>
          <w:rFonts w:ascii="Abadi" w:hAnsi="Abadi" w:cs="ArialMT"/>
          <w:b/>
          <w:bCs/>
          <w:sz w:val="21"/>
          <w:szCs w:val="21"/>
        </w:rPr>
        <w:t>187</w:t>
      </w:r>
    </w:p>
    <w:p w14:paraId="72755E80" w14:textId="77777777" w:rsidR="00542B79" w:rsidRPr="0024183D" w:rsidRDefault="00542B79" w:rsidP="009048A8">
      <w:pPr>
        <w:autoSpaceDE w:val="0"/>
        <w:autoSpaceDN w:val="0"/>
        <w:adjustRightInd w:val="0"/>
        <w:ind w:right="992"/>
        <w:jc w:val="both"/>
        <w:rPr>
          <w:rFonts w:ascii="Abadi" w:hAnsi="Abadi" w:cs="Arial-BoldMT"/>
          <w:b/>
          <w:bCs/>
          <w:sz w:val="21"/>
          <w:szCs w:val="21"/>
        </w:rPr>
      </w:pPr>
    </w:p>
    <w:p w14:paraId="01DF44D1"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 xml:space="preserve">Discusión y, en su caso, aprobación del dictamen signado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Atarjea, Gto., correspondientes </w:t>
      </w:r>
      <w:r w:rsidRPr="0024183D">
        <w:rPr>
          <w:rFonts w:ascii="Abadi" w:hAnsi="Abadi" w:cs="ArialMT"/>
          <w:b/>
          <w:bCs/>
          <w:sz w:val="21"/>
          <w:szCs w:val="21"/>
        </w:rPr>
        <w:t>al ejercicio fiscal del año 2021.</w:t>
      </w:r>
    </w:p>
    <w:p w14:paraId="324BA9DB" w14:textId="77777777" w:rsidR="00757821" w:rsidRDefault="00757821" w:rsidP="00757821">
      <w:pPr>
        <w:pStyle w:val="Prrafodelista"/>
        <w:autoSpaceDE w:val="0"/>
        <w:autoSpaceDN w:val="0"/>
        <w:adjustRightInd w:val="0"/>
        <w:ind w:left="720" w:right="992"/>
        <w:contextualSpacing/>
        <w:jc w:val="both"/>
        <w:rPr>
          <w:rFonts w:ascii="Abadi" w:hAnsi="Abadi" w:cs="ArialMT"/>
          <w:b/>
          <w:bCs/>
          <w:sz w:val="21"/>
          <w:szCs w:val="21"/>
        </w:rPr>
      </w:pPr>
    </w:p>
    <w:p w14:paraId="48193D16" w14:textId="585C4617" w:rsidR="00757821" w:rsidRDefault="007F7952" w:rsidP="00462789">
      <w:pPr>
        <w:pStyle w:val="Prrafodelista"/>
        <w:autoSpaceDE w:val="0"/>
        <w:autoSpaceDN w:val="0"/>
        <w:adjustRightInd w:val="0"/>
        <w:ind w:left="720" w:right="47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757821">
        <w:rPr>
          <w:rFonts w:ascii="Abadi" w:hAnsi="Abadi" w:cs="ArialMT"/>
          <w:b/>
          <w:bCs/>
          <w:sz w:val="21"/>
          <w:szCs w:val="21"/>
        </w:rPr>
        <w:t xml:space="preserve">Pág. </w:t>
      </w:r>
      <w:r w:rsidR="00462789">
        <w:rPr>
          <w:rFonts w:ascii="Abadi" w:hAnsi="Abadi" w:cs="ArialMT"/>
          <w:b/>
          <w:bCs/>
          <w:sz w:val="21"/>
          <w:szCs w:val="21"/>
        </w:rPr>
        <w:t>204</w:t>
      </w:r>
    </w:p>
    <w:p w14:paraId="6D5FAE89" w14:textId="77777777" w:rsidR="00BD4CA4" w:rsidRPr="0024183D" w:rsidRDefault="00BD4CA4" w:rsidP="00BD4CA4">
      <w:pPr>
        <w:autoSpaceDE w:val="0"/>
        <w:autoSpaceDN w:val="0"/>
        <w:adjustRightInd w:val="0"/>
        <w:jc w:val="both"/>
        <w:rPr>
          <w:rFonts w:ascii="Abadi" w:hAnsi="Abadi" w:cs="Arial-BoldMT"/>
          <w:b/>
          <w:bCs/>
          <w:sz w:val="21"/>
          <w:szCs w:val="21"/>
        </w:rPr>
      </w:pPr>
    </w:p>
    <w:p w14:paraId="0AB7A8D9" w14:textId="15FDA819"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Discusión y, en su caso, aprobación del dictamen suscrito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Comonfort, Gto., correspondientes al ejercicio fiscal del año 2021.</w:t>
      </w:r>
    </w:p>
    <w:p w14:paraId="42D5469A" w14:textId="77777777" w:rsidR="00BD4CA4" w:rsidRPr="0024183D" w:rsidRDefault="00BD4CA4" w:rsidP="009048A8">
      <w:pPr>
        <w:autoSpaceDE w:val="0"/>
        <w:autoSpaceDN w:val="0"/>
        <w:adjustRightInd w:val="0"/>
        <w:ind w:right="992"/>
        <w:jc w:val="both"/>
        <w:rPr>
          <w:rFonts w:ascii="Abadi" w:hAnsi="Abadi" w:cs="Arial-BoldMT"/>
          <w:b/>
          <w:bCs/>
          <w:sz w:val="21"/>
          <w:szCs w:val="21"/>
        </w:rPr>
      </w:pPr>
    </w:p>
    <w:p w14:paraId="27C8C80C" w14:textId="776F843F" w:rsidR="00757821" w:rsidRDefault="007F7952" w:rsidP="00462789">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57821">
        <w:rPr>
          <w:rFonts w:ascii="Abadi" w:hAnsi="Abadi" w:cs="ArialMT"/>
          <w:b/>
          <w:bCs/>
          <w:sz w:val="21"/>
          <w:szCs w:val="21"/>
        </w:rPr>
        <w:t xml:space="preserve">Pág. </w:t>
      </w:r>
      <w:r w:rsidR="00462789">
        <w:rPr>
          <w:rFonts w:ascii="Abadi" w:hAnsi="Abadi" w:cs="ArialMT"/>
          <w:b/>
          <w:bCs/>
          <w:sz w:val="21"/>
          <w:szCs w:val="21"/>
        </w:rPr>
        <w:t>221</w:t>
      </w:r>
    </w:p>
    <w:p w14:paraId="05018E9D" w14:textId="77777777" w:rsidR="00757821" w:rsidRPr="0024183D" w:rsidRDefault="00757821" w:rsidP="009048A8">
      <w:pPr>
        <w:autoSpaceDE w:val="0"/>
        <w:autoSpaceDN w:val="0"/>
        <w:adjustRightInd w:val="0"/>
        <w:ind w:right="992"/>
        <w:jc w:val="both"/>
        <w:rPr>
          <w:rFonts w:ascii="Abadi" w:hAnsi="Abadi" w:cs="Arial-BoldMT"/>
          <w:b/>
          <w:bCs/>
          <w:sz w:val="21"/>
          <w:szCs w:val="21"/>
        </w:rPr>
      </w:pPr>
    </w:p>
    <w:p w14:paraId="0B025D83" w14:textId="77777777" w:rsidR="00BD4CA4" w:rsidRPr="0024183D" w:rsidRDefault="00BD4CA4" w:rsidP="000E2DC6">
      <w:pPr>
        <w:pStyle w:val="Prrafodelista"/>
        <w:numPr>
          <w:ilvl w:val="0"/>
          <w:numId w:val="8"/>
        </w:numPr>
        <w:autoSpaceDE w:val="0"/>
        <w:autoSpaceDN w:val="0"/>
        <w:adjustRightInd w:val="0"/>
        <w:ind w:right="992"/>
        <w:contextualSpacing/>
        <w:jc w:val="both"/>
        <w:rPr>
          <w:rFonts w:ascii="Abadi" w:hAnsi="Abadi" w:cs="ArialMT"/>
          <w:b/>
          <w:bCs/>
          <w:sz w:val="21"/>
          <w:szCs w:val="21"/>
        </w:rPr>
      </w:pPr>
      <w:r w:rsidRPr="0024183D">
        <w:rPr>
          <w:rFonts w:ascii="Abadi" w:hAnsi="Abadi" w:cs="ArialMT"/>
          <w:b/>
          <w:bCs/>
          <w:sz w:val="21"/>
          <w:szCs w:val="21"/>
        </w:rPr>
        <w:t>Discusión y, en su caso, aprobación del dictamen presentado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Coroneo, Gto., correspondientes al ejercicio fiscal del año 2021.</w:t>
      </w:r>
    </w:p>
    <w:p w14:paraId="05D5AAEC" w14:textId="77777777" w:rsidR="00757821" w:rsidRPr="0024183D" w:rsidRDefault="00757821" w:rsidP="00757821">
      <w:pPr>
        <w:pStyle w:val="Prrafodelista"/>
        <w:autoSpaceDE w:val="0"/>
        <w:autoSpaceDN w:val="0"/>
        <w:adjustRightInd w:val="0"/>
        <w:ind w:left="720" w:right="992"/>
        <w:contextualSpacing/>
        <w:jc w:val="both"/>
        <w:rPr>
          <w:rFonts w:ascii="Abadi" w:hAnsi="Abadi" w:cs="ArialMT"/>
          <w:b/>
          <w:bCs/>
          <w:sz w:val="21"/>
          <w:szCs w:val="21"/>
        </w:rPr>
      </w:pPr>
    </w:p>
    <w:p w14:paraId="1BC00396" w14:textId="0607D028" w:rsidR="00757821" w:rsidRDefault="007F7952" w:rsidP="00462789">
      <w:pPr>
        <w:pStyle w:val="Prrafodelista"/>
        <w:autoSpaceDE w:val="0"/>
        <w:autoSpaceDN w:val="0"/>
        <w:adjustRightInd w:val="0"/>
        <w:ind w:left="720" w:right="4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757821">
        <w:rPr>
          <w:rFonts w:ascii="Abadi" w:hAnsi="Abadi" w:cs="ArialMT"/>
          <w:b/>
          <w:bCs/>
          <w:sz w:val="21"/>
          <w:szCs w:val="21"/>
        </w:rPr>
        <w:t xml:space="preserve">Pág. </w:t>
      </w:r>
      <w:r w:rsidR="00462789">
        <w:rPr>
          <w:rFonts w:ascii="Abadi" w:hAnsi="Abadi" w:cs="ArialMT"/>
          <w:b/>
          <w:bCs/>
          <w:sz w:val="21"/>
          <w:szCs w:val="21"/>
        </w:rPr>
        <w:t>238</w:t>
      </w:r>
    </w:p>
    <w:p w14:paraId="74CA1CB7" w14:textId="77777777" w:rsidR="00BD4CA4" w:rsidRPr="0024183D" w:rsidRDefault="00BD4CA4" w:rsidP="009048A8">
      <w:pPr>
        <w:ind w:right="992"/>
        <w:jc w:val="both"/>
        <w:rPr>
          <w:rFonts w:ascii="Abadi" w:hAnsi="Abadi" w:cs="Arial-BoldMT"/>
          <w:b/>
          <w:bCs/>
          <w:sz w:val="21"/>
          <w:szCs w:val="21"/>
        </w:rPr>
      </w:pPr>
    </w:p>
    <w:p w14:paraId="08BC862E" w14:textId="77777777" w:rsidR="00BD4CA4" w:rsidRPr="0024183D" w:rsidRDefault="00BD4CA4" w:rsidP="000E2DC6">
      <w:pPr>
        <w:pStyle w:val="Prrafodelista"/>
        <w:numPr>
          <w:ilvl w:val="0"/>
          <w:numId w:val="8"/>
        </w:numPr>
        <w:spacing w:after="160"/>
        <w:ind w:right="992"/>
        <w:contextualSpacing/>
        <w:jc w:val="both"/>
        <w:rPr>
          <w:rFonts w:ascii="Abadi" w:hAnsi="Abadi"/>
          <w:b/>
          <w:bCs/>
          <w:sz w:val="21"/>
          <w:szCs w:val="21"/>
        </w:rPr>
      </w:pPr>
      <w:r w:rsidRPr="0024183D">
        <w:rPr>
          <w:rFonts w:ascii="Abadi" w:hAnsi="Abadi" w:cs="ArialMT"/>
          <w:b/>
          <w:bCs/>
          <w:sz w:val="21"/>
          <w:szCs w:val="21"/>
        </w:rPr>
        <w:lastRenderedPageBreak/>
        <w:t>Asuntos generales.</w:t>
      </w:r>
    </w:p>
    <w:p w14:paraId="31C8947D" w14:textId="77777777" w:rsidR="006B0196" w:rsidRDefault="006B0196" w:rsidP="006B0196">
      <w:pPr>
        <w:pStyle w:val="Prrafodelista"/>
        <w:ind w:left="720" w:right="1041"/>
        <w:jc w:val="both"/>
        <w:rPr>
          <w:rFonts w:ascii="Abadi" w:hAnsi="Abadi"/>
          <w:b/>
          <w:bCs/>
          <w:sz w:val="21"/>
          <w:szCs w:val="21"/>
        </w:rPr>
      </w:pPr>
    </w:p>
    <w:p w14:paraId="76F5574C" w14:textId="5681499F" w:rsidR="006B0196" w:rsidRDefault="00462789" w:rsidP="00462789">
      <w:pPr>
        <w:pStyle w:val="Prrafodelista"/>
        <w:ind w:left="720" w:right="49"/>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0B5248">
        <w:rPr>
          <w:rFonts w:ascii="Abadi" w:hAnsi="Abadi" w:cs="ArialMT"/>
          <w:b/>
          <w:bCs/>
          <w:sz w:val="21"/>
          <w:szCs w:val="21"/>
        </w:rPr>
        <w:tab/>
      </w:r>
      <w:r w:rsidR="006B0196">
        <w:rPr>
          <w:rFonts w:ascii="Abadi" w:hAnsi="Abadi" w:cs="ArialMT"/>
          <w:b/>
          <w:bCs/>
          <w:sz w:val="21"/>
          <w:szCs w:val="21"/>
        </w:rPr>
        <w:t>Pág.</w:t>
      </w:r>
      <w:r>
        <w:rPr>
          <w:rFonts w:ascii="Abadi" w:hAnsi="Abadi" w:cs="ArialMT"/>
          <w:b/>
          <w:bCs/>
          <w:sz w:val="21"/>
          <w:szCs w:val="21"/>
        </w:rPr>
        <w:t xml:space="preserve"> 25</w:t>
      </w:r>
      <w:r w:rsidR="000B5248">
        <w:rPr>
          <w:rFonts w:ascii="Abadi" w:hAnsi="Abadi" w:cs="ArialMT"/>
          <w:b/>
          <w:bCs/>
          <w:sz w:val="21"/>
          <w:szCs w:val="21"/>
        </w:rPr>
        <w:t>5</w:t>
      </w:r>
    </w:p>
    <w:p w14:paraId="164A0C5A" w14:textId="77777777" w:rsidR="006B0196" w:rsidRDefault="006B0196" w:rsidP="002E1510">
      <w:pPr>
        <w:pStyle w:val="Prrafodelista"/>
        <w:ind w:left="720"/>
        <w:jc w:val="both"/>
        <w:rPr>
          <w:rFonts w:ascii="Abadi" w:hAnsi="Abadi"/>
          <w:b/>
          <w:bCs/>
          <w:sz w:val="21"/>
          <w:szCs w:val="21"/>
        </w:rPr>
      </w:pPr>
    </w:p>
    <w:p w14:paraId="30CF8239" w14:textId="53F4E785" w:rsidR="002E1510" w:rsidRDefault="002E1510" w:rsidP="002E1510">
      <w:pPr>
        <w:pStyle w:val="Prrafodelista"/>
        <w:ind w:left="720" w:right="1041"/>
        <w:jc w:val="both"/>
        <w:rPr>
          <w:rFonts w:ascii="Abadi" w:hAnsi="Abadi"/>
          <w:b/>
          <w:bCs/>
          <w:sz w:val="21"/>
          <w:szCs w:val="21"/>
        </w:rPr>
      </w:pPr>
      <w:r w:rsidRPr="002E1510">
        <w:rPr>
          <w:rFonts w:ascii="Abadi" w:hAnsi="Abadi"/>
          <w:b/>
          <w:bCs/>
          <w:sz w:val="21"/>
          <w:szCs w:val="21"/>
        </w:rPr>
        <w:t>(Sube a tribuna el diputado Víctor Manuel Zanella Huerta, para hablar en asuntos de interés general)</w:t>
      </w:r>
    </w:p>
    <w:p w14:paraId="72FE0919" w14:textId="77777777" w:rsidR="003B3576" w:rsidRDefault="003B3576" w:rsidP="002E1510">
      <w:pPr>
        <w:pStyle w:val="Prrafodelista"/>
        <w:ind w:left="720" w:right="1041"/>
        <w:jc w:val="both"/>
        <w:rPr>
          <w:rFonts w:ascii="Abadi" w:hAnsi="Abadi"/>
          <w:b/>
          <w:bCs/>
          <w:sz w:val="21"/>
          <w:szCs w:val="21"/>
        </w:rPr>
      </w:pPr>
    </w:p>
    <w:p w14:paraId="2EBC7929" w14:textId="3F86245E" w:rsidR="00D37C40" w:rsidRDefault="00462789" w:rsidP="00462789">
      <w:pPr>
        <w:pStyle w:val="Prrafodelista"/>
        <w:ind w:left="720" w:right="49"/>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0B5248">
        <w:rPr>
          <w:rFonts w:ascii="Abadi" w:hAnsi="Abadi" w:cs="ArialMT"/>
          <w:b/>
          <w:bCs/>
          <w:sz w:val="21"/>
          <w:szCs w:val="21"/>
        </w:rPr>
        <w:tab/>
      </w:r>
      <w:r w:rsidR="00D37C40">
        <w:rPr>
          <w:rFonts w:ascii="Abadi" w:hAnsi="Abadi" w:cs="ArialMT"/>
          <w:b/>
          <w:bCs/>
          <w:sz w:val="21"/>
          <w:szCs w:val="21"/>
        </w:rPr>
        <w:t>Pág.</w:t>
      </w:r>
      <w:r>
        <w:rPr>
          <w:rFonts w:ascii="Abadi" w:hAnsi="Abadi" w:cs="ArialMT"/>
          <w:b/>
          <w:bCs/>
          <w:sz w:val="21"/>
          <w:szCs w:val="21"/>
        </w:rPr>
        <w:t xml:space="preserve"> 25</w:t>
      </w:r>
      <w:r w:rsidR="000B5248">
        <w:rPr>
          <w:rFonts w:ascii="Abadi" w:hAnsi="Abadi" w:cs="ArialMT"/>
          <w:b/>
          <w:bCs/>
          <w:sz w:val="21"/>
          <w:szCs w:val="21"/>
        </w:rPr>
        <w:t>6</w:t>
      </w:r>
    </w:p>
    <w:p w14:paraId="05EF4D3E" w14:textId="77777777" w:rsidR="00D37C40" w:rsidRDefault="00D37C40" w:rsidP="002E1510">
      <w:pPr>
        <w:pStyle w:val="Prrafodelista"/>
        <w:ind w:left="720" w:right="1041"/>
        <w:jc w:val="both"/>
        <w:rPr>
          <w:rFonts w:ascii="Abadi" w:hAnsi="Abadi"/>
          <w:b/>
          <w:bCs/>
          <w:sz w:val="21"/>
          <w:szCs w:val="21"/>
        </w:rPr>
      </w:pPr>
    </w:p>
    <w:p w14:paraId="15D13482" w14:textId="77777777" w:rsidR="003B3576" w:rsidRDefault="003B3576" w:rsidP="003B3576">
      <w:pPr>
        <w:ind w:left="709" w:right="1041"/>
        <w:jc w:val="both"/>
        <w:rPr>
          <w:rFonts w:ascii="Abadi" w:hAnsi="Abadi"/>
          <w:b/>
          <w:bCs/>
          <w:sz w:val="21"/>
          <w:szCs w:val="21"/>
        </w:rPr>
      </w:pPr>
      <w:r w:rsidRPr="00003F9A">
        <w:rPr>
          <w:rFonts w:ascii="Abadi" w:hAnsi="Abadi"/>
          <w:b/>
          <w:bCs/>
          <w:sz w:val="21"/>
          <w:szCs w:val="21"/>
        </w:rPr>
        <w:t xml:space="preserve">(Sube a tribuna la diputada Noemí Márquez Márquez, para hablar asuntos de interés general) </w:t>
      </w:r>
    </w:p>
    <w:p w14:paraId="7FAE30AB" w14:textId="77777777" w:rsidR="005272B5" w:rsidRDefault="005272B5" w:rsidP="005272B5">
      <w:pPr>
        <w:pStyle w:val="Prrafodelista"/>
        <w:ind w:left="720" w:right="1041"/>
        <w:jc w:val="both"/>
        <w:rPr>
          <w:rFonts w:ascii="Abadi" w:hAnsi="Abadi" w:cs="ArialMT"/>
          <w:b/>
          <w:bCs/>
          <w:sz w:val="21"/>
          <w:szCs w:val="21"/>
        </w:rPr>
      </w:pPr>
    </w:p>
    <w:p w14:paraId="6918D86A" w14:textId="3CBF9E59" w:rsidR="005272B5" w:rsidRDefault="000B5248" w:rsidP="000B5248">
      <w:pPr>
        <w:pStyle w:val="Prrafodelista"/>
        <w:ind w:left="720" w:right="49"/>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5272B5">
        <w:rPr>
          <w:rFonts w:ascii="Abadi" w:hAnsi="Abadi" w:cs="ArialMT"/>
          <w:b/>
          <w:bCs/>
          <w:sz w:val="21"/>
          <w:szCs w:val="21"/>
        </w:rPr>
        <w:t>Pág.</w:t>
      </w:r>
      <w:r w:rsidR="00462789">
        <w:rPr>
          <w:rFonts w:ascii="Abadi" w:hAnsi="Abadi" w:cs="ArialMT"/>
          <w:b/>
          <w:bCs/>
          <w:sz w:val="21"/>
          <w:szCs w:val="21"/>
        </w:rPr>
        <w:t xml:space="preserve"> </w:t>
      </w:r>
      <w:r>
        <w:rPr>
          <w:rFonts w:ascii="Abadi" w:hAnsi="Abadi" w:cs="ArialMT"/>
          <w:b/>
          <w:bCs/>
          <w:sz w:val="21"/>
          <w:szCs w:val="21"/>
        </w:rPr>
        <w:t>257</w:t>
      </w:r>
    </w:p>
    <w:p w14:paraId="27F7D0FA" w14:textId="77777777" w:rsidR="005272B5" w:rsidRDefault="005272B5" w:rsidP="003B3576">
      <w:pPr>
        <w:ind w:left="709" w:right="1041"/>
        <w:jc w:val="both"/>
        <w:rPr>
          <w:rFonts w:ascii="Abadi" w:hAnsi="Abadi"/>
          <w:b/>
          <w:bCs/>
          <w:sz w:val="21"/>
          <w:szCs w:val="21"/>
        </w:rPr>
      </w:pPr>
    </w:p>
    <w:p w14:paraId="2D731E63" w14:textId="77777777" w:rsidR="005272B5" w:rsidRDefault="005272B5" w:rsidP="005272B5">
      <w:pPr>
        <w:ind w:left="709" w:right="1041"/>
        <w:jc w:val="both"/>
        <w:rPr>
          <w:rFonts w:ascii="Abadi" w:hAnsi="Abadi"/>
          <w:b/>
          <w:bCs/>
          <w:sz w:val="21"/>
          <w:szCs w:val="21"/>
        </w:rPr>
      </w:pPr>
      <w:r w:rsidRPr="00FC28F9">
        <w:rPr>
          <w:rFonts w:ascii="Abadi" w:hAnsi="Abadi"/>
          <w:b/>
          <w:bCs/>
          <w:sz w:val="21"/>
          <w:szCs w:val="21"/>
        </w:rPr>
        <w:t>(Sube a tribuna el diputado Ernesto Millán Soberanes, para hablar en asuntos de interés general)</w:t>
      </w:r>
    </w:p>
    <w:p w14:paraId="71E92E4F" w14:textId="77777777" w:rsidR="0091244C" w:rsidRDefault="0091244C" w:rsidP="005272B5">
      <w:pPr>
        <w:ind w:left="709" w:right="1041"/>
        <w:jc w:val="both"/>
        <w:rPr>
          <w:rFonts w:ascii="Abadi" w:hAnsi="Abadi"/>
          <w:b/>
          <w:bCs/>
          <w:sz w:val="21"/>
          <w:szCs w:val="21"/>
        </w:rPr>
      </w:pPr>
    </w:p>
    <w:p w14:paraId="0614E08A" w14:textId="0961A6C8" w:rsidR="0091244C" w:rsidRDefault="000B5248" w:rsidP="000B5248">
      <w:pPr>
        <w:pStyle w:val="Prrafodelista"/>
        <w:ind w:left="720" w:right="49"/>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91244C">
        <w:rPr>
          <w:rFonts w:ascii="Abadi" w:hAnsi="Abadi" w:cs="ArialMT"/>
          <w:b/>
          <w:bCs/>
          <w:sz w:val="21"/>
          <w:szCs w:val="21"/>
        </w:rPr>
        <w:t>Pág.</w:t>
      </w:r>
      <w:r>
        <w:rPr>
          <w:rFonts w:ascii="Abadi" w:hAnsi="Abadi" w:cs="ArialMT"/>
          <w:b/>
          <w:bCs/>
          <w:sz w:val="21"/>
          <w:szCs w:val="21"/>
        </w:rPr>
        <w:t xml:space="preserve"> 259</w:t>
      </w:r>
    </w:p>
    <w:p w14:paraId="7E614AAE" w14:textId="77777777" w:rsidR="00314FB7" w:rsidRDefault="00314FB7" w:rsidP="0091244C">
      <w:pPr>
        <w:pStyle w:val="Prrafodelista"/>
        <w:ind w:left="720" w:right="1041"/>
        <w:jc w:val="both"/>
        <w:rPr>
          <w:rFonts w:ascii="Abadi" w:hAnsi="Abadi" w:cs="ArialMT"/>
          <w:b/>
          <w:bCs/>
          <w:sz w:val="21"/>
          <w:szCs w:val="21"/>
        </w:rPr>
      </w:pPr>
    </w:p>
    <w:p w14:paraId="12E2AFCA" w14:textId="77777777" w:rsidR="00314FB7" w:rsidRDefault="00314FB7" w:rsidP="00314FB7">
      <w:pPr>
        <w:ind w:left="709" w:right="1041"/>
        <w:jc w:val="both"/>
        <w:rPr>
          <w:rFonts w:ascii="Abadi" w:hAnsi="Abadi"/>
          <w:b/>
          <w:bCs/>
          <w:sz w:val="21"/>
          <w:szCs w:val="21"/>
        </w:rPr>
      </w:pPr>
      <w:r w:rsidRPr="00C954F8">
        <w:rPr>
          <w:rFonts w:ascii="Abadi" w:hAnsi="Abadi"/>
          <w:b/>
          <w:bCs/>
          <w:sz w:val="21"/>
          <w:szCs w:val="21"/>
        </w:rPr>
        <w:t>(Sube a tribuna el diputado Armando Rangel Hernández, para rectificación de hechos)</w:t>
      </w:r>
    </w:p>
    <w:p w14:paraId="672EE616" w14:textId="77777777" w:rsidR="00314FB7" w:rsidRDefault="00314FB7" w:rsidP="00314FB7">
      <w:pPr>
        <w:ind w:left="709" w:right="1041"/>
        <w:jc w:val="both"/>
        <w:rPr>
          <w:rFonts w:ascii="Abadi" w:hAnsi="Abadi"/>
          <w:b/>
          <w:bCs/>
          <w:sz w:val="21"/>
          <w:szCs w:val="21"/>
        </w:rPr>
      </w:pPr>
    </w:p>
    <w:p w14:paraId="1BAFFDB6" w14:textId="71601F0A" w:rsidR="00314FB7" w:rsidRDefault="000B5248" w:rsidP="000B5248">
      <w:pPr>
        <w:pStyle w:val="Prrafodelista"/>
        <w:ind w:left="720" w:right="49"/>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314FB7">
        <w:rPr>
          <w:rFonts w:ascii="Abadi" w:hAnsi="Abadi" w:cs="ArialMT"/>
          <w:b/>
          <w:bCs/>
          <w:sz w:val="21"/>
          <w:szCs w:val="21"/>
        </w:rPr>
        <w:t>Pág.</w:t>
      </w:r>
      <w:r>
        <w:rPr>
          <w:rFonts w:ascii="Abadi" w:hAnsi="Abadi" w:cs="ArialMT"/>
          <w:b/>
          <w:bCs/>
          <w:sz w:val="21"/>
          <w:szCs w:val="21"/>
        </w:rPr>
        <w:t xml:space="preserve"> 260</w:t>
      </w:r>
    </w:p>
    <w:p w14:paraId="67AF644E" w14:textId="77777777" w:rsidR="000D36B2" w:rsidRDefault="000D36B2" w:rsidP="00314FB7">
      <w:pPr>
        <w:pStyle w:val="Prrafodelista"/>
        <w:ind w:left="720" w:right="1041"/>
        <w:jc w:val="both"/>
        <w:rPr>
          <w:rFonts w:ascii="Abadi" w:hAnsi="Abadi" w:cs="ArialMT"/>
          <w:b/>
          <w:bCs/>
          <w:sz w:val="21"/>
          <w:szCs w:val="21"/>
        </w:rPr>
      </w:pPr>
    </w:p>
    <w:p w14:paraId="495F545A" w14:textId="77777777" w:rsidR="000D36B2" w:rsidRDefault="000D36B2" w:rsidP="000D36B2">
      <w:pPr>
        <w:ind w:left="709" w:right="1041"/>
        <w:jc w:val="both"/>
        <w:rPr>
          <w:rFonts w:ascii="Abadi" w:hAnsi="Abadi"/>
          <w:b/>
          <w:bCs/>
          <w:sz w:val="21"/>
          <w:szCs w:val="21"/>
        </w:rPr>
      </w:pPr>
      <w:r w:rsidRPr="00885D61">
        <w:rPr>
          <w:rFonts w:ascii="Abadi" w:hAnsi="Abadi"/>
          <w:b/>
          <w:bCs/>
          <w:sz w:val="21"/>
          <w:szCs w:val="21"/>
        </w:rPr>
        <w:t xml:space="preserve">(Sube a tribuna el diputado Ernesto Prieto Gallardo, para rectificación de hechos) </w:t>
      </w:r>
    </w:p>
    <w:p w14:paraId="3A54EB27" w14:textId="77777777" w:rsidR="00501858" w:rsidRDefault="00501858" w:rsidP="000D36B2">
      <w:pPr>
        <w:ind w:left="709" w:right="1041"/>
        <w:jc w:val="both"/>
        <w:rPr>
          <w:rFonts w:ascii="Abadi" w:hAnsi="Abadi"/>
          <w:b/>
          <w:bCs/>
          <w:sz w:val="21"/>
          <w:szCs w:val="21"/>
        </w:rPr>
      </w:pPr>
    </w:p>
    <w:p w14:paraId="7D719431" w14:textId="634D9398" w:rsidR="00501858" w:rsidRDefault="000B5248" w:rsidP="000B5248">
      <w:pPr>
        <w:pStyle w:val="Prrafodelista"/>
        <w:ind w:left="720" w:right="49"/>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501858">
        <w:rPr>
          <w:rFonts w:ascii="Abadi" w:hAnsi="Abadi" w:cs="ArialMT"/>
          <w:b/>
          <w:bCs/>
          <w:sz w:val="21"/>
          <w:szCs w:val="21"/>
        </w:rPr>
        <w:t>Pág.</w:t>
      </w:r>
      <w:r>
        <w:rPr>
          <w:rFonts w:ascii="Abadi" w:hAnsi="Abadi" w:cs="ArialMT"/>
          <w:b/>
          <w:bCs/>
          <w:sz w:val="21"/>
          <w:szCs w:val="21"/>
        </w:rPr>
        <w:t xml:space="preserve"> 161</w:t>
      </w:r>
    </w:p>
    <w:p w14:paraId="4C9B50A4" w14:textId="77777777" w:rsidR="00501858" w:rsidRDefault="00501858" w:rsidP="000D36B2">
      <w:pPr>
        <w:ind w:left="709" w:right="1041"/>
        <w:jc w:val="both"/>
        <w:rPr>
          <w:rFonts w:ascii="Abadi" w:hAnsi="Abadi"/>
          <w:b/>
          <w:bCs/>
          <w:sz w:val="21"/>
          <w:szCs w:val="21"/>
        </w:rPr>
      </w:pPr>
    </w:p>
    <w:p w14:paraId="5FF21130" w14:textId="77777777" w:rsidR="00501858" w:rsidRDefault="00501858" w:rsidP="00501858">
      <w:pPr>
        <w:ind w:left="709" w:right="1041"/>
        <w:jc w:val="both"/>
        <w:rPr>
          <w:rFonts w:ascii="Abadi" w:hAnsi="Abadi"/>
          <w:b/>
          <w:bCs/>
          <w:sz w:val="21"/>
          <w:szCs w:val="21"/>
        </w:rPr>
      </w:pPr>
      <w:r>
        <w:rPr>
          <w:rFonts w:ascii="Abadi" w:hAnsi="Abadi"/>
          <w:b/>
          <w:bCs/>
          <w:sz w:val="21"/>
          <w:szCs w:val="21"/>
        </w:rPr>
        <w:t>(Sube a tribuna el diputado Armando Rangel Hernández, para rectificación de hechos)</w:t>
      </w:r>
    </w:p>
    <w:p w14:paraId="2A5E866B" w14:textId="77777777" w:rsidR="00257180" w:rsidRDefault="00257180" w:rsidP="00501858">
      <w:pPr>
        <w:ind w:left="709" w:right="1041"/>
        <w:jc w:val="both"/>
        <w:rPr>
          <w:rFonts w:ascii="Abadi" w:hAnsi="Abadi"/>
          <w:b/>
          <w:bCs/>
          <w:sz w:val="21"/>
          <w:szCs w:val="21"/>
        </w:rPr>
      </w:pPr>
    </w:p>
    <w:p w14:paraId="3BB31574" w14:textId="35C0A730" w:rsidR="00257180" w:rsidRDefault="000B5248" w:rsidP="000B5248">
      <w:pPr>
        <w:pStyle w:val="Prrafodelista"/>
        <w:ind w:left="720" w:right="-9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257180">
        <w:rPr>
          <w:rFonts w:ascii="Abadi" w:hAnsi="Abadi" w:cs="ArialMT"/>
          <w:b/>
          <w:bCs/>
          <w:sz w:val="21"/>
          <w:szCs w:val="21"/>
        </w:rPr>
        <w:t>Pág.</w:t>
      </w:r>
      <w:r>
        <w:rPr>
          <w:rFonts w:ascii="Abadi" w:hAnsi="Abadi" w:cs="ArialMT"/>
          <w:b/>
          <w:bCs/>
          <w:sz w:val="21"/>
          <w:szCs w:val="21"/>
        </w:rPr>
        <w:t xml:space="preserve"> 263</w:t>
      </w:r>
    </w:p>
    <w:p w14:paraId="4351FF11" w14:textId="77777777" w:rsidR="00257180" w:rsidRDefault="00257180" w:rsidP="00501858">
      <w:pPr>
        <w:ind w:left="709" w:right="1041"/>
        <w:jc w:val="both"/>
        <w:rPr>
          <w:rFonts w:ascii="Abadi" w:hAnsi="Abadi"/>
          <w:b/>
          <w:bCs/>
          <w:sz w:val="21"/>
          <w:szCs w:val="21"/>
        </w:rPr>
      </w:pPr>
    </w:p>
    <w:p w14:paraId="7B9A997D" w14:textId="77777777" w:rsidR="00257180" w:rsidRDefault="00257180" w:rsidP="00257180">
      <w:pPr>
        <w:ind w:left="709" w:right="1041"/>
        <w:jc w:val="both"/>
        <w:rPr>
          <w:rFonts w:ascii="Abadi" w:hAnsi="Abadi"/>
          <w:b/>
          <w:bCs/>
          <w:sz w:val="21"/>
          <w:szCs w:val="21"/>
        </w:rPr>
      </w:pPr>
      <w:r w:rsidRPr="003A61CE">
        <w:rPr>
          <w:rFonts w:ascii="Abadi" w:hAnsi="Abadi"/>
          <w:b/>
          <w:bCs/>
          <w:sz w:val="21"/>
          <w:szCs w:val="21"/>
        </w:rPr>
        <w:t xml:space="preserve">(Sube a tribuna el diputado David </w:t>
      </w:r>
      <w:r w:rsidRPr="003A61CE">
        <w:rPr>
          <w:rFonts w:ascii="Abadi" w:hAnsi="Abadi"/>
          <w:b/>
          <w:bCs/>
          <w:sz w:val="21"/>
          <w:szCs w:val="21"/>
        </w:rPr>
        <w:t>Martínez Mendizabal, para rectificación de hechos)</w:t>
      </w:r>
    </w:p>
    <w:p w14:paraId="10B1D495" w14:textId="77777777" w:rsidR="006B0196" w:rsidRDefault="006B0196" w:rsidP="006B0196">
      <w:pPr>
        <w:pStyle w:val="Prrafodelista"/>
        <w:ind w:left="720" w:right="1041"/>
        <w:jc w:val="both"/>
        <w:rPr>
          <w:rFonts w:ascii="Abadi" w:hAnsi="Abadi"/>
          <w:b/>
          <w:bCs/>
          <w:sz w:val="21"/>
          <w:szCs w:val="21"/>
        </w:rPr>
      </w:pPr>
    </w:p>
    <w:p w14:paraId="11350C5C" w14:textId="3C46798E" w:rsidR="006B0196" w:rsidRDefault="000B5248" w:rsidP="000B5248">
      <w:pPr>
        <w:pStyle w:val="Prrafodelista"/>
        <w:ind w:left="720" w:right="33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6B0196">
        <w:rPr>
          <w:rFonts w:ascii="Abadi" w:hAnsi="Abadi" w:cs="ArialMT"/>
          <w:b/>
          <w:bCs/>
          <w:sz w:val="21"/>
          <w:szCs w:val="21"/>
        </w:rPr>
        <w:t>Pág.</w:t>
      </w:r>
      <w:r>
        <w:rPr>
          <w:rFonts w:ascii="Abadi" w:hAnsi="Abadi" w:cs="ArialMT"/>
          <w:b/>
          <w:bCs/>
          <w:sz w:val="21"/>
          <w:szCs w:val="21"/>
        </w:rPr>
        <w:t xml:space="preserve"> 264</w:t>
      </w:r>
    </w:p>
    <w:p w14:paraId="7C562B8F" w14:textId="77777777" w:rsidR="006B0196" w:rsidRDefault="006B0196" w:rsidP="00257180">
      <w:pPr>
        <w:ind w:left="709" w:right="1041"/>
        <w:jc w:val="both"/>
        <w:rPr>
          <w:rFonts w:ascii="Abadi" w:hAnsi="Abadi"/>
          <w:b/>
          <w:bCs/>
          <w:sz w:val="21"/>
          <w:szCs w:val="21"/>
        </w:rPr>
      </w:pPr>
    </w:p>
    <w:p w14:paraId="39CC8D07" w14:textId="77777777" w:rsidR="006B0196" w:rsidRDefault="006B0196" w:rsidP="006B0196">
      <w:pPr>
        <w:ind w:left="709" w:right="1041"/>
        <w:jc w:val="both"/>
        <w:rPr>
          <w:rFonts w:ascii="Abadi" w:hAnsi="Abadi"/>
          <w:b/>
          <w:bCs/>
          <w:sz w:val="21"/>
          <w:szCs w:val="21"/>
        </w:rPr>
      </w:pPr>
      <w:r w:rsidRPr="001B12FC">
        <w:rPr>
          <w:rFonts w:ascii="Abadi" w:hAnsi="Abadi"/>
          <w:b/>
          <w:bCs/>
          <w:sz w:val="21"/>
          <w:szCs w:val="21"/>
        </w:rPr>
        <w:t xml:space="preserve">(Sube a tribuna el diputado Armando Rangel, para rectificación de hechos) </w:t>
      </w:r>
    </w:p>
    <w:p w14:paraId="22872D17" w14:textId="77777777" w:rsidR="007E40E1" w:rsidRDefault="007E40E1" w:rsidP="006B0196">
      <w:pPr>
        <w:ind w:left="709" w:right="1041"/>
        <w:jc w:val="both"/>
        <w:rPr>
          <w:rFonts w:ascii="Abadi" w:hAnsi="Abadi"/>
          <w:b/>
          <w:bCs/>
          <w:sz w:val="21"/>
          <w:szCs w:val="21"/>
        </w:rPr>
      </w:pPr>
    </w:p>
    <w:p w14:paraId="7CD24BFA" w14:textId="5D952BD6" w:rsidR="007E40E1" w:rsidRDefault="000B5248" w:rsidP="000B5248">
      <w:pPr>
        <w:pStyle w:val="Prrafodelista"/>
        <w:ind w:left="720" w:right="474"/>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7E40E1">
        <w:rPr>
          <w:rFonts w:ascii="Abadi" w:hAnsi="Abadi" w:cs="ArialMT"/>
          <w:b/>
          <w:bCs/>
          <w:sz w:val="21"/>
          <w:szCs w:val="21"/>
        </w:rPr>
        <w:t>Pág.</w:t>
      </w:r>
      <w:r>
        <w:rPr>
          <w:rFonts w:ascii="Abadi" w:hAnsi="Abadi" w:cs="ArialMT"/>
          <w:b/>
          <w:bCs/>
          <w:sz w:val="21"/>
          <w:szCs w:val="21"/>
        </w:rPr>
        <w:t xml:space="preserve"> 267</w:t>
      </w:r>
    </w:p>
    <w:p w14:paraId="01C850D9" w14:textId="77777777" w:rsidR="007E40E1" w:rsidRDefault="007E40E1" w:rsidP="006B0196">
      <w:pPr>
        <w:ind w:left="709" w:right="1041"/>
        <w:jc w:val="both"/>
        <w:rPr>
          <w:rFonts w:ascii="Abadi" w:hAnsi="Abadi"/>
          <w:b/>
          <w:bCs/>
          <w:sz w:val="21"/>
          <w:szCs w:val="21"/>
        </w:rPr>
      </w:pPr>
    </w:p>
    <w:p w14:paraId="576FAE16" w14:textId="36D9814E" w:rsidR="007E40E1" w:rsidRDefault="007E40E1" w:rsidP="006B0196">
      <w:pPr>
        <w:ind w:left="709" w:right="1041"/>
        <w:jc w:val="both"/>
        <w:rPr>
          <w:rFonts w:ascii="Abadi" w:hAnsi="Abadi"/>
          <w:b/>
          <w:bCs/>
          <w:sz w:val="21"/>
          <w:szCs w:val="21"/>
        </w:rPr>
      </w:pPr>
      <w:r>
        <w:rPr>
          <w:rFonts w:ascii="Abadi" w:hAnsi="Abadi"/>
          <w:b/>
          <w:bCs/>
          <w:sz w:val="21"/>
          <w:szCs w:val="21"/>
        </w:rPr>
        <w:t>(</w:t>
      </w:r>
      <w:r w:rsidRPr="005A674A">
        <w:rPr>
          <w:rFonts w:ascii="Abadi" w:hAnsi="Abadi"/>
          <w:b/>
          <w:bCs/>
          <w:sz w:val="21"/>
          <w:szCs w:val="21"/>
        </w:rPr>
        <w:t>Sube a tribuna del diputado David Martínez Mendizabal, para rectificación de hechos)</w:t>
      </w:r>
    </w:p>
    <w:p w14:paraId="67394ED0" w14:textId="77777777" w:rsidR="005B2590" w:rsidRDefault="005B2590" w:rsidP="005B2590">
      <w:pPr>
        <w:pStyle w:val="Prrafodelista"/>
        <w:ind w:left="720" w:right="1041"/>
        <w:jc w:val="both"/>
        <w:rPr>
          <w:rFonts w:ascii="Abadi" w:hAnsi="Abadi" w:cs="ArialMT"/>
          <w:b/>
          <w:bCs/>
          <w:sz w:val="21"/>
          <w:szCs w:val="21"/>
        </w:rPr>
      </w:pPr>
    </w:p>
    <w:p w14:paraId="1C5144BF" w14:textId="3E9DAFC2" w:rsidR="005B2590" w:rsidRDefault="000B5248" w:rsidP="000B5248">
      <w:pPr>
        <w:pStyle w:val="Prrafodelista"/>
        <w:ind w:left="720" w:right="474"/>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5B2590">
        <w:rPr>
          <w:rFonts w:ascii="Abadi" w:hAnsi="Abadi" w:cs="ArialMT"/>
          <w:b/>
          <w:bCs/>
          <w:sz w:val="21"/>
          <w:szCs w:val="21"/>
        </w:rPr>
        <w:t>Pág.</w:t>
      </w:r>
      <w:r>
        <w:rPr>
          <w:rFonts w:ascii="Abadi" w:hAnsi="Abadi" w:cs="ArialMT"/>
          <w:b/>
          <w:bCs/>
          <w:sz w:val="21"/>
          <w:szCs w:val="21"/>
        </w:rPr>
        <w:t xml:space="preserve"> 268</w:t>
      </w:r>
    </w:p>
    <w:p w14:paraId="4A8C0FCF" w14:textId="77777777" w:rsidR="005B2590" w:rsidRDefault="005B2590" w:rsidP="006B0196">
      <w:pPr>
        <w:ind w:left="709" w:right="1041"/>
        <w:jc w:val="both"/>
        <w:rPr>
          <w:rFonts w:ascii="Abadi" w:hAnsi="Abadi"/>
          <w:b/>
          <w:bCs/>
          <w:sz w:val="21"/>
          <w:szCs w:val="21"/>
        </w:rPr>
      </w:pPr>
    </w:p>
    <w:p w14:paraId="640777CE" w14:textId="77777777" w:rsidR="00950312" w:rsidRDefault="005B2590" w:rsidP="00950312">
      <w:pPr>
        <w:pStyle w:val="Prrafodelista"/>
        <w:ind w:left="720" w:right="1041"/>
        <w:jc w:val="both"/>
        <w:rPr>
          <w:rFonts w:ascii="Abadi" w:hAnsi="Abadi"/>
          <w:b/>
          <w:bCs/>
          <w:sz w:val="21"/>
          <w:szCs w:val="21"/>
        </w:rPr>
      </w:pPr>
      <w:r w:rsidRPr="005211BC">
        <w:rPr>
          <w:rFonts w:ascii="Abadi" w:hAnsi="Abadi"/>
          <w:b/>
          <w:bCs/>
          <w:sz w:val="21"/>
          <w:szCs w:val="21"/>
        </w:rPr>
        <w:t>(Sube a tribuna el diputado Ernesto Alejandro Prieto Gallardo, para rectificación de hechos)</w:t>
      </w:r>
      <w:r w:rsidR="00950312">
        <w:rPr>
          <w:rFonts w:ascii="Abadi" w:hAnsi="Abadi"/>
          <w:b/>
          <w:bCs/>
          <w:sz w:val="21"/>
          <w:szCs w:val="21"/>
        </w:rPr>
        <w:t xml:space="preserve"> </w:t>
      </w:r>
    </w:p>
    <w:p w14:paraId="4F09EEC2" w14:textId="77777777" w:rsidR="00950312" w:rsidRDefault="00950312" w:rsidP="00950312">
      <w:pPr>
        <w:pStyle w:val="Prrafodelista"/>
        <w:ind w:left="720" w:right="1041"/>
        <w:jc w:val="both"/>
        <w:rPr>
          <w:rFonts w:ascii="Abadi" w:hAnsi="Abadi"/>
          <w:b/>
          <w:bCs/>
          <w:sz w:val="21"/>
          <w:szCs w:val="21"/>
        </w:rPr>
      </w:pPr>
    </w:p>
    <w:p w14:paraId="63D33C98" w14:textId="34E3B764" w:rsidR="00950312" w:rsidRDefault="000B5248" w:rsidP="000B5248">
      <w:pPr>
        <w:pStyle w:val="Prrafodelista"/>
        <w:ind w:left="720" w:right="474"/>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950312">
        <w:rPr>
          <w:rFonts w:ascii="Abadi" w:hAnsi="Abadi" w:cs="ArialMT"/>
          <w:b/>
          <w:bCs/>
          <w:sz w:val="21"/>
          <w:szCs w:val="21"/>
        </w:rPr>
        <w:t>Pág.</w:t>
      </w:r>
      <w:r>
        <w:rPr>
          <w:rFonts w:ascii="Abadi" w:hAnsi="Abadi" w:cs="ArialMT"/>
          <w:b/>
          <w:bCs/>
          <w:sz w:val="21"/>
          <w:szCs w:val="21"/>
        </w:rPr>
        <w:t xml:space="preserve"> 269</w:t>
      </w:r>
    </w:p>
    <w:p w14:paraId="440E3D41" w14:textId="39C885C9" w:rsidR="005B2590" w:rsidRDefault="005B2590" w:rsidP="005B2590">
      <w:pPr>
        <w:ind w:left="709" w:right="1041"/>
        <w:jc w:val="both"/>
        <w:rPr>
          <w:rFonts w:ascii="Abadi" w:hAnsi="Abadi"/>
          <w:b/>
          <w:bCs/>
          <w:sz w:val="21"/>
          <w:szCs w:val="21"/>
        </w:rPr>
      </w:pPr>
    </w:p>
    <w:p w14:paraId="4223AF39" w14:textId="77777777" w:rsidR="000B5248" w:rsidRDefault="000B5248" w:rsidP="000B5248">
      <w:pPr>
        <w:ind w:left="709" w:right="1041"/>
        <w:jc w:val="both"/>
        <w:rPr>
          <w:rFonts w:ascii="Abadi" w:hAnsi="Abadi"/>
          <w:b/>
          <w:bCs/>
          <w:sz w:val="21"/>
          <w:szCs w:val="21"/>
        </w:rPr>
      </w:pPr>
      <w:r w:rsidRPr="005211BC">
        <w:rPr>
          <w:rFonts w:ascii="Abadi" w:hAnsi="Abadi"/>
          <w:b/>
          <w:bCs/>
          <w:sz w:val="21"/>
          <w:szCs w:val="21"/>
        </w:rPr>
        <w:t xml:space="preserve">(Sube a tribuna el diputado </w:t>
      </w:r>
      <w:r>
        <w:rPr>
          <w:rFonts w:ascii="Abadi" w:hAnsi="Abadi"/>
          <w:b/>
          <w:bCs/>
          <w:sz w:val="21"/>
          <w:szCs w:val="21"/>
        </w:rPr>
        <w:t>Gerardo Fernández González</w:t>
      </w:r>
      <w:r w:rsidRPr="005211BC">
        <w:rPr>
          <w:rFonts w:ascii="Abadi" w:hAnsi="Abadi"/>
          <w:b/>
          <w:bCs/>
          <w:sz w:val="21"/>
          <w:szCs w:val="21"/>
        </w:rPr>
        <w:t>,</w:t>
      </w:r>
      <w:r>
        <w:rPr>
          <w:rFonts w:ascii="Abadi" w:hAnsi="Abadi"/>
          <w:b/>
          <w:bCs/>
          <w:sz w:val="21"/>
          <w:szCs w:val="21"/>
        </w:rPr>
        <w:t xml:space="preserve"> en asuntos de interés general</w:t>
      </w:r>
      <w:r w:rsidRPr="005211BC">
        <w:rPr>
          <w:rFonts w:ascii="Abadi" w:hAnsi="Abadi"/>
          <w:b/>
          <w:bCs/>
          <w:sz w:val="21"/>
          <w:szCs w:val="21"/>
        </w:rPr>
        <w:t>)</w:t>
      </w:r>
    </w:p>
    <w:p w14:paraId="7022A5B0" w14:textId="77777777" w:rsidR="00950312" w:rsidRDefault="00950312" w:rsidP="005B2590">
      <w:pPr>
        <w:ind w:left="709" w:right="1041"/>
        <w:jc w:val="both"/>
        <w:rPr>
          <w:rFonts w:ascii="Abadi" w:hAnsi="Abadi"/>
          <w:b/>
          <w:bCs/>
          <w:sz w:val="21"/>
          <w:szCs w:val="21"/>
        </w:rPr>
      </w:pPr>
    </w:p>
    <w:p w14:paraId="758D2D42" w14:textId="4065B771" w:rsidR="005B2590" w:rsidRDefault="000B5248" w:rsidP="000B5248">
      <w:pPr>
        <w:ind w:left="709" w:right="191"/>
        <w:jc w:val="both"/>
        <w:rPr>
          <w:rFonts w:ascii="Abadi" w:hAnsi="Abadi"/>
          <w:b/>
          <w:bCs/>
          <w:sz w:val="21"/>
          <w:szCs w:val="21"/>
        </w:rPr>
      </w:pPr>
      <w:r>
        <w:rPr>
          <w:rFonts w:ascii="Abadi" w:hAnsi="Abadi" w:cs="ArialMT"/>
          <w:b/>
          <w:bCs/>
          <w:sz w:val="21"/>
          <w:szCs w:val="21"/>
        </w:rPr>
        <w:tab/>
      </w:r>
      <w:r>
        <w:rPr>
          <w:rFonts w:ascii="Abadi" w:hAnsi="Abadi" w:cs="ArialMT"/>
          <w:b/>
          <w:bCs/>
          <w:sz w:val="21"/>
          <w:szCs w:val="21"/>
        </w:rPr>
        <w:tab/>
        <w:t>Pág. 270</w:t>
      </w:r>
      <w:r>
        <w:rPr>
          <w:rFonts w:ascii="Abadi" w:hAnsi="Abadi" w:cs="ArialMT"/>
          <w:b/>
          <w:bCs/>
          <w:sz w:val="21"/>
          <w:szCs w:val="21"/>
        </w:rPr>
        <w:tab/>
      </w:r>
    </w:p>
    <w:p w14:paraId="3564CA64" w14:textId="77777777" w:rsidR="0025603E" w:rsidRPr="00812019" w:rsidRDefault="0025603E" w:rsidP="00EF0A36">
      <w:pPr>
        <w:pStyle w:val="Prrafodelista"/>
        <w:autoSpaceDE w:val="0"/>
        <w:autoSpaceDN w:val="0"/>
        <w:adjustRightInd w:val="0"/>
        <w:ind w:left="720" w:right="709"/>
        <w:contextualSpacing/>
        <w:jc w:val="right"/>
        <w:rPr>
          <w:rFonts w:ascii="Abadi" w:hAnsi="Abadi" w:cs="ArialMT"/>
          <w:b/>
          <w:bCs/>
          <w:sz w:val="21"/>
          <w:szCs w:val="21"/>
        </w:rPr>
      </w:pPr>
    </w:p>
    <w:p w14:paraId="57587020" w14:textId="7B2C6927" w:rsidR="007C5AD9" w:rsidRDefault="007C5AD9" w:rsidP="001E35E8">
      <w:pPr>
        <w:jc w:val="center"/>
        <w:rPr>
          <w:rFonts w:ascii="Abadi" w:hAnsi="Abadi"/>
          <w:b/>
          <w:bCs/>
          <w:sz w:val="21"/>
          <w:szCs w:val="21"/>
        </w:rPr>
      </w:pPr>
      <w:r w:rsidRPr="00812019">
        <w:rPr>
          <w:rFonts w:ascii="Abadi" w:hAnsi="Abadi"/>
          <w:b/>
          <w:bCs/>
          <w:sz w:val="21"/>
          <w:szCs w:val="21"/>
        </w:rPr>
        <w:t>PRESIDENCIA DE LA DIPUTADA LAURA CRISTINA MÁRQUEZ ALCAL</w:t>
      </w:r>
      <w:r w:rsidR="001E35E8">
        <w:rPr>
          <w:rFonts w:ascii="Abadi" w:hAnsi="Abadi"/>
          <w:b/>
          <w:bCs/>
          <w:sz w:val="21"/>
          <w:szCs w:val="21"/>
        </w:rPr>
        <w:t>Á</w:t>
      </w:r>
    </w:p>
    <w:p w14:paraId="781E1FC4" w14:textId="77777777" w:rsidR="00350DA5" w:rsidRDefault="00350DA5" w:rsidP="001E35E8">
      <w:pPr>
        <w:jc w:val="center"/>
        <w:rPr>
          <w:rFonts w:ascii="Abadi" w:hAnsi="Abadi"/>
          <w:b/>
          <w:bCs/>
          <w:sz w:val="21"/>
          <w:szCs w:val="21"/>
        </w:rPr>
      </w:pPr>
    </w:p>
    <w:p w14:paraId="68E28682" w14:textId="77777777" w:rsidR="00350DA5" w:rsidRDefault="00350DA5" w:rsidP="001E35E8">
      <w:pPr>
        <w:jc w:val="center"/>
        <w:rPr>
          <w:rFonts w:ascii="Abadi" w:hAnsi="Abadi"/>
          <w:b/>
          <w:bCs/>
          <w:sz w:val="21"/>
          <w:szCs w:val="21"/>
        </w:rPr>
      </w:pPr>
    </w:p>
    <w:p w14:paraId="54F300CD" w14:textId="491E4708" w:rsidR="00350DA5" w:rsidRDefault="00350DA5" w:rsidP="001E35E8">
      <w:pPr>
        <w:jc w:val="center"/>
        <w:rPr>
          <w:rFonts w:ascii="Abadi" w:hAnsi="Abadi"/>
          <w:b/>
          <w:bCs/>
          <w:sz w:val="21"/>
          <w:szCs w:val="21"/>
        </w:rPr>
      </w:pPr>
    </w:p>
    <w:p w14:paraId="1147592D" w14:textId="2997DF2A" w:rsidR="003A53B5" w:rsidRDefault="00350DA5" w:rsidP="001E35E8">
      <w:pPr>
        <w:jc w:val="center"/>
        <w:rPr>
          <w:rFonts w:ascii="Abadi" w:hAnsi="Abadi"/>
          <w:b/>
          <w:bCs/>
          <w:sz w:val="21"/>
          <w:szCs w:val="21"/>
        </w:rPr>
      </w:pPr>
      <w:r>
        <w:rPr>
          <w:noProof/>
        </w:rPr>
        <w:drawing>
          <wp:anchor distT="0" distB="0" distL="114300" distR="114300" simplePos="0" relativeHeight="251658262" behindDoc="1" locked="0" layoutInCell="1" allowOverlap="1" wp14:anchorId="0D55225D" wp14:editId="2C65362F">
            <wp:simplePos x="0" y="0"/>
            <wp:positionH relativeFrom="column">
              <wp:posOffset>498764</wp:posOffset>
            </wp:positionH>
            <wp:positionV relativeFrom="paragraph">
              <wp:posOffset>45976</wp:posOffset>
            </wp:positionV>
            <wp:extent cx="1153160" cy="607060"/>
            <wp:effectExtent l="247650" t="228600" r="256540" b="707390"/>
            <wp:wrapTight wrapText="bothSides">
              <wp:wrapPolygon edited="0">
                <wp:start x="-4639" y="-8134"/>
                <wp:lineTo x="-4639" y="46092"/>
                <wp:lineTo x="26048" y="46092"/>
                <wp:lineTo x="26048" y="-8134"/>
                <wp:lineTo x="-4639" y="-8134"/>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b="6376"/>
                    <a:stretch/>
                  </pic:blipFill>
                  <pic:spPr bwMode="auto">
                    <a:xfrm>
                      <a:off x="0" y="0"/>
                      <a:ext cx="1153160" cy="6070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95A2A31" w14:textId="5140AC52" w:rsidR="003A53B5" w:rsidRPr="00DB7E67" w:rsidRDefault="003A53B5" w:rsidP="003A53B5">
      <w:pPr>
        <w:jc w:val="both"/>
        <w:rPr>
          <w:rFonts w:ascii="Abadi" w:hAnsi="Abadi"/>
          <w:sz w:val="21"/>
          <w:szCs w:val="21"/>
        </w:rPr>
      </w:pPr>
    </w:p>
    <w:p w14:paraId="2D14B9D1" w14:textId="77777777" w:rsidR="00350DA5" w:rsidRDefault="003A53B5" w:rsidP="003A53B5">
      <w:pPr>
        <w:jc w:val="both"/>
        <w:rPr>
          <w:rFonts w:ascii="Abadi" w:hAnsi="Abadi"/>
          <w:sz w:val="21"/>
          <w:szCs w:val="21"/>
        </w:rPr>
      </w:pPr>
      <w:r>
        <w:rPr>
          <w:rFonts w:ascii="Abadi" w:hAnsi="Abadi"/>
          <w:sz w:val="21"/>
          <w:szCs w:val="21"/>
        </w:rPr>
        <w:tab/>
      </w:r>
    </w:p>
    <w:p w14:paraId="3F7547C4" w14:textId="77777777" w:rsidR="00350DA5" w:rsidRDefault="00350DA5" w:rsidP="003A53B5">
      <w:pPr>
        <w:jc w:val="both"/>
        <w:rPr>
          <w:rFonts w:ascii="Abadi" w:hAnsi="Abadi"/>
          <w:sz w:val="21"/>
          <w:szCs w:val="21"/>
        </w:rPr>
      </w:pPr>
    </w:p>
    <w:p w14:paraId="1F5DCB8A" w14:textId="77777777" w:rsidR="00350DA5" w:rsidRDefault="00350DA5" w:rsidP="003A53B5">
      <w:pPr>
        <w:jc w:val="both"/>
        <w:rPr>
          <w:rFonts w:ascii="Abadi" w:hAnsi="Abadi"/>
          <w:sz w:val="21"/>
          <w:szCs w:val="21"/>
        </w:rPr>
      </w:pPr>
    </w:p>
    <w:p w14:paraId="443E3805" w14:textId="77777777" w:rsidR="00350DA5" w:rsidRDefault="00350DA5" w:rsidP="003A53B5">
      <w:pPr>
        <w:jc w:val="both"/>
        <w:rPr>
          <w:rFonts w:ascii="Abadi" w:hAnsi="Abadi"/>
          <w:sz w:val="21"/>
          <w:szCs w:val="21"/>
        </w:rPr>
      </w:pPr>
    </w:p>
    <w:p w14:paraId="3D5DE9F7" w14:textId="77777777" w:rsidR="00350DA5" w:rsidRDefault="00350DA5" w:rsidP="003A53B5">
      <w:pPr>
        <w:jc w:val="both"/>
        <w:rPr>
          <w:rFonts w:ascii="Abadi" w:hAnsi="Abadi"/>
          <w:sz w:val="21"/>
          <w:szCs w:val="21"/>
        </w:rPr>
      </w:pPr>
    </w:p>
    <w:p w14:paraId="3E86E46F" w14:textId="77777777" w:rsidR="00350DA5" w:rsidRDefault="00350DA5" w:rsidP="003A53B5">
      <w:pPr>
        <w:jc w:val="both"/>
        <w:rPr>
          <w:rFonts w:ascii="Abadi" w:hAnsi="Abadi"/>
          <w:sz w:val="21"/>
          <w:szCs w:val="21"/>
        </w:rPr>
      </w:pPr>
    </w:p>
    <w:p w14:paraId="2014E56E" w14:textId="77777777" w:rsidR="00350DA5" w:rsidRDefault="00350DA5" w:rsidP="003A53B5">
      <w:pPr>
        <w:jc w:val="both"/>
        <w:rPr>
          <w:rFonts w:ascii="Abadi" w:hAnsi="Abadi"/>
          <w:sz w:val="21"/>
          <w:szCs w:val="21"/>
        </w:rPr>
      </w:pPr>
    </w:p>
    <w:p w14:paraId="431193B6" w14:textId="0D0CF689" w:rsidR="003A53B5" w:rsidRDefault="003A53B5" w:rsidP="003A53B5">
      <w:pPr>
        <w:jc w:val="both"/>
        <w:rPr>
          <w:rFonts w:ascii="Abadi" w:hAnsi="Abadi"/>
          <w:sz w:val="21"/>
          <w:szCs w:val="21"/>
        </w:rPr>
      </w:pPr>
      <w:r>
        <w:rPr>
          <w:rFonts w:ascii="Abadi" w:hAnsi="Abadi"/>
          <w:b/>
          <w:sz w:val="21"/>
          <w:szCs w:val="21"/>
        </w:rPr>
        <w:tab/>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Vamos a dar inicio con la Sesión Ordinaria, el día de hoy, </w:t>
      </w:r>
      <w:r w:rsidRPr="00DB7E67">
        <w:rPr>
          <w:rFonts w:ascii="Abadi" w:hAnsi="Abadi"/>
          <w:sz w:val="21"/>
          <w:szCs w:val="21"/>
        </w:rPr>
        <w:t>agrade</w:t>
      </w:r>
      <w:r>
        <w:rPr>
          <w:rFonts w:ascii="Abadi" w:hAnsi="Abadi"/>
          <w:sz w:val="21"/>
          <w:szCs w:val="21"/>
        </w:rPr>
        <w:t xml:space="preserve">ciendo a </w:t>
      </w:r>
      <w:r w:rsidRPr="00DB7E67">
        <w:rPr>
          <w:rFonts w:ascii="Abadi" w:hAnsi="Abadi"/>
          <w:sz w:val="21"/>
          <w:szCs w:val="21"/>
        </w:rPr>
        <w:t xml:space="preserve">todas y todos su </w:t>
      </w:r>
      <w:r w:rsidRPr="00DB7E67">
        <w:rPr>
          <w:rFonts w:ascii="Abadi" w:hAnsi="Abadi"/>
          <w:sz w:val="21"/>
          <w:szCs w:val="21"/>
        </w:rPr>
        <w:lastRenderedPageBreak/>
        <w:t xml:space="preserve">presencia </w:t>
      </w:r>
      <w:r>
        <w:rPr>
          <w:rFonts w:ascii="Abadi" w:hAnsi="Abadi"/>
          <w:sz w:val="21"/>
          <w:szCs w:val="21"/>
        </w:rPr>
        <w:t xml:space="preserve">a quienes nos acompañan en el </w:t>
      </w:r>
      <w:r w:rsidRPr="00DB7E67">
        <w:rPr>
          <w:rFonts w:ascii="Abadi" w:hAnsi="Abadi"/>
          <w:sz w:val="21"/>
          <w:szCs w:val="21"/>
        </w:rPr>
        <w:t xml:space="preserve">público y a los medios </w:t>
      </w:r>
      <w:r>
        <w:rPr>
          <w:rFonts w:ascii="Abadi" w:hAnsi="Abadi"/>
          <w:sz w:val="21"/>
          <w:szCs w:val="21"/>
        </w:rPr>
        <w:t xml:space="preserve">que nos siguen en los </w:t>
      </w:r>
      <w:r w:rsidRPr="00DB7E67">
        <w:rPr>
          <w:rFonts w:ascii="Abadi" w:hAnsi="Abadi"/>
          <w:sz w:val="21"/>
          <w:szCs w:val="21"/>
        </w:rPr>
        <w:t>trabajos</w:t>
      </w:r>
      <w:r>
        <w:rPr>
          <w:rFonts w:ascii="Abadi" w:hAnsi="Abadi"/>
          <w:sz w:val="21"/>
          <w:szCs w:val="21"/>
        </w:rPr>
        <w:t xml:space="preserve"> del Congreso del Estado. </w:t>
      </w:r>
    </w:p>
    <w:p w14:paraId="7F72B1C3" w14:textId="77777777" w:rsidR="003A53B5" w:rsidRDefault="003A53B5" w:rsidP="003A53B5">
      <w:pPr>
        <w:jc w:val="both"/>
        <w:rPr>
          <w:rFonts w:ascii="Abadi" w:hAnsi="Abadi"/>
          <w:sz w:val="21"/>
          <w:szCs w:val="21"/>
        </w:rPr>
      </w:pPr>
    </w:p>
    <w:p w14:paraId="145C74E7" w14:textId="6E019744" w:rsidR="003A53B5" w:rsidRDefault="003A53B5" w:rsidP="003A53B5">
      <w:pPr>
        <w:jc w:val="both"/>
        <w:rPr>
          <w:rFonts w:ascii="Abadi" w:hAnsi="Abadi"/>
          <w:sz w:val="21"/>
          <w:szCs w:val="21"/>
        </w:rPr>
      </w:pPr>
      <w:r>
        <w:rPr>
          <w:rFonts w:ascii="Abadi" w:hAnsi="Abadi"/>
          <w:sz w:val="21"/>
          <w:szCs w:val="21"/>
        </w:rPr>
        <w:tab/>
        <w:t xml:space="preserve">- Pido a la Secretaría certificar el cuórum, conforme al registro de asistencia del sistema electrónico. </w:t>
      </w:r>
    </w:p>
    <w:p w14:paraId="0C4A1217" w14:textId="77777777" w:rsidR="003A53B5" w:rsidRDefault="003A53B5" w:rsidP="003A53B5">
      <w:pPr>
        <w:jc w:val="both"/>
        <w:rPr>
          <w:rFonts w:ascii="Abadi" w:hAnsi="Abadi"/>
          <w:sz w:val="21"/>
          <w:szCs w:val="21"/>
        </w:rPr>
      </w:pPr>
    </w:p>
    <w:p w14:paraId="39FD75D8" w14:textId="77777777" w:rsidR="003A53B5" w:rsidRDefault="003A53B5" w:rsidP="003A53B5">
      <w:pPr>
        <w:jc w:val="both"/>
        <w:rPr>
          <w:rFonts w:ascii="Abadi" w:hAnsi="Abadi"/>
          <w:sz w:val="21"/>
          <w:szCs w:val="21"/>
        </w:rPr>
      </w:pPr>
      <w:r>
        <w:rPr>
          <w:rFonts w:ascii="Abadi" w:hAnsi="Abadi"/>
          <w:sz w:val="21"/>
          <w:szCs w:val="21"/>
        </w:rPr>
        <w:tab/>
      </w:r>
      <w:r w:rsidRPr="00D20B38">
        <w:rPr>
          <w:rFonts w:ascii="Abadi" w:hAnsi="Abadi"/>
          <w:b/>
          <w:bCs/>
          <w:sz w:val="21"/>
          <w:szCs w:val="21"/>
        </w:rPr>
        <w:t xml:space="preserve">- </w:t>
      </w:r>
      <w:r>
        <w:rPr>
          <w:rFonts w:ascii="Abadi" w:hAnsi="Abadi"/>
          <w:b/>
          <w:bCs/>
          <w:sz w:val="21"/>
          <w:szCs w:val="21"/>
        </w:rPr>
        <w:t xml:space="preserve">La </w:t>
      </w:r>
      <w:proofErr w:type="gramStart"/>
      <w:r>
        <w:rPr>
          <w:rFonts w:ascii="Abadi" w:hAnsi="Abadi"/>
          <w:b/>
          <w:bCs/>
          <w:sz w:val="21"/>
          <w:szCs w:val="21"/>
        </w:rPr>
        <w:t>Secretaría.-</w:t>
      </w:r>
      <w:proofErr w:type="gramEnd"/>
      <w:r>
        <w:rPr>
          <w:rFonts w:ascii="Abadi" w:hAnsi="Abadi"/>
          <w:b/>
          <w:bCs/>
          <w:sz w:val="21"/>
          <w:szCs w:val="21"/>
        </w:rPr>
        <w:t xml:space="preserve"> </w:t>
      </w:r>
      <w:r>
        <w:rPr>
          <w:rFonts w:ascii="Abadi" w:hAnsi="Abadi"/>
          <w:sz w:val="21"/>
          <w:szCs w:val="21"/>
        </w:rPr>
        <w:t xml:space="preserve">Con todo gusto, muy buen día. </w:t>
      </w:r>
    </w:p>
    <w:p w14:paraId="18145A66" w14:textId="77777777" w:rsidR="003A53B5" w:rsidRPr="00DB7E67" w:rsidRDefault="003A53B5" w:rsidP="003A53B5">
      <w:pPr>
        <w:jc w:val="both"/>
        <w:rPr>
          <w:rFonts w:ascii="Abadi" w:hAnsi="Abadi"/>
          <w:sz w:val="21"/>
          <w:szCs w:val="21"/>
        </w:rPr>
      </w:pPr>
    </w:p>
    <w:p w14:paraId="4B9EB496" w14:textId="77777777" w:rsidR="003A53B5" w:rsidRDefault="003A53B5" w:rsidP="003A53B5">
      <w:pPr>
        <w:jc w:val="both"/>
        <w:rPr>
          <w:rFonts w:ascii="Abadi" w:hAnsi="Abadi"/>
          <w:sz w:val="21"/>
          <w:szCs w:val="21"/>
        </w:rPr>
      </w:pPr>
      <w:r>
        <w:rPr>
          <w:rFonts w:ascii="Abadi" w:hAnsi="Abadi"/>
          <w:sz w:val="21"/>
          <w:szCs w:val="21"/>
        </w:rPr>
        <w:tab/>
        <w:t xml:space="preserve">- La </w:t>
      </w:r>
      <w:r w:rsidRPr="00DB7E67">
        <w:rPr>
          <w:rFonts w:ascii="Abadi" w:hAnsi="Abadi"/>
          <w:sz w:val="21"/>
          <w:szCs w:val="21"/>
        </w:rPr>
        <w:t xml:space="preserve">asistencia </w:t>
      </w:r>
      <w:r>
        <w:rPr>
          <w:rFonts w:ascii="Abadi" w:hAnsi="Abadi"/>
          <w:sz w:val="21"/>
          <w:szCs w:val="21"/>
        </w:rPr>
        <w:t xml:space="preserve">Señora Presidenta es de </w:t>
      </w:r>
      <w:r w:rsidRPr="00DB7E67">
        <w:rPr>
          <w:rFonts w:ascii="Abadi" w:hAnsi="Abadi"/>
          <w:sz w:val="21"/>
          <w:szCs w:val="21"/>
        </w:rPr>
        <w:t xml:space="preserve">31 diputados y diputados por lo que hay </w:t>
      </w:r>
      <w:r>
        <w:rPr>
          <w:rFonts w:ascii="Abadi" w:hAnsi="Abadi"/>
          <w:sz w:val="21"/>
          <w:szCs w:val="21"/>
        </w:rPr>
        <w:t>c</w:t>
      </w:r>
      <w:r w:rsidRPr="00DB7E67">
        <w:rPr>
          <w:rFonts w:ascii="Abadi" w:hAnsi="Abadi"/>
          <w:sz w:val="21"/>
          <w:szCs w:val="21"/>
        </w:rPr>
        <w:t xml:space="preserve">uórum legal para </w:t>
      </w:r>
      <w:r>
        <w:rPr>
          <w:rFonts w:ascii="Abadi" w:hAnsi="Abadi"/>
          <w:sz w:val="21"/>
          <w:szCs w:val="21"/>
        </w:rPr>
        <w:t xml:space="preserve">la presente sesión. </w:t>
      </w:r>
    </w:p>
    <w:p w14:paraId="3379028A" w14:textId="77777777" w:rsidR="003A53B5" w:rsidRDefault="003A53B5" w:rsidP="003A53B5">
      <w:pPr>
        <w:jc w:val="both"/>
        <w:rPr>
          <w:rFonts w:ascii="Abadi" w:hAnsi="Abadi"/>
          <w:sz w:val="21"/>
          <w:szCs w:val="21"/>
        </w:rPr>
      </w:pPr>
    </w:p>
    <w:p w14:paraId="2282C585" w14:textId="77777777" w:rsidR="003A53B5" w:rsidRDefault="003A53B5" w:rsidP="003A53B5">
      <w:pPr>
        <w:jc w:val="both"/>
        <w:rPr>
          <w:rFonts w:ascii="Abadi" w:hAnsi="Abadi"/>
          <w:sz w:val="21"/>
          <w:szCs w:val="21"/>
        </w:rPr>
      </w:pPr>
      <w:r>
        <w:rPr>
          <w:rFonts w:ascii="Abadi" w:hAnsi="Abadi"/>
          <w:b/>
          <w:bCs/>
          <w:sz w:val="21"/>
          <w:szCs w:val="21"/>
        </w:rPr>
        <w:tab/>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G</w:t>
      </w:r>
      <w:r w:rsidRPr="00DB7E67">
        <w:rPr>
          <w:rFonts w:ascii="Abadi" w:hAnsi="Abadi"/>
          <w:sz w:val="21"/>
          <w:szCs w:val="21"/>
        </w:rPr>
        <w:t>racias diputado las 13:0</w:t>
      </w:r>
      <w:r>
        <w:rPr>
          <w:rFonts w:ascii="Abadi" w:hAnsi="Abadi"/>
          <w:sz w:val="21"/>
          <w:szCs w:val="21"/>
        </w:rPr>
        <w:t xml:space="preserve">6 </w:t>
      </w:r>
      <w:r w:rsidRPr="00C15A92">
        <w:rPr>
          <w:rFonts w:ascii="Abadi" w:hAnsi="Abadi"/>
          <w:b/>
          <w:bCs/>
          <w:sz w:val="21"/>
          <w:szCs w:val="21"/>
        </w:rPr>
        <w:t>(trece horas con seis minutos)</w:t>
      </w:r>
      <w:r>
        <w:rPr>
          <w:rFonts w:ascii="Abadi" w:hAnsi="Abadi"/>
          <w:sz w:val="21"/>
          <w:szCs w:val="21"/>
        </w:rPr>
        <w:t xml:space="preserve"> </w:t>
      </w:r>
      <w:r w:rsidRPr="00DB7E67">
        <w:rPr>
          <w:rFonts w:ascii="Abadi" w:hAnsi="Abadi"/>
          <w:sz w:val="21"/>
          <w:szCs w:val="21"/>
        </w:rPr>
        <w:t>minutos se abre sesión</w:t>
      </w:r>
      <w:r>
        <w:rPr>
          <w:rFonts w:ascii="Abadi" w:hAnsi="Abadi"/>
          <w:sz w:val="21"/>
          <w:szCs w:val="21"/>
        </w:rPr>
        <w:t xml:space="preserve">. </w:t>
      </w:r>
    </w:p>
    <w:p w14:paraId="2EC440AF" w14:textId="77777777" w:rsidR="003A53B5" w:rsidRDefault="003A53B5" w:rsidP="003A53B5">
      <w:pPr>
        <w:jc w:val="both"/>
        <w:rPr>
          <w:rFonts w:ascii="Abadi" w:hAnsi="Abadi"/>
          <w:sz w:val="21"/>
          <w:szCs w:val="21"/>
        </w:rPr>
      </w:pPr>
    </w:p>
    <w:p w14:paraId="0DE04FCB" w14:textId="77777777" w:rsidR="003A53B5" w:rsidRDefault="003A53B5" w:rsidP="003A53B5">
      <w:pPr>
        <w:jc w:val="both"/>
        <w:rPr>
          <w:rFonts w:ascii="Abadi" w:hAnsi="Abadi"/>
          <w:sz w:val="21"/>
          <w:szCs w:val="21"/>
        </w:rPr>
      </w:pPr>
      <w:r>
        <w:rPr>
          <w:rFonts w:ascii="Abadi" w:hAnsi="Abadi"/>
          <w:sz w:val="21"/>
          <w:szCs w:val="21"/>
        </w:rPr>
        <w:tab/>
        <w:t xml:space="preserve">- Esta presidencia, da la más cordial bienvenida a visitantes de la Preparatoria de La Salle Campus Américas, del municipio de León, </w:t>
      </w:r>
      <w:r w:rsidRPr="00DB7E67">
        <w:rPr>
          <w:rFonts w:ascii="Abadi" w:hAnsi="Abadi"/>
          <w:sz w:val="21"/>
          <w:szCs w:val="21"/>
        </w:rPr>
        <w:t xml:space="preserve">invitados por la diputada </w:t>
      </w:r>
      <w:r>
        <w:rPr>
          <w:rFonts w:ascii="Abadi" w:hAnsi="Abadi"/>
          <w:sz w:val="21"/>
          <w:szCs w:val="21"/>
        </w:rPr>
        <w:t>K</w:t>
      </w:r>
      <w:r w:rsidRPr="00DB7E67">
        <w:rPr>
          <w:rFonts w:ascii="Abadi" w:hAnsi="Abadi"/>
          <w:sz w:val="21"/>
          <w:szCs w:val="21"/>
        </w:rPr>
        <w:t>at</w:t>
      </w:r>
      <w:r>
        <w:rPr>
          <w:rFonts w:ascii="Abadi" w:hAnsi="Abadi"/>
          <w:sz w:val="21"/>
          <w:szCs w:val="21"/>
        </w:rPr>
        <w:t>ya</w:t>
      </w:r>
      <w:r w:rsidRPr="00DB7E67">
        <w:rPr>
          <w:rFonts w:ascii="Abadi" w:hAnsi="Abadi"/>
          <w:sz w:val="21"/>
          <w:szCs w:val="21"/>
        </w:rPr>
        <w:t xml:space="preserve"> Cristina Soto </w:t>
      </w:r>
      <w:r>
        <w:rPr>
          <w:rFonts w:ascii="Abadi" w:hAnsi="Abadi"/>
          <w:sz w:val="21"/>
          <w:szCs w:val="21"/>
        </w:rPr>
        <w:t>E</w:t>
      </w:r>
      <w:r w:rsidRPr="00DB7E67">
        <w:rPr>
          <w:rFonts w:ascii="Abadi" w:hAnsi="Abadi"/>
          <w:sz w:val="21"/>
          <w:szCs w:val="21"/>
        </w:rPr>
        <w:t>scamilla</w:t>
      </w:r>
      <w:r>
        <w:rPr>
          <w:rFonts w:ascii="Abadi" w:hAnsi="Abadi"/>
          <w:sz w:val="21"/>
          <w:szCs w:val="21"/>
        </w:rPr>
        <w:t xml:space="preserve">, sean todos </w:t>
      </w:r>
      <w:r w:rsidRPr="00DB7E67">
        <w:rPr>
          <w:rFonts w:ascii="Abadi" w:hAnsi="Abadi"/>
          <w:sz w:val="21"/>
          <w:szCs w:val="21"/>
        </w:rPr>
        <w:t>ustedes bienvenidos</w:t>
      </w:r>
      <w:r>
        <w:rPr>
          <w:rFonts w:ascii="Abadi" w:hAnsi="Abadi"/>
          <w:sz w:val="21"/>
          <w:szCs w:val="21"/>
        </w:rPr>
        <w:t xml:space="preserve">. </w:t>
      </w:r>
    </w:p>
    <w:p w14:paraId="6D4F1651" w14:textId="77777777" w:rsidR="005452D4" w:rsidRDefault="005452D4" w:rsidP="003A53B5">
      <w:pPr>
        <w:jc w:val="both"/>
        <w:rPr>
          <w:rFonts w:ascii="Abadi" w:hAnsi="Abadi"/>
          <w:sz w:val="21"/>
          <w:szCs w:val="21"/>
        </w:rPr>
      </w:pPr>
    </w:p>
    <w:p w14:paraId="6DA47D5D" w14:textId="208169AC" w:rsidR="00666FE4" w:rsidRDefault="00666FE4" w:rsidP="00666FE4">
      <w:pPr>
        <w:jc w:val="both"/>
        <w:rPr>
          <w:rFonts w:ascii="Abadi" w:hAnsi="Abadi"/>
          <w:b/>
          <w:bCs/>
          <w:sz w:val="21"/>
          <w:szCs w:val="21"/>
        </w:rPr>
      </w:pPr>
      <w:r w:rsidRPr="00E134BE">
        <w:rPr>
          <w:rFonts w:ascii="Abadi" w:hAnsi="Abadi"/>
          <w:b/>
          <w:bCs/>
          <w:sz w:val="21"/>
          <w:szCs w:val="21"/>
        </w:rPr>
        <w:t>(Se pide a la secretaría dar lectura al orden del día)</w:t>
      </w:r>
    </w:p>
    <w:p w14:paraId="5A6A39F7" w14:textId="4B036B7A" w:rsidR="00666FE4" w:rsidRDefault="00666FE4" w:rsidP="00666FE4">
      <w:pPr>
        <w:jc w:val="both"/>
        <w:rPr>
          <w:rFonts w:ascii="Abadi" w:hAnsi="Abadi"/>
          <w:b/>
          <w:bCs/>
          <w:sz w:val="21"/>
          <w:szCs w:val="21"/>
        </w:rPr>
      </w:pPr>
      <w:r>
        <w:rPr>
          <w:rFonts w:ascii="Abadi" w:hAnsi="Abadi"/>
          <w:b/>
          <w:bCs/>
          <w:sz w:val="21"/>
          <w:szCs w:val="21"/>
        </w:rPr>
        <w:tab/>
      </w:r>
    </w:p>
    <w:p w14:paraId="383EA933" w14:textId="0C86C3A2" w:rsidR="00666FE4" w:rsidRDefault="00666FE4" w:rsidP="00666FE4">
      <w:pPr>
        <w:jc w:val="both"/>
        <w:rPr>
          <w:rFonts w:ascii="Abadi" w:hAnsi="Abadi"/>
          <w:b/>
          <w:bCs/>
          <w:sz w:val="21"/>
          <w:szCs w:val="21"/>
        </w:rPr>
      </w:pPr>
    </w:p>
    <w:p w14:paraId="56EDD5A7" w14:textId="5D3EF685" w:rsidR="00666FE4" w:rsidRDefault="00666FE4" w:rsidP="00666FE4">
      <w:pPr>
        <w:jc w:val="both"/>
        <w:rPr>
          <w:rFonts w:ascii="Abadi" w:hAnsi="Abadi"/>
          <w:b/>
          <w:bCs/>
          <w:sz w:val="21"/>
          <w:szCs w:val="21"/>
        </w:rPr>
      </w:pPr>
      <w:r w:rsidRPr="005A018F">
        <w:rPr>
          <w:rFonts w:ascii="Abadi" w:hAnsi="Abadi"/>
          <w:noProof/>
          <w:sz w:val="21"/>
          <w:szCs w:val="21"/>
        </w:rPr>
        <w:drawing>
          <wp:anchor distT="0" distB="0" distL="114300" distR="114300" simplePos="0" relativeHeight="251658241" behindDoc="1" locked="0" layoutInCell="1" allowOverlap="1" wp14:anchorId="5C44C5B0" wp14:editId="451F6837">
            <wp:simplePos x="0" y="0"/>
            <wp:positionH relativeFrom="column">
              <wp:posOffset>606425</wp:posOffset>
            </wp:positionH>
            <wp:positionV relativeFrom="paragraph">
              <wp:posOffset>92075</wp:posOffset>
            </wp:positionV>
            <wp:extent cx="1269365" cy="719455"/>
            <wp:effectExtent l="247650" t="228600" r="254635" b="747395"/>
            <wp:wrapTight wrapText="bothSides">
              <wp:wrapPolygon edited="0">
                <wp:start x="-4214" y="-6863"/>
                <wp:lineTo x="-4214" y="43467"/>
                <wp:lineTo x="25609" y="43467"/>
                <wp:lineTo x="25609" y="-6863"/>
                <wp:lineTo x="-4214" y="-6863"/>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69365" cy="7194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7D2A567C" w14:textId="45113932" w:rsidR="00666FE4" w:rsidRDefault="00666FE4" w:rsidP="00666FE4">
      <w:pPr>
        <w:jc w:val="both"/>
        <w:rPr>
          <w:rFonts w:ascii="Abadi" w:hAnsi="Abadi"/>
          <w:sz w:val="21"/>
          <w:szCs w:val="21"/>
        </w:rPr>
      </w:pPr>
      <w:r>
        <w:rPr>
          <w:rFonts w:ascii="Abadi" w:hAnsi="Abadi"/>
          <w:b/>
          <w:bCs/>
          <w:sz w:val="21"/>
          <w:szCs w:val="21"/>
        </w:rPr>
        <w:tab/>
        <w:t xml:space="preserve">- La </w:t>
      </w:r>
      <w:proofErr w:type="gramStart"/>
      <w:r>
        <w:rPr>
          <w:rFonts w:ascii="Abadi" w:hAnsi="Abadi"/>
          <w:b/>
          <w:bCs/>
          <w:sz w:val="21"/>
          <w:szCs w:val="21"/>
        </w:rPr>
        <w:t>Secretaría.-</w:t>
      </w:r>
      <w:proofErr w:type="gramEnd"/>
      <w:r w:rsidRPr="005A018F">
        <w:rPr>
          <w:rFonts w:ascii="Abadi" w:hAnsi="Abadi"/>
          <w:sz w:val="21"/>
          <w:szCs w:val="21"/>
        </w:rPr>
        <w:t xml:space="preserve"> </w:t>
      </w:r>
      <w:r w:rsidRPr="00742BA4">
        <w:rPr>
          <w:rFonts w:ascii="Abadi" w:hAnsi="Abadi"/>
          <w:sz w:val="21"/>
          <w:szCs w:val="21"/>
        </w:rPr>
        <w:t>El o</w:t>
      </w:r>
      <w:r w:rsidRPr="00DB7E67">
        <w:rPr>
          <w:rFonts w:ascii="Abadi" w:hAnsi="Abadi"/>
          <w:sz w:val="21"/>
          <w:szCs w:val="21"/>
        </w:rPr>
        <w:t>rden del día para la presente sesión consta de los siguientes puntos</w:t>
      </w:r>
      <w:r>
        <w:rPr>
          <w:rFonts w:ascii="Abadi" w:hAnsi="Abadi"/>
          <w:sz w:val="21"/>
          <w:szCs w:val="21"/>
        </w:rPr>
        <w:t xml:space="preserve">: </w:t>
      </w:r>
    </w:p>
    <w:p w14:paraId="7BD2DAC2" w14:textId="77777777" w:rsidR="003A53B5" w:rsidRPr="00812019" w:rsidRDefault="003A53B5" w:rsidP="001E35E8">
      <w:pPr>
        <w:jc w:val="center"/>
        <w:rPr>
          <w:rFonts w:ascii="Abadi" w:hAnsi="Abadi"/>
          <w:b/>
          <w:bCs/>
          <w:sz w:val="21"/>
          <w:szCs w:val="21"/>
        </w:rPr>
      </w:pPr>
    </w:p>
    <w:p w14:paraId="2055F1F2" w14:textId="1C2F957A" w:rsidR="00C259BA" w:rsidRPr="00812019" w:rsidRDefault="00C259BA" w:rsidP="0024733C">
      <w:pPr>
        <w:ind w:firstLine="709"/>
        <w:jc w:val="both"/>
        <w:rPr>
          <w:rFonts w:ascii="Abadi" w:hAnsi="Abadi"/>
          <w:b/>
          <w:bCs/>
          <w:iCs/>
          <w:sz w:val="21"/>
          <w:szCs w:val="21"/>
        </w:rPr>
      </w:pPr>
    </w:p>
    <w:p w14:paraId="226A1D89" w14:textId="403DF427" w:rsidR="00A15003" w:rsidRDefault="00A54304" w:rsidP="000E2DC6">
      <w:pPr>
        <w:pStyle w:val="Prrafodelista"/>
        <w:numPr>
          <w:ilvl w:val="0"/>
          <w:numId w:val="66"/>
        </w:numPr>
        <w:spacing w:after="160" w:line="259" w:lineRule="auto"/>
        <w:ind w:left="426"/>
        <w:contextualSpacing/>
        <w:jc w:val="both"/>
        <w:rPr>
          <w:rFonts w:ascii="Abadi" w:hAnsi="Abadi"/>
          <w:b/>
          <w:bCs/>
          <w:sz w:val="21"/>
          <w:szCs w:val="21"/>
        </w:rPr>
      </w:pPr>
      <w:r w:rsidRPr="00812019">
        <w:rPr>
          <w:rFonts w:ascii="Abadi" w:hAnsi="Abadi"/>
          <w:b/>
          <w:bCs/>
          <w:sz w:val="21"/>
          <w:szCs w:val="21"/>
        </w:rPr>
        <w:t xml:space="preserve">LECTURA Y, EN SU CASO, APROBACIÓN DEL ORDEN DEL DÍA. </w:t>
      </w:r>
    </w:p>
    <w:p w14:paraId="1BEFE662" w14:textId="77777777" w:rsidR="00EF0A29" w:rsidRPr="00812019" w:rsidRDefault="00EF0A29" w:rsidP="00EF0A29">
      <w:pPr>
        <w:pStyle w:val="Prrafodelista"/>
        <w:spacing w:after="160" w:line="259" w:lineRule="auto"/>
        <w:ind w:left="720"/>
        <w:contextualSpacing/>
        <w:jc w:val="center"/>
        <w:rPr>
          <w:rFonts w:ascii="Abadi" w:hAnsi="Abadi"/>
          <w:b/>
          <w:bCs/>
          <w:sz w:val="21"/>
          <w:szCs w:val="21"/>
        </w:rPr>
      </w:pPr>
    </w:p>
    <w:p w14:paraId="46740E60" w14:textId="5D65EDA1" w:rsidR="00EF0A29" w:rsidRPr="00E37AB2" w:rsidRDefault="00EF0A29" w:rsidP="00EF0A29">
      <w:pPr>
        <w:pStyle w:val="Prrafodelista"/>
        <w:spacing w:after="160" w:line="259" w:lineRule="auto"/>
        <w:ind w:left="142"/>
        <w:contextualSpacing/>
        <w:jc w:val="center"/>
        <w:rPr>
          <w:rFonts w:ascii="Abadi" w:hAnsi="Abadi"/>
          <w:b/>
          <w:bCs/>
          <w:sz w:val="21"/>
          <w:szCs w:val="21"/>
        </w:rPr>
      </w:pPr>
      <w:r w:rsidRPr="00E37AB2">
        <w:rPr>
          <w:rFonts w:ascii="Abadi" w:hAnsi="Abadi"/>
          <w:b/>
          <w:bCs/>
          <w:sz w:val="21"/>
          <w:szCs w:val="21"/>
        </w:rPr>
        <w:t>- Orden del Día -</w:t>
      </w:r>
    </w:p>
    <w:p w14:paraId="476AEEAF" w14:textId="77777777" w:rsidR="00DC7736" w:rsidRDefault="00DC7736" w:rsidP="0098579D">
      <w:pPr>
        <w:pStyle w:val="Prrafodelista"/>
        <w:autoSpaceDE w:val="0"/>
        <w:autoSpaceDN w:val="0"/>
        <w:adjustRightInd w:val="0"/>
        <w:ind w:left="0"/>
        <w:jc w:val="both"/>
        <w:rPr>
          <w:rFonts w:ascii="Abadi" w:hAnsi="Abadi" w:cs="ArialMT"/>
          <w:sz w:val="21"/>
          <w:szCs w:val="21"/>
        </w:rPr>
      </w:pPr>
      <w:r w:rsidRPr="002314D7">
        <w:rPr>
          <w:rFonts w:ascii="Abadi" w:hAnsi="Abadi" w:cs="ArialMT"/>
          <w:b/>
          <w:bCs/>
          <w:sz w:val="21"/>
          <w:szCs w:val="21"/>
        </w:rPr>
        <w:t>I.-</w:t>
      </w:r>
      <w:r w:rsidRPr="002314D7">
        <w:rPr>
          <w:rFonts w:ascii="Abadi" w:hAnsi="Abadi" w:cs="ArialMT"/>
          <w:sz w:val="21"/>
          <w:szCs w:val="21"/>
        </w:rPr>
        <w:t xml:space="preserve"> Lectura y, en su caso, aprobación del orden del día. </w:t>
      </w:r>
      <w:r w:rsidRPr="002314D7">
        <w:rPr>
          <w:rFonts w:ascii="Abadi" w:hAnsi="Abadi" w:cs="ArialMT"/>
          <w:b/>
          <w:bCs/>
          <w:sz w:val="21"/>
          <w:szCs w:val="21"/>
        </w:rPr>
        <w:t>II.-</w:t>
      </w:r>
      <w:r w:rsidRPr="002314D7">
        <w:rPr>
          <w:rFonts w:ascii="Abadi" w:hAnsi="Abadi" w:cs="ArialMT"/>
          <w:sz w:val="21"/>
          <w:szCs w:val="21"/>
        </w:rPr>
        <w:t xml:space="preserve"> Lectura y, en su caso, aprobación de las actas de la junta </w:t>
      </w:r>
      <w:r w:rsidRPr="002314D7">
        <w:rPr>
          <w:rFonts w:ascii="Abadi" w:hAnsi="Abadi" w:cs="ArialMT"/>
          <w:sz w:val="21"/>
          <w:szCs w:val="21"/>
        </w:rPr>
        <w:t xml:space="preserve">preparatoria y de la sesión ordinaria, celebradas el 15 de febrero del año en curso. </w:t>
      </w:r>
      <w:r w:rsidRPr="002314D7">
        <w:rPr>
          <w:rFonts w:ascii="Abadi" w:hAnsi="Abadi" w:cs="ArialMT"/>
          <w:b/>
          <w:bCs/>
          <w:sz w:val="21"/>
          <w:szCs w:val="21"/>
        </w:rPr>
        <w:t>III.</w:t>
      </w:r>
      <w:r w:rsidRPr="002314D7">
        <w:rPr>
          <w:rFonts w:ascii="Abadi" w:hAnsi="Abadi" w:cs="ArialMT"/>
          <w:sz w:val="21"/>
          <w:szCs w:val="21"/>
        </w:rPr>
        <w:t xml:space="preserve">- Dar cuenta con las comunicaciones y correspondencia recibidas. </w:t>
      </w:r>
      <w:r w:rsidRPr="002314D7">
        <w:rPr>
          <w:rFonts w:ascii="Abadi" w:hAnsi="Abadi" w:cs="ArialMT"/>
          <w:b/>
          <w:bCs/>
          <w:sz w:val="21"/>
          <w:szCs w:val="21"/>
        </w:rPr>
        <w:t>IV</w:t>
      </w:r>
      <w:r w:rsidRPr="002314D7">
        <w:rPr>
          <w:rFonts w:ascii="Abadi" w:hAnsi="Abadi" w:cs="ArialMT"/>
          <w:sz w:val="21"/>
          <w:szCs w:val="21"/>
        </w:rPr>
        <w:t xml:space="preserve">.- Presentación de la cuenta pública del Poder Judicial del Estado de Guanajuato del ejercicio fiscal 2022. </w:t>
      </w:r>
      <w:r w:rsidRPr="002314D7">
        <w:rPr>
          <w:rFonts w:ascii="Abadi" w:hAnsi="Abadi" w:cs="ArialMT"/>
          <w:b/>
          <w:bCs/>
          <w:sz w:val="21"/>
          <w:szCs w:val="21"/>
        </w:rPr>
        <w:t>V.</w:t>
      </w:r>
      <w:r w:rsidRPr="002314D7">
        <w:rPr>
          <w:rFonts w:ascii="Abadi" w:hAnsi="Abadi" w:cs="ArialMT"/>
          <w:sz w:val="21"/>
          <w:szCs w:val="21"/>
        </w:rPr>
        <w:t xml:space="preserve">- Dar cuenta con el informe anual de actividades presentado por el Fiscal General del Estado de Guanajuato, correspondiente al año 2022. </w:t>
      </w:r>
      <w:r w:rsidRPr="002314D7">
        <w:rPr>
          <w:rFonts w:ascii="Abadi" w:hAnsi="Abadi" w:cs="ArialMT"/>
          <w:b/>
          <w:bCs/>
          <w:sz w:val="21"/>
          <w:szCs w:val="21"/>
        </w:rPr>
        <w:t>VI</w:t>
      </w:r>
      <w:r w:rsidRPr="002314D7">
        <w:rPr>
          <w:rFonts w:ascii="Abadi" w:hAnsi="Abadi" w:cs="ArialMT"/>
          <w:sz w:val="21"/>
          <w:szCs w:val="21"/>
        </w:rPr>
        <w:t xml:space="preserve">.- Presentación de la iniciativa suscrita por diputada y diputados integrantes del Grupo Parlamentario del Partido Revolucionario Institucional a efecto de reformar y adicionar diversas disposiciones del Código Territorial para el Estado y los Municipios de Guanajuato. </w:t>
      </w:r>
      <w:r w:rsidRPr="002314D7">
        <w:rPr>
          <w:rFonts w:ascii="Abadi" w:hAnsi="Abadi" w:cs="ArialMT"/>
          <w:b/>
          <w:bCs/>
          <w:sz w:val="21"/>
          <w:szCs w:val="21"/>
        </w:rPr>
        <w:t>VII</w:t>
      </w:r>
      <w:r w:rsidRPr="002314D7">
        <w:rPr>
          <w:rFonts w:ascii="Abadi" w:hAnsi="Abadi" w:cs="ArialMT"/>
          <w:sz w:val="21"/>
          <w:szCs w:val="21"/>
        </w:rPr>
        <w:t xml:space="preserve">.- Presentación de la iniciativa formulada por la diputada Martha Edith Moreno Valencia integrante del Grupo Parlamentario del Partido MORENA a efecto de reformar el artículo 23 de la Ley para las Juventudes del Estado de Guanajuato. </w:t>
      </w:r>
      <w:r w:rsidRPr="002314D7">
        <w:rPr>
          <w:rFonts w:ascii="Abadi" w:hAnsi="Abadi" w:cs="ArialMT"/>
          <w:b/>
          <w:bCs/>
          <w:sz w:val="21"/>
          <w:szCs w:val="21"/>
        </w:rPr>
        <w:t>VIII.</w:t>
      </w:r>
      <w:r w:rsidRPr="002314D7">
        <w:rPr>
          <w:rFonts w:ascii="Abadi" w:hAnsi="Abadi" w:cs="ArialMT"/>
          <w:sz w:val="21"/>
          <w:szCs w:val="21"/>
        </w:rPr>
        <w:t xml:space="preserve">- Presentación de la iniciativa suscrita por diputadas y diputados integrantes del Grupo Parlamentario del Partido Acción Nacional a efecto de reformar y adicionar diversos artículos de la Ley para la Protección Animal del Estado de Guanajuato. </w:t>
      </w:r>
      <w:r w:rsidRPr="002314D7">
        <w:rPr>
          <w:rFonts w:ascii="Abadi" w:hAnsi="Abadi" w:cs="ArialMT"/>
          <w:b/>
          <w:bCs/>
          <w:sz w:val="21"/>
          <w:szCs w:val="21"/>
        </w:rPr>
        <w:t>IX.-</w:t>
      </w:r>
      <w:r w:rsidRPr="002314D7">
        <w:rPr>
          <w:rFonts w:ascii="Abadi" w:hAnsi="Abadi" w:cs="ArialMT"/>
          <w:sz w:val="21"/>
          <w:szCs w:val="21"/>
        </w:rPr>
        <w:t xml:space="preserve"> Presentación de la iniciativa formulada por la diputada Dessire Ángel Rocha de la Representación Parlamentaria del Partido Movimiento Ciudadano,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Municipios de Guanajuato. </w:t>
      </w:r>
      <w:r w:rsidRPr="002314D7">
        <w:rPr>
          <w:rFonts w:ascii="Abadi" w:hAnsi="Abadi" w:cs="ArialMT"/>
          <w:b/>
          <w:bCs/>
          <w:sz w:val="21"/>
          <w:szCs w:val="21"/>
        </w:rPr>
        <w:t>X.-</w:t>
      </w:r>
      <w:r w:rsidRPr="002314D7">
        <w:rPr>
          <w:rFonts w:ascii="Abadi" w:hAnsi="Abadi" w:cs="ArialMT"/>
          <w:sz w:val="21"/>
          <w:szCs w:val="21"/>
        </w:rPr>
        <w:t xml:space="preserve"> Presentación de la iniciativa suscrita por diputada y diputados integrantes del Grupo Parlamentario del Partido Revolucionario Institucional por la que se reforman y adicionan diversas disposiciones de la Ley de Educación para </w:t>
      </w:r>
      <w:r w:rsidRPr="002314D7">
        <w:rPr>
          <w:rFonts w:ascii="Abadi" w:hAnsi="Abadi" w:cs="ArialMT"/>
          <w:sz w:val="21"/>
          <w:szCs w:val="21"/>
        </w:rPr>
        <w:lastRenderedPageBreak/>
        <w:t xml:space="preserve">el Estado de Guanajuato. </w:t>
      </w:r>
      <w:r w:rsidRPr="002314D7">
        <w:rPr>
          <w:rFonts w:ascii="Abadi" w:hAnsi="Abadi" w:cs="ArialMT"/>
          <w:b/>
          <w:bCs/>
          <w:sz w:val="21"/>
          <w:szCs w:val="21"/>
        </w:rPr>
        <w:t>XI.-</w:t>
      </w:r>
      <w:r w:rsidRPr="002314D7">
        <w:rPr>
          <w:rFonts w:ascii="Abadi" w:hAnsi="Abadi" w:cs="ArialMT"/>
          <w:sz w:val="21"/>
          <w:szCs w:val="21"/>
        </w:rPr>
        <w:t xml:space="preserve"> Presentación de la iniciativa formulada el diputado Ernesto Alejandro Prieto Gallardo integrante del Grupo Parlamentario del Partido MORENA a efecto de reformar y adicionar diversas disposiciones de la Ley Orgánica de la Fiscalía General del Estado de Guanajuato. </w:t>
      </w:r>
      <w:r w:rsidRPr="002314D7">
        <w:rPr>
          <w:rFonts w:ascii="Abadi" w:hAnsi="Abadi" w:cs="ArialMT"/>
          <w:b/>
          <w:bCs/>
          <w:sz w:val="21"/>
          <w:szCs w:val="21"/>
        </w:rPr>
        <w:t>XII.-</w:t>
      </w:r>
      <w:r w:rsidRPr="002314D7">
        <w:rPr>
          <w:rFonts w:ascii="Abadi" w:hAnsi="Abadi" w:cs="ArialMT"/>
          <w:sz w:val="21"/>
          <w:szCs w:val="21"/>
        </w:rPr>
        <w:t xml:space="preserve"> Presentación de la iniciativa suscrita por el diputado Ernesto Alejandro Prieto Gallardo integrante del Grupo Parlamentario del Partido MORENA a efecto de derogar la fracción V del artículo 8, fracción V del artículo 11, fracción V del artículo 13, fracción V del artículo 15, fracción V del artículo 17 y fracción III del artículo 66, de la Ley de Justicia Cívica del Estado de Guanajuato. </w:t>
      </w:r>
      <w:r w:rsidRPr="002314D7">
        <w:rPr>
          <w:rFonts w:ascii="Abadi" w:hAnsi="Abadi" w:cs="ArialMT"/>
          <w:b/>
          <w:bCs/>
          <w:sz w:val="21"/>
          <w:szCs w:val="21"/>
        </w:rPr>
        <w:t>XIII.-</w:t>
      </w:r>
      <w:r w:rsidRPr="002314D7">
        <w:rPr>
          <w:rFonts w:ascii="Abadi" w:hAnsi="Abadi" w:cs="ArialMT"/>
          <w:sz w:val="21"/>
          <w:szCs w:val="21"/>
        </w:rPr>
        <w:t xml:space="preserve"> Presentación de la propuesta de punto de acuerdo suscrita por la diputada Irma Leticia González Sánchez integrante del Grupo Parlamentario del Partido MORENA por el que se exhorta a la titular de la Secretaría de Medio Ambiente y Ordenamiento Territorial del Estado de Guanajuato y a los integrantes del Comité Técnico del área natural protegida denominada </w:t>
      </w:r>
      <w:r w:rsidRPr="002314D7">
        <w:rPr>
          <w:rFonts w:ascii="Abadi" w:hAnsi="Abadi" w:cs="Arial-ItalicMT"/>
          <w:i/>
          <w:iCs/>
          <w:sz w:val="21"/>
          <w:szCs w:val="21"/>
        </w:rPr>
        <w:t>Laguna de Yuriria y su Zona de Influencia</w:t>
      </w:r>
      <w:r w:rsidRPr="002314D7">
        <w:rPr>
          <w:rFonts w:ascii="Abadi" w:hAnsi="Abadi" w:cs="ArialMT"/>
          <w:sz w:val="21"/>
          <w:szCs w:val="21"/>
        </w:rPr>
        <w:t xml:space="preserve">, para que, den seguimiento y realicen acciones dirigidas a la conservación, saneamiento y restauración de los recursos y elementos naturales de la laguna y su subcuenca, para propiciar el desarrollo y fortalecimiento agrícola, turístico y pesquero de la Laguna de Yuriria. </w:t>
      </w:r>
      <w:r w:rsidRPr="002314D7">
        <w:rPr>
          <w:rFonts w:ascii="Abadi" w:hAnsi="Abadi" w:cs="ArialMT"/>
          <w:b/>
          <w:bCs/>
          <w:sz w:val="21"/>
          <w:szCs w:val="21"/>
        </w:rPr>
        <w:t>XIV</w:t>
      </w:r>
      <w:r w:rsidRPr="002314D7">
        <w:rPr>
          <w:rFonts w:ascii="Abadi" w:hAnsi="Abadi" w:cs="ArialMT"/>
          <w:sz w:val="21"/>
          <w:szCs w:val="21"/>
        </w:rPr>
        <w:t xml:space="preserve">.- Presentación de la propuesta de punto de acuerdo formulada por diputadas y diputados integrantes del Grupo Parlamentario del Partido MORENA a efecto de crear una comisión especial de seguimiento a las muertes violentas de mujeres en Guanajuato. </w:t>
      </w:r>
      <w:r w:rsidRPr="002314D7">
        <w:rPr>
          <w:rFonts w:ascii="Abadi" w:hAnsi="Abadi" w:cs="ArialMT"/>
          <w:b/>
          <w:bCs/>
          <w:sz w:val="21"/>
          <w:szCs w:val="21"/>
        </w:rPr>
        <w:t>XV.-</w:t>
      </w:r>
      <w:r w:rsidRPr="002314D7">
        <w:rPr>
          <w:rFonts w:ascii="Abadi" w:hAnsi="Abadi" w:cs="ArialMT"/>
          <w:sz w:val="21"/>
          <w:szCs w:val="21"/>
        </w:rPr>
        <w:t xml:space="preserve"> Presentación de la propuesta de punto de acuerdo suscrita por la diputada Hades Berenice Aguilar Castillo integrante del Grupo Parlamentario de Partido MORENA a efecto exhortar al Gobernador del Estado de Guanajuato, Diego Sinhué Rodríguez Vallejo para que, en el ámbito de sus atribuciones, elabore y remita un diagnóstico sobre el acoso y el hostigamiento al interior de la administración pública estatal; las acciones de prevención y atención llevadas a cabo por cada instancia de la administración pública estatal; la actualización del Protocolo para prevenir </w:t>
      </w:r>
      <w:r w:rsidRPr="002314D7">
        <w:rPr>
          <w:rFonts w:ascii="Abadi" w:hAnsi="Abadi" w:cs="ArialMT"/>
          <w:sz w:val="21"/>
          <w:szCs w:val="21"/>
        </w:rPr>
        <w:t xml:space="preserve">y atender la violencia laboral, el acoso y el hostigamiento sexual en la administración pública del Estado de Guanajuato emitido por el IMUG en 2017; y los mecanismos de evaluación propuestos para el seguimiento de la implementación del protocolo en mención. </w:t>
      </w:r>
      <w:r w:rsidRPr="002314D7">
        <w:rPr>
          <w:rFonts w:ascii="Abadi" w:hAnsi="Abadi" w:cs="ArialMT"/>
          <w:b/>
          <w:bCs/>
          <w:sz w:val="21"/>
          <w:szCs w:val="21"/>
        </w:rPr>
        <w:t>XVI.</w:t>
      </w:r>
      <w:r w:rsidRPr="002314D7">
        <w:rPr>
          <w:rFonts w:ascii="Abadi" w:hAnsi="Abadi" w:cs="ArialMT"/>
          <w:sz w:val="21"/>
          <w:szCs w:val="21"/>
        </w:rPr>
        <w:t xml:space="preserve">- Presentación de la propuesta de punto de acuerdo formulada por el diputado Ernesto Alejandro Prieto Gallardo integrante el Grupo Parlamentario del Partido MORENA a efecto de exhortar al titular del Poder Ejecutivo del Estado de Guanajuato, para que en atención a sus facultades y atribuciones, inicie a la brevedad un procedimiento de revisión y análisis del estatus que guardan actualmente los avances en la implementación de los Juzgados Cívicos municipales en el Estado, a través de la Secretaría de Seguridad Pública del Estado, del Secretariado Ejecutivo del Sistema Estatal de Seguridad Pública y de la Secretaría de Finanzas, Inversión y Administración del Estado y, en consecuencia, se establezca e impulsen mecanismos de asesoría, planeación y financiamiento para generar la infraestructura necesaria en los municipios con el objetivo de que se cumpla con la implementación de la Justicia Cívica municipal. </w:t>
      </w:r>
      <w:r w:rsidRPr="002314D7">
        <w:rPr>
          <w:rFonts w:ascii="Abadi" w:hAnsi="Abadi" w:cs="ArialMT"/>
          <w:b/>
          <w:bCs/>
          <w:sz w:val="21"/>
          <w:szCs w:val="21"/>
        </w:rPr>
        <w:t>XVII</w:t>
      </w:r>
      <w:r w:rsidRPr="002314D7">
        <w:rPr>
          <w:rFonts w:ascii="Abadi" w:hAnsi="Abadi" w:cs="ArialMT"/>
          <w:sz w:val="21"/>
          <w:szCs w:val="21"/>
        </w:rPr>
        <w:t xml:space="preserve">.- Presentación de la propuesta de punto de acuerdo de obvia resolución formulada por diputadas y diputados integrantes del Grupo Parlamentario del Partido Acción Nacional por el que se exhorta a los ayuntamientos de los 46 municipios del estado de Guanajuato, para el efecto de que se cumpla con el derecho humano de movilidad en condiciones de igualdad, de manera específica el garantizar a las personas con discapacidad y movilidad limitada, la materialización de los principios de accesibilidad, diseño universal, equidad, inclusión e igualdad, seguridad vehicular, transversalidad y uso prioritario del servicio, en específico en el servicio de transporte público de pasajeros urbano y suburbano en ruta fija y, en su caso, aprobación de la misma. </w:t>
      </w:r>
      <w:r w:rsidRPr="002314D7">
        <w:rPr>
          <w:rFonts w:ascii="Abadi" w:hAnsi="Abadi" w:cs="ArialMT"/>
          <w:b/>
          <w:bCs/>
          <w:sz w:val="21"/>
          <w:szCs w:val="21"/>
        </w:rPr>
        <w:t>XVIII.-</w:t>
      </w:r>
      <w:r w:rsidRPr="002314D7">
        <w:rPr>
          <w:rFonts w:ascii="Abadi" w:hAnsi="Abadi" w:cs="ArialMT"/>
          <w:sz w:val="21"/>
          <w:szCs w:val="21"/>
        </w:rPr>
        <w:t xml:space="preserve"> Presentación de la propuesta de punto de acuerdo de obvia resolución suscrita por la diputada Irma Leticia González Sánchez integrante del Grupo Parlamentario del Partido MORENA a fin de exhortar a los 46 ayuntamientos del </w:t>
      </w:r>
      <w:r w:rsidRPr="002314D7">
        <w:rPr>
          <w:rFonts w:ascii="Abadi" w:hAnsi="Abadi" w:cs="ArialMT"/>
          <w:sz w:val="21"/>
          <w:szCs w:val="21"/>
        </w:rPr>
        <w:lastRenderedPageBreak/>
        <w:t xml:space="preserve">estado de Guanajuato para que, en el ámbito de sus facultades, y en el marco del día mundial y nacional de las enfermedades raras, se iluminen de color verde, rosa, azul y morado los edificios públicos el 28 de febrero de 2023, con el propósito de generar conciencia, establecer mejores políticas públicas y sensibilizar a la población respecto a las enfermedades raras y, en su caso, aprobación de la misma. </w:t>
      </w:r>
      <w:r w:rsidRPr="002314D7">
        <w:rPr>
          <w:rFonts w:ascii="Abadi" w:hAnsi="Abadi" w:cs="ArialMT"/>
          <w:b/>
          <w:bCs/>
          <w:sz w:val="21"/>
          <w:szCs w:val="21"/>
        </w:rPr>
        <w:t>XIX.-</w:t>
      </w:r>
      <w:r w:rsidRPr="002314D7">
        <w:rPr>
          <w:rFonts w:ascii="Abadi" w:hAnsi="Abadi" w:cs="ArialMT"/>
          <w:sz w:val="21"/>
          <w:szCs w:val="21"/>
        </w:rPr>
        <w:t xml:space="preserve"> Discusión y, en su caso, aprobación del dictamen signado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Abasolo, Gto., correspondientes al ejercicio fiscal del año 2021. </w:t>
      </w:r>
      <w:r w:rsidRPr="002314D7">
        <w:rPr>
          <w:rFonts w:ascii="Abadi" w:hAnsi="Abadi" w:cs="ArialMT"/>
          <w:b/>
          <w:bCs/>
          <w:sz w:val="21"/>
          <w:szCs w:val="21"/>
        </w:rPr>
        <w:t>XX.</w:t>
      </w:r>
      <w:r w:rsidRPr="002314D7">
        <w:rPr>
          <w:rFonts w:ascii="Abadi" w:hAnsi="Abadi" w:cs="ArialMT"/>
          <w:sz w:val="21"/>
          <w:szCs w:val="21"/>
        </w:rPr>
        <w:t xml:space="preserve">- Discusión y, en su caso, aprobación del dictamen presentado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Acámbaro, Gto., correspondientes al ejercicio fiscal del año 2021. </w:t>
      </w:r>
      <w:r w:rsidRPr="002314D7">
        <w:rPr>
          <w:rFonts w:ascii="Abadi" w:hAnsi="Abadi" w:cs="ArialMT"/>
          <w:b/>
          <w:bCs/>
          <w:sz w:val="21"/>
          <w:szCs w:val="21"/>
        </w:rPr>
        <w:t>XXI.-</w:t>
      </w:r>
      <w:r w:rsidRPr="002314D7">
        <w:rPr>
          <w:rFonts w:ascii="Abadi" w:hAnsi="Abadi" w:cs="ArialMT"/>
          <w:sz w:val="21"/>
          <w:szCs w:val="21"/>
        </w:rPr>
        <w:t xml:space="preserve"> 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Apaseo el Alto, Gto., correspondientes al ejercicio fiscal del año 2021. </w:t>
      </w:r>
      <w:r w:rsidRPr="002314D7">
        <w:rPr>
          <w:rFonts w:ascii="Abadi" w:hAnsi="Abadi" w:cs="ArialMT"/>
          <w:b/>
          <w:bCs/>
          <w:sz w:val="21"/>
          <w:szCs w:val="21"/>
        </w:rPr>
        <w:t>XXII.</w:t>
      </w:r>
      <w:r w:rsidRPr="002314D7">
        <w:rPr>
          <w:rFonts w:ascii="Abadi" w:hAnsi="Abadi" w:cs="ArialMT"/>
          <w:sz w:val="21"/>
          <w:szCs w:val="21"/>
        </w:rPr>
        <w:t xml:space="preserve">- Discusión y, en su caso, aprobación del dictamen formulado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Apaseo el Grande, Gto., correspondientes al ejercicio fiscal del año 2021. </w:t>
      </w:r>
      <w:r w:rsidRPr="002314D7">
        <w:rPr>
          <w:rFonts w:ascii="Abadi" w:hAnsi="Abadi" w:cs="ArialMT"/>
          <w:b/>
          <w:bCs/>
          <w:sz w:val="21"/>
          <w:szCs w:val="21"/>
        </w:rPr>
        <w:t>XXIII.-</w:t>
      </w:r>
      <w:r w:rsidRPr="002314D7">
        <w:rPr>
          <w:rFonts w:ascii="Abadi" w:hAnsi="Abadi" w:cs="ArialMT"/>
          <w:sz w:val="21"/>
          <w:szCs w:val="21"/>
        </w:rPr>
        <w:t xml:space="preserve"> Discusión y, en su caso, </w:t>
      </w:r>
      <w:r w:rsidRPr="002314D7">
        <w:rPr>
          <w:rFonts w:ascii="Abadi" w:hAnsi="Abadi" w:cs="ArialMT"/>
          <w:sz w:val="21"/>
          <w:szCs w:val="21"/>
        </w:rPr>
        <w:t xml:space="preserve">aprobación del dictamen signado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Atarjea, Gto., correspondientes al ejercicio fiscal del año 2021. </w:t>
      </w:r>
      <w:r w:rsidRPr="002314D7">
        <w:rPr>
          <w:rFonts w:ascii="Abadi" w:hAnsi="Abadi" w:cs="ArialMT"/>
          <w:b/>
          <w:bCs/>
          <w:sz w:val="21"/>
          <w:szCs w:val="21"/>
        </w:rPr>
        <w:t>XXIV.</w:t>
      </w:r>
      <w:r w:rsidRPr="002314D7">
        <w:rPr>
          <w:rFonts w:ascii="Abadi" w:hAnsi="Abadi" w:cs="ArialMT"/>
          <w:sz w:val="21"/>
          <w:szCs w:val="21"/>
        </w:rPr>
        <w:t xml:space="preserve">- Discusión y, en su caso, aprobación del dictamen suscrito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Comonfort, Gto., correspondientes al ejercicio fiscal del año 2021. </w:t>
      </w:r>
      <w:r w:rsidRPr="002314D7">
        <w:rPr>
          <w:rFonts w:ascii="Abadi" w:hAnsi="Abadi" w:cs="ArialMT"/>
          <w:b/>
          <w:bCs/>
          <w:sz w:val="21"/>
          <w:szCs w:val="21"/>
        </w:rPr>
        <w:t>XXV.-</w:t>
      </w:r>
      <w:r w:rsidRPr="002314D7">
        <w:rPr>
          <w:rFonts w:ascii="Abadi" w:hAnsi="Abadi" w:cs="ArialMT"/>
          <w:sz w:val="21"/>
          <w:szCs w:val="21"/>
        </w:rPr>
        <w:t xml:space="preserve"> Discusión y, en su caso, aprobación del dictamen presentado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Coroneo, Gto., correspondientes al ejercicio fiscal del año 2021. </w:t>
      </w:r>
      <w:r w:rsidRPr="002314D7">
        <w:rPr>
          <w:rFonts w:ascii="Abadi" w:hAnsi="Abadi" w:cs="ArialMT"/>
          <w:b/>
          <w:bCs/>
          <w:sz w:val="21"/>
          <w:szCs w:val="21"/>
        </w:rPr>
        <w:t>XXVI.</w:t>
      </w:r>
      <w:r w:rsidRPr="002314D7">
        <w:rPr>
          <w:rFonts w:ascii="Abadi" w:hAnsi="Abadi" w:cs="ArialMT"/>
          <w:sz w:val="21"/>
          <w:szCs w:val="21"/>
        </w:rPr>
        <w:t>- Asuntos generales.</w:t>
      </w:r>
    </w:p>
    <w:p w14:paraId="59479BD3" w14:textId="77777777" w:rsidR="00865C8F" w:rsidRDefault="00865C8F" w:rsidP="0012017A">
      <w:pPr>
        <w:pStyle w:val="Prrafodelista"/>
        <w:autoSpaceDE w:val="0"/>
        <w:autoSpaceDN w:val="0"/>
        <w:adjustRightInd w:val="0"/>
        <w:ind w:left="-426"/>
        <w:jc w:val="both"/>
        <w:rPr>
          <w:rFonts w:ascii="Abadi" w:hAnsi="Abadi"/>
          <w:sz w:val="21"/>
          <w:szCs w:val="21"/>
        </w:rPr>
      </w:pPr>
    </w:p>
    <w:p w14:paraId="28E29A11" w14:textId="4F4517C1" w:rsidR="002A571D" w:rsidRDefault="009111A6" w:rsidP="002A571D">
      <w:pPr>
        <w:jc w:val="both"/>
        <w:rPr>
          <w:rFonts w:ascii="Abadi" w:hAnsi="Abadi"/>
          <w:sz w:val="21"/>
          <w:szCs w:val="21"/>
        </w:rPr>
      </w:pPr>
      <w:r>
        <w:rPr>
          <w:rFonts w:ascii="Abadi" w:hAnsi="Abadi"/>
          <w:b/>
          <w:bCs/>
          <w:sz w:val="21"/>
          <w:szCs w:val="21"/>
        </w:rPr>
        <w:tab/>
      </w:r>
      <w:r w:rsidR="002A571D" w:rsidRPr="00E34BC8">
        <w:rPr>
          <w:rFonts w:ascii="Abadi" w:hAnsi="Abadi"/>
          <w:b/>
          <w:bCs/>
          <w:sz w:val="21"/>
          <w:szCs w:val="21"/>
        </w:rPr>
        <w:t xml:space="preserve">- </w:t>
      </w:r>
      <w:r w:rsidR="002A571D">
        <w:rPr>
          <w:rFonts w:ascii="Abadi" w:hAnsi="Abadi"/>
          <w:b/>
          <w:bCs/>
          <w:sz w:val="21"/>
          <w:szCs w:val="21"/>
        </w:rPr>
        <w:t xml:space="preserve">La </w:t>
      </w:r>
      <w:proofErr w:type="gramStart"/>
      <w:r w:rsidR="002A571D">
        <w:rPr>
          <w:rFonts w:ascii="Abadi" w:hAnsi="Abadi"/>
          <w:b/>
          <w:bCs/>
          <w:sz w:val="21"/>
          <w:szCs w:val="21"/>
        </w:rPr>
        <w:t>Presidencia</w:t>
      </w:r>
      <w:r w:rsidR="002A571D" w:rsidRPr="00E34BC8">
        <w:rPr>
          <w:rFonts w:ascii="Abadi" w:hAnsi="Abadi"/>
          <w:b/>
          <w:bCs/>
          <w:sz w:val="21"/>
          <w:szCs w:val="21"/>
        </w:rPr>
        <w:t>.-</w:t>
      </w:r>
      <w:proofErr w:type="gramEnd"/>
      <w:r w:rsidR="002A571D">
        <w:rPr>
          <w:rFonts w:ascii="Abadi" w:hAnsi="Abadi"/>
          <w:sz w:val="21"/>
          <w:szCs w:val="21"/>
        </w:rPr>
        <w:t xml:space="preserve"> ¡M</w:t>
      </w:r>
      <w:r w:rsidR="002A571D" w:rsidRPr="00DB7E67">
        <w:rPr>
          <w:rFonts w:ascii="Abadi" w:hAnsi="Abadi"/>
          <w:sz w:val="21"/>
          <w:szCs w:val="21"/>
        </w:rPr>
        <w:t>uchas gracia</w:t>
      </w:r>
      <w:r w:rsidR="002A571D">
        <w:rPr>
          <w:rFonts w:ascii="Abadi" w:hAnsi="Abadi"/>
          <w:sz w:val="21"/>
          <w:szCs w:val="21"/>
        </w:rPr>
        <w:t>s!</w:t>
      </w:r>
      <w:r w:rsidR="002A571D" w:rsidRPr="00DB7E67">
        <w:rPr>
          <w:rFonts w:ascii="Abadi" w:hAnsi="Abadi"/>
          <w:sz w:val="21"/>
          <w:szCs w:val="21"/>
        </w:rPr>
        <w:t xml:space="preserve"> diputado</w:t>
      </w:r>
      <w:r w:rsidR="002A571D">
        <w:rPr>
          <w:rFonts w:ascii="Abadi" w:hAnsi="Abadi"/>
          <w:sz w:val="21"/>
          <w:szCs w:val="21"/>
        </w:rPr>
        <w:t xml:space="preserve">. </w:t>
      </w:r>
    </w:p>
    <w:p w14:paraId="6F7AFAD2" w14:textId="77777777" w:rsidR="002A571D" w:rsidRDefault="002A571D" w:rsidP="002A571D">
      <w:pPr>
        <w:jc w:val="both"/>
        <w:rPr>
          <w:rFonts w:ascii="Abadi" w:hAnsi="Abadi"/>
          <w:sz w:val="21"/>
          <w:szCs w:val="21"/>
        </w:rPr>
      </w:pPr>
    </w:p>
    <w:p w14:paraId="183D4C7B" w14:textId="77777777" w:rsidR="002A571D" w:rsidRDefault="002A571D" w:rsidP="002A571D">
      <w:pPr>
        <w:jc w:val="both"/>
        <w:rPr>
          <w:rFonts w:ascii="Abadi" w:hAnsi="Abadi"/>
          <w:sz w:val="21"/>
          <w:szCs w:val="21"/>
        </w:rPr>
      </w:pPr>
      <w:r>
        <w:rPr>
          <w:rFonts w:ascii="Abadi" w:hAnsi="Abadi"/>
          <w:sz w:val="21"/>
          <w:szCs w:val="21"/>
        </w:rPr>
        <w:tab/>
        <w:t>- A</w:t>
      </w:r>
      <w:r w:rsidRPr="00DB7E67">
        <w:rPr>
          <w:rFonts w:ascii="Abadi" w:hAnsi="Abadi"/>
          <w:sz w:val="21"/>
          <w:szCs w:val="21"/>
        </w:rPr>
        <w:t>ntes de continuar con la aprobación del orden del día esta presidencia da la más cordial bienvenida los estudiantes de la licenciatura en pedagogía de la universidad de León invitados por este congreso sean todas y todos ustedes bienvenidos</w:t>
      </w:r>
    </w:p>
    <w:p w14:paraId="686C013B" w14:textId="77777777" w:rsidR="002A571D" w:rsidRDefault="002A571D" w:rsidP="002A571D">
      <w:pPr>
        <w:jc w:val="both"/>
        <w:rPr>
          <w:rFonts w:ascii="Abadi" w:hAnsi="Abadi"/>
          <w:sz w:val="21"/>
          <w:szCs w:val="21"/>
        </w:rPr>
      </w:pPr>
    </w:p>
    <w:p w14:paraId="02ABB70C" w14:textId="77777777" w:rsidR="002A571D" w:rsidRDefault="002A571D" w:rsidP="002A571D">
      <w:pPr>
        <w:jc w:val="both"/>
        <w:rPr>
          <w:rFonts w:ascii="Abadi" w:hAnsi="Abadi"/>
          <w:sz w:val="21"/>
          <w:szCs w:val="21"/>
        </w:rPr>
      </w:pPr>
      <w:r>
        <w:rPr>
          <w:rFonts w:ascii="Abadi" w:hAnsi="Abadi"/>
          <w:sz w:val="21"/>
          <w:szCs w:val="21"/>
        </w:rPr>
        <w:tab/>
        <w:t>-  E</w:t>
      </w:r>
      <w:r w:rsidRPr="00DB7E67">
        <w:rPr>
          <w:rFonts w:ascii="Abadi" w:hAnsi="Abadi"/>
          <w:sz w:val="21"/>
          <w:szCs w:val="21"/>
        </w:rPr>
        <w:t xml:space="preserve">nseguida damos cuenta de la incorporación a la </w:t>
      </w:r>
      <w:r>
        <w:rPr>
          <w:rFonts w:ascii="Abadi" w:hAnsi="Abadi"/>
          <w:sz w:val="21"/>
          <w:szCs w:val="21"/>
        </w:rPr>
        <w:t>S</w:t>
      </w:r>
      <w:r w:rsidRPr="00DB7E67">
        <w:rPr>
          <w:rFonts w:ascii="Abadi" w:hAnsi="Abadi"/>
          <w:sz w:val="21"/>
          <w:szCs w:val="21"/>
        </w:rPr>
        <w:t xml:space="preserve">esión de </w:t>
      </w:r>
      <w:r>
        <w:rPr>
          <w:rFonts w:ascii="Abadi" w:hAnsi="Abadi"/>
          <w:sz w:val="21"/>
          <w:szCs w:val="21"/>
        </w:rPr>
        <w:t>P</w:t>
      </w:r>
      <w:r w:rsidRPr="00DB7E67">
        <w:rPr>
          <w:rFonts w:ascii="Abadi" w:hAnsi="Abadi"/>
          <w:sz w:val="21"/>
          <w:szCs w:val="21"/>
        </w:rPr>
        <w:t xml:space="preserve">leno del diputado Alejandro </w:t>
      </w:r>
      <w:r>
        <w:rPr>
          <w:rFonts w:ascii="Abadi" w:hAnsi="Abadi"/>
          <w:sz w:val="21"/>
          <w:szCs w:val="21"/>
        </w:rPr>
        <w:t>A</w:t>
      </w:r>
      <w:r w:rsidRPr="00DB7E67">
        <w:rPr>
          <w:rFonts w:ascii="Abadi" w:hAnsi="Abadi"/>
          <w:sz w:val="21"/>
          <w:szCs w:val="21"/>
        </w:rPr>
        <w:t xml:space="preserve">rias </w:t>
      </w:r>
      <w:r>
        <w:rPr>
          <w:rFonts w:ascii="Abadi" w:hAnsi="Abadi"/>
          <w:sz w:val="21"/>
          <w:szCs w:val="21"/>
        </w:rPr>
        <w:t>Á</w:t>
      </w:r>
      <w:r w:rsidRPr="00DB7E67">
        <w:rPr>
          <w:rFonts w:ascii="Abadi" w:hAnsi="Abadi"/>
          <w:sz w:val="21"/>
          <w:szCs w:val="21"/>
        </w:rPr>
        <w:t xml:space="preserve">vila de la diputada </w:t>
      </w:r>
      <w:r>
        <w:rPr>
          <w:rFonts w:ascii="Abadi" w:hAnsi="Abadi"/>
          <w:sz w:val="21"/>
          <w:szCs w:val="21"/>
        </w:rPr>
        <w:t>A</w:t>
      </w:r>
      <w:r w:rsidRPr="00DB7E67">
        <w:rPr>
          <w:rFonts w:ascii="Abadi" w:hAnsi="Abadi"/>
          <w:sz w:val="21"/>
          <w:szCs w:val="21"/>
        </w:rPr>
        <w:t xml:space="preserve">lma </w:t>
      </w:r>
      <w:r>
        <w:rPr>
          <w:rFonts w:ascii="Abadi" w:hAnsi="Abadi"/>
          <w:sz w:val="21"/>
          <w:szCs w:val="21"/>
        </w:rPr>
        <w:t>E</w:t>
      </w:r>
      <w:r w:rsidRPr="00DB7E67">
        <w:rPr>
          <w:rFonts w:ascii="Abadi" w:hAnsi="Abadi"/>
          <w:sz w:val="21"/>
          <w:szCs w:val="21"/>
        </w:rPr>
        <w:t>d</w:t>
      </w:r>
      <w:r>
        <w:rPr>
          <w:rFonts w:ascii="Abadi" w:hAnsi="Abadi"/>
          <w:sz w:val="21"/>
          <w:szCs w:val="21"/>
        </w:rPr>
        <w:t>wv</w:t>
      </w:r>
      <w:r w:rsidRPr="00DB7E67">
        <w:rPr>
          <w:rFonts w:ascii="Abadi" w:hAnsi="Abadi"/>
          <w:sz w:val="21"/>
          <w:szCs w:val="21"/>
        </w:rPr>
        <w:t xml:space="preserve">iges </w:t>
      </w:r>
      <w:r>
        <w:rPr>
          <w:rFonts w:ascii="Abadi" w:hAnsi="Abadi"/>
          <w:sz w:val="21"/>
          <w:szCs w:val="21"/>
        </w:rPr>
        <w:t>A</w:t>
      </w:r>
      <w:r w:rsidRPr="00DB7E67">
        <w:rPr>
          <w:rFonts w:ascii="Abadi" w:hAnsi="Abadi"/>
          <w:sz w:val="21"/>
          <w:szCs w:val="21"/>
        </w:rPr>
        <w:t xml:space="preserve">lcaraz </w:t>
      </w:r>
      <w:r>
        <w:rPr>
          <w:rFonts w:ascii="Abadi" w:hAnsi="Abadi"/>
          <w:sz w:val="21"/>
          <w:szCs w:val="21"/>
        </w:rPr>
        <w:t>H</w:t>
      </w:r>
      <w:r w:rsidRPr="00DB7E67">
        <w:rPr>
          <w:rFonts w:ascii="Abadi" w:hAnsi="Abadi"/>
          <w:sz w:val="21"/>
          <w:szCs w:val="21"/>
        </w:rPr>
        <w:t>ernández</w:t>
      </w:r>
      <w:r>
        <w:rPr>
          <w:rFonts w:ascii="Abadi" w:hAnsi="Abadi"/>
          <w:sz w:val="21"/>
          <w:szCs w:val="21"/>
        </w:rPr>
        <w:t>,</w:t>
      </w:r>
      <w:r w:rsidRPr="00DB7E67">
        <w:rPr>
          <w:rFonts w:ascii="Abadi" w:hAnsi="Abadi"/>
          <w:sz w:val="21"/>
          <w:szCs w:val="21"/>
        </w:rPr>
        <w:t xml:space="preserve"> de la diputada </w:t>
      </w:r>
      <w:r>
        <w:rPr>
          <w:rFonts w:ascii="Abadi" w:hAnsi="Abadi"/>
          <w:sz w:val="21"/>
          <w:szCs w:val="21"/>
        </w:rPr>
        <w:t>L</w:t>
      </w:r>
      <w:r w:rsidRPr="00DB7E67">
        <w:rPr>
          <w:rFonts w:ascii="Abadi" w:hAnsi="Abadi"/>
          <w:sz w:val="21"/>
          <w:szCs w:val="21"/>
        </w:rPr>
        <w:t xml:space="preserve">ilia </w:t>
      </w:r>
      <w:r>
        <w:rPr>
          <w:rFonts w:ascii="Abadi" w:hAnsi="Abadi"/>
          <w:sz w:val="21"/>
          <w:szCs w:val="21"/>
        </w:rPr>
        <w:t>M</w:t>
      </w:r>
      <w:r w:rsidRPr="00DB7E67">
        <w:rPr>
          <w:rFonts w:ascii="Abadi" w:hAnsi="Abadi"/>
          <w:sz w:val="21"/>
          <w:szCs w:val="21"/>
        </w:rPr>
        <w:t xml:space="preserve">argarita </w:t>
      </w:r>
      <w:r>
        <w:rPr>
          <w:rFonts w:ascii="Abadi" w:hAnsi="Abadi"/>
          <w:sz w:val="21"/>
          <w:szCs w:val="21"/>
        </w:rPr>
        <w:t>Rionda Salas</w:t>
      </w:r>
      <w:r w:rsidRPr="00DB7E67">
        <w:rPr>
          <w:rFonts w:ascii="Abadi" w:hAnsi="Abadi"/>
          <w:sz w:val="21"/>
          <w:szCs w:val="21"/>
        </w:rPr>
        <w:t xml:space="preserve"> y de la diputada </w:t>
      </w:r>
      <w:r>
        <w:rPr>
          <w:rFonts w:ascii="Abadi" w:hAnsi="Abadi"/>
          <w:sz w:val="21"/>
          <w:szCs w:val="21"/>
        </w:rPr>
        <w:t>Ruth N</w:t>
      </w:r>
      <w:r w:rsidRPr="00DB7E67">
        <w:rPr>
          <w:rFonts w:ascii="Abadi" w:hAnsi="Abadi"/>
          <w:sz w:val="21"/>
          <w:szCs w:val="21"/>
        </w:rPr>
        <w:t xml:space="preserve">oemí </w:t>
      </w:r>
      <w:r>
        <w:rPr>
          <w:rFonts w:ascii="Abadi" w:hAnsi="Abadi"/>
          <w:sz w:val="21"/>
          <w:szCs w:val="21"/>
        </w:rPr>
        <w:t xml:space="preserve">Tiscareño Agoitia. </w:t>
      </w:r>
      <w:r w:rsidRPr="00DB7E67">
        <w:rPr>
          <w:rFonts w:ascii="Abadi" w:hAnsi="Abadi"/>
          <w:sz w:val="21"/>
          <w:szCs w:val="21"/>
        </w:rPr>
        <w:t xml:space="preserve"> </w:t>
      </w:r>
    </w:p>
    <w:p w14:paraId="2588A56B" w14:textId="77777777" w:rsidR="002A571D" w:rsidRDefault="002A571D" w:rsidP="002A571D">
      <w:pPr>
        <w:jc w:val="both"/>
        <w:rPr>
          <w:rFonts w:ascii="Abadi" w:hAnsi="Abadi"/>
          <w:sz w:val="21"/>
          <w:szCs w:val="21"/>
        </w:rPr>
      </w:pPr>
    </w:p>
    <w:p w14:paraId="1099E8DB" w14:textId="77777777" w:rsidR="002A571D" w:rsidRDefault="002A571D" w:rsidP="002A571D">
      <w:pPr>
        <w:jc w:val="both"/>
        <w:rPr>
          <w:rFonts w:ascii="Abadi" w:hAnsi="Abadi"/>
          <w:sz w:val="21"/>
          <w:szCs w:val="21"/>
        </w:rPr>
      </w:pPr>
      <w:r>
        <w:rPr>
          <w:rFonts w:ascii="Abadi" w:hAnsi="Abadi"/>
          <w:sz w:val="21"/>
          <w:szCs w:val="21"/>
        </w:rPr>
        <w:tab/>
        <w:t>- La P</w:t>
      </w:r>
      <w:r w:rsidRPr="00DB7E67">
        <w:rPr>
          <w:rFonts w:ascii="Abadi" w:hAnsi="Abadi"/>
          <w:sz w:val="21"/>
          <w:szCs w:val="21"/>
        </w:rPr>
        <w:t xml:space="preserve">ropuesta de orden del día está a consideración de todas y todos los </w:t>
      </w:r>
      <w:r w:rsidRPr="00DB7E67">
        <w:rPr>
          <w:rFonts w:ascii="Abadi" w:hAnsi="Abadi"/>
          <w:sz w:val="21"/>
          <w:szCs w:val="21"/>
        </w:rPr>
        <w:lastRenderedPageBreak/>
        <w:t xml:space="preserve">integrantes del </w:t>
      </w:r>
      <w:r>
        <w:rPr>
          <w:rFonts w:ascii="Abadi" w:hAnsi="Abadi"/>
          <w:sz w:val="21"/>
          <w:szCs w:val="21"/>
        </w:rPr>
        <w:t>P</w:t>
      </w:r>
      <w:r w:rsidRPr="00DB7E67">
        <w:rPr>
          <w:rFonts w:ascii="Abadi" w:hAnsi="Abadi"/>
          <w:sz w:val="21"/>
          <w:szCs w:val="21"/>
        </w:rPr>
        <w:t>leno si tienen algún comentario respecto al mismo le pido lo indique en esta presidencia</w:t>
      </w:r>
      <w:r>
        <w:rPr>
          <w:rFonts w:ascii="Abadi" w:hAnsi="Abadi"/>
          <w:sz w:val="21"/>
          <w:szCs w:val="21"/>
        </w:rPr>
        <w:t>. N</w:t>
      </w:r>
      <w:r w:rsidRPr="00DB7E67">
        <w:rPr>
          <w:rFonts w:ascii="Abadi" w:hAnsi="Abadi"/>
          <w:sz w:val="21"/>
          <w:szCs w:val="21"/>
        </w:rPr>
        <w:t>o habiendo intervenciones pido al diputado secretario qué pregunte a través del sistema electrónico si es de aprobarse el orden del día puesto a consideración</w:t>
      </w:r>
      <w:r>
        <w:rPr>
          <w:rFonts w:ascii="Abadi" w:hAnsi="Abadi"/>
          <w:sz w:val="21"/>
          <w:szCs w:val="21"/>
        </w:rPr>
        <w:t xml:space="preserve">. </w:t>
      </w:r>
    </w:p>
    <w:p w14:paraId="3166F4A5" w14:textId="77777777" w:rsidR="002A571D" w:rsidRDefault="002A571D" w:rsidP="002A571D">
      <w:pPr>
        <w:jc w:val="both"/>
        <w:rPr>
          <w:rFonts w:ascii="Abadi" w:hAnsi="Abadi"/>
          <w:sz w:val="21"/>
          <w:szCs w:val="21"/>
        </w:rPr>
      </w:pPr>
    </w:p>
    <w:p w14:paraId="7B86D474" w14:textId="77777777" w:rsidR="002A571D" w:rsidRDefault="002A571D" w:rsidP="002A571D">
      <w:pPr>
        <w:jc w:val="both"/>
        <w:rPr>
          <w:rFonts w:ascii="Abadi" w:hAnsi="Abadi"/>
          <w:b/>
          <w:bCs/>
          <w:sz w:val="21"/>
          <w:szCs w:val="21"/>
        </w:rPr>
      </w:pPr>
      <w:r w:rsidRPr="002C7B79">
        <w:rPr>
          <w:rFonts w:ascii="Abadi" w:hAnsi="Abadi"/>
          <w:b/>
          <w:bCs/>
          <w:sz w:val="21"/>
          <w:szCs w:val="21"/>
        </w:rPr>
        <w:t>(Se abre el sistema electrónico)</w:t>
      </w:r>
    </w:p>
    <w:p w14:paraId="646E9BE3" w14:textId="77777777" w:rsidR="002A571D" w:rsidRPr="002C7B79" w:rsidRDefault="002A571D" w:rsidP="002A571D">
      <w:pPr>
        <w:jc w:val="both"/>
        <w:rPr>
          <w:rFonts w:ascii="Abadi" w:hAnsi="Abadi"/>
          <w:b/>
          <w:bCs/>
          <w:sz w:val="21"/>
          <w:szCs w:val="21"/>
        </w:rPr>
      </w:pPr>
    </w:p>
    <w:p w14:paraId="7E914E23" w14:textId="77777777" w:rsidR="002A571D" w:rsidRDefault="002A571D" w:rsidP="002A571D">
      <w:pPr>
        <w:jc w:val="both"/>
        <w:rPr>
          <w:rFonts w:ascii="Abadi" w:hAnsi="Abadi"/>
          <w:sz w:val="21"/>
          <w:szCs w:val="21"/>
        </w:rPr>
      </w:pPr>
      <w:r>
        <w:rPr>
          <w:rFonts w:ascii="Abadi" w:hAnsi="Abadi"/>
          <w:sz w:val="21"/>
          <w:szCs w:val="21"/>
        </w:rPr>
        <w:tab/>
      </w:r>
      <w:r w:rsidRPr="002C7B79">
        <w:rPr>
          <w:rFonts w:ascii="Abadi" w:hAnsi="Abadi"/>
          <w:b/>
          <w:bCs/>
          <w:sz w:val="21"/>
          <w:szCs w:val="21"/>
        </w:rPr>
        <w:t xml:space="preserve">- La </w:t>
      </w:r>
      <w:proofErr w:type="gramStart"/>
      <w:r w:rsidRPr="002C7B79">
        <w:rPr>
          <w:rFonts w:ascii="Abadi" w:hAnsi="Abadi"/>
          <w:b/>
          <w:bCs/>
          <w:sz w:val="21"/>
          <w:szCs w:val="21"/>
        </w:rPr>
        <w:t>Secretaría.-</w:t>
      </w:r>
      <w:proofErr w:type="gramEnd"/>
      <w:r>
        <w:rPr>
          <w:rFonts w:ascii="Abadi" w:hAnsi="Abadi"/>
          <w:sz w:val="21"/>
          <w:szCs w:val="21"/>
        </w:rPr>
        <w:t xml:space="preserve"> </w:t>
      </w:r>
      <w:r w:rsidRPr="00DB7E67">
        <w:rPr>
          <w:rFonts w:ascii="Abadi" w:hAnsi="Abadi"/>
          <w:sz w:val="21"/>
          <w:szCs w:val="21"/>
        </w:rPr>
        <w:t xml:space="preserve"> </w:t>
      </w:r>
      <w:r>
        <w:rPr>
          <w:rFonts w:ascii="Abadi" w:hAnsi="Abadi"/>
          <w:sz w:val="21"/>
          <w:szCs w:val="21"/>
        </w:rPr>
        <w:t>P</w:t>
      </w:r>
      <w:r w:rsidRPr="00DB7E67">
        <w:rPr>
          <w:rFonts w:ascii="Abadi" w:hAnsi="Abadi"/>
          <w:sz w:val="21"/>
          <w:szCs w:val="21"/>
        </w:rPr>
        <w:t>or instrucciones de la presidencia en votación económica se pregunta a las diputadas y a los diputados si se aprueba el orden del día mediante el sistema electrónico</w:t>
      </w:r>
      <w:r>
        <w:rPr>
          <w:rFonts w:ascii="Abadi" w:hAnsi="Abadi"/>
          <w:sz w:val="21"/>
          <w:szCs w:val="21"/>
        </w:rPr>
        <w:t xml:space="preserve">. </w:t>
      </w:r>
    </w:p>
    <w:p w14:paraId="19317150" w14:textId="77777777" w:rsidR="002A571D" w:rsidRDefault="002A571D" w:rsidP="002A571D">
      <w:pPr>
        <w:jc w:val="both"/>
        <w:rPr>
          <w:rFonts w:ascii="Abadi" w:hAnsi="Abadi"/>
          <w:sz w:val="21"/>
          <w:szCs w:val="21"/>
        </w:rPr>
      </w:pPr>
    </w:p>
    <w:p w14:paraId="276F996A" w14:textId="77777777" w:rsidR="002A571D" w:rsidRDefault="002A571D" w:rsidP="002A571D">
      <w:pPr>
        <w:spacing w:after="160" w:line="259" w:lineRule="auto"/>
        <w:jc w:val="both"/>
        <w:rPr>
          <w:rFonts w:ascii="Abadi" w:hAnsi="Abadi"/>
          <w:sz w:val="21"/>
          <w:szCs w:val="21"/>
        </w:rPr>
      </w:pPr>
      <w:r>
        <w:rPr>
          <w:rFonts w:ascii="Abadi" w:hAnsi="Abadi"/>
          <w:b/>
          <w:bCs/>
          <w:sz w:val="21"/>
          <w:szCs w:val="21"/>
        </w:rPr>
        <w:tab/>
      </w:r>
      <w:r w:rsidRPr="004039BA">
        <w:rPr>
          <w:rFonts w:ascii="Abadi" w:hAnsi="Abadi"/>
          <w:b/>
          <w:bCs/>
          <w:sz w:val="21"/>
          <w:szCs w:val="21"/>
        </w:rPr>
        <w:t xml:space="preserve">- La </w:t>
      </w:r>
      <w:proofErr w:type="gramStart"/>
      <w:r w:rsidRPr="004039BA">
        <w:rPr>
          <w:rFonts w:ascii="Abadi" w:hAnsi="Abadi"/>
          <w:b/>
          <w:bCs/>
          <w:sz w:val="21"/>
          <w:szCs w:val="21"/>
        </w:rPr>
        <w:t>Secretar</w:t>
      </w:r>
      <w:r>
        <w:rPr>
          <w:rFonts w:ascii="Abadi" w:hAnsi="Abadi"/>
          <w:b/>
          <w:bCs/>
          <w:sz w:val="21"/>
          <w:szCs w:val="21"/>
        </w:rPr>
        <w:t>í</w:t>
      </w:r>
      <w:r w:rsidRPr="004039BA">
        <w:rPr>
          <w:rFonts w:ascii="Abadi" w:hAnsi="Abadi"/>
          <w:b/>
          <w:bCs/>
          <w:sz w:val="21"/>
          <w:szCs w:val="21"/>
        </w:rPr>
        <w:t>a.-</w:t>
      </w:r>
      <w:proofErr w:type="gramEnd"/>
      <w:r>
        <w:rPr>
          <w:rFonts w:ascii="Abadi" w:hAnsi="Abadi"/>
          <w:sz w:val="21"/>
          <w:szCs w:val="21"/>
        </w:rPr>
        <w:t xml:space="preserve"> ¿Diputado Armando? ¿Diputada Susana?</w:t>
      </w:r>
      <w:r w:rsidRPr="00DB7E67">
        <w:rPr>
          <w:rFonts w:ascii="Abadi" w:hAnsi="Abadi"/>
          <w:sz w:val="21"/>
          <w:szCs w:val="21"/>
        </w:rPr>
        <w:t xml:space="preserve"> </w:t>
      </w:r>
      <w:r>
        <w:rPr>
          <w:rFonts w:ascii="Abadi" w:hAnsi="Abadi"/>
          <w:sz w:val="21"/>
          <w:szCs w:val="21"/>
        </w:rPr>
        <w:t xml:space="preserve"> ¿Diputada Briseida?</w:t>
      </w:r>
    </w:p>
    <w:p w14:paraId="7F5D455B" w14:textId="77777777" w:rsidR="002A571D" w:rsidRDefault="002A571D" w:rsidP="002A571D">
      <w:pPr>
        <w:jc w:val="both"/>
        <w:rPr>
          <w:rFonts w:ascii="Abadi" w:hAnsi="Abadi"/>
          <w:sz w:val="21"/>
          <w:szCs w:val="21"/>
        </w:rPr>
      </w:pPr>
      <w:r>
        <w:rPr>
          <w:rFonts w:ascii="Abadi" w:hAnsi="Abadi"/>
          <w:sz w:val="21"/>
          <w:szCs w:val="21"/>
        </w:rPr>
        <w:t>¿F</w:t>
      </w:r>
      <w:r w:rsidRPr="00DB7E67">
        <w:rPr>
          <w:rFonts w:ascii="Abadi" w:hAnsi="Abadi"/>
          <w:sz w:val="21"/>
          <w:szCs w:val="21"/>
        </w:rPr>
        <w:t>alta alguna diputada o diputado por emitir su voto</w:t>
      </w:r>
      <w:r>
        <w:rPr>
          <w:rFonts w:ascii="Abadi" w:hAnsi="Abadi"/>
          <w:sz w:val="21"/>
          <w:szCs w:val="21"/>
        </w:rPr>
        <w:t>?</w:t>
      </w:r>
    </w:p>
    <w:p w14:paraId="3413A456" w14:textId="77777777" w:rsidR="002A571D" w:rsidRDefault="002A571D" w:rsidP="002A571D">
      <w:pPr>
        <w:jc w:val="both"/>
        <w:rPr>
          <w:rFonts w:ascii="Abadi" w:hAnsi="Abadi"/>
          <w:sz w:val="21"/>
          <w:szCs w:val="21"/>
        </w:rPr>
      </w:pPr>
    </w:p>
    <w:p w14:paraId="383AA9B2" w14:textId="77777777" w:rsidR="002A571D" w:rsidRPr="00F51C4E" w:rsidRDefault="002A571D" w:rsidP="002A571D">
      <w:pPr>
        <w:jc w:val="both"/>
        <w:rPr>
          <w:rFonts w:ascii="Abadi" w:hAnsi="Abadi"/>
          <w:b/>
          <w:bCs/>
          <w:sz w:val="21"/>
          <w:szCs w:val="21"/>
        </w:rPr>
      </w:pPr>
      <w:r w:rsidRPr="00F51C4E">
        <w:rPr>
          <w:rFonts w:ascii="Abadi" w:hAnsi="Abadi"/>
          <w:b/>
          <w:bCs/>
          <w:sz w:val="21"/>
          <w:szCs w:val="21"/>
        </w:rPr>
        <w:t>(Se cierra el sistema electrónico)</w:t>
      </w:r>
    </w:p>
    <w:p w14:paraId="3D8CF266" w14:textId="77777777" w:rsidR="002A571D" w:rsidRDefault="002A571D" w:rsidP="002A571D">
      <w:pPr>
        <w:jc w:val="both"/>
        <w:rPr>
          <w:rFonts w:ascii="Abadi" w:hAnsi="Abadi"/>
          <w:sz w:val="21"/>
          <w:szCs w:val="21"/>
        </w:rPr>
      </w:pPr>
      <w:r>
        <w:rPr>
          <w:noProof/>
        </w:rPr>
        <w:drawing>
          <wp:inline distT="0" distB="0" distL="0" distR="0" wp14:anchorId="3D8EDFF6" wp14:editId="70943E59">
            <wp:extent cx="1293410" cy="670993"/>
            <wp:effectExtent l="323850" t="323850" r="326390" b="3200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7766"/>
                    <a:stretch/>
                  </pic:blipFill>
                  <pic:spPr bwMode="auto">
                    <a:xfrm>
                      <a:off x="0" y="0"/>
                      <a:ext cx="1323074" cy="686382"/>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r w:rsidRPr="00DB7E67">
        <w:rPr>
          <w:rFonts w:ascii="Abadi" w:hAnsi="Abadi"/>
          <w:sz w:val="21"/>
          <w:szCs w:val="21"/>
        </w:rPr>
        <w:t xml:space="preserve"> </w:t>
      </w:r>
    </w:p>
    <w:p w14:paraId="633BF9A3" w14:textId="77777777" w:rsidR="002A571D" w:rsidRDefault="002A571D" w:rsidP="002A571D">
      <w:pPr>
        <w:jc w:val="both"/>
        <w:rPr>
          <w:rFonts w:ascii="Abadi" w:hAnsi="Abadi"/>
          <w:sz w:val="21"/>
          <w:szCs w:val="21"/>
        </w:rPr>
      </w:pPr>
      <w:r>
        <w:rPr>
          <w:rFonts w:ascii="Abadi" w:hAnsi="Abadi"/>
          <w:sz w:val="21"/>
          <w:szCs w:val="21"/>
        </w:rPr>
        <w:t xml:space="preserve"> </w:t>
      </w:r>
      <w:r>
        <w:rPr>
          <w:rFonts w:ascii="Abadi" w:hAnsi="Abadi"/>
          <w:sz w:val="21"/>
          <w:szCs w:val="21"/>
        </w:rPr>
        <w:tab/>
      </w:r>
      <w:r w:rsidRPr="004039BA">
        <w:rPr>
          <w:rFonts w:ascii="Abadi" w:hAnsi="Abadi"/>
          <w:b/>
          <w:bCs/>
          <w:sz w:val="21"/>
          <w:szCs w:val="21"/>
        </w:rPr>
        <w:t xml:space="preserve">- La </w:t>
      </w:r>
      <w:proofErr w:type="gramStart"/>
      <w:r w:rsidRPr="004039BA">
        <w:rPr>
          <w:rFonts w:ascii="Abadi" w:hAnsi="Abadi"/>
          <w:b/>
          <w:bCs/>
          <w:sz w:val="21"/>
          <w:szCs w:val="21"/>
        </w:rPr>
        <w:t>Secretar</w:t>
      </w:r>
      <w:r>
        <w:rPr>
          <w:rFonts w:ascii="Abadi" w:hAnsi="Abadi"/>
          <w:b/>
          <w:bCs/>
          <w:sz w:val="21"/>
          <w:szCs w:val="21"/>
        </w:rPr>
        <w:t>í</w:t>
      </w:r>
      <w:r w:rsidRPr="004039BA">
        <w:rPr>
          <w:rFonts w:ascii="Abadi" w:hAnsi="Abadi"/>
          <w:b/>
          <w:bCs/>
          <w:sz w:val="21"/>
          <w:szCs w:val="21"/>
        </w:rPr>
        <w:t>a.-</w:t>
      </w:r>
      <w:proofErr w:type="gramEnd"/>
      <w:r>
        <w:rPr>
          <w:rFonts w:ascii="Abadi" w:hAnsi="Abadi"/>
          <w:sz w:val="21"/>
          <w:szCs w:val="21"/>
        </w:rPr>
        <w:t xml:space="preserve">  S</w:t>
      </w:r>
      <w:r w:rsidRPr="00DB7E67">
        <w:rPr>
          <w:rFonts w:ascii="Abadi" w:hAnsi="Abadi"/>
          <w:sz w:val="21"/>
          <w:szCs w:val="21"/>
        </w:rPr>
        <w:t>eñora presidenta se registraron 34 votos a favor y ninguno en contra</w:t>
      </w:r>
      <w:r>
        <w:rPr>
          <w:rFonts w:ascii="Abadi" w:hAnsi="Abadi"/>
          <w:sz w:val="21"/>
          <w:szCs w:val="21"/>
        </w:rPr>
        <w:t>.</w:t>
      </w:r>
    </w:p>
    <w:p w14:paraId="5B4FA702" w14:textId="77777777" w:rsidR="00E401A6" w:rsidRDefault="00E401A6" w:rsidP="002A571D">
      <w:pPr>
        <w:jc w:val="both"/>
        <w:rPr>
          <w:rFonts w:ascii="Abadi" w:hAnsi="Abadi"/>
          <w:sz w:val="21"/>
          <w:szCs w:val="21"/>
        </w:rPr>
      </w:pPr>
    </w:p>
    <w:p w14:paraId="0EE4C01A" w14:textId="77777777" w:rsidR="002A571D" w:rsidRDefault="002A571D" w:rsidP="002A571D">
      <w:pPr>
        <w:jc w:val="both"/>
        <w:rPr>
          <w:rFonts w:ascii="Abadi" w:hAnsi="Abadi"/>
          <w:sz w:val="21"/>
          <w:szCs w:val="21"/>
        </w:rPr>
      </w:pPr>
      <w:r>
        <w:rPr>
          <w:rFonts w:ascii="Abadi" w:hAnsi="Abadi"/>
          <w:sz w:val="21"/>
          <w:szCs w:val="21"/>
        </w:rPr>
        <w:tab/>
        <w:t xml:space="preserve">- </w:t>
      </w:r>
      <w:r w:rsidRPr="00DB7E67">
        <w:rPr>
          <w:rFonts w:ascii="Abadi" w:hAnsi="Abadi"/>
          <w:sz w:val="21"/>
          <w:szCs w:val="21"/>
        </w:rPr>
        <w:t xml:space="preserve"> </w:t>
      </w:r>
      <w:r>
        <w:rPr>
          <w:rFonts w:ascii="Abadi" w:hAnsi="Abadi"/>
          <w:sz w:val="21"/>
          <w:szCs w:val="21"/>
        </w:rPr>
        <w:t>E</w:t>
      </w:r>
      <w:r w:rsidRPr="00DB7E67">
        <w:rPr>
          <w:rFonts w:ascii="Abadi" w:hAnsi="Abadi"/>
          <w:sz w:val="21"/>
          <w:szCs w:val="21"/>
        </w:rPr>
        <w:t>l orden del día ha sido aprobado por unanimidad de votos</w:t>
      </w:r>
      <w:r>
        <w:rPr>
          <w:rFonts w:ascii="Abadi" w:hAnsi="Abadi"/>
          <w:sz w:val="21"/>
          <w:szCs w:val="21"/>
        </w:rPr>
        <w:t>.</w:t>
      </w:r>
      <w:r w:rsidRPr="00DB7E67">
        <w:rPr>
          <w:rFonts w:ascii="Abadi" w:hAnsi="Abadi"/>
          <w:sz w:val="21"/>
          <w:szCs w:val="21"/>
        </w:rPr>
        <w:t xml:space="preserve"> </w:t>
      </w:r>
    </w:p>
    <w:p w14:paraId="7BEF5302" w14:textId="77777777" w:rsidR="00E401A6" w:rsidRDefault="00E401A6" w:rsidP="002A571D">
      <w:pPr>
        <w:jc w:val="both"/>
        <w:rPr>
          <w:rFonts w:ascii="Abadi" w:hAnsi="Abadi"/>
          <w:sz w:val="21"/>
          <w:szCs w:val="21"/>
        </w:rPr>
      </w:pPr>
    </w:p>
    <w:p w14:paraId="78AA6FC5" w14:textId="77777777" w:rsidR="002A571D" w:rsidRDefault="002A571D" w:rsidP="002A571D">
      <w:pPr>
        <w:jc w:val="both"/>
        <w:rPr>
          <w:rFonts w:ascii="Abadi" w:hAnsi="Abadi"/>
          <w:sz w:val="21"/>
          <w:szCs w:val="21"/>
        </w:rPr>
      </w:pPr>
      <w:r>
        <w:rPr>
          <w:rFonts w:ascii="Abadi" w:hAnsi="Abadi"/>
          <w:b/>
          <w:bCs/>
          <w:sz w:val="21"/>
          <w:szCs w:val="21"/>
        </w:rPr>
        <w:tab/>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D</w:t>
      </w:r>
      <w:r w:rsidRPr="00DB7E67">
        <w:rPr>
          <w:rFonts w:ascii="Abadi" w:hAnsi="Abadi"/>
          <w:sz w:val="21"/>
          <w:szCs w:val="21"/>
        </w:rPr>
        <w:t xml:space="preserve">amos cuenta de la incorporación de la diputada </w:t>
      </w:r>
      <w:r>
        <w:rPr>
          <w:rFonts w:ascii="Abadi" w:hAnsi="Abadi"/>
          <w:sz w:val="21"/>
          <w:szCs w:val="21"/>
        </w:rPr>
        <w:t>B</w:t>
      </w:r>
      <w:r w:rsidRPr="00DB7E67">
        <w:rPr>
          <w:rFonts w:ascii="Abadi" w:hAnsi="Abadi"/>
          <w:sz w:val="21"/>
          <w:szCs w:val="21"/>
        </w:rPr>
        <w:t xml:space="preserve">riseida </w:t>
      </w:r>
      <w:r>
        <w:rPr>
          <w:rFonts w:ascii="Abadi" w:hAnsi="Abadi"/>
          <w:sz w:val="21"/>
          <w:szCs w:val="21"/>
        </w:rPr>
        <w:t>A</w:t>
      </w:r>
      <w:r w:rsidRPr="00DB7E67">
        <w:rPr>
          <w:rFonts w:ascii="Abadi" w:hAnsi="Abadi"/>
          <w:sz w:val="21"/>
          <w:szCs w:val="21"/>
        </w:rPr>
        <w:t xml:space="preserve">nabel Magdaleno </w:t>
      </w:r>
      <w:r>
        <w:rPr>
          <w:rFonts w:ascii="Abadi" w:hAnsi="Abadi"/>
          <w:sz w:val="21"/>
          <w:szCs w:val="21"/>
        </w:rPr>
        <w:t>G</w:t>
      </w:r>
      <w:r w:rsidRPr="00DB7E67">
        <w:rPr>
          <w:rFonts w:ascii="Abadi" w:hAnsi="Abadi"/>
          <w:sz w:val="21"/>
          <w:szCs w:val="21"/>
        </w:rPr>
        <w:t>onzá</w:t>
      </w:r>
      <w:r>
        <w:rPr>
          <w:rFonts w:ascii="Abadi" w:hAnsi="Abadi"/>
          <w:sz w:val="21"/>
          <w:szCs w:val="21"/>
        </w:rPr>
        <w:t xml:space="preserve">lez. </w:t>
      </w:r>
    </w:p>
    <w:p w14:paraId="52E6F584" w14:textId="77777777" w:rsidR="00E401A6" w:rsidRDefault="00E401A6" w:rsidP="002A571D">
      <w:pPr>
        <w:jc w:val="both"/>
        <w:rPr>
          <w:rFonts w:ascii="Abadi" w:hAnsi="Abadi"/>
          <w:sz w:val="21"/>
          <w:szCs w:val="21"/>
        </w:rPr>
      </w:pPr>
    </w:p>
    <w:p w14:paraId="1F52B2D8" w14:textId="77777777" w:rsidR="00044428" w:rsidRDefault="00044428" w:rsidP="002A571D">
      <w:pPr>
        <w:jc w:val="both"/>
        <w:rPr>
          <w:rFonts w:ascii="Abadi" w:hAnsi="Abadi"/>
          <w:sz w:val="21"/>
          <w:szCs w:val="21"/>
        </w:rPr>
      </w:pPr>
    </w:p>
    <w:p w14:paraId="239E08D7" w14:textId="77777777" w:rsidR="00044428" w:rsidRDefault="00044428" w:rsidP="002A571D">
      <w:pPr>
        <w:jc w:val="both"/>
        <w:rPr>
          <w:rFonts w:ascii="Abadi" w:hAnsi="Abadi"/>
          <w:sz w:val="21"/>
          <w:szCs w:val="21"/>
        </w:rPr>
      </w:pPr>
    </w:p>
    <w:p w14:paraId="55680ED6" w14:textId="77777777" w:rsidR="00A837DA" w:rsidRDefault="00AC5A86" w:rsidP="000E2DC6">
      <w:pPr>
        <w:pStyle w:val="Prrafodelista"/>
        <w:numPr>
          <w:ilvl w:val="0"/>
          <w:numId w:val="67"/>
        </w:numPr>
        <w:autoSpaceDE w:val="0"/>
        <w:autoSpaceDN w:val="0"/>
        <w:adjustRightInd w:val="0"/>
        <w:ind w:left="426" w:right="333"/>
        <w:contextualSpacing/>
        <w:jc w:val="both"/>
        <w:rPr>
          <w:rFonts w:ascii="Abadi" w:hAnsi="Abadi" w:cs="ArialMT"/>
          <w:b/>
          <w:bCs/>
          <w:sz w:val="21"/>
          <w:szCs w:val="21"/>
        </w:rPr>
      </w:pPr>
      <w:r w:rsidRPr="0024183D">
        <w:rPr>
          <w:rFonts w:ascii="Abadi" w:hAnsi="Abadi" w:cs="ArialMT"/>
          <w:b/>
          <w:bCs/>
          <w:sz w:val="21"/>
          <w:szCs w:val="21"/>
        </w:rPr>
        <w:t>LECTURA Y, EN SU CASO, APROBACIÓN DE LAS ACTAS DE LA JUNTA PREPARATORIA Y DE LA SESIÓN ORDINARIA, CELEBRADAS EL 15 DE FEBRERO DEL AÑO EN CURSO.</w:t>
      </w:r>
    </w:p>
    <w:p w14:paraId="63C54950" w14:textId="77777777" w:rsidR="00111010" w:rsidRDefault="00111010" w:rsidP="00A837DA">
      <w:pPr>
        <w:pStyle w:val="Prrafodelista"/>
        <w:autoSpaceDE w:val="0"/>
        <w:autoSpaceDN w:val="0"/>
        <w:adjustRightInd w:val="0"/>
        <w:ind w:left="426" w:right="333"/>
        <w:contextualSpacing/>
        <w:jc w:val="center"/>
        <w:rPr>
          <w:rFonts w:ascii="Abadi" w:hAnsi="Abadi" w:cs="Eras Bold ITC"/>
          <w:b/>
          <w:bCs/>
          <w:sz w:val="21"/>
          <w:szCs w:val="21"/>
        </w:rPr>
      </w:pPr>
    </w:p>
    <w:p w14:paraId="1BC0C52C" w14:textId="77777777" w:rsidR="00111010" w:rsidRDefault="00111010" w:rsidP="00A837DA">
      <w:pPr>
        <w:pStyle w:val="Prrafodelista"/>
        <w:autoSpaceDE w:val="0"/>
        <w:autoSpaceDN w:val="0"/>
        <w:adjustRightInd w:val="0"/>
        <w:ind w:left="426" w:right="333"/>
        <w:contextualSpacing/>
        <w:jc w:val="center"/>
        <w:rPr>
          <w:rFonts w:ascii="Abadi" w:hAnsi="Abadi" w:cs="Eras Bold ITC"/>
          <w:b/>
          <w:bCs/>
          <w:sz w:val="21"/>
          <w:szCs w:val="21"/>
        </w:rPr>
      </w:pPr>
    </w:p>
    <w:p w14:paraId="42163A9A" w14:textId="229A7D2C" w:rsidR="00A837DA" w:rsidRPr="00A837DA" w:rsidRDefault="00A837DA" w:rsidP="00A837DA">
      <w:pPr>
        <w:pStyle w:val="Prrafodelista"/>
        <w:autoSpaceDE w:val="0"/>
        <w:autoSpaceDN w:val="0"/>
        <w:adjustRightInd w:val="0"/>
        <w:ind w:left="426" w:right="333"/>
        <w:contextualSpacing/>
        <w:jc w:val="center"/>
        <w:rPr>
          <w:rFonts w:ascii="Abadi" w:hAnsi="Abadi" w:cs="ArialMT"/>
          <w:b/>
          <w:bCs/>
          <w:sz w:val="21"/>
          <w:szCs w:val="21"/>
        </w:rPr>
      </w:pPr>
      <w:r w:rsidRPr="00A837DA">
        <w:rPr>
          <w:rFonts w:ascii="Abadi" w:hAnsi="Abadi" w:cs="Eras Bold ITC"/>
          <w:b/>
          <w:bCs/>
          <w:sz w:val="21"/>
          <w:szCs w:val="21"/>
        </w:rPr>
        <w:t>ACTA NÚMERO 53</w:t>
      </w:r>
    </w:p>
    <w:p w14:paraId="33C41026" w14:textId="48D05097" w:rsidR="00865C8F" w:rsidRDefault="00111010" w:rsidP="00A837DA">
      <w:pPr>
        <w:pStyle w:val="Prrafodelista"/>
        <w:autoSpaceDE w:val="0"/>
        <w:autoSpaceDN w:val="0"/>
        <w:adjustRightInd w:val="0"/>
        <w:ind w:left="-426"/>
        <w:jc w:val="center"/>
        <w:rPr>
          <w:rFonts w:ascii="Abadi" w:hAnsi="Abadi" w:cs="Eras Bold ITC"/>
          <w:b/>
          <w:bCs/>
          <w:sz w:val="21"/>
          <w:szCs w:val="21"/>
        </w:rPr>
      </w:pPr>
      <w:r>
        <w:rPr>
          <w:rFonts w:ascii="Abadi" w:hAnsi="Abadi" w:cs="Eras Bold ITC"/>
          <w:b/>
          <w:bCs/>
          <w:sz w:val="21"/>
          <w:szCs w:val="21"/>
        </w:rPr>
        <w:tab/>
      </w:r>
      <w:r w:rsidR="00A837DA" w:rsidRPr="00EE24EE">
        <w:rPr>
          <w:rFonts w:ascii="Abadi" w:hAnsi="Abadi" w:cs="Eras Bold ITC"/>
          <w:b/>
          <w:bCs/>
          <w:sz w:val="21"/>
          <w:szCs w:val="21"/>
        </w:rPr>
        <w:t>JUNTA PREPARATORIA</w:t>
      </w:r>
    </w:p>
    <w:p w14:paraId="62CD8DEB" w14:textId="77777777" w:rsidR="0063366E" w:rsidRDefault="0063366E" w:rsidP="00A837DA">
      <w:pPr>
        <w:pStyle w:val="Prrafodelista"/>
        <w:autoSpaceDE w:val="0"/>
        <w:autoSpaceDN w:val="0"/>
        <w:adjustRightInd w:val="0"/>
        <w:ind w:left="-426"/>
        <w:jc w:val="center"/>
        <w:rPr>
          <w:rFonts w:ascii="Abadi" w:hAnsi="Abadi" w:cs="Eras Bold ITC"/>
          <w:b/>
          <w:bCs/>
          <w:sz w:val="21"/>
          <w:szCs w:val="21"/>
        </w:rPr>
      </w:pPr>
    </w:p>
    <w:p w14:paraId="0DFB73D7" w14:textId="77777777" w:rsidR="0063366E" w:rsidRPr="00EE24EE" w:rsidRDefault="0063366E" w:rsidP="0063366E">
      <w:pPr>
        <w:kinsoku w:val="0"/>
        <w:overflowPunct w:val="0"/>
        <w:autoSpaceDE w:val="0"/>
        <w:autoSpaceDN w:val="0"/>
        <w:adjustRightInd w:val="0"/>
        <w:ind w:left="290" w:right="507"/>
        <w:jc w:val="center"/>
        <w:rPr>
          <w:rFonts w:ascii="Abadi" w:hAnsi="Abadi" w:cs="Eras Bold ITC"/>
          <w:b/>
          <w:bCs/>
          <w:sz w:val="21"/>
          <w:szCs w:val="21"/>
        </w:rPr>
      </w:pPr>
      <w:r w:rsidRPr="00EE24EE">
        <w:rPr>
          <w:rFonts w:ascii="Abadi" w:hAnsi="Abadi" w:cs="Eras Bold ITC"/>
          <w:b/>
          <w:bCs/>
          <w:sz w:val="21"/>
          <w:szCs w:val="21"/>
        </w:rPr>
        <w:t>SEXAGÉSIMA QUINTA LEGISLATURA CONSTITUCIONAL DEL ESTADO LIBRE Y SOBERANO DE GUANAJUATO</w:t>
      </w:r>
    </w:p>
    <w:p w14:paraId="0297B283" w14:textId="77777777" w:rsidR="0063366E" w:rsidRPr="00EE24EE" w:rsidRDefault="0063366E" w:rsidP="0063366E">
      <w:pPr>
        <w:kinsoku w:val="0"/>
        <w:overflowPunct w:val="0"/>
        <w:autoSpaceDE w:val="0"/>
        <w:autoSpaceDN w:val="0"/>
        <w:adjustRightInd w:val="0"/>
        <w:ind w:left="290" w:right="290"/>
        <w:jc w:val="center"/>
        <w:rPr>
          <w:rFonts w:ascii="Abadi" w:hAnsi="Abadi" w:cs="Eras Bold ITC"/>
          <w:b/>
          <w:bCs/>
          <w:sz w:val="21"/>
          <w:szCs w:val="21"/>
        </w:rPr>
      </w:pPr>
      <w:r w:rsidRPr="00EE24EE">
        <w:rPr>
          <w:rFonts w:ascii="Abadi" w:hAnsi="Abadi" w:cs="Eras Bold ITC"/>
          <w:b/>
          <w:bCs/>
          <w:sz w:val="21"/>
          <w:szCs w:val="21"/>
        </w:rPr>
        <w:t>PRIMER RECESO</w:t>
      </w:r>
    </w:p>
    <w:p w14:paraId="29CF3A47" w14:textId="77777777" w:rsidR="0063366E" w:rsidRDefault="0063366E" w:rsidP="00A837DA">
      <w:pPr>
        <w:pStyle w:val="Prrafodelista"/>
        <w:autoSpaceDE w:val="0"/>
        <w:autoSpaceDN w:val="0"/>
        <w:adjustRightInd w:val="0"/>
        <w:ind w:left="-426"/>
        <w:jc w:val="center"/>
        <w:rPr>
          <w:rFonts w:ascii="Abadi" w:hAnsi="Abadi"/>
          <w:sz w:val="21"/>
          <w:szCs w:val="21"/>
        </w:rPr>
      </w:pPr>
    </w:p>
    <w:p w14:paraId="611304EF" w14:textId="77777777" w:rsidR="00111010" w:rsidRPr="00EE24EE" w:rsidRDefault="00111010" w:rsidP="00111010">
      <w:pPr>
        <w:kinsoku w:val="0"/>
        <w:overflowPunct w:val="0"/>
        <w:autoSpaceDE w:val="0"/>
        <w:autoSpaceDN w:val="0"/>
        <w:adjustRightInd w:val="0"/>
        <w:spacing w:before="38"/>
        <w:ind w:left="125" w:right="337"/>
        <w:jc w:val="center"/>
        <w:rPr>
          <w:rFonts w:ascii="Abadi" w:hAnsi="Abadi" w:cs="Eras Bold ITC"/>
          <w:b/>
          <w:bCs/>
          <w:sz w:val="21"/>
          <w:szCs w:val="21"/>
        </w:rPr>
      </w:pPr>
      <w:r w:rsidRPr="00EE24EE">
        <w:rPr>
          <w:rFonts w:ascii="Abadi" w:hAnsi="Abadi" w:cs="Eras Bold ITC"/>
          <w:b/>
          <w:bCs/>
          <w:sz w:val="21"/>
          <w:szCs w:val="21"/>
        </w:rPr>
        <w:t>CORRESPONDIENTE AL SEGUNDO AÑO DE EJERCICIO CONSTITUCIONAL 15 DE FEBRERO DE 2023</w:t>
      </w:r>
    </w:p>
    <w:p w14:paraId="31B13BD0" w14:textId="77777777" w:rsidR="00111010" w:rsidRPr="00EE24EE" w:rsidRDefault="00111010" w:rsidP="00111010">
      <w:pPr>
        <w:kinsoku w:val="0"/>
        <w:overflowPunct w:val="0"/>
        <w:autoSpaceDE w:val="0"/>
        <w:autoSpaceDN w:val="0"/>
        <w:adjustRightInd w:val="0"/>
        <w:spacing w:before="2"/>
        <w:ind w:left="39"/>
        <w:jc w:val="center"/>
        <w:rPr>
          <w:rFonts w:ascii="Abadi" w:hAnsi="Abadi" w:cs="Eras Bold ITC"/>
          <w:b/>
          <w:bCs/>
          <w:sz w:val="21"/>
          <w:szCs w:val="21"/>
        </w:rPr>
      </w:pPr>
      <w:r w:rsidRPr="00EE24EE">
        <w:rPr>
          <w:rFonts w:ascii="Abadi" w:hAnsi="Abadi" w:cs="Eras Bold ITC"/>
          <w:b/>
          <w:bCs/>
          <w:sz w:val="21"/>
          <w:szCs w:val="21"/>
        </w:rPr>
        <w:t>PRESIDENCIA DE LA DIPUTADA MARÍA DE LA LUZ HERNÁNDEZ MARTÍNEZ</w:t>
      </w:r>
    </w:p>
    <w:p w14:paraId="66C9A6DB" w14:textId="77777777" w:rsidR="00111010" w:rsidRPr="002314D7" w:rsidRDefault="00111010" w:rsidP="00A837DA">
      <w:pPr>
        <w:pStyle w:val="Prrafodelista"/>
        <w:autoSpaceDE w:val="0"/>
        <w:autoSpaceDN w:val="0"/>
        <w:adjustRightInd w:val="0"/>
        <w:ind w:left="-426"/>
        <w:jc w:val="center"/>
        <w:rPr>
          <w:rFonts w:ascii="Abadi" w:hAnsi="Abadi"/>
          <w:sz w:val="21"/>
          <w:szCs w:val="21"/>
        </w:rPr>
      </w:pPr>
    </w:p>
    <w:p w14:paraId="1E8F90E3" w14:textId="14054F01" w:rsidR="00F41072" w:rsidRPr="00EE24EE" w:rsidRDefault="00F41072" w:rsidP="00F41072">
      <w:pPr>
        <w:kinsoku w:val="0"/>
        <w:overflowPunct w:val="0"/>
        <w:autoSpaceDE w:val="0"/>
        <w:autoSpaceDN w:val="0"/>
        <w:adjustRightInd w:val="0"/>
        <w:ind w:left="39" w:right="115" w:firstLine="851"/>
        <w:jc w:val="both"/>
        <w:rPr>
          <w:rFonts w:ascii="Abadi" w:hAnsi="Abadi" w:cs="Verdana"/>
          <w:sz w:val="21"/>
          <w:szCs w:val="21"/>
        </w:rPr>
      </w:pPr>
      <w:r w:rsidRPr="00EE24EE">
        <w:rPr>
          <w:rFonts w:ascii="Abadi" w:hAnsi="Abadi" w:cs="Verdana"/>
          <w:sz w:val="21"/>
          <w:szCs w:val="21"/>
        </w:rPr>
        <w:t>En</w:t>
      </w:r>
      <w:r w:rsidRPr="00EE24EE">
        <w:rPr>
          <w:rFonts w:ascii="Abadi" w:hAnsi="Abadi" w:cs="Verdana"/>
          <w:spacing w:val="-5"/>
          <w:sz w:val="21"/>
          <w:szCs w:val="21"/>
        </w:rPr>
        <w:t xml:space="preserve"> </w:t>
      </w:r>
      <w:r w:rsidRPr="00EE24EE">
        <w:rPr>
          <w:rFonts w:ascii="Abadi" w:hAnsi="Abadi" w:cs="Verdana"/>
          <w:sz w:val="21"/>
          <w:szCs w:val="21"/>
        </w:rPr>
        <w:t>la</w:t>
      </w:r>
      <w:r w:rsidRPr="00EE24EE">
        <w:rPr>
          <w:rFonts w:ascii="Abadi" w:hAnsi="Abadi" w:cs="Verdana"/>
          <w:spacing w:val="-5"/>
          <w:sz w:val="21"/>
          <w:szCs w:val="21"/>
        </w:rPr>
        <w:t xml:space="preserve"> </w:t>
      </w:r>
      <w:r w:rsidRPr="00EE24EE">
        <w:rPr>
          <w:rFonts w:ascii="Abadi" w:hAnsi="Abadi" w:cs="Verdana"/>
          <w:sz w:val="21"/>
          <w:szCs w:val="21"/>
        </w:rPr>
        <w:t>ciudad</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Guanajuato,</w:t>
      </w:r>
      <w:r w:rsidRPr="00EE24EE">
        <w:rPr>
          <w:rFonts w:ascii="Abadi" w:hAnsi="Abadi" w:cs="Verdana"/>
          <w:spacing w:val="-4"/>
          <w:sz w:val="21"/>
          <w:szCs w:val="21"/>
        </w:rPr>
        <w:t xml:space="preserve"> </w:t>
      </w:r>
      <w:r w:rsidRPr="00EE24EE">
        <w:rPr>
          <w:rFonts w:ascii="Abadi" w:hAnsi="Abadi" w:cs="Verdana"/>
          <w:sz w:val="21"/>
          <w:szCs w:val="21"/>
        </w:rPr>
        <w:t>capital</w:t>
      </w:r>
      <w:r w:rsidRPr="00EE24EE">
        <w:rPr>
          <w:rFonts w:ascii="Abadi" w:hAnsi="Abadi" w:cs="Verdana"/>
          <w:spacing w:val="-5"/>
          <w:sz w:val="21"/>
          <w:szCs w:val="21"/>
        </w:rPr>
        <w:t xml:space="preserve"> </w:t>
      </w:r>
      <w:r w:rsidRPr="00EE24EE">
        <w:rPr>
          <w:rFonts w:ascii="Abadi" w:hAnsi="Abadi" w:cs="Verdana"/>
          <w:sz w:val="21"/>
          <w:szCs w:val="21"/>
        </w:rPr>
        <w:t>del</w:t>
      </w:r>
      <w:r w:rsidRPr="00EE24EE">
        <w:rPr>
          <w:rFonts w:ascii="Abadi" w:hAnsi="Abadi" w:cs="Verdana"/>
          <w:spacing w:val="-3"/>
          <w:sz w:val="21"/>
          <w:szCs w:val="21"/>
        </w:rPr>
        <w:t xml:space="preserve"> </w:t>
      </w:r>
      <w:r w:rsidRPr="00EE24EE">
        <w:rPr>
          <w:rFonts w:ascii="Abadi" w:hAnsi="Abadi" w:cs="Verdana"/>
          <w:sz w:val="21"/>
          <w:szCs w:val="21"/>
        </w:rPr>
        <w:t>Estado</w:t>
      </w:r>
      <w:r w:rsidRPr="00EE24EE">
        <w:rPr>
          <w:rFonts w:ascii="Abadi" w:hAnsi="Abadi" w:cs="Verdana"/>
          <w:spacing w:val="-5"/>
          <w:sz w:val="21"/>
          <w:szCs w:val="21"/>
        </w:rPr>
        <w:t xml:space="preserve"> </w:t>
      </w:r>
      <w:r w:rsidRPr="00EE24EE">
        <w:rPr>
          <w:rFonts w:ascii="Abadi" w:hAnsi="Abadi" w:cs="Verdana"/>
          <w:sz w:val="21"/>
          <w:szCs w:val="21"/>
        </w:rPr>
        <w:t>del</w:t>
      </w:r>
      <w:r w:rsidRPr="00EE24EE">
        <w:rPr>
          <w:rFonts w:ascii="Abadi" w:hAnsi="Abadi" w:cs="Verdana"/>
          <w:spacing w:val="-6"/>
          <w:sz w:val="21"/>
          <w:szCs w:val="21"/>
        </w:rPr>
        <w:t xml:space="preserve"> </w:t>
      </w:r>
      <w:r w:rsidRPr="00EE24EE">
        <w:rPr>
          <w:rFonts w:ascii="Abadi" w:hAnsi="Abadi" w:cs="Verdana"/>
          <w:sz w:val="21"/>
          <w:szCs w:val="21"/>
        </w:rPr>
        <w:t>mismo</w:t>
      </w:r>
      <w:r w:rsidRPr="00EE24EE">
        <w:rPr>
          <w:rFonts w:ascii="Abadi" w:hAnsi="Abadi" w:cs="Verdana"/>
          <w:spacing w:val="-7"/>
          <w:sz w:val="21"/>
          <w:szCs w:val="21"/>
        </w:rPr>
        <w:t xml:space="preserve"> </w:t>
      </w:r>
      <w:r w:rsidRPr="00EE24EE">
        <w:rPr>
          <w:rFonts w:ascii="Abadi" w:hAnsi="Abadi" w:cs="Verdana"/>
          <w:sz w:val="21"/>
          <w:szCs w:val="21"/>
        </w:rPr>
        <w:t>nombre, se</w:t>
      </w:r>
      <w:r w:rsidRPr="00EE24EE">
        <w:rPr>
          <w:rFonts w:ascii="Abadi" w:hAnsi="Abadi" w:cs="Verdana"/>
          <w:spacing w:val="-5"/>
          <w:sz w:val="21"/>
          <w:szCs w:val="21"/>
        </w:rPr>
        <w:t xml:space="preserve"> </w:t>
      </w:r>
      <w:r w:rsidRPr="00EE24EE">
        <w:rPr>
          <w:rFonts w:ascii="Abadi" w:hAnsi="Abadi" w:cs="Verdana"/>
          <w:sz w:val="21"/>
          <w:szCs w:val="21"/>
        </w:rPr>
        <w:t>reunieron</w:t>
      </w:r>
      <w:r w:rsidRPr="00EE24EE">
        <w:rPr>
          <w:rFonts w:ascii="Abadi" w:hAnsi="Abadi" w:cs="Verdana"/>
          <w:spacing w:val="-1"/>
          <w:sz w:val="21"/>
          <w:szCs w:val="21"/>
        </w:rPr>
        <w:t xml:space="preserve"> </w:t>
      </w:r>
      <w:r w:rsidRPr="00EE24EE">
        <w:rPr>
          <w:rFonts w:ascii="Abadi" w:hAnsi="Abadi" w:cs="Verdana"/>
          <w:sz w:val="21"/>
          <w:szCs w:val="21"/>
        </w:rPr>
        <w:t>las</w:t>
      </w:r>
      <w:r w:rsidRPr="00EE24EE">
        <w:rPr>
          <w:rFonts w:ascii="Abadi" w:hAnsi="Abadi" w:cs="Verdana"/>
          <w:spacing w:val="6"/>
          <w:sz w:val="21"/>
          <w:szCs w:val="21"/>
        </w:rPr>
        <w:t xml:space="preserve"> </w:t>
      </w:r>
      <w:r w:rsidRPr="00EE24EE">
        <w:rPr>
          <w:rFonts w:ascii="Abadi" w:hAnsi="Abadi" w:cs="Verdana"/>
          <w:sz w:val="21"/>
          <w:szCs w:val="21"/>
        </w:rPr>
        <w:t>diputadas</w:t>
      </w:r>
      <w:r w:rsidRPr="00EE24EE">
        <w:rPr>
          <w:rFonts w:ascii="Abadi" w:hAnsi="Abadi" w:cs="Verdana"/>
          <w:spacing w:val="6"/>
          <w:sz w:val="21"/>
          <w:szCs w:val="21"/>
        </w:rPr>
        <w:t xml:space="preserve"> </w:t>
      </w:r>
      <w:r w:rsidRPr="00EE24EE">
        <w:rPr>
          <w:rFonts w:ascii="Abadi" w:hAnsi="Abadi" w:cs="Verdana"/>
          <w:sz w:val="21"/>
          <w:szCs w:val="21"/>
        </w:rPr>
        <w:t>y</w:t>
      </w:r>
      <w:r w:rsidRPr="00EE24EE">
        <w:rPr>
          <w:rFonts w:ascii="Abadi" w:hAnsi="Abadi" w:cs="Verdana"/>
          <w:spacing w:val="8"/>
          <w:sz w:val="21"/>
          <w:szCs w:val="21"/>
        </w:rPr>
        <w:t xml:space="preserve"> </w:t>
      </w:r>
      <w:r w:rsidRPr="00EE24EE">
        <w:rPr>
          <w:rFonts w:ascii="Abadi" w:hAnsi="Abadi" w:cs="Verdana"/>
          <w:sz w:val="21"/>
          <w:szCs w:val="21"/>
        </w:rPr>
        <w:t>los</w:t>
      </w:r>
      <w:r w:rsidRPr="00EE24EE">
        <w:rPr>
          <w:rFonts w:ascii="Abadi" w:hAnsi="Abadi" w:cs="Verdana"/>
          <w:spacing w:val="5"/>
          <w:sz w:val="21"/>
          <w:szCs w:val="21"/>
        </w:rPr>
        <w:t xml:space="preserve"> </w:t>
      </w:r>
      <w:r w:rsidRPr="00EE24EE">
        <w:rPr>
          <w:rFonts w:ascii="Abadi" w:hAnsi="Abadi" w:cs="Verdana"/>
          <w:sz w:val="21"/>
          <w:szCs w:val="21"/>
        </w:rPr>
        <w:t>diputados</w:t>
      </w:r>
      <w:r w:rsidRPr="00EE24EE">
        <w:rPr>
          <w:rFonts w:ascii="Abadi" w:hAnsi="Abadi" w:cs="Verdana"/>
          <w:spacing w:val="9"/>
          <w:sz w:val="21"/>
          <w:szCs w:val="21"/>
        </w:rPr>
        <w:t xml:space="preserve"> </w:t>
      </w:r>
      <w:r w:rsidRPr="00EE24EE">
        <w:rPr>
          <w:rFonts w:ascii="Abadi" w:hAnsi="Abadi" w:cs="Verdana"/>
          <w:sz w:val="21"/>
          <w:szCs w:val="21"/>
        </w:rPr>
        <w:t>integrantes</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la</w:t>
      </w:r>
      <w:r w:rsidRPr="00EE24EE">
        <w:rPr>
          <w:rFonts w:ascii="Abadi" w:hAnsi="Abadi" w:cs="Verdana"/>
          <w:spacing w:val="11"/>
          <w:sz w:val="21"/>
          <w:szCs w:val="21"/>
        </w:rPr>
        <w:t xml:space="preserve"> </w:t>
      </w:r>
      <w:r w:rsidRPr="00EE24EE">
        <w:rPr>
          <w:rFonts w:ascii="Abadi" w:hAnsi="Abadi" w:cs="Verdana"/>
          <w:sz w:val="21"/>
          <w:szCs w:val="21"/>
        </w:rPr>
        <w:t>Sexagésima</w:t>
      </w:r>
      <w:r w:rsidRPr="00EE24EE">
        <w:rPr>
          <w:rFonts w:ascii="Abadi" w:hAnsi="Abadi" w:cs="Verdana"/>
          <w:spacing w:val="9"/>
          <w:sz w:val="21"/>
          <w:szCs w:val="21"/>
        </w:rPr>
        <w:t xml:space="preserve"> </w:t>
      </w:r>
      <w:r w:rsidRPr="00EE24EE">
        <w:rPr>
          <w:rFonts w:ascii="Abadi" w:hAnsi="Abadi" w:cs="Verdana"/>
          <w:sz w:val="21"/>
          <w:szCs w:val="21"/>
        </w:rPr>
        <w:t>Quinta</w:t>
      </w:r>
      <w:r w:rsidRPr="00EE24EE">
        <w:rPr>
          <w:rFonts w:ascii="Abadi" w:hAnsi="Abadi" w:cs="Verdana"/>
          <w:spacing w:val="6"/>
          <w:sz w:val="21"/>
          <w:szCs w:val="21"/>
        </w:rPr>
        <w:t xml:space="preserve"> </w:t>
      </w:r>
      <w:r w:rsidRPr="00EE24EE">
        <w:rPr>
          <w:rFonts w:ascii="Abadi" w:hAnsi="Abadi" w:cs="Verdana"/>
          <w:sz w:val="21"/>
          <w:szCs w:val="21"/>
        </w:rPr>
        <w:t>Legislatura</w:t>
      </w:r>
      <w:r w:rsidRPr="00EE24EE">
        <w:rPr>
          <w:rFonts w:ascii="Abadi" w:hAnsi="Abadi" w:cs="Verdana"/>
          <w:spacing w:val="12"/>
          <w:sz w:val="21"/>
          <w:szCs w:val="21"/>
        </w:rPr>
        <w:t xml:space="preserve"> </w:t>
      </w:r>
      <w:r w:rsidRPr="00EE24EE">
        <w:rPr>
          <w:rFonts w:ascii="Abadi" w:hAnsi="Abadi" w:cs="Verdana"/>
          <w:sz w:val="21"/>
          <w:szCs w:val="21"/>
        </w:rPr>
        <w:t>a</w:t>
      </w:r>
      <w:r w:rsidRPr="00EE24EE">
        <w:rPr>
          <w:rFonts w:ascii="Abadi" w:hAnsi="Abadi" w:cs="Verdana"/>
          <w:spacing w:val="8"/>
          <w:sz w:val="21"/>
          <w:szCs w:val="21"/>
        </w:rPr>
        <w:t xml:space="preserve"> </w:t>
      </w:r>
      <w:r w:rsidRPr="00EE24EE">
        <w:rPr>
          <w:rFonts w:ascii="Abadi" w:hAnsi="Abadi" w:cs="Verdana"/>
          <w:sz w:val="21"/>
          <w:szCs w:val="21"/>
        </w:rPr>
        <w:t>efecto</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llevar</w:t>
      </w:r>
      <w:r w:rsidRPr="00EE24EE">
        <w:rPr>
          <w:rFonts w:ascii="Abadi" w:hAnsi="Abadi" w:cs="Verdana"/>
          <w:spacing w:val="-5"/>
          <w:sz w:val="21"/>
          <w:szCs w:val="21"/>
        </w:rPr>
        <w:t xml:space="preserve"> </w:t>
      </w:r>
      <w:r w:rsidRPr="00EE24EE">
        <w:rPr>
          <w:rFonts w:ascii="Abadi" w:hAnsi="Abadi" w:cs="Verdana"/>
          <w:sz w:val="21"/>
          <w:szCs w:val="21"/>
        </w:rPr>
        <w:t>a</w:t>
      </w:r>
      <w:r w:rsidRPr="00EE24EE">
        <w:rPr>
          <w:rFonts w:ascii="Abadi" w:hAnsi="Abadi" w:cs="Verdana"/>
          <w:spacing w:val="-3"/>
          <w:sz w:val="21"/>
          <w:szCs w:val="21"/>
        </w:rPr>
        <w:t xml:space="preserve"> </w:t>
      </w:r>
      <w:r w:rsidRPr="00EE24EE">
        <w:rPr>
          <w:rFonts w:ascii="Abadi" w:hAnsi="Abadi" w:cs="Verdana"/>
          <w:sz w:val="21"/>
          <w:szCs w:val="21"/>
        </w:rPr>
        <w:t>cabo</w:t>
      </w:r>
      <w:r w:rsidRPr="00EE24EE">
        <w:rPr>
          <w:rFonts w:ascii="Abadi" w:hAnsi="Abadi" w:cs="Verdana"/>
          <w:spacing w:val="-5"/>
          <w:sz w:val="21"/>
          <w:szCs w:val="21"/>
        </w:rPr>
        <w:t xml:space="preserve"> </w:t>
      </w:r>
      <w:r w:rsidRPr="00EE24EE">
        <w:rPr>
          <w:rFonts w:ascii="Abadi" w:hAnsi="Abadi" w:cs="Verdana"/>
          <w:sz w:val="21"/>
          <w:szCs w:val="21"/>
        </w:rPr>
        <w:t>la</w:t>
      </w:r>
      <w:r w:rsidRPr="00EE24EE">
        <w:rPr>
          <w:rFonts w:ascii="Abadi" w:hAnsi="Abadi" w:cs="Verdana"/>
          <w:spacing w:val="-2"/>
          <w:sz w:val="21"/>
          <w:szCs w:val="21"/>
        </w:rPr>
        <w:t xml:space="preserve"> </w:t>
      </w:r>
      <w:r w:rsidRPr="00EE24EE">
        <w:rPr>
          <w:rFonts w:ascii="Abadi" w:hAnsi="Abadi" w:cs="Verdana"/>
          <w:sz w:val="21"/>
          <w:szCs w:val="21"/>
        </w:rPr>
        <w:t>Junta</w:t>
      </w:r>
      <w:r w:rsidRPr="00EE24EE">
        <w:rPr>
          <w:rFonts w:ascii="Abadi" w:hAnsi="Abadi" w:cs="Verdana"/>
          <w:spacing w:val="-3"/>
          <w:sz w:val="21"/>
          <w:szCs w:val="21"/>
        </w:rPr>
        <w:t xml:space="preserve"> </w:t>
      </w:r>
      <w:r w:rsidRPr="00EE24EE">
        <w:rPr>
          <w:rFonts w:ascii="Abadi" w:hAnsi="Abadi" w:cs="Verdana"/>
          <w:sz w:val="21"/>
          <w:szCs w:val="21"/>
        </w:rPr>
        <w:t>Preparatoria</w:t>
      </w:r>
      <w:r w:rsidRPr="00EE24EE">
        <w:rPr>
          <w:rFonts w:ascii="Abadi" w:hAnsi="Abadi" w:cs="Verdana"/>
          <w:spacing w:val="-3"/>
          <w:sz w:val="21"/>
          <w:szCs w:val="21"/>
        </w:rPr>
        <w:t xml:space="preserve"> </w:t>
      </w:r>
      <w:r w:rsidRPr="00EE24EE">
        <w:rPr>
          <w:rFonts w:ascii="Abadi" w:hAnsi="Abadi" w:cs="Verdana"/>
          <w:sz w:val="21"/>
          <w:szCs w:val="21"/>
        </w:rPr>
        <w:t>que</w:t>
      </w:r>
      <w:r w:rsidRPr="00EE24EE">
        <w:rPr>
          <w:rFonts w:ascii="Abadi" w:hAnsi="Abadi" w:cs="Verdana"/>
          <w:spacing w:val="-2"/>
          <w:sz w:val="21"/>
          <w:szCs w:val="21"/>
        </w:rPr>
        <w:t xml:space="preserve"> </w:t>
      </w:r>
      <w:r w:rsidRPr="00EE24EE">
        <w:rPr>
          <w:rFonts w:ascii="Abadi" w:hAnsi="Abadi" w:cs="Verdana"/>
          <w:sz w:val="21"/>
          <w:szCs w:val="21"/>
        </w:rPr>
        <w:t>establece</w:t>
      </w:r>
      <w:r w:rsidRPr="00EE24EE">
        <w:rPr>
          <w:rFonts w:ascii="Abadi" w:hAnsi="Abadi" w:cs="Verdana"/>
          <w:spacing w:val="-5"/>
          <w:sz w:val="21"/>
          <w:szCs w:val="21"/>
        </w:rPr>
        <w:t xml:space="preserve"> </w:t>
      </w:r>
      <w:r w:rsidRPr="00EE24EE">
        <w:rPr>
          <w:rFonts w:ascii="Abadi" w:hAnsi="Abadi" w:cs="Verdana"/>
          <w:sz w:val="21"/>
          <w:szCs w:val="21"/>
        </w:rPr>
        <w:t>el</w:t>
      </w:r>
      <w:r w:rsidRPr="00EE24EE">
        <w:rPr>
          <w:rFonts w:ascii="Abadi" w:hAnsi="Abadi" w:cs="Verdana"/>
          <w:spacing w:val="-3"/>
          <w:sz w:val="21"/>
          <w:szCs w:val="21"/>
        </w:rPr>
        <w:t xml:space="preserve"> </w:t>
      </w:r>
      <w:r w:rsidRPr="00EE24EE">
        <w:rPr>
          <w:rFonts w:ascii="Abadi" w:hAnsi="Abadi" w:cs="Verdana"/>
          <w:sz w:val="21"/>
          <w:szCs w:val="21"/>
        </w:rPr>
        <w:t>artículo</w:t>
      </w:r>
      <w:r w:rsidRPr="00EE24EE">
        <w:rPr>
          <w:rFonts w:ascii="Abadi" w:hAnsi="Abadi" w:cs="Verdana"/>
          <w:spacing w:val="-2"/>
          <w:sz w:val="21"/>
          <w:szCs w:val="21"/>
        </w:rPr>
        <w:t xml:space="preserve"> </w:t>
      </w:r>
      <w:r w:rsidRPr="00EE24EE">
        <w:rPr>
          <w:rFonts w:ascii="Abadi" w:hAnsi="Abadi" w:cs="Verdana"/>
          <w:sz w:val="21"/>
          <w:szCs w:val="21"/>
        </w:rPr>
        <w:t>ciento</w:t>
      </w:r>
      <w:r w:rsidRPr="00EE24EE">
        <w:rPr>
          <w:rFonts w:ascii="Abadi" w:hAnsi="Abadi" w:cs="Verdana"/>
          <w:spacing w:val="-5"/>
          <w:sz w:val="21"/>
          <w:szCs w:val="21"/>
        </w:rPr>
        <w:t xml:space="preserve"> </w:t>
      </w:r>
      <w:r w:rsidRPr="00EE24EE">
        <w:rPr>
          <w:rFonts w:ascii="Abadi" w:hAnsi="Abadi" w:cs="Verdana"/>
          <w:sz w:val="21"/>
          <w:szCs w:val="21"/>
        </w:rPr>
        <w:t>treinta</w:t>
      </w:r>
      <w:r w:rsidRPr="00EE24EE">
        <w:rPr>
          <w:rFonts w:ascii="Abadi" w:hAnsi="Abadi" w:cs="Verdana"/>
          <w:spacing w:val="-3"/>
          <w:sz w:val="21"/>
          <w:szCs w:val="21"/>
        </w:rPr>
        <w:t xml:space="preserve"> </w:t>
      </w:r>
      <w:r w:rsidRPr="00EE24EE">
        <w:rPr>
          <w:rFonts w:ascii="Abadi" w:hAnsi="Abadi" w:cs="Verdana"/>
          <w:sz w:val="21"/>
          <w:szCs w:val="21"/>
        </w:rPr>
        <w:t>y</w:t>
      </w:r>
      <w:r w:rsidRPr="00EE24EE">
        <w:rPr>
          <w:rFonts w:ascii="Abadi" w:hAnsi="Abadi" w:cs="Verdana"/>
          <w:spacing w:val="-4"/>
          <w:sz w:val="21"/>
          <w:szCs w:val="21"/>
        </w:rPr>
        <w:t xml:space="preserve"> </w:t>
      </w:r>
      <w:r w:rsidRPr="00EE24EE">
        <w:rPr>
          <w:rFonts w:ascii="Abadi" w:hAnsi="Abadi" w:cs="Verdana"/>
          <w:sz w:val="21"/>
          <w:szCs w:val="21"/>
        </w:rPr>
        <w:t>seis de</w:t>
      </w:r>
      <w:r w:rsidRPr="00EE24EE">
        <w:rPr>
          <w:rFonts w:ascii="Abadi" w:hAnsi="Abadi" w:cs="Verdana"/>
          <w:spacing w:val="-5"/>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Ley</w:t>
      </w:r>
      <w:r w:rsidRPr="00EE24EE">
        <w:rPr>
          <w:rFonts w:ascii="Abadi" w:hAnsi="Abadi" w:cs="Verdana"/>
          <w:spacing w:val="-9"/>
          <w:sz w:val="21"/>
          <w:szCs w:val="21"/>
        </w:rPr>
        <w:t xml:space="preserve"> </w:t>
      </w:r>
      <w:r w:rsidRPr="00EE24EE">
        <w:rPr>
          <w:rFonts w:ascii="Abadi" w:hAnsi="Abadi" w:cs="Verdana"/>
          <w:sz w:val="21"/>
          <w:szCs w:val="21"/>
        </w:rPr>
        <w:t>Orgánica</w:t>
      </w:r>
      <w:r w:rsidRPr="00EE24EE">
        <w:rPr>
          <w:rFonts w:ascii="Abadi" w:hAnsi="Abadi" w:cs="Verdana"/>
          <w:spacing w:val="-9"/>
          <w:sz w:val="21"/>
          <w:szCs w:val="21"/>
        </w:rPr>
        <w:t xml:space="preserve"> </w:t>
      </w:r>
      <w:r w:rsidRPr="00EE24EE">
        <w:rPr>
          <w:rFonts w:ascii="Abadi" w:hAnsi="Abadi" w:cs="Verdana"/>
          <w:sz w:val="21"/>
          <w:szCs w:val="21"/>
        </w:rPr>
        <w:t>del</w:t>
      </w:r>
      <w:r w:rsidRPr="00EE24EE">
        <w:rPr>
          <w:rFonts w:ascii="Abadi" w:hAnsi="Abadi" w:cs="Verdana"/>
          <w:spacing w:val="-8"/>
          <w:sz w:val="21"/>
          <w:szCs w:val="21"/>
        </w:rPr>
        <w:t xml:space="preserve"> </w:t>
      </w:r>
      <w:r w:rsidRPr="00EE24EE">
        <w:rPr>
          <w:rFonts w:ascii="Abadi" w:hAnsi="Abadi" w:cs="Verdana"/>
          <w:sz w:val="21"/>
          <w:szCs w:val="21"/>
        </w:rPr>
        <w:t>Poder</w:t>
      </w:r>
      <w:r w:rsidRPr="00EE24EE">
        <w:rPr>
          <w:rFonts w:ascii="Abadi" w:hAnsi="Abadi" w:cs="Verdana"/>
          <w:spacing w:val="-7"/>
          <w:sz w:val="21"/>
          <w:szCs w:val="21"/>
        </w:rPr>
        <w:t xml:space="preserve"> </w:t>
      </w:r>
      <w:r w:rsidRPr="00EE24EE">
        <w:rPr>
          <w:rFonts w:ascii="Abadi" w:hAnsi="Abadi" w:cs="Verdana"/>
          <w:sz w:val="21"/>
          <w:szCs w:val="21"/>
        </w:rPr>
        <w:t>Legislativo</w:t>
      </w:r>
      <w:r w:rsidRPr="00EE24EE">
        <w:rPr>
          <w:rFonts w:ascii="Abadi" w:hAnsi="Abadi" w:cs="Verdana"/>
          <w:spacing w:val="-12"/>
          <w:sz w:val="21"/>
          <w:szCs w:val="21"/>
        </w:rPr>
        <w:t xml:space="preserve"> </w:t>
      </w:r>
      <w:r w:rsidRPr="00EE24EE">
        <w:rPr>
          <w:rFonts w:ascii="Abadi" w:hAnsi="Abadi" w:cs="Verdana"/>
          <w:sz w:val="21"/>
          <w:szCs w:val="21"/>
        </w:rPr>
        <w:t>del</w:t>
      </w:r>
      <w:r w:rsidRPr="00EE24EE">
        <w:rPr>
          <w:rFonts w:ascii="Abadi" w:hAnsi="Abadi" w:cs="Verdana"/>
          <w:spacing w:val="-11"/>
          <w:sz w:val="21"/>
          <w:szCs w:val="21"/>
        </w:rPr>
        <w:t xml:space="preserve"> </w:t>
      </w:r>
      <w:r w:rsidRPr="00EE24EE">
        <w:rPr>
          <w:rFonts w:ascii="Abadi" w:hAnsi="Abadi" w:cs="Verdana"/>
          <w:sz w:val="21"/>
          <w:szCs w:val="21"/>
        </w:rPr>
        <w:t>Estado,</w:t>
      </w:r>
      <w:r w:rsidRPr="00EE24EE">
        <w:rPr>
          <w:rFonts w:ascii="Abadi" w:hAnsi="Abadi" w:cs="Verdana"/>
          <w:spacing w:val="-9"/>
          <w:sz w:val="21"/>
          <w:szCs w:val="21"/>
        </w:rPr>
        <w:t xml:space="preserve"> </w:t>
      </w:r>
      <w:r w:rsidRPr="00EE24EE">
        <w:rPr>
          <w:rFonts w:ascii="Abadi" w:hAnsi="Abadi" w:cs="Verdana"/>
          <w:sz w:val="21"/>
          <w:szCs w:val="21"/>
        </w:rPr>
        <w:t>en</w:t>
      </w:r>
      <w:r w:rsidRPr="00EE24EE">
        <w:rPr>
          <w:rFonts w:ascii="Abadi" w:hAnsi="Abadi" w:cs="Verdana"/>
          <w:spacing w:val="-10"/>
          <w:sz w:val="21"/>
          <w:szCs w:val="21"/>
        </w:rPr>
        <w:t xml:space="preserve"> </w:t>
      </w:r>
      <w:r w:rsidRPr="00EE24EE">
        <w:rPr>
          <w:rFonts w:ascii="Abadi" w:hAnsi="Abadi" w:cs="Verdana"/>
          <w:sz w:val="21"/>
          <w:szCs w:val="21"/>
        </w:rPr>
        <w:t>los</w:t>
      </w:r>
      <w:r w:rsidRPr="00EE24EE">
        <w:rPr>
          <w:rFonts w:ascii="Abadi" w:hAnsi="Abadi" w:cs="Verdana"/>
          <w:spacing w:val="-9"/>
          <w:sz w:val="21"/>
          <w:szCs w:val="21"/>
        </w:rPr>
        <w:t xml:space="preserve"> </w:t>
      </w:r>
      <w:r w:rsidRPr="00EE24EE">
        <w:rPr>
          <w:rFonts w:ascii="Abadi" w:hAnsi="Abadi" w:cs="Verdana"/>
          <w:sz w:val="21"/>
          <w:szCs w:val="21"/>
        </w:rPr>
        <w:t>términos</w:t>
      </w:r>
      <w:r w:rsidRPr="00EE24EE">
        <w:rPr>
          <w:rFonts w:ascii="Abadi" w:hAnsi="Abadi" w:cs="Verdana"/>
          <w:spacing w:val="-9"/>
          <w:sz w:val="21"/>
          <w:szCs w:val="21"/>
        </w:rPr>
        <w:t xml:space="preserve"> </w:t>
      </w:r>
      <w:r w:rsidRPr="00EE24EE">
        <w:rPr>
          <w:rFonts w:ascii="Abadi" w:hAnsi="Abadi" w:cs="Verdana"/>
          <w:sz w:val="21"/>
          <w:szCs w:val="21"/>
        </w:rPr>
        <w:t>de</w:t>
      </w:r>
      <w:r w:rsidRPr="00EE24EE">
        <w:rPr>
          <w:rFonts w:ascii="Abadi" w:hAnsi="Abadi" w:cs="Verdana"/>
          <w:spacing w:val="-10"/>
          <w:sz w:val="21"/>
          <w:szCs w:val="21"/>
        </w:rPr>
        <w:t xml:space="preserve"> </w:t>
      </w: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convocatoria,</w:t>
      </w:r>
      <w:r w:rsidRPr="00EE24EE">
        <w:rPr>
          <w:rFonts w:ascii="Abadi" w:hAnsi="Abadi" w:cs="Verdana"/>
          <w:spacing w:val="-11"/>
          <w:sz w:val="21"/>
          <w:szCs w:val="21"/>
        </w:rPr>
        <w:t xml:space="preserve"> </w:t>
      </w: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cual</w:t>
      </w:r>
      <w:r w:rsidRPr="00EE24EE">
        <w:rPr>
          <w:rFonts w:ascii="Abadi" w:hAnsi="Abadi" w:cs="Verdana"/>
          <w:spacing w:val="-1"/>
          <w:sz w:val="21"/>
          <w:szCs w:val="21"/>
        </w:rPr>
        <w:t xml:space="preserve"> </w:t>
      </w:r>
      <w:r w:rsidRPr="00EE24EE">
        <w:rPr>
          <w:rFonts w:ascii="Abadi" w:hAnsi="Abadi" w:cs="Verdana"/>
          <w:sz w:val="21"/>
          <w:szCs w:val="21"/>
        </w:rPr>
        <w:t>tuvo</w:t>
      </w:r>
      <w:r w:rsidRPr="00EE24EE">
        <w:rPr>
          <w:rFonts w:ascii="Abadi" w:hAnsi="Abadi" w:cs="Verdana"/>
          <w:spacing w:val="-2"/>
          <w:sz w:val="21"/>
          <w:szCs w:val="21"/>
        </w:rPr>
        <w:t xml:space="preserve"> </w:t>
      </w:r>
      <w:r w:rsidRPr="00EE24EE">
        <w:rPr>
          <w:rFonts w:ascii="Abadi" w:hAnsi="Abadi" w:cs="Verdana"/>
          <w:sz w:val="21"/>
          <w:szCs w:val="21"/>
        </w:rPr>
        <w:t xml:space="preserve">el siguiente desarrollo: - - - - </w:t>
      </w:r>
      <w:r w:rsidR="00C8398A">
        <w:rPr>
          <w:rFonts w:ascii="Abadi" w:hAnsi="Abadi" w:cs="Verdana"/>
          <w:sz w:val="21"/>
          <w:szCs w:val="21"/>
        </w:rPr>
        <w:t>- - - - - - - - - - - - - - - -</w:t>
      </w:r>
    </w:p>
    <w:p w14:paraId="04B61176" w14:textId="101E7F96" w:rsidR="00F41072" w:rsidRPr="00EE24EE" w:rsidRDefault="00F41072" w:rsidP="00F41072">
      <w:pPr>
        <w:kinsoku w:val="0"/>
        <w:overflowPunct w:val="0"/>
        <w:autoSpaceDE w:val="0"/>
        <w:autoSpaceDN w:val="0"/>
        <w:adjustRightInd w:val="0"/>
        <w:ind w:left="39" w:right="114"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12"/>
          <w:sz w:val="21"/>
          <w:szCs w:val="21"/>
        </w:rPr>
        <w:t xml:space="preserve"> </w:t>
      </w:r>
      <w:r w:rsidRPr="00EE24EE">
        <w:rPr>
          <w:rFonts w:ascii="Abadi" w:hAnsi="Abadi" w:cs="Verdana"/>
          <w:sz w:val="21"/>
          <w:szCs w:val="21"/>
        </w:rPr>
        <w:t>presidencia</w:t>
      </w:r>
      <w:r w:rsidRPr="00EE24EE">
        <w:rPr>
          <w:rFonts w:ascii="Abadi" w:hAnsi="Abadi" w:cs="Verdana"/>
          <w:spacing w:val="15"/>
          <w:sz w:val="21"/>
          <w:szCs w:val="21"/>
        </w:rPr>
        <w:t xml:space="preserve"> </w:t>
      </w:r>
      <w:r w:rsidRPr="00EE24EE">
        <w:rPr>
          <w:rFonts w:ascii="Abadi" w:hAnsi="Abadi" w:cs="Verdana"/>
          <w:sz w:val="21"/>
          <w:szCs w:val="21"/>
        </w:rPr>
        <w:t>solicitó</w:t>
      </w:r>
      <w:r w:rsidRPr="00EE24EE">
        <w:rPr>
          <w:rFonts w:ascii="Abadi" w:hAnsi="Abadi" w:cs="Verdana"/>
          <w:spacing w:val="11"/>
          <w:sz w:val="21"/>
          <w:szCs w:val="21"/>
        </w:rPr>
        <w:t xml:space="preserve"> </w:t>
      </w:r>
      <w:r w:rsidRPr="00EE24EE">
        <w:rPr>
          <w:rFonts w:ascii="Abadi" w:hAnsi="Abadi" w:cs="Verdana"/>
          <w:sz w:val="21"/>
          <w:szCs w:val="21"/>
        </w:rPr>
        <w:t>a</w:t>
      </w:r>
      <w:r w:rsidRPr="00EE24EE">
        <w:rPr>
          <w:rFonts w:ascii="Abadi" w:hAnsi="Abadi" w:cs="Verdana"/>
          <w:spacing w:val="15"/>
          <w:sz w:val="21"/>
          <w:szCs w:val="21"/>
        </w:rPr>
        <w:t xml:space="preserve"> </w:t>
      </w:r>
      <w:r w:rsidRPr="00EE24EE">
        <w:rPr>
          <w:rFonts w:ascii="Abadi" w:hAnsi="Abadi" w:cs="Verdana"/>
          <w:sz w:val="21"/>
          <w:szCs w:val="21"/>
        </w:rPr>
        <w:t>la</w:t>
      </w:r>
      <w:r w:rsidRPr="00EE24EE">
        <w:rPr>
          <w:rFonts w:ascii="Abadi" w:hAnsi="Abadi" w:cs="Verdana"/>
          <w:spacing w:val="16"/>
          <w:sz w:val="21"/>
          <w:szCs w:val="21"/>
        </w:rPr>
        <w:t xml:space="preserve"> </w:t>
      </w:r>
      <w:r w:rsidRPr="00EE24EE">
        <w:rPr>
          <w:rFonts w:ascii="Abadi" w:hAnsi="Abadi" w:cs="Verdana"/>
          <w:sz w:val="21"/>
          <w:szCs w:val="21"/>
        </w:rPr>
        <w:t>secretaría</w:t>
      </w:r>
      <w:r w:rsidRPr="00EE24EE">
        <w:rPr>
          <w:rFonts w:ascii="Abadi" w:hAnsi="Abadi" w:cs="Verdana"/>
          <w:spacing w:val="15"/>
          <w:sz w:val="21"/>
          <w:szCs w:val="21"/>
        </w:rPr>
        <w:t xml:space="preserve"> </w:t>
      </w:r>
      <w:r w:rsidRPr="00EE24EE">
        <w:rPr>
          <w:rFonts w:ascii="Abadi" w:hAnsi="Abadi" w:cs="Verdana"/>
          <w:sz w:val="21"/>
          <w:szCs w:val="21"/>
        </w:rPr>
        <w:t>certificar</w:t>
      </w:r>
      <w:r w:rsidRPr="00EE24EE">
        <w:rPr>
          <w:rFonts w:ascii="Abadi" w:hAnsi="Abadi" w:cs="Verdana"/>
          <w:spacing w:val="14"/>
          <w:sz w:val="21"/>
          <w:szCs w:val="21"/>
        </w:rPr>
        <w:t xml:space="preserve"> </w:t>
      </w:r>
      <w:r w:rsidRPr="00EE24EE">
        <w:rPr>
          <w:rFonts w:ascii="Abadi" w:hAnsi="Abadi" w:cs="Verdana"/>
          <w:sz w:val="21"/>
          <w:szCs w:val="21"/>
        </w:rPr>
        <w:t>el</w:t>
      </w:r>
      <w:r w:rsidRPr="00EE24EE">
        <w:rPr>
          <w:rFonts w:ascii="Abadi" w:hAnsi="Abadi" w:cs="Verdana"/>
          <w:spacing w:val="12"/>
          <w:sz w:val="21"/>
          <w:szCs w:val="21"/>
        </w:rPr>
        <w:t xml:space="preserve"> </w:t>
      </w:r>
      <w:r w:rsidRPr="00EE24EE">
        <w:rPr>
          <w:rFonts w:ascii="Abadi" w:hAnsi="Abadi" w:cs="Verdana"/>
          <w:sz w:val="21"/>
          <w:szCs w:val="21"/>
        </w:rPr>
        <w:t>cuórum</w:t>
      </w:r>
      <w:r w:rsidRPr="00EE24EE">
        <w:rPr>
          <w:rFonts w:ascii="Abadi" w:hAnsi="Abadi" w:cs="Verdana"/>
          <w:spacing w:val="15"/>
          <w:sz w:val="21"/>
          <w:szCs w:val="21"/>
        </w:rPr>
        <w:t xml:space="preserve"> </w:t>
      </w:r>
      <w:r w:rsidRPr="00EE24EE">
        <w:rPr>
          <w:rFonts w:ascii="Abadi" w:hAnsi="Abadi" w:cs="Verdana"/>
          <w:sz w:val="21"/>
          <w:szCs w:val="21"/>
        </w:rPr>
        <w:t>conforme</w:t>
      </w:r>
      <w:r w:rsidRPr="00EE24EE">
        <w:rPr>
          <w:rFonts w:ascii="Abadi" w:hAnsi="Abadi" w:cs="Verdana"/>
          <w:spacing w:val="14"/>
          <w:sz w:val="21"/>
          <w:szCs w:val="21"/>
        </w:rPr>
        <w:t xml:space="preserve"> </w:t>
      </w:r>
      <w:r w:rsidRPr="00EE24EE">
        <w:rPr>
          <w:rFonts w:ascii="Abadi" w:hAnsi="Abadi" w:cs="Verdana"/>
          <w:sz w:val="21"/>
          <w:szCs w:val="21"/>
        </w:rPr>
        <w:t>al</w:t>
      </w:r>
      <w:r w:rsidRPr="00EE24EE">
        <w:rPr>
          <w:rFonts w:ascii="Abadi" w:hAnsi="Abadi" w:cs="Verdana"/>
          <w:spacing w:val="20"/>
          <w:sz w:val="21"/>
          <w:szCs w:val="21"/>
        </w:rPr>
        <w:t xml:space="preserve"> </w:t>
      </w:r>
      <w:r w:rsidRPr="00EE24EE">
        <w:rPr>
          <w:rFonts w:ascii="Abadi" w:hAnsi="Abadi" w:cs="Verdana"/>
          <w:sz w:val="21"/>
          <w:szCs w:val="21"/>
        </w:rPr>
        <w:t>registro</w:t>
      </w:r>
      <w:r w:rsidRPr="00EE24EE">
        <w:rPr>
          <w:rFonts w:ascii="Abadi" w:hAnsi="Abadi" w:cs="Verdana"/>
          <w:spacing w:val="-2"/>
          <w:sz w:val="21"/>
          <w:szCs w:val="21"/>
        </w:rPr>
        <w:t xml:space="preserve"> </w:t>
      </w:r>
      <w:r w:rsidRPr="00EE24EE">
        <w:rPr>
          <w:rFonts w:ascii="Abadi" w:hAnsi="Abadi" w:cs="Verdana"/>
          <w:sz w:val="21"/>
          <w:szCs w:val="21"/>
        </w:rPr>
        <w:t>de</w:t>
      </w:r>
      <w:r w:rsidRPr="00EE24EE">
        <w:rPr>
          <w:rFonts w:ascii="Abadi" w:hAnsi="Abadi" w:cs="Verdana"/>
          <w:spacing w:val="-3"/>
          <w:sz w:val="21"/>
          <w:szCs w:val="21"/>
        </w:rPr>
        <w:t xml:space="preserve"> </w:t>
      </w:r>
      <w:r w:rsidRPr="00EE24EE">
        <w:rPr>
          <w:rFonts w:ascii="Abadi" w:hAnsi="Abadi" w:cs="Verdana"/>
          <w:sz w:val="21"/>
          <w:szCs w:val="21"/>
        </w:rPr>
        <w:t>asistencia</w:t>
      </w:r>
      <w:r w:rsidRPr="00EE24EE">
        <w:rPr>
          <w:rFonts w:ascii="Abadi" w:hAnsi="Abadi" w:cs="Verdana"/>
          <w:spacing w:val="-1"/>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sistema</w:t>
      </w:r>
      <w:r w:rsidRPr="00EE24EE">
        <w:rPr>
          <w:rFonts w:ascii="Abadi" w:hAnsi="Abadi" w:cs="Verdana"/>
          <w:spacing w:val="-2"/>
          <w:sz w:val="21"/>
          <w:szCs w:val="21"/>
        </w:rPr>
        <w:t xml:space="preserve"> </w:t>
      </w:r>
      <w:r w:rsidRPr="00EE24EE">
        <w:rPr>
          <w:rFonts w:ascii="Abadi" w:hAnsi="Abadi" w:cs="Verdana"/>
          <w:sz w:val="21"/>
          <w:szCs w:val="21"/>
        </w:rPr>
        <w:t>electrónico.</w:t>
      </w:r>
      <w:r w:rsidRPr="00EE24EE">
        <w:rPr>
          <w:rFonts w:ascii="Abadi" w:hAnsi="Abadi" w:cs="Verdana"/>
          <w:spacing w:val="-3"/>
          <w:sz w:val="21"/>
          <w:szCs w:val="21"/>
        </w:rPr>
        <w:t xml:space="preserve"> </w:t>
      </w:r>
      <w:r w:rsidRPr="00EE24EE">
        <w:rPr>
          <w:rFonts w:ascii="Abadi" w:hAnsi="Abadi" w:cs="Verdana"/>
          <w:sz w:val="21"/>
          <w:szCs w:val="21"/>
        </w:rPr>
        <w:t>Se registró</w:t>
      </w:r>
      <w:r w:rsidRPr="00EE24EE">
        <w:rPr>
          <w:rFonts w:ascii="Abadi" w:hAnsi="Abadi" w:cs="Verdana"/>
          <w:spacing w:val="-3"/>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presencia</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1"/>
          <w:sz w:val="21"/>
          <w:szCs w:val="21"/>
        </w:rPr>
        <w:t xml:space="preserve"> </w:t>
      </w:r>
      <w:r w:rsidRPr="00EE24EE">
        <w:rPr>
          <w:rFonts w:ascii="Abadi" w:hAnsi="Abadi" w:cs="Verdana"/>
          <w:sz w:val="21"/>
          <w:szCs w:val="21"/>
        </w:rPr>
        <w:t>veintisiete</w:t>
      </w:r>
      <w:r w:rsidRPr="00EE24EE">
        <w:rPr>
          <w:rFonts w:ascii="Abadi" w:hAnsi="Abadi" w:cs="Verdana"/>
          <w:spacing w:val="-2"/>
          <w:sz w:val="21"/>
          <w:szCs w:val="21"/>
        </w:rPr>
        <w:t xml:space="preserve"> </w:t>
      </w:r>
      <w:r w:rsidRPr="00EE24EE">
        <w:rPr>
          <w:rFonts w:ascii="Abadi" w:hAnsi="Abadi" w:cs="Verdana"/>
          <w:sz w:val="21"/>
          <w:szCs w:val="21"/>
        </w:rPr>
        <w:t>diputadas</w:t>
      </w:r>
      <w:r w:rsidRPr="00EE24EE">
        <w:rPr>
          <w:rFonts w:ascii="Abadi" w:hAnsi="Abadi" w:cs="Verdana"/>
          <w:spacing w:val="-2"/>
          <w:sz w:val="21"/>
          <w:szCs w:val="21"/>
        </w:rPr>
        <w:t xml:space="preserve"> </w:t>
      </w:r>
      <w:r w:rsidRPr="00EE24EE">
        <w:rPr>
          <w:rFonts w:ascii="Abadi" w:hAnsi="Abadi" w:cs="Verdana"/>
          <w:sz w:val="21"/>
          <w:szCs w:val="21"/>
        </w:rPr>
        <w:t>y</w:t>
      </w:r>
      <w:r w:rsidRPr="00EE24EE">
        <w:rPr>
          <w:rFonts w:ascii="Abadi" w:hAnsi="Abadi" w:cs="Verdana"/>
          <w:spacing w:val="-2"/>
          <w:sz w:val="21"/>
          <w:szCs w:val="21"/>
        </w:rPr>
        <w:t xml:space="preserve"> </w:t>
      </w:r>
      <w:r w:rsidRPr="00EE24EE">
        <w:rPr>
          <w:rFonts w:ascii="Abadi" w:hAnsi="Abadi" w:cs="Verdana"/>
          <w:sz w:val="21"/>
          <w:szCs w:val="21"/>
        </w:rPr>
        <w:t>diputados.</w:t>
      </w:r>
      <w:r w:rsidRPr="00EE24EE">
        <w:rPr>
          <w:rFonts w:ascii="Abadi" w:hAnsi="Abadi" w:cs="Verdana"/>
          <w:spacing w:val="24"/>
          <w:sz w:val="21"/>
          <w:szCs w:val="21"/>
        </w:rPr>
        <w:t xml:space="preserve"> </w:t>
      </w:r>
      <w:r w:rsidRPr="00EE24EE">
        <w:rPr>
          <w:rFonts w:ascii="Abadi" w:hAnsi="Abadi" w:cs="Verdana"/>
          <w:sz w:val="21"/>
          <w:szCs w:val="21"/>
        </w:rPr>
        <w:t>La</w:t>
      </w:r>
      <w:r w:rsidRPr="00EE24EE">
        <w:rPr>
          <w:rFonts w:ascii="Abadi" w:hAnsi="Abadi" w:cs="Verdana"/>
          <w:spacing w:val="22"/>
          <w:sz w:val="21"/>
          <w:szCs w:val="21"/>
        </w:rPr>
        <w:t xml:space="preserve"> </w:t>
      </w:r>
      <w:r w:rsidRPr="00EE24EE">
        <w:rPr>
          <w:rFonts w:ascii="Abadi" w:hAnsi="Abadi" w:cs="Verdana"/>
          <w:sz w:val="21"/>
          <w:szCs w:val="21"/>
        </w:rPr>
        <w:t>diputada</w:t>
      </w:r>
      <w:r w:rsidRPr="00EE24EE">
        <w:rPr>
          <w:rFonts w:ascii="Abadi" w:hAnsi="Abadi" w:cs="Verdana"/>
          <w:spacing w:val="28"/>
          <w:sz w:val="21"/>
          <w:szCs w:val="21"/>
        </w:rPr>
        <w:t xml:space="preserve"> </w:t>
      </w:r>
      <w:r w:rsidRPr="00EE24EE">
        <w:rPr>
          <w:rFonts w:ascii="Abadi" w:hAnsi="Abadi" w:cs="Verdana"/>
          <w:sz w:val="21"/>
          <w:szCs w:val="21"/>
        </w:rPr>
        <w:t>Dessire</w:t>
      </w:r>
      <w:r w:rsidRPr="00EE24EE">
        <w:rPr>
          <w:rFonts w:ascii="Abadi" w:hAnsi="Abadi" w:cs="Verdana"/>
          <w:spacing w:val="23"/>
          <w:sz w:val="21"/>
          <w:szCs w:val="21"/>
        </w:rPr>
        <w:t xml:space="preserve"> </w:t>
      </w:r>
      <w:r w:rsidRPr="00EE24EE">
        <w:rPr>
          <w:rFonts w:ascii="Abadi" w:hAnsi="Abadi" w:cs="Verdana"/>
          <w:sz w:val="21"/>
          <w:szCs w:val="21"/>
        </w:rPr>
        <w:t>Angel</w:t>
      </w:r>
      <w:r w:rsidRPr="00EE24EE">
        <w:rPr>
          <w:rFonts w:ascii="Abadi" w:hAnsi="Abadi" w:cs="Verdana"/>
          <w:spacing w:val="22"/>
          <w:sz w:val="21"/>
          <w:szCs w:val="21"/>
        </w:rPr>
        <w:t xml:space="preserve"> </w:t>
      </w:r>
      <w:r w:rsidRPr="00EE24EE">
        <w:rPr>
          <w:rFonts w:ascii="Abadi" w:hAnsi="Abadi" w:cs="Verdana"/>
          <w:sz w:val="21"/>
          <w:szCs w:val="21"/>
        </w:rPr>
        <w:t>Rocha</w:t>
      </w:r>
      <w:r w:rsidRPr="00EE24EE">
        <w:rPr>
          <w:rFonts w:ascii="Abadi" w:hAnsi="Abadi" w:cs="Verdana"/>
          <w:spacing w:val="25"/>
          <w:sz w:val="21"/>
          <w:szCs w:val="21"/>
        </w:rPr>
        <w:t xml:space="preserve"> </w:t>
      </w:r>
      <w:r w:rsidRPr="00EE24EE">
        <w:rPr>
          <w:rFonts w:ascii="Abadi" w:hAnsi="Abadi" w:cs="Verdana"/>
          <w:sz w:val="21"/>
          <w:szCs w:val="21"/>
        </w:rPr>
        <w:t>y</w:t>
      </w:r>
      <w:r w:rsidRPr="00EE24EE">
        <w:rPr>
          <w:rFonts w:ascii="Abadi" w:hAnsi="Abadi" w:cs="Verdana"/>
          <w:spacing w:val="26"/>
          <w:sz w:val="21"/>
          <w:szCs w:val="21"/>
        </w:rPr>
        <w:t xml:space="preserve"> </w:t>
      </w:r>
      <w:r w:rsidRPr="00EE24EE">
        <w:rPr>
          <w:rFonts w:ascii="Abadi" w:hAnsi="Abadi" w:cs="Verdana"/>
          <w:sz w:val="21"/>
          <w:szCs w:val="21"/>
        </w:rPr>
        <w:t>los</w:t>
      </w:r>
      <w:r w:rsidRPr="00EE24EE">
        <w:rPr>
          <w:rFonts w:ascii="Abadi" w:hAnsi="Abadi" w:cs="Verdana"/>
          <w:spacing w:val="23"/>
          <w:sz w:val="21"/>
          <w:szCs w:val="21"/>
        </w:rPr>
        <w:t xml:space="preserve"> </w:t>
      </w:r>
      <w:r w:rsidRPr="00EE24EE">
        <w:rPr>
          <w:rFonts w:ascii="Abadi" w:hAnsi="Abadi" w:cs="Verdana"/>
          <w:sz w:val="21"/>
          <w:szCs w:val="21"/>
        </w:rPr>
        <w:t>diputados</w:t>
      </w:r>
      <w:r w:rsidRPr="00EE24EE">
        <w:rPr>
          <w:rFonts w:ascii="Abadi" w:hAnsi="Abadi" w:cs="Verdana"/>
          <w:spacing w:val="23"/>
          <w:sz w:val="21"/>
          <w:szCs w:val="21"/>
        </w:rPr>
        <w:t xml:space="preserve"> </w:t>
      </w:r>
      <w:r w:rsidRPr="00EE24EE">
        <w:rPr>
          <w:rFonts w:ascii="Abadi" w:hAnsi="Abadi" w:cs="Verdana"/>
          <w:sz w:val="21"/>
          <w:szCs w:val="21"/>
        </w:rPr>
        <w:t>Rolando</w:t>
      </w:r>
      <w:r w:rsidRPr="00EE24EE">
        <w:rPr>
          <w:rFonts w:ascii="Abadi" w:hAnsi="Abadi" w:cs="Verdana"/>
          <w:spacing w:val="25"/>
          <w:sz w:val="21"/>
          <w:szCs w:val="21"/>
        </w:rPr>
        <w:t xml:space="preserve"> </w:t>
      </w:r>
      <w:r w:rsidRPr="00EE24EE">
        <w:rPr>
          <w:rFonts w:ascii="Abadi" w:hAnsi="Abadi" w:cs="Verdana"/>
          <w:sz w:val="21"/>
          <w:szCs w:val="21"/>
        </w:rPr>
        <w:t>Fortino</w:t>
      </w:r>
      <w:r w:rsidRPr="00EE24EE">
        <w:rPr>
          <w:rFonts w:ascii="Abadi" w:hAnsi="Abadi" w:cs="Verdana"/>
          <w:spacing w:val="23"/>
          <w:sz w:val="21"/>
          <w:szCs w:val="21"/>
        </w:rPr>
        <w:t xml:space="preserve"> </w:t>
      </w:r>
      <w:r w:rsidRPr="00EE24EE">
        <w:rPr>
          <w:rFonts w:ascii="Abadi" w:hAnsi="Abadi" w:cs="Verdana"/>
          <w:sz w:val="21"/>
          <w:szCs w:val="21"/>
        </w:rPr>
        <w:t>Alcántar</w:t>
      </w:r>
      <w:r w:rsidRPr="00EE24EE">
        <w:rPr>
          <w:rFonts w:ascii="Abadi" w:hAnsi="Abadi" w:cs="Verdana"/>
          <w:spacing w:val="-2"/>
          <w:sz w:val="21"/>
          <w:szCs w:val="21"/>
        </w:rPr>
        <w:t xml:space="preserve"> </w:t>
      </w:r>
      <w:r w:rsidRPr="00EE24EE">
        <w:rPr>
          <w:rFonts w:ascii="Abadi" w:hAnsi="Abadi" w:cs="Verdana"/>
          <w:sz w:val="21"/>
          <w:szCs w:val="21"/>
        </w:rPr>
        <w:t>Rojas</w:t>
      </w:r>
      <w:r w:rsidRPr="00EE24EE">
        <w:rPr>
          <w:rFonts w:ascii="Abadi" w:hAnsi="Abadi" w:cs="Verdana"/>
          <w:spacing w:val="64"/>
          <w:sz w:val="21"/>
          <w:szCs w:val="21"/>
        </w:rPr>
        <w:t xml:space="preserve"> </w:t>
      </w:r>
      <w:r w:rsidRPr="00EE24EE">
        <w:rPr>
          <w:rFonts w:ascii="Abadi" w:hAnsi="Abadi" w:cs="Verdana"/>
          <w:sz w:val="21"/>
          <w:szCs w:val="21"/>
        </w:rPr>
        <w:t>y</w:t>
      </w:r>
      <w:r w:rsidRPr="00EE24EE">
        <w:rPr>
          <w:rFonts w:ascii="Abadi" w:hAnsi="Abadi" w:cs="Verdana"/>
          <w:spacing w:val="64"/>
          <w:sz w:val="21"/>
          <w:szCs w:val="21"/>
        </w:rPr>
        <w:t xml:space="preserve"> </w:t>
      </w:r>
      <w:r w:rsidRPr="00EE24EE">
        <w:rPr>
          <w:rFonts w:ascii="Abadi" w:hAnsi="Abadi" w:cs="Verdana"/>
          <w:sz w:val="21"/>
          <w:szCs w:val="21"/>
        </w:rPr>
        <w:t>Alejandro</w:t>
      </w:r>
      <w:r w:rsidRPr="00EE24EE">
        <w:rPr>
          <w:rFonts w:ascii="Abadi" w:hAnsi="Abadi" w:cs="Verdana"/>
          <w:spacing w:val="64"/>
          <w:sz w:val="21"/>
          <w:szCs w:val="21"/>
        </w:rPr>
        <w:t xml:space="preserve"> </w:t>
      </w:r>
      <w:r w:rsidRPr="00EE24EE">
        <w:rPr>
          <w:rFonts w:ascii="Abadi" w:hAnsi="Abadi" w:cs="Verdana"/>
          <w:sz w:val="21"/>
          <w:szCs w:val="21"/>
        </w:rPr>
        <w:t>Arias</w:t>
      </w:r>
      <w:r w:rsidRPr="00EE24EE">
        <w:rPr>
          <w:rFonts w:ascii="Abadi" w:hAnsi="Abadi" w:cs="Verdana"/>
          <w:spacing w:val="64"/>
          <w:sz w:val="21"/>
          <w:szCs w:val="21"/>
        </w:rPr>
        <w:t xml:space="preserve"> </w:t>
      </w:r>
      <w:r w:rsidRPr="00EE24EE">
        <w:rPr>
          <w:rFonts w:ascii="Abadi" w:hAnsi="Abadi" w:cs="Verdana"/>
          <w:sz w:val="21"/>
          <w:szCs w:val="21"/>
        </w:rPr>
        <w:t>Ávila</w:t>
      </w:r>
      <w:r w:rsidRPr="00EE24EE">
        <w:rPr>
          <w:rFonts w:ascii="Abadi" w:hAnsi="Abadi" w:cs="Verdana"/>
          <w:spacing w:val="68"/>
          <w:sz w:val="21"/>
          <w:szCs w:val="21"/>
        </w:rPr>
        <w:t xml:space="preserve"> </w:t>
      </w:r>
      <w:r w:rsidRPr="00EE24EE">
        <w:rPr>
          <w:rFonts w:ascii="Abadi" w:hAnsi="Abadi" w:cs="Verdana"/>
          <w:sz w:val="21"/>
          <w:szCs w:val="21"/>
        </w:rPr>
        <w:t>se</w:t>
      </w:r>
      <w:r w:rsidRPr="00EE24EE">
        <w:rPr>
          <w:rFonts w:ascii="Abadi" w:hAnsi="Abadi" w:cs="Verdana"/>
          <w:spacing w:val="63"/>
          <w:sz w:val="21"/>
          <w:szCs w:val="21"/>
        </w:rPr>
        <w:t xml:space="preserve"> </w:t>
      </w:r>
      <w:r w:rsidRPr="00EE24EE">
        <w:rPr>
          <w:rFonts w:ascii="Abadi" w:hAnsi="Abadi" w:cs="Verdana"/>
          <w:sz w:val="21"/>
          <w:szCs w:val="21"/>
        </w:rPr>
        <w:t>incorporaron</w:t>
      </w:r>
      <w:r w:rsidRPr="00EE24EE">
        <w:rPr>
          <w:rFonts w:ascii="Abadi" w:hAnsi="Abadi" w:cs="Verdana"/>
          <w:spacing w:val="68"/>
          <w:sz w:val="21"/>
          <w:szCs w:val="21"/>
        </w:rPr>
        <w:t xml:space="preserve"> </w:t>
      </w:r>
      <w:r w:rsidRPr="00EE24EE">
        <w:rPr>
          <w:rFonts w:ascii="Abadi" w:hAnsi="Abadi" w:cs="Verdana"/>
          <w:sz w:val="21"/>
          <w:szCs w:val="21"/>
        </w:rPr>
        <w:t>a</w:t>
      </w:r>
      <w:r w:rsidRPr="00EE24EE">
        <w:rPr>
          <w:rFonts w:ascii="Abadi" w:hAnsi="Abadi" w:cs="Verdana"/>
          <w:spacing w:val="65"/>
          <w:sz w:val="21"/>
          <w:szCs w:val="21"/>
        </w:rPr>
        <w:t xml:space="preserve"> </w:t>
      </w:r>
      <w:r w:rsidRPr="00EE24EE">
        <w:rPr>
          <w:rFonts w:ascii="Abadi" w:hAnsi="Abadi" w:cs="Verdana"/>
          <w:sz w:val="21"/>
          <w:szCs w:val="21"/>
        </w:rPr>
        <w:t>la</w:t>
      </w:r>
      <w:r w:rsidRPr="00EE24EE">
        <w:rPr>
          <w:rFonts w:ascii="Abadi" w:hAnsi="Abadi" w:cs="Verdana"/>
          <w:spacing w:val="65"/>
          <w:sz w:val="21"/>
          <w:szCs w:val="21"/>
        </w:rPr>
        <w:t xml:space="preserve"> </w:t>
      </w:r>
      <w:r w:rsidRPr="00EE24EE">
        <w:rPr>
          <w:rFonts w:ascii="Abadi" w:hAnsi="Abadi" w:cs="Verdana"/>
          <w:sz w:val="21"/>
          <w:szCs w:val="21"/>
        </w:rPr>
        <w:t>Junta</w:t>
      </w:r>
      <w:r w:rsidRPr="00EE24EE">
        <w:rPr>
          <w:rFonts w:ascii="Abadi" w:hAnsi="Abadi" w:cs="Verdana"/>
          <w:spacing w:val="65"/>
          <w:sz w:val="21"/>
          <w:szCs w:val="21"/>
        </w:rPr>
        <w:t xml:space="preserve"> </w:t>
      </w:r>
      <w:r w:rsidRPr="00EE24EE">
        <w:rPr>
          <w:rFonts w:ascii="Abadi" w:hAnsi="Abadi" w:cs="Verdana"/>
          <w:sz w:val="21"/>
          <w:szCs w:val="21"/>
        </w:rPr>
        <w:t>Preparatoria</w:t>
      </w:r>
      <w:r w:rsidRPr="00EE24EE">
        <w:rPr>
          <w:rFonts w:ascii="Abadi" w:hAnsi="Abadi" w:cs="Verdana"/>
          <w:spacing w:val="67"/>
          <w:sz w:val="21"/>
          <w:szCs w:val="21"/>
        </w:rPr>
        <w:t xml:space="preserve"> </w:t>
      </w:r>
      <w:r w:rsidRPr="00EE24EE">
        <w:rPr>
          <w:rFonts w:ascii="Abadi" w:hAnsi="Abadi" w:cs="Verdana"/>
          <w:sz w:val="21"/>
          <w:szCs w:val="21"/>
        </w:rPr>
        <w:t>durante</w:t>
      </w:r>
      <w:r w:rsidRPr="00EE24EE">
        <w:rPr>
          <w:rFonts w:ascii="Abadi" w:hAnsi="Abadi" w:cs="Verdana"/>
          <w:spacing w:val="66"/>
          <w:sz w:val="21"/>
          <w:szCs w:val="21"/>
        </w:rPr>
        <w:t xml:space="preserve"> </w:t>
      </w:r>
      <w:r w:rsidRPr="00EE24EE">
        <w:rPr>
          <w:rFonts w:ascii="Abadi" w:hAnsi="Abadi" w:cs="Verdana"/>
          <w:sz w:val="21"/>
          <w:szCs w:val="21"/>
        </w:rPr>
        <w:t>su</w:t>
      </w:r>
      <w:r w:rsidRPr="00EE24EE">
        <w:rPr>
          <w:rFonts w:ascii="Abadi" w:hAnsi="Abadi" w:cs="Verdana"/>
          <w:spacing w:val="-3"/>
          <w:sz w:val="21"/>
          <w:szCs w:val="21"/>
        </w:rPr>
        <w:t xml:space="preserve"> </w:t>
      </w:r>
      <w:r w:rsidRPr="00EE24EE">
        <w:rPr>
          <w:rFonts w:ascii="Abadi" w:hAnsi="Abadi" w:cs="Verdana"/>
          <w:sz w:val="21"/>
          <w:szCs w:val="21"/>
        </w:rPr>
        <w:t>desarrollo.</w:t>
      </w:r>
      <w:r w:rsidRPr="00EE24EE">
        <w:rPr>
          <w:rFonts w:ascii="Abadi" w:hAnsi="Abadi" w:cs="Verdana"/>
          <w:spacing w:val="57"/>
          <w:sz w:val="21"/>
          <w:szCs w:val="21"/>
        </w:rPr>
        <w:t xml:space="preserve"> </w:t>
      </w:r>
      <w:r w:rsidRPr="00EE24EE">
        <w:rPr>
          <w:rFonts w:ascii="Abadi" w:hAnsi="Abadi" w:cs="Verdana"/>
          <w:sz w:val="21"/>
          <w:szCs w:val="21"/>
        </w:rPr>
        <w:t>Se</w:t>
      </w:r>
      <w:r w:rsidRPr="00EE24EE">
        <w:rPr>
          <w:rFonts w:ascii="Abadi" w:hAnsi="Abadi" w:cs="Verdana"/>
          <w:spacing w:val="56"/>
          <w:sz w:val="21"/>
          <w:szCs w:val="21"/>
        </w:rPr>
        <w:t xml:space="preserve"> </w:t>
      </w:r>
      <w:r w:rsidRPr="00EE24EE">
        <w:rPr>
          <w:rFonts w:ascii="Abadi" w:hAnsi="Abadi" w:cs="Verdana"/>
          <w:sz w:val="21"/>
          <w:szCs w:val="21"/>
        </w:rPr>
        <w:t>registraron</w:t>
      </w:r>
      <w:r w:rsidRPr="00EE24EE">
        <w:rPr>
          <w:rFonts w:ascii="Abadi" w:hAnsi="Abadi" w:cs="Verdana"/>
          <w:spacing w:val="57"/>
          <w:sz w:val="21"/>
          <w:szCs w:val="21"/>
        </w:rPr>
        <w:t xml:space="preserve"> </w:t>
      </w:r>
      <w:r w:rsidRPr="00EE24EE">
        <w:rPr>
          <w:rFonts w:ascii="Abadi" w:hAnsi="Abadi" w:cs="Verdana"/>
          <w:sz w:val="21"/>
          <w:szCs w:val="21"/>
        </w:rPr>
        <w:t>las</w:t>
      </w:r>
      <w:r w:rsidRPr="00EE24EE">
        <w:rPr>
          <w:rFonts w:ascii="Abadi" w:hAnsi="Abadi" w:cs="Verdana"/>
          <w:spacing w:val="57"/>
          <w:sz w:val="21"/>
          <w:szCs w:val="21"/>
        </w:rPr>
        <w:t xml:space="preserve"> </w:t>
      </w:r>
      <w:r w:rsidRPr="00EE24EE">
        <w:rPr>
          <w:rFonts w:ascii="Abadi" w:hAnsi="Abadi" w:cs="Verdana"/>
          <w:sz w:val="21"/>
          <w:szCs w:val="21"/>
        </w:rPr>
        <w:t>inasistencias</w:t>
      </w:r>
      <w:r w:rsidRPr="00EE24EE">
        <w:rPr>
          <w:rFonts w:ascii="Abadi" w:hAnsi="Abadi" w:cs="Verdana"/>
          <w:spacing w:val="57"/>
          <w:sz w:val="21"/>
          <w:szCs w:val="21"/>
        </w:rPr>
        <w:t xml:space="preserve"> </w:t>
      </w:r>
      <w:r w:rsidRPr="00EE24EE">
        <w:rPr>
          <w:rFonts w:ascii="Abadi" w:hAnsi="Abadi" w:cs="Verdana"/>
          <w:sz w:val="21"/>
          <w:szCs w:val="21"/>
        </w:rPr>
        <w:t>de</w:t>
      </w:r>
      <w:r w:rsidRPr="00EE24EE">
        <w:rPr>
          <w:rFonts w:ascii="Abadi" w:hAnsi="Abadi" w:cs="Verdana"/>
          <w:spacing w:val="56"/>
          <w:sz w:val="21"/>
          <w:szCs w:val="21"/>
        </w:rPr>
        <w:t xml:space="preserve"> </w:t>
      </w:r>
      <w:r w:rsidRPr="00EE24EE">
        <w:rPr>
          <w:rFonts w:ascii="Abadi" w:hAnsi="Abadi" w:cs="Verdana"/>
          <w:sz w:val="21"/>
          <w:szCs w:val="21"/>
        </w:rPr>
        <w:t>las</w:t>
      </w:r>
      <w:r w:rsidRPr="00EE24EE">
        <w:rPr>
          <w:rFonts w:ascii="Abadi" w:hAnsi="Abadi" w:cs="Verdana"/>
          <w:spacing w:val="57"/>
          <w:sz w:val="21"/>
          <w:szCs w:val="21"/>
        </w:rPr>
        <w:t xml:space="preserve"> </w:t>
      </w:r>
      <w:r w:rsidRPr="00EE24EE">
        <w:rPr>
          <w:rFonts w:ascii="Abadi" w:hAnsi="Abadi" w:cs="Verdana"/>
          <w:sz w:val="21"/>
          <w:szCs w:val="21"/>
        </w:rPr>
        <w:t>diputadas</w:t>
      </w:r>
      <w:r w:rsidRPr="00EE24EE">
        <w:rPr>
          <w:rFonts w:ascii="Abadi" w:hAnsi="Abadi" w:cs="Verdana"/>
          <w:spacing w:val="55"/>
          <w:sz w:val="21"/>
          <w:szCs w:val="21"/>
        </w:rPr>
        <w:t xml:space="preserve"> </w:t>
      </w:r>
      <w:r w:rsidRPr="00EE24EE">
        <w:rPr>
          <w:rFonts w:ascii="Abadi" w:hAnsi="Abadi" w:cs="Verdana"/>
          <w:sz w:val="21"/>
          <w:szCs w:val="21"/>
        </w:rPr>
        <w:t>Ruth</w:t>
      </w:r>
      <w:r w:rsidRPr="00EE24EE">
        <w:rPr>
          <w:rFonts w:ascii="Abadi" w:hAnsi="Abadi" w:cs="Verdana"/>
          <w:spacing w:val="58"/>
          <w:sz w:val="21"/>
          <w:szCs w:val="21"/>
        </w:rPr>
        <w:t xml:space="preserve"> </w:t>
      </w:r>
      <w:r w:rsidRPr="00EE24EE">
        <w:rPr>
          <w:rFonts w:ascii="Abadi" w:hAnsi="Abadi" w:cs="Verdana"/>
          <w:sz w:val="21"/>
          <w:szCs w:val="21"/>
        </w:rPr>
        <w:t>Noemí</w:t>
      </w:r>
      <w:r w:rsidRPr="00EE24EE">
        <w:rPr>
          <w:rFonts w:ascii="Abadi" w:hAnsi="Abadi" w:cs="Verdana"/>
          <w:spacing w:val="58"/>
          <w:sz w:val="21"/>
          <w:szCs w:val="21"/>
        </w:rPr>
        <w:t xml:space="preserve"> </w:t>
      </w:r>
      <w:r w:rsidRPr="00EE24EE">
        <w:rPr>
          <w:rFonts w:ascii="Abadi" w:hAnsi="Abadi" w:cs="Verdana"/>
          <w:sz w:val="21"/>
          <w:szCs w:val="21"/>
        </w:rPr>
        <w:t>Tiscareño</w:t>
      </w:r>
      <w:r w:rsidRPr="00EE24EE">
        <w:rPr>
          <w:rFonts w:ascii="Abadi" w:hAnsi="Abadi" w:cs="Verdana"/>
          <w:spacing w:val="-2"/>
          <w:sz w:val="21"/>
          <w:szCs w:val="21"/>
        </w:rPr>
        <w:t xml:space="preserve"> </w:t>
      </w:r>
      <w:r w:rsidRPr="00EE24EE">
        <w:rPr>
          <w:rFonts w:ascii="Abadi" w:hAnsi="Abadi" w:cs="Verdana"/>
          <w:sz w:val="21"/>
          <w:szCs w:val="21"/>
        </w:rPr>
        <w:t>Agoitia,</w:t>
      </w:r>
      <w:r w:rsidRPr="00EE24EE">
        <w:rPr>
          <w:rFonts w:ascii="Abadi" w:hAnsi="Abadi" w:cs="Verdana"/>
          <w:spacing w:val="7"/>
          <w:sz w:val="21"/>
          <w:szCs w:val="21"/>
        </w:rPr>
        <w:t xml:space="preserve"> </w:t>
      </w:r>
      <w:r w:rsidRPr="00EE24EE">
        <w:rPr>
          <w:rFonts w:ascii="Abadi" w:hAnsi="Abadi" w:cs="Verdana"/>
          <w:sz w:val="21"/>
          <w:szCs w:val="21"/>
        </w:rPr>
        <w:t>Yulma</w:t>
      </w:r>
      <w:r w:rsidRPr="00EE24EE">
        <w:rPr>
          <w:rFonts w:ascii="Abadi" w:hAnsi="Abadi" w:cs="Verdana"/>
          <w:spacing w:val="8"/>
          <w:sz w:val="21"/>
          <w:szCs w:val="21"/>
        </w:rPr>
        <w:t xml:space="preserve"> </w:t>
      </w:r>
      <w:r w:rsidRPr="00EE24EE">
        <w:rPr>
          <w:rFonts w:ascii="Abadi" w:hAnsi="Abadi" w:cs="Verdana"/>
          <w:sz w:val="21"/>
          <w:szCs w:val="21"/>
        </w:rPr>
        <w:t>Rocha</w:t>
      </w:r>
      <w:r w:rsidRPr="00EE24EE">
        <w:rPr>
          <w:rFonts w:ascii="Abadi" w:hAnsi="Abadi" w:cs="Verdana"/>
          <w:spacing w:val="8"/>
          <w:sz w:val="21"/>
          <w:szCs w:val="21"/>
        </w:rPr>
        <w:t xml:space="preserve"> </w:t>
      </w:r>
      <w:r w:rsidRPr="00EE24EE">
        <w:rPr>
          <w:rFonts w:ascii="Abadi" w:hAnsi="Abadi" w:cs="Verdana"/>
          <w:sz w:val="21"/>
          <w:szCs w:val="21"/>
        </w:rPr>
        <w:t>Aguilar,</w:t>
      </w:r>
      <w:r w:rsidRPr="00EE24EE">
        <w:rPr>
          <w:rFonts w:ascii="Abadi" w:hAnsi="Abadi" w:cs="Verdana"/>
          <w:spacing w:val="10"/>
          <w:sz w:val="21"/>
          <w:szCs w:val="21"/>
        </w:rPr>
        <w:t xml:space="preserve"> </w:t>
      </w:r>
      <w:r w:rsidRPr="00EE24EE">
        <w:rPr>
          <w:rFonts w:ascii="Abadi" w:hAnsi="Abadi" w:cs="Verdana"/>
          <w:sz w:val="21"/>
          <w:szCs w:val="21"/>
        </w:rPr>
        <w:t>Alma</w:t>
      </w:r>
      <w:r w:rsidRPr="00EE24EE">
        <w:rPr>
          <w:rFonts w:ascii="Abadi" w:hAnsi="Abadi" w:cs="Verdana"/>
          <w:spacing w:val="8"/>
          <w:sz w:val="21"/>
          <w:szCs w:val="21"/>
        </w:rPr>
        <w:t xml:space="preserve"> </w:t>
      </w:r>
      <w:r w:rsidRPr="00EE24EE">
        <w:rPr>
          <w:rFonts w:ascii="Abadi" w:hAnsi="Abadi" w:cs="Verdana"/>
          <w:sz w:val="21"/>
          <w:szCs w:val="21"/>
        </w:rPr>
        <w:t>Edwviges</w:t>
      </w:r>
      <w:r w:rsidRPr="00EE24EE">
        <w:rPr>
          <w:rFonts w:ascii="Abadi" w:hAnsi="Abadi" w:cs="Verdana"/>
          <w:spacing w:val="9"/>
          <w:sz w:val="21"/>
          <w:szCs w:val="21"/>
        </w:rPr>
        <w:t xml:space="preserve"> </w:t>
      </w:r>
      <w:r w:rsidRPr="00EE24EE">
        <w:rPr>
          <w:rFonts w:ascii="Abadi" w:hAnsi="Abadi" w:cs="Verdana"/>
          <w:sz w:val="21"/>
          <w:szCs w:val="21"/>
        </w:rPr>
        <w:t>Alcaraz</w:t>
      </w:r>
      <w:r w:rsidRPr="00EE24EE">
        <w:rPr>
          <w:rFonts w:ascii="Abadi" w:hAnsi="Abadi" w:cs="Verdana"/>
          <w:spacing w:val="11"/>
          <w:sz w:val="21"/>
          <w:szCs w:val="21"/>
        </w:rPr>
        <w:t xml:space="preserve"> </w:t>
      </w:r>
      <w:r w:rsidRPr="00EE24EE">
        <w:rPr>
          <w:rFonts w:ascii="Abadi" w:hAnsi="Abadi" w:cs="Verdana"/>
          <w:sz w:val="21"/>
          <w:szCs w:val="21"/>
        </w:rPr>
        <w:t>Hernández,</w:t>
      </w:r>
      <w:r w:rsidRPr="00EE24EE">
        <w:rPr>
          <w:rFonts w:ascii="Abadi" w:hAnsi="Abadi" w:cs="Verdana"/>
          <w:spacing w:val="7"/>
          <w:sz w:val="21"/>
          <w:szCs w:val="21"/>
        </w:rPr>
        <w:t xml:space="preserve"> </w:t>
      </w:r>
      <w:r w:rsidRPr="00EE24EE">
        <w:rPr>
          <w:rFonts w:ascii="Abadi" w:hAnsi="Abadi" w:cs="Verdana"/>
          <w:sz w:val="21"/>
          <w:szCs w:val="21"/>
        </w:rPr>
        <w:t>Martha</w:t>
      </w:r>
      <w:r w:rsidRPr="00EE24EE">
        <w:rPr>
          <w:rFonts w:ascii="Abadi" w:hAnsi="Abadi" w:cs="Verdana"/>
          <w:spacing w:val="8"/>
          <w:sz w:val="21"/>
          <w:szCs w:val="21"/>
        </w:rPr>
        <w:t xml:space="preserve"> </w:t>
      </w:r>
      <w:r w:rsidRPr="00EE24EE">
        <w:rPr>
          <w:rFonts w:ascii="Abadi" w:hAnsi="Abadi" w:cs="Verdana"/>
          <w:sz w:val="21"/>
          <w:szCs w:val="21"/>
        </w:rPr>
        <w:t>Edith</w:t>
      </w:r>
      <w:r w:rsidRPr="00EE24EE">
        <w:rPr>
          <w:rFonts w:ascii="Abadi" w:hAnsi="Abadi" w:cs="Verdana"/>
          <w:spacing w:val="8"/>
          <w:sz w:val="21"/>
          <w:szCs w:val="21"/>
        </w:rPr>
        <w:t xml:space="preserve"> </w:t>
      </w:r>
      <w:r w:rsidRPr="00EE24EE">
        <w:rPr>
          <w:rFonts w:ascii="Abadi" w:hAnsi="Abadi" w:cs="Verdana"/>
          <w:sz w:val="21"/>
          <w:szCs w:val="21"/>
        </w:rPr>
        <w:t>Moreno</w:t>
      </w:r>
      <w:r w:rsidRPr="00EE24EE">
        <w:rPr>
          <w:rFonts w:ascii="Abadi" w:hAnsi="Abadi" w:cs="Verdana"/>
          <w:spacing w:val="-2"/>
          <w:sz w:val="21"/>
          <w:szCs w:val="21"/>
        </w:rPr>
        <w:t xml:space="preserve"> </w:t>
      </w:r>
      <w:r w:rsidRPr="00EE24EE">
        <w:rPr>
          <w:rFonts w:ascii="Abadi" w:hAnsi="Abadi" w:cs="Verdana"/>
          <w:sz w:val="21"/>
          <w:szCs w:val="21"/>
        </w:rPr>
        <w:t>Valencia</w:t>
      </w:r>
      <w:r w:rsidRPr="00EE24EE">
        <w:rPr>
          <w:rFonts w:ascii="Abadi" w:hAnsi="Abadi" w:cs="Verdana"/>
          <w:spacing w:val="54"/>
          <w:sz w:val="21"/>
          <w:szCs w:val="21"/>
        </w:rPr>
        <w:t xml:space="preserve"> </w:t>
      </w:r>
      <w:r w:rsidRPr="00EE24EE">
        <w:rPr>
          <w:rFonts w:ascii="Abadi" w:hAnsi="Abadi" w:cs="Verdana"/>
          <w:sz w:val="21"/>
          <w:szCs w:val="21"/>
        </w:rPr>
        <w:t>y</w:t>
      </w:r>
      <w:r w:rsidRPr="00EE24EE">
        <w:rPr>
          <w:rFonts w:ascii="Abadi" w:hAnsi="Abadi" w:cs="Verdana"/>
          <w:spacing w:val="55"/>
          <w:sz w:val="21"/>
          <w:szCs w:val="21"/>
        </w:rPr>
        <w:t xml:space="preserve"> </w:t>
      </w:r>
      <w:r w:rsidRPr="00EE24EE">
        <w:rPr>
          <w:rFonts w:ascii="Abadi" w:hAnsi="Abadi" w:cs="Verdana"/>
          <w:sz w:val="21"/>
          <w:szCs w:val="21"/>
        </w:rPr>
        <w:t>Hades</w:t>
      </w:r>
      <w:r w:rsidRPr="00EE24EE">
        <w:rPr>
          <w:rFonts w:ascii="Abadi" w:hAnsi="Abadi" w:cs="Verdana"/>
          <w:spacing w:val="52"/>
          <w:sz w:val="21"/>
          <w:szCs w:val="21"/>
        </w:rPr>
        <w:t xml:space="preserve"> </w:t>
      </w:r>
      <w:r w:rsidRPr="00EE24EE">
        <w:rPr>
          <w:rFonts w:ascii="Abadi" w:hAnsi="Abadi" w:cs="Verdana"/>
          <w:sz w:val="21"/>
          <w:szCs w:val="21"/>
        </w:rPr>
        <w:t>Berenice</w:t>
      </w:r>
      <w:r w:rsidRPr="00EE24EE">
        <w:rPr>
          <w:rFonts w:ascii="Abadi" w:hAnsi="Abadi" w:cs="Verdana"/>
          <w:spacing w:val="51"/>
          <w:sz w:val="21"/>
          <w:szCs w:val="21"/>
        </w:rPr>
        <w:t xml:space="preserve"> </w:t>
      </w:r>
      <w:r w:rsidRPr="00EE24EE">
        <w:rPr>
          <w:rFonts w:ascii="Abadi" w:hAnsi="Abadi" w:cs="Verdana"/>
          <w:sz w:val="21"/>
          <w:szCs w:val="21"/>
        </w:rPr>
        <w:t>Aguilar</w:t>
      </w:r>
      <w:r w:rsidRPr="00EE24EE">
        <w:rPr>
          <w:rFonts w:ascii="Abadi" w:hAnsi="Abadi" w:cs="Verdana"/>
          <w:spacing w:val="52"/>
          <w:sz w:val="21"/>
          <w:szCs w:val="21"/>
        </w:rPr>
        <w:t xml:space="preserve"> </w:t>
      </w:r>
      <w:r w:rsidRPr="00EE24EE">
        <w:rPr>
          <w:rFonts w:ascii="Abadi" w:hAnsi="Abadi" w:cs="Verdana"/>
          <w:sz w:val="21"/>
          <w:szCs w:val="21"/>
        </w:rPr>
        <w:t>Castillo</w:t>
      </w:r>
      <w:r w:rsidRPr="00EE24EE">
        <w:rPr>
          <w:rFonts w:ascii="Abadi" w:hAnsi="Abadi" w:cs="Verdana"/>
          <w:spacing w:val="52"/>
          <w:sz w:val="21"/>
          <w:szCs w:val="21"/>
        </w:rPr>
        <w:t xml:space="preserve"> </w:t>
      </w:r>
      <w:r w:rsidRPr="00EE24EE">
        <w:rPr>
          <w:rFonts w:ascii="Abadi" w:hAnsi="Abadi" w:cs="Verdana"/>
          <w:sz w:val="21"/>
          <w:szCs w:val="21"/>
        </w:rPr>
        <w:t>y</w:t>
      </w:r>
      <w:r w:rsidRPr="00EE24EE">
        <w:rPr>
          <w:rFonts w:ascii="Abadi" w:hAnsi="Abadi" w:cs="Verdana"/>
          <w:spacing w:val="55"/>
          <w:sz w:val="21"/>
          <w:szCs w:val="21"/>
        </w:rPr>
        <w:t xml:space="preserve"> </w:t>
      </w:r>
      <w:r w:rsidRPr="00EE24EE">
        <w:rPr>
          <w:rFonts w:ascii="Abadi" w:hAnsi="Abadi" w:cs="Verdana"/>
          <w:sz w:val="21"/>
          <w:szCs w:val="21"/>
        </w:rPr>
        <w:t>del</w:t>
      </w:r>
      <w:r w:rsidRPr="00EE24EE">
        <w:rPr>
          <w:rFonts w:ascii="Abadi" w:hAnsi="Abadi" w:cs="Verdana"/>
          <w:spacing w:val="53"/>
          <w:sz w:val="21"/>
          <w:szCs w:val="21"/>
        </w:rPr>
        <w:t xml:space="preserve"> </w:t>
      </w:r>
      <w:r w:rsidRPr="00EE24EE">
        <w:rPr>
          <w:rFonts w:ascii="Abadi" w:hAnsi="Abadi" w:cs="Verdana"/>
          <w:sz w:val="21"/>
          <w:szCs w:val="21"/>
        </w:rPr>
        <w:t>diputado</w:t>
      </w:r>
      <w:r w:rsidRPr="00EE24EE">
        <w:rPr>
          <w:rFonts w:ascii="Abadi" w:hAnsi="Abadi" w:cs="Verdana"/>
          <w:spacing w:val="52"/>
          <w:sz w:val="21"/>
          <w:szCs w:val="21"/>
        </w:rPr>
        <w:t xml:space="preserve"> </w:t>
      </w:r>
      <w:r w:rsidRPr="00EE24EE">
        <w:rPr>
          <w:rFonts w:ascii="Abadi" w:hAnsi="Abadi" w:cs="Verdana"/>
          <w:sz w:val="21"/>
          <w:szCs w:val="21"/>
        </w:rPr>
        <w:t>Ernesto</w:t>
      </w:r>
      <w:r w:rsidRPr="00EE24EE">
        <w:rPr>
          <w:rFonts w:ascii="Abadi" w:hAnsi="Abadi" w:cs="Verdana"/>
          <w:spacing w:val="52"/>
          <w:sz w:val="21"/>
          <w:szCs w:val="21"/>
        </w:rPr>
        <w:t xml:space="preserve"> </w:t>
      </w:r>
      <w:r w:rsidRPr="00EE24EE">
        <w:rPr>
          <w:rFonts w:ascii="Abadi" w:hAnsi="Abadi" w:cs="Verdana"/>
          <w:sz w:val="21"/>
          <w:szCs w:val="21"/>
        </w:rPr>
        <w:t>Alejandro</w:t>
      </w:r>
      <w:r w:rsidRPr="00EE24EE">
        <w:rPr>
          <w:rFonts w:ascii="Abadi" w:hAnsi="Abadi" w:cs="Verdana"/>
          <w:spacing w:val="52"/>
          <w:sz w:val="21"/>
          <w:szCs w:val="21"/>
        </w:rPr>
        <w:t xml:space="preserve"> </w:t>
      </w:r>
      <w:r w:rsidRPr="00EE24EE">
        <w:rPr>
          <w:rFonts w:ascii="Abadi" w:hAnsi="Abadi" w:cs="Verdana"/>
          <w:sz w:val="21"/>
          <w:szCs w:val="21"/>
        </w:rPr>
        <w:t>Prieto</w:t>
      </w:r>
      <w:r w:rsidRPr="00EE24EE">
        <w:rPr>
          <w:rFonts w:ascii="Abadi" w:hAnsi="Abadi" w:cs="Verdana"/>
          <w:spacing w:val="-2"/>
          <w:sz w:val="21"/>
          <w:szCs w:val="21"/>
        </w:rPr>
        <w:t xml:space="preserve"> </w:t>
      </w:r>
      <w:r w:rsidRPr="00EE24EE">
        <w:rPr>
          <w:rFonts w:ascii="Abadi" w:hAnsi="Abadi" w:cs="Verdana"/>
          <w:sz w:val="21"/>
          <w:szCs w:val="21"/>
        </w:rPr>
        <w:t>Gallardo.</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 -</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 xml:space="preserve">- </w:t>
      </w:r>
    </w:p>
    <w:p w14:paraId="57C889CC" w14:textId="14475898" w:rsidR="00F41072" w:rsidRPr="00EE24EE" w:rsidRDefault="00F41072" w:rsidP="00F41072">
      <w:pPr>
        <w:kinsoku w:val="0"/>
        <w:overflowPunct w:val="0"/>
        <w:autoSpaceDE w:val="0"/>
        <w:autoSpaceDN w:val="0"/>
        <w:adjustRightInd w:val="0"/>
        <w:ind w:left="39" w:right="115" w:firstLine="851"/>
        <w:jc w:val="both"/>
        <w:rPr>
          <w:rFonts w:ascii="Abadi" w:hAnsi="Abadi" w:cs="Verdana"/>
          <w:sz w:val="21"/>
          <w:szCs w:val="21"/>
        </w:rPr>
      </w:pPr>
      <w:r w:rsidRPr="00EE24EE">
        <w:rPr>
          <w:rFonts w:ascii="Abadi" w:hAnsi="Abadi" w:cs="Verdana"/>
          <w:sz w:val="21"/>
          <w:szCs w:val="21"/>
        </w:rPr>
        <w:t>Comprobado</w:t>
      </w:r>
      <w:r w:rsidRPr="00EE24EE">
        <w:rPr>
          <w:rFonts w:ascii="Abadi" w:hAnsi="Abadi" w:cs="Verdana"/>
          <w:spacing w:val="-15"/>
          <w:sz w:val="21"/>
          <w:szCs w:val="21"/>
        </w:rPr>
        <w:t xml:space="preserve"> </w:t>
      </w:r>
      <w:r w:rsidRPr="00EE24EE">
        <w:rPr>
          <w:rFonts w:ascii="Abadi" w:hAnsi="Abadi" w:cs="Verdana"/>
          <w:sz w:val="21"/>
          <w:szCs w:val="21"/>
        </w:rPr>
        <w:t>el</w:t>
      </w:r>
      <w:r w:rsidRPr="00EE24EE">
        <w:rPr>
          <w:rFonts w:ascii="Abadi" w:hAnsi="Abadi" w:cs="Verdana"/>
          <w:spacing w:val="-13"/>
          <w:sz w:val="21"/>
          <w:szCs w:val="21"/>
        </w:rPr>
        <w:t xml:space="preserve"> </w:t>
      </w:r>
      <w:r w:rsidRPr="00EE24EE">
        <w:rPr>
          <w:rFonts w:ascii="Abadi" w:hAnsi="Abadi" w:cs="Verdana"/>
          <w:sz w:val="21"/>
          <w:szCs w:val="21"/>
        </w:rPr>
        <w:t>cuórum</w:t>
      </w:r>
      <w:r w:rsidRPr="00EE24EE">
        <w:rPr>
          <w:rFonts w:ascii="Abadi" w:hAnsi="Abadi" w:cs="Verdana"/>
          <w:spacing w:val="-15"/>
          <w:sz w:val="21"/>
          <w:szCs w:val="21"/>
        </w:rPr>
        <w:t xml:space="preserve"> </w:t>
      </w:r>
      <w:r w:rsidRPr="00EE24EE">
        <w:rPr>
          <w:rFonts w:ascii="Abadi" w:hAnsi="Abadi" w:cs="Verdana"/>
          <w:sz w:val="21"/>
          <w:szCs w:val="21"/>
        </w:rPr>
        <w:t>legal,</w:t>
      </w:r>
      <w:r w:rsidRPr="00EE24EE">
        <w:rPr>
          <w:rFonts w:ascii="Abadi" w:hAnsi="Abadi" w:cs="Verdana"/>
          <w:spacing w:val="-17"/>
          <w:sz w:val="21"/>
          <w:szCs w:val="21"/>
        </w:rPr>
        <w:t xml:space="preserve"> </w:t>
      </w:r>
      <w:r w:rsidRPr="00EE24EE">
        <w:rPr>
          <w:rFonts w:ascii="Abadi" w:hAnsi="Abadi" w:cs="Verdana"/>
          <w:sz w:val="21"/>
          <w:szCs w:val="21"/>
        </w:rPr>
        <w:t>la</w:t>
      </w:r>
      <w:r w:rsidRPr="00EE24EE">
        <w:rPr>
          <w:rFonts w:ascii="Abadi" w:hAnsi="Abadi" w:cs="Verdana"/>
          <w:spacing w:val="-17"/>
          <w:sz w:val="21"/>
          <w:szCs w:val="21"/>
        </w:rPr>
        <w:t xml:space="preserve"> </w:t>
      </w:r>
      <w:r w:rsidRPr="00EE24EE">
        <w:rPr>
          <w:rFonts w:ascii="Abadi" w:hAnsi="Abadi" w:cs="Verdana"/>
          <w:sz w:val="21"/>
          <w:szCs w:val="21"/>
        </w:rPr>
        <w:t>presidencia</w:t>
      </w:r>
      <w:r w:rsidRPr="00EE24EE">
        <w:rPr>
          <w:rFonts w:ascii="Abadi" w:hAnsi="Abadi" w:cs="Verdana"/>
          <w:spacing w:val="-15"/>
          <w:sz w:val="21"/>
          <w:szCs w:val="21"/>
        </w:rPr>
        <w:t xml:space="preserve"> </w:t>
      </w:r>
      <w:r w:rsidRPr="00EE24EE">
        <w:rPr>
          <w:rFonts w:ascii="Abadi" w:hAnsi="Abadi" w:cs="Verdana"/>
          <w:sz w:val="21"/>
          <w:szCs w:val="21"/>
        </w:rPr>
        <w:t>declaró</w:t>
      </w:r>
      <w:r w:rsidRPr="00EE24EE">
        <w:rPr>
          <w:rFonts w:ascii="Abadi" w:hAnsi="Abadi" w:cs="Verdana"/>
          <w:spacing w:val="-18"/>
          <w:sz w:val="21"/>
          <w:szCs w:val="21"/>
        </w:rPr>
        <w:t xml:space="preserve"> </w:t>
      </w:r>
      <w:r w:rsidRPr="00EE24EE">
        <w:rPr>
          <w:rFonts w:ascii="Abadi" w:hAnsi="Abadi" w:cs="Verdana"/>
          <w:sz w:val="21"/>
          <w:szCs w:val="21"/>
        </w:rPr>
        <w:t>abierta</w:t>
      </w:r>
      <w:r w:rsidRPr="00EE24EE">
        <w:rPr>
          <w:rFonts w:ascii="Abadi" w:hAnsi="Abadi" w:cs="Verdana"/>
          <w:spacing w:val="-17"/>
          <w:sz w:val="21"/>
          <w:szCs w:val="21"/>
        </w:rPr>
        <w:t xml:space="preserve"> </w:t>
      </w:r>
      <w:r w:rsidRPr="00EE24EE">
        <w:rPr>
          <w:rFonts w:ascii="Abadi" w:hAnsi="Abadi" w:cs="Verdana"/>
          <w:sz w:val="21"/>
          <w:szCs w:val="21"/>
        </w:rPr>
        <w:t>la</w:t>
      </w:r>
      <w:r w:rsidRPr="00EE24EE">
        <w:rPr>
          <w:rFonts w:ascii="Abadi" w:hAnsi="Abadi" w:cs="Verdana"/>
          <w:spacing w:val="-17"/>
          <w:sz w:val="21"/>
          <w:szCs w:val="21"/>
        </w:rPr>
        <w:t xml:space="preserve"> </w:t>
      </w:r>
      <w:r w:rsidRPr="00EE24EE">
        <w:rPr>
          <w:rFonts w:ascii="Abadi" w:hAnsi="Abadi" w:cs="Verdana"/>
          <w:sz w:val="21"/>
          <w:szCs w:val="21"/>
        </w:rPr>
        <w:t>Junta</w:t>
      </w:r>
      <w:r w:rsidRPr="00EE24EE">
        <w:rPr>
          <w:rFonts w:ascii="Abadi" w:hAnsi="Abadi" w:cs="Verdana"/>
          <w:spacing w:val="-17"/>
          <w:sz w:val="21"/>
          <w:szCs w:val="21"/>
        </w:rPr>
        <w:t xml:space="preserve"> </w:t>
      </w:r>
      <w:r w:rsidRPr="00EE24EE">
        <w:rPr>
          <w:rFonts w:ascii="Abadi" w:hAnsi="Abadi" w:cs="Verdana"/>
          <w:sz w:val="21"/>
          <w:szCs w:val="21"/>
        </w:rPr>
        <w:t xml:space="preserve">Preparatoria a las diez horas del quince de febrero de dos mil veintitrés. - - - - - </w:t>
      </w:r>
    </w:p>
    <w:p w14:paraId="435B3E36" w14:textId="44EF8B19" w:rsidR="00F41072" w:rsidRDefault="00F41072" w:rsidP="00F41072">
      <w:pPr>
        <w:kinsoku w:val="0"/>
        <w:overflowPunct w:val="0"/>
        <w:autoSpaceDE w:val="0"/>
        <w:autoSpaceDN w:val="0"/>
        <w:adjustRightInd w:val="0"/>
        <w:ind w:left="39" w:right="117" w:firstLine="851"/>
        <w:jc w:val="both"/>
        <w:rPr>
          <w:rFonts w:ascii="Abadi" w:hAnsi="Abadi" w:cs="Verdana"/>
          <w:sz w:val="21"/>
          <w:szCs w:val="21"/>
        </w:rPr>
      </w:pPr>
      <w:r w:rsidRPr="00EE24EE">
        <w:rPr>
          <w:rFonts w:ascii="Abadi" w:hAnsi="Abadi" w:cs="Verdana"/>
          <w:sz w:val="21"/>
          <w:szCs w:val="21"/>
        </w:rPr>
        <w:t>Para</w:t>
      </w:r>
      <w:r w:rsidRPr="00EE24EE">
        <w:rPr>
          <w:rFonts w:ascii="Abadi" w:hAnsi="Abadi" w:cs="Verdana"/>
          <w:spacing w:val="24"/>
          <w:sz w:val="21"/>
          <w:szCs w:val="21"/>
        </w:rPr>
        <w:t xml:space="preserve"> </w:t>
      </w:r>
      <w:r w:rsidRPr="00EE24EE">
        <w:rPr>
          <w:rFonts w:ascii="Abadi" w:hAnsi="Abadi" w:cs="Verdana"/>
          <w:sz w:val="21"/>
          <w:szCs w:val="21"/>
        </w:rPr>
        <w:t>dar</w:t>
      </w:r>
      <w:r w:rsidRPr="00EE24EE">
        <w:rPr>
          <w:rFonts w:ascii="Abadi" w:hAnsi="Abadi" w:cs="Verdana"/>
          <w:spacing w:val="23"/>
          <w:sz w:val="21"/>
          <w:szCs w:val="21"/>
        </w:rPr>
        <w:t xml:space="preserve"> </w:t>
      </w:r>
      <w:r w:rsidRPr="00EE24EE">
        <w:rPr>
          <w:rFonts w:ascii="Abadi" w:hAnsi="Abadi" w:cs="Verdana"/>
          <w:sz w:val="21"/>
          <w:szCs w:val="21"/>
        </w:rPr>
        <w:t>cumplimiento</w:t>
      </w:r>
      <w:r w:rsidRPr="00EE24EE">
        <w:rPr>
          <w:rFonts w:ascii="Abadi" w:hAnsi="Abadi" w:cs="Verdana"/>
          <w:spacing w:val="25"/>
          <w:sz w:val="21"/>
          <w:szCs w:val="21"/>
        </w:rPr>
        <w:t xml:space="preserve"> </w:t>
      </w:r>
      <w:r w:rsidRPr="00EE24EE">
        <w:rPr>
          <w:rFonts w:ascii="Abadi" w:hAnsi="Abadi" w:cs="Verdana"/>
          <w:sz w:val="21"/>
          <w:szCs w:val="21"/>
        </w:rPr>
        <w:t>al</w:t>
      </w:r>
      <w:r w:rsidRPr="00EE24EE">
        <w:rPr>
          <w:rFonts w:ascii="Abadi" w:hAnsi="Abadi" w:cs="Verdana"/>
          <w:spacing w:val="22"/>
          <w:sz w:val="21"/>
          <w:szCs w:val="21"/>
        </w:rPr>
        <w:t xml:space="preserve"> </w:t>
      </w:r>
      <w:r w:rsidRPr="00EE24EE">
        <w:rPr>
          <w:rFonts w:ascii="Abadi" w:hAnsi="Abadi" w:cs="Verdana"/>
          <w:sz w:val="21"/>
          <w:szCs w:val="21"/>
        </w:rPr>
        <w:t>artículo</w:t>
      </w:r>
      <w:r w:rsidRPr="00EE24EE">
        <w:rPr>
          <w:rFonts w:ascii="Abadi" w:hAnsi="Abadi" w:cs="Verdana"/>
          <w:spacing w:val="23"/>
          <w:sz w:val="21"/>
          <w:szCs w:val="21"/>
        </w:rPr>
        <w:t xml:space="preserve"> </w:t>
      </w:r>
      <w:r w:rsidRPr="00EE24EE">
        <w:rPr>
          <w:rFonts w:ascii="Abadi" w:hAnsi="Abadi" w:cs="Verdana"/>
          <w:sz w:val="21"/>
          <w:szCs w:val="21"/>
        </w:rPr>
        <w:t>ciento</w:t>
      </w:r>
      <w:r w:rsidRPr="00EE24EE">
        <w:rPr>
          <w:rFonts w:ascii="Abadi" w:hAnsi="Abadi" w:cs="Verdana"/>
          <w:spacing w:val="22"/>
          <w:sz w:val="21"/>
          <w:szCs w:val="21"/>
        </w:rPr>
        <w:t xml:space="preserve"> </w:t>
      </w:r>
      <w:r w:rsidRPr="00EE24EE">
        <w:rPr>
          <w:rFonts w:ascii="Abadi" w:hAnsi="Abadi" w:cs="Verdana"/>
          <w:sz w:val="21"/>
          <w:szCs w:val="21"/>
        </w:rPr>
        <w:t>treinta</w:t>
      </w:r>
      <w:r w:rsidRPr="00EE24EE">
        <w:rPr>
          <w:rFonts w:ascii="Abadi" w:hAnsi="Abadi" w:cs="Verdana"/>
          <w:spacing w:val="22"/>
          <w:sz w:val="21"/>
          <w:szCs w:val="21"/>
        </w:rPr>
        <w:t xml:space="preserve"> </w:t>
      </w:r>
      <w:r w:rsidRPr="00EE24EE">
        <w:rPr>
          <w:rFonts w:ascii="Abadi" w:hAnsi="Abadi" w:cs="Verdana"/>
          <w:sz w:val="21"/>
          <w:szCs w:val="21"/>
        </w:rPr>
        <w:t>y</w:t>
      </w:r>
      <w:r w:rsidRPr="00EE24EE">
        <w:rPr>
          <w:rFonts w:ascii="Abadi" w:hAnsi="Abadi" w:cs="Verdana"/>
          <w:spacing w:val="23"/>
          <w:sz w:val="21"/>
          <w:szCs w:val="21"/>
        </w:rPr>
        <w:t xml:space="preserve"> </w:t>
      </w:r>
      <w:r w:rsidRPr="00EE24EE">
        <w:rPr>
          <w:rFonts w:ascii="Abadi" w:hAnsi="Abadi" w:cs="Verdana"/>
          <w:sz w:val="21"/>
          <w:szCs w:val="21"/>
        </w:rPr>
        <w:t>seis</w:t>
      </w:r>
      <w:r w:rsidRPr="00EE24EE">
        <w:rPr>
          <w:rFonts w:ascii="Abadi" w:hAnsi="Abadi" w:cs="Verdana"/>
          <w:spacing w:val="23"/>
          <w:sz w:val="21"/>
          <w:szCs w:val="21"/>
        </w:rPr>
        <w:t xml:space="preserve"> </w:t>
      </w:r>
      <w:r w:rsidRPr="00EE24EE">
        <w:rPr>
          <w:rFonts w:ascii="Abadi" w:hAnsi="Abadi" w:cs="Verdana"/>
          <w:sz w:val="21"/>
          <w:szCs w:val="21"/>
        </w:rPr>
        <w:t>de</w:t>
      </w:r>
      <w:r w:rsidRPr="00EE24EE">
        <w:rPr>
          <w:rFonts w:ascii="Abadi" w:hAnsi="Abadi" w:cs="Verdana"/>
          <w:spacing w:val="22"/>
          <w:sz w:val="21"/>
          <w:szCs w:val="21"/>
        </w:rPr>
        <w:t xml:space="preserve"> </w:t>
      </w:r>
      <w:r w:rsidRPr="00EE24EE">
        <w:rPr>
          <w:rFonts w:ascii="Abadi" w:hAnsi="Abadi" w:cs="Verdana"/>
          <w:sz w:val="21"/>
          <w:szCs w:val="21"/>
        </w:rPr>
        <w:t>la</w:t>
      </w:r>
      <w:r w:rsidRPr="00EE24EE">
        <w:rPr>
          <w:rFonts w:ascii="Abadi" w:hAnsi="Abadi" w:cs="Verdana"/>
          <w:spacing w:val="24"/>
          <w:sz w:val="21"/>
          <w:szCs w:val="21"/>
        </w:rPr>
        <w:t xml:space="preserve"> </w:t>
      </w:r>
      <w:r w:rsidRPr="00EE24EE">
        <w:rPr>
          <w:rFonts w:ascii="Abadi" w:hAnsi="Abadi" w:cs="Verdana"/>
          <w:sz w:val="21"/>
          <w:szCs w:val="21"/>
        </w:rPr>
        <w:t>Ley</w:t>
      </w:r>
      <w:r w:rsidRPr="00EE24EE">
        <w:rPr>
          <w:rFonts w:ascii="Abadi" w:hAnsi="Abadi" w:cs="Verdana"/>
          <w:spacing w:val="23"/>
          <w:sz w:val="21"/>
          <w:szCs w:val="21"/>
        </w:rPr>
        <w:t xml:space="preserve"> </w:t>
      </w:r>
      <w:r w:rsidRPr="00EE24EE">
        <w:rPr>
          <w:rFonts w:ascii="Abadi" w:hAnsi="Abadi" w:cs="Verdana"/>
          <w:sz w:val="21"/>
          <w:szCs w:val="21"/>
        </w:rPr>
        <w:t>Orgánica</w:t>
      </w:r>
      <w:r w:rsidRPr="00EE24EE">
        <w:rPr>
          <w:rFonts w:ascii="Abadi" w:hAnsi="Abadi" w:cs="Verdana"/>
          <w:spacing w:val="32"/>
          <w:sz w:val="21"/>
          <w:szCs w:val="21"/>
        </w:rPr>
        <w:t xml:space="preserve"> </w:t>
      </w:r>
      <w:r w:rsidRPr="00EE24EE">
        <w:rPr>
          <w:rFonts w:ascii="Abadi" w:hAnsi="Abadi" w:cs="Verdana"/>
          <w:sz w:val="21"/>
          <w:szCs w:val="21"/>
        </w:rPr>
        <w:t>del Poder</w:t>
      </w:r>
      <w:r w:rsidRPr="00EE24EE">
        <w:rPr>
          <w:rFonts w:ascii="Abadi" w:hAnsi="Abadi" w:cs="Verdana"/>
          <w:spacing w:val="18"/>
          <w:sz w:val="21"/>
          <w:szCs w:val="21"/>
        </w:rPr>
        <w:t xml:space="preserve"> </w:t>
      </w:r>
      <w:r w:rsidRPr="00EE24EE">
        <w:rPr>
          <w:rFonts w:ascii="Abadi" w:hAnsi="Abadi" w:cs="Verdana"/>
          <w:sz w:val="21"/>
          <w:szCs w:val="21"/>
        </w:rPr>
        <w:t>Legislativo</w:t>
      </w:r>
      <w:r w:rsidRPr="00EE24EE">
        <w:rPr>
          <w:rFonts w:ascii="Abadi" w:hAnsi="Abadi" w:cs="Verdana"/>
          <w:spacing w:val="17"/>
          <w:sz w:val="21"/>
          <w:szCs w:val="21"/>
        </w:rPr>
        <w:t xml:space="preserve"> </w:t>
      </w:r>
      <w:r w:rsidRPr="00EE24EE">
        <w:rPr>
          <w:rFonts w:ascii="Abadi" w:hAnsi="Abadi" w:cs="Verdana"/>
          <w:sz w:val="21"/>
          <w:szCs w:val="21"/>
        </w:rPr>
        <w:t>del</w:t>
      </w:r>
      <w:r w:rsidRPr="00EE24EE">
        <w:rPr>
          <w:rFonts w:ascii="Abadi" w:hAnsi="Abadi" w:cs="Verdana"/>
          <w:spacing w:val="19"/>
          <w:sz w:val="21"/>
          <w:szCs w:val="21"/>
        </w:rPr>
        <w:t xml:space="preserve"> </w:t>
      </w:r>
      <w:r w:rsidRPr="00EE24EE">
        <w:rPr>
          <w:rFonts w:ascii="Abadi" w:hAnsi="Abadi" w:cs="Verdana"/>
          <w:sz w:val="21"/>
          <w:szCs w:val="21"/>
        </w:rPr>
        <w:t>Estado,</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9"/>
          <w:sz w:val="21"/>
          <w:szCs w:val="21"/>
        </w:rPr>
        <w:t xml:space="preserve"> </w:t>
      </w:r>
      <w:r w:rsidRPr="00EE24EE">
        <w:rPr>
          <w:rFonts w:ascii="Abadi" w:hAnsi="Abadi" w:cs="Verdana"/>
          <w:sz w:val="21"/>
          <w:szCs w:val="21"/>
        </w:rPr>
        <w:t>presidencia</w:t>
      </w:r>
      <w:r w:rsidRPr="00EE24EE">
        <w:rPr>
          <w:rFonts w:ascii="Abadi" w:hAnsi="Abadi" w:cs="Verdana"/>
          <w:spacing w:val="20"/>
          <w:sz w:val="21"/>
          <w:szCs w:val="21"/>
        </w:rPr>
        <w:t xml:space="preserve"> </w:t>
      </w:r>
      <w:r w:rsidRPr="00EE24EE">
        <w:rPr>
          <w:rFonts w:ascii="Abadi" w:hAnsi="Abadi" w:cs="Verdana"/>
          <w:sz w:val="21"/>
          <w:szCs w:val="21"/>
        </w:rPr>
        <w:t>reiteró</w:t>
      </w:r>
      <w:r w:rsidRPr="00EE24EE">
        <w:rPr>
          <w:rFonts w:ascii="Abadi" w:hAnsi="Abadi" w:cs="Verdana"/>
          <w:spacing w:val="15"/>
          <w:sz w:val="21"/>
          <w:szCs w:val="21"/>
        </w:rPr>
        <w:t xml:space="preserve"> </w:t>
      </w:r>
      <w:r w:rsidRPr="00EE24EE">
        <w:rPr>
          <w:rFonts w:ascii="Abadi" w:hAnsi="Abadi" w:cs="Verdana"/>
          <w:sz w:val="21"/>
          <w:szCs w:val="21"/>
        </w:rPr>
        <w:t>que</w:t>
      </w:r>
      <w:r w:rsidRPr="00EE24EE">
        <w:rPr>
          <w:rFonts w:ascii="Abadi" w:hAnsi="Abadi" w:cs="Verdana"/>
          <w:spacing w:val="15"/>
          <w:sz w:val="21"/>
          <w:szCs w:val="21"/>
        </w:rPr>
        <w:t xml:space="preserve"> </w:t>
      </w:r>
      <w:r w:rsidRPr="00EE24EE">
        <w:rPr>
          <w:rFonts w:ascii="Abadi" w:hAnsi="Abadi" w:cs="Verdana"/>
          <w:sz w:val="21"/>
          <w:szCs w:val="21"/>
        </w:rPr>
        <w:t>la</w:t>
      </w:r>
      <w:r w:rsidRPr="00EE24EE">
        <w:rPr>
          <w:rFonts w:ascii="Abadi" w:hAnsi="Abadi" w:cs="Verdana"/>
          <w:spacing w:val="19"/>
          <w:sz w:val="21"/>
          <w:szCs w:val="21"/>
        </w:rPr>
        <w:t xml:space="preserve"> </w:t>
      </w:r>
      <w:r w:rsidRPr="00EE24EE">
        <w:rPr>
          <w:rFonts w:ascii="Abadi" w:hAnsi="Abadi" w:cs="Verdana"/>
          <w:sz w:val="21"/>
          <w:szCs w:val="21"/>
        </w:rPr>
        <w:t>asistencia</w:t>
      </w:r>
      <w:r w:rsidRPr="00EE24EE">
        <w:rPr>
          <w:rFonts w:ascii="Abadi" w:hAnsi="Abadi" w:cs="Verdana"/>
          <w:spacing w:val="20"/>
          <w:sz w:val="21"/>
          <w:szCs w:val="21"/>
        </w:rPr>
        <w:t xml:space="preserve"> </w:t>
      </w:r>
      <w:r w:rsidRPr="00EE24EE">
        <w:rPr>
          <w:rFonts w:ascii="Abadi" w:hAnsi="Abadi" w:cs="Verdana"/>
          <w:sz w:val="21"/>
          <w:szCs w:val="21"/>
        </w:rPr>
        <w:t>era</w:t>
      </w:r>
      <w:r w:rsidRPr="00EE24EE">
        <w:rPr>
          <w:rFonts w:ascii="Abadi" w:hAnsi="Abadi" w:cs="Verdana"/>
          <w:spacing w:val="17"/>
          <w:sz w:val="21"/>
          <w:szCs w:val="21"/>
        </w:rPr>
        <w:t xml:space="preserve"> </w:t>
      </w:r>
      <w:r w:rsidRPr="00EE24EE">
        <w:rPr>
          <w:rFonts w:ascii="Abadi" w:hAnsi="Abadi" w:cs="Verdana"/>
          <w:sz w:val="21"/>
          <w:szCs w:val="21"/>
        </w:rPr>
        <w:t>de</w:t>
      </w:r>
      <w:r w:rsidRPr="00EE24EE">
        <w:rPr>
          <w:rFonts w:ascii="Abadi" w:hAnsi="Abadi" w:cs="Verdana"/>
          <w:spacing w:val="27"/>
          <w:sz w:val="21"/>
          <w:szCs w:val="21"/>
        </w:rPr>
        <w:t xml:space="preserve"> </w:t>
      </w:r>
      <w:r w:rsidRPr="00EE24EE">
        <w:rPr>
          <w:rFonts w:ascii="Abadi" w:hAnsi="Abadi" w:cs="Verdana"/>
          <w:sz w:val="21"/>
          <w:szCs w:val="21"/>
        </w:rPr>
        <w:t xml:space="preserve">veintisiete diputadas y diputados. - - - - - - - - - - - - - - - - - - - - </w:t>
      </w:r>
      <w:r w:rsidR="00C8398A" w:rsidRPr="00EE24EE">
        <w:rPr>
          <w:rFonts w:ascii="Abadi" w:hAnsi="Abadi" w:cs="Verdana"/>
          <w:sz w:val="21"/>
          <w:szCs w:val="21"/>
        </w:rPr>
        <w:t>Con</w:t>
      </w:r>
      <w:r w:rsidR="00C8398A" w:rsidRPr="00EE24EE">
        <w:rPr>
          <w:rFonts w:ascii="Abadi" w:hAnsi="Abadi" w:cs="Verdana"/>
          <w:spacing w:val="-1"/>
          <w:sz w:val="21"/>
          <w:szCs w:val="21"/>
        </w:rPr>
        <w:t xml:space="preserve"> </w:t>
      </w:r>
      <w:r w:rsidR="00C8398A" w:rsidRPr="00EE24EE">
        <w:rPr>
          <w:rFonts w:ascii="Abadi" w:hAnsi="Abadi" w:cs="Verdana"/>
          <w:sz w:val="21"/>
          <w:szCs w:val="21"/>
        </w:rPr>
        <w:t>fundamento</w:t>
      </w:r>
      <w:r w:rsidR="00C8398A" w:rsidRPr="00EE24EE">
        <w:rPr>
          <w:rFonts w:ascii="Abadi" w:hAnsi="Abadi" w:cs="Verdana"/>
          <w:spacing w:val="-1"/>
          <w:sz w:val="21"/>
          <w:szCs w:val="21"/>
        </w:rPr>
        <w:t xml:space="preserve"> </w:t>
      </w:r>
      <w:r w:rsidR="00C8398A" w:rsidRPr="00EE24EE">
        <w:rPr>
          <w:rFonts w:ascii="Abadi" w:hAnsi="Abadi" w:cs="Verdana"/>
          <w:sz w:val="21"/>
          <w:szCs w:val="21"/>
        </w:rPr>
        <w:t>en</w:t>
      </w:r>
      <w:r w:rsidR="00C8398A" w:rsidRPr="00EE24EE">
        <w:rPr>
          <w:rFonts w:ascii="Abadi" w:hAnsi="Abadi" w:cs="Verdana"/>
          <w:spacing w:val="-1"/>
          <w:sz w:val="21"/>
          <w:szCs w:val="21"/>
        </w:rPr>
        <w:t xml:space="preserve"> </w:t>
      </w:r>
      <w:r w:rsidR="00C8398A" w:rsidRPr="00EE24EE">
        <w:rPr>
          <w:rFonts w:ascii="Abadi" w:hAnsi="Abadi" w:cs="Verdana"/>
          <w:sz w:val="21"/>
          <w:szCs w:val="21"/>
        </w:rPr>
        <w:t>los artículos</w:t>
      </w:r>
      <w:r w:rsidR="00C8398A" w:rsidRPr="00EE24EE">
        <w:rPr>
          <w:rFonts w:ascii="Abadi" w:hAnsi="Abadi" w:cs="Verdana"/>
          <w:spacing w:val="3"/>
          <w:sz w:val="21"/>
          <w:szCs w:val="21"/>
        </w:rPr>
        <w:t xml:space="preserve"> </w:t>
      </w:r>
      <w:r w:rsidR="00C8398A" w:rsidRPr="00EE24EE">
        <w:rPr>
          <w:rFonts w:ascii="Abadi" w:hAnsi="Abadi" w:cs="Verdana"/>
          <w:sz w:val="21"/>
          <w:szCs w:val="21"/>
        </w:rPr>
        <w:t>cincuenta</w:t>
      </w:r>
      <w:r w:rsidR="00C8398A" w:rsidRPr="00EE24EE">
        <w:rPr>
          <w:rFonts w:ascii="Abadi" w:hAnsi="Abadi" w:cs="Verdana"/>
          <w:spacing w:val="-2"/>
          <w:sz w:val="21"/>
          <w:szCs w:val="21"/>
        </w:rPr>
        <w:t xml:space="preserve"> </w:t>
      </w:r>
      <w:r w:rsidR="00C8398A" w:rsidRPr="00EE24EE">
        <w:rPr>
          <w:rFonts w:ascii="Abadi" w:hAnsi="Abadi" w:cs="Verdana"/>
          <w:sz w:val="21"/>
          <w:szCs w:val="21"/>
        </w:rPr>
        <w:t>y tres,</w:t>
      </w:r>
      <w:r w:rsidR="00C8398A" w:rsidRPr="00EE24EE">
        <w:rPr>
          <w:rFonts w:ascii="Abadi" w:hAnsi="Abadi" w:cs="Verdana"/>
          <w:spacing w:val="-2"/>
          <w:sz w:val="21"/>
          <w:szCs w:val="21"/>
        </w:rPr>
        <w:t xml:space="preserve"> </w:t>
      </w:r>
      <w:r w:rsidR="00C8398A" w:rsidRPr="00EE24EE">
        <w:rPr>
          <w:rFonts w:ascii="Abadi" w:hAnsi="Abadi" w:cs="Verdana"/>
          <w:sz w:val="21"/>
          <w:szCs w:val="21"/>
        </w:rPr>
        <w:t>ciento</w:t>
      </w:r>
      <w:r w:rsidR="00C8398A" w:rsidRPr="00EE24EE">
        <w:rPr>
          <w:rFonts w:ascii="Abadi" w:hAnsi="Abadi" w:cs="Verdana"/>
          <w:spacing w:val="-3"/>
          <w:sz w:val="21"/>
          <w:szCs w:val="21"/>
        </w:rPr>
        <w:t xml:space="preserve"> </w:t>
      </w:r>
      <w:r w:rsidR="00C8398A" w:rsidRPr="00EE24EE">
        <w:rPr>
          <w:rFonts w:ascii="Abadi" w:hAnsi="Abadi" w:cs="Verdana"/>
          <w:sz w:val="21"/>
          <w:szCs w:val="21"/>
        </w:rPr>
        <w:t>treinta</w:t>
      </w:r>
      <w:r w:rsidR="00C8398A" w:rsidRPr="00EE24EE">
        <w:rPr>
          <w:rFonts w:ascii="Abadi" w:hAnsi="Abadi" w:cs="Verdana"/>
          <w:spacing w:val="-2"/>
          <w:sz w:val="21"/>
          <w:szCs w:val="21"/>
        </w:rPr>
        <w:t xml:space="preserve"> </w:t>
      </w:r>
      <w:r w:rsidR="00C8398A" w:rsidRPr="00EE24EE">
        <w:rPr>
          <w:rFonts w:ascii="Abadi" w:hAnsi="Abadi" w:cs="Verdana"/>
          <w:sz w:val="21"/>
          <w:szCs w:val="21"/>
        </w:rPr>
        <w:t>y seis</w:t>
      </w:r>
      <w:r w:rsidR="00C8398A" w:rsidRPr="00EE24EE">
        <w:rPr>
          <w:rFonts w:ascii="Abadi" w:hAnsi="Abadi" w:cs="Verdana"/>
          <w:spacing w:val="-3"/>
          <w:sz w:val="21"/>
          <w:szCs w:val="21"/>
        </w:rPr>
        <w:t xml:space="preserve"> </w:t>
      </w:r>
      <w:r w:rsidR="00C8398A" w:rsidRPr="00EE24EE">
        <w:rPr>
          <w:rFonts w:ascii="Abadi" w:hAnsi="Abadi" w:cs="Verdana"/>
          <w:sz w:val="21"/>
          <w:szCs w:val="21"/>
        </w:rPr>
        <w:t>y,</w:t>
      </w:r>
      <w:r w:rsidR="00C8398A" w:rsidRPr="00EE24EE">
        <w:rPr>
          <w:rFonts w:ascii="Abadi" w:hAnsi="Abadi" w:cs="Verdana"/>
          <w:spacing w:val="-3"/>
          <w:sz w:val="21"/>
          <w:szCs w:val="21"/>
        </w:rPr>
        <w:t xml:space="preserve"> </w:t>
      </w:r>
      <w:r w:rsidR="00C8398A" w:rsidRPr="00EE24EE">
        <w:rPr>
          <w:rFonts w:ascii="Abadi" w:hAnsi="Abadi" w:cs="Verdana"/>
          <w:sz w:val="21"/>
          <w:szCs w:val="21"/>
        </w:rPr>
        <w:t>ciento</w:t>
      </w:r>
      <w:r w:rsidR="00C8398A" w:rsidRPr="00EE24EE">
        <w:rPr>
          <w:rFonts w:ascii="Abadi" w:hAnsi="Abadi" w:cs="Verdana"/>
          <w:spacing w:val="-2"/>
          <w:sz w:val="21"/>
          <w:szCs w:val="21"/>
        </w:rPr>
        <w:t xml:space="preserve"> </w:t>
      </w:r>
      <w:r w:rsidR="00C8398A" w:rsidRPr="00EE24EE">
        <w:rPr>
          <w:rFonts w:ascii="Abadi" w:hAnsi="Abadi" w:cs="Verdana"/>
          <w:sz w:val="21"/>
          <w:szCs w:val="21"/>
        </w:rPr>
        <w:t>noventa</w:t>
      </w:r>
      <w:r w:rsidR="00C8398A" w:rsidRPr="00EE24EE">
        <w:rPr>
          <w:rFonts w:ascii="Abadi" w:hAnsi="Abadi" w:cs="Verdana"/>
          <w:spacing w:val="5"/>
          <w:sz w:val="21"/>
          <w:szCs w:val="21"/>
        </w:rPr>
        <w:t xml:space="preserve"> </w:t>
      </w:r>
      <w:r w:rsidR="00C8398A" w:rsidRPr="00EE24EE">
        <w:rPr>
          <w:rFonts w:ascii="Abadi" w:hAnsi="Abadi" w:cs="Verdana"/>
          <w:sz w:val="21"/>
          <w:szCs w:val="21"/>
        </w:rPr>
        <w:t>y</w:t>
      </w:r>
      <w:r w:rsidR="00C8398A" w:rsidRPr="00EE24EE">
        <w:rPr>
          <w:rFonts w:ascii="Abadi" w:hAnsi="Abadi" w:cs="Verdana"/>
          <w:spacing w:val="2"/>
          <w:sz w:val="21"/>
          <w:szCs w:val="21"/>
        </w:rPr>
        <w:t xml:space="preserve"> </w:t>
      </w:r>
      <w:r w:rsidR="00C8398A" w:rsidRPr="00EE24EE">
        <w:rPr>
          <w:rFonts w:ascii="Abadi" w:hAnsi="Abadi" w:cs="Verdana"/>
          <w:sz w:val="21"/>
          <w:szCs w:val="21"/>
        </w:rPr>
        <w:t>tres,</w:t>
      </w:r>
      <w:r w:rsidR="00C8398A" w:rsidRPr="00EE24EE">
        <w:rPr>
          <w:rFonts w:ascii="Abadi" w:hAnsi="Abadi" w:cs="Verdana"/>
          <w:spacing w:val="5"/>
          <w:sz w:val="21"/>
          <w:szCs w:val="21"/>
        </w:rPr>
        <w:t xml:space="preserve"> </w:t>
      </w:r>
      <w:r w:rsidR="00C8398A" w:rsidRPr="00EE24EE">
        <w:rPr>
          <w:rFonts w:ascii="Abadi" w:hAnsi="Abadi" w:cs="Verdana"/>
          <w:sz w:val="21"/>
          <w:szCs w:val="21"/>
        </w:rPr>
        <w:t>fracción</w:t>
      </w:r>
      <w:r w:rsidR="00C8398A" w:rsidRPr="00EE24EE">
        <w:rPr>
          <w:rFonts w:ascii="Abadi" w:hAnsi="Abadi" w:cs="Verdana"/>
          <w:spacing w:val="5"/>
          <w:sz w:val="21"/>
          <w:szCs w:val="21"/>
        </w:rPr>
        <w:t xml:space="preserve"> </w:t>
      </w:r>
      <w:r w:rsidR="00C8398A" w:rsidRPr="00EE24EE">
        <w:rPr>
          <w:rFonts w:ascii="Abadi" w:hAnsi="Abadi" w:cs="Verdana"/>
          <w:sz w:val="21"/>
          <w:szCs w:val="21"/>
        </w:rPr>
        <w:t>primera</w:t>
      </w:r>
      <w:r w:rsidR="00C8398A" w:rsidRPr="00EE24EE">
        <w:rPr>
          <w:rFonts w:ascii="Abadi" w:hAnsi="Abadi" w:cs="Verdana"/>
          <w:spacing w:val="5"/>
          <w:sz w:val="21"/>
          <w:szCs w:val="21"/>
        </w:rPr>
        <w:t xml:space="preserve"> </w:t>
      </w:r>
      <w:r w:rsidR="00C8398A" w:rsidRPr="00EE24EE">
        <w:rPr>
          <w:rFonts w:ascii="Abadi" w:hAnsi="Abadi" w:cs="Verdana"/>
          <w:sz w:val="21"/>
          <w:szCs w:val="21"/>
        </w:rPr>
        <w:lastRenderedPageBreak/>
        <w:t>de</w:t>
      </w:r>
      <w:r w:rsidR="00C8398A" w:rsidRPr="00EE24EE">
        <w:rPr>
          <w:rFonts w:ascii="Abadi" w:hAnsi="Abadi" w:cs="Verdana"/>
          <w:spacing w:val="3"/>
          <w:sz w:val="21"/>
          <w:szCs w:val="21"/>
        </w:rPr>
        <w:t xml:space="preserve"> </w:t>
      </w:r>
      <w:r w:rsidR="00C8398A" w:rsidRPr="00EE24EE">
        <w:rPr>
          <w:rFonts w:ascii="Abadi" w:hAnsi="Abadi" w:cs="Verdana"/>
          <w:sz w:val="21"/>
          <w:szCs w:val="21"/>
        </w:rPr>
        <w:t>la</w:t>
      </w:r>
      <w:r w:rsidR="00C8398A" w:rsidRPr="00EE24EE">
        <w:rPr>
          <w:rFonts w:ascii="Abadi" w:hAnsi="Abadi" w:cs="Verdana"/>
          <w:spacing w:val="5"/>
          <w:sz w:val="21"/>
          <w:szCs w:val="21"/>
        </w:rPr>
        <w:t xml:space="preserve"> </w:t>
      </w:r>
      <w:r w:rsidR="00C8398A" w:rsidRPr="00EE24EE">
        <w:rPr>
          <w:rFonts w:ascii="Abadi" w:hAnsi="Abadi" w:cs="Verdana"/>
          <w:sz w:val="21"/>
          <w:szCs w:val="21"/>
        </w:rPr>
        <w:t>Ley</w:t>
      </w:r>
      <w:r w:rsidR="00C8398A" w:rsidRPr="00EE24EE">
        <w:rPr>
          <w:rFonts w:ascii="Abadi" w:hAnsi="Abadi" w:cs="Verdana"/>
          <w:spacing w:val="4"/>
          <w:sz w:val="21"/>
          <w:szCs w:val="21"/>
        </w:rPr>
        <w:t xml:space="preserve"> </w:t>
      </w:r>
      <w:r w:rsidR="00C8398A" w:rsidRPr="00EE24EE">
        <w:rPr>
          <w:rFonts w:ascii="Abadi" w:hAnsi="Abadi" w:cs="Verdana"/>
          <w:sz w:val="21"/>
          <w:szCs w:val="21"/>
        </w:rPr>
        <w:t>Orgánica</w:t>
      </w:r>
      <w:r w:rsidR="00C8398A" w:rsidRPr="00EE24EE">
        <w:rPr>
          <w:rFonts w:ascii="Abadi" w:hAnsi="Abadi" w:cs="Verdana"/>
          <w:spacing w:val="2"/>
          <w:sz w:val="21"/>
          <w:szCs w:val="21"/>
        </w:rPr>
        <w:t xml:space="preserve"> </w:t>
      </w:r>
      <w:r w:rsidR="00C8398A" w:rsidRPr="00EE24EE">
        <w:rPr>
          <w:rFonts w:ascii="Abadi" w:hAnsi="Abadi" w:cs="Verdana"/>
          <w:sz w:val="21"/>
          <w:szCs w:val="21"/>
        </w:rPr>
        <w:t>del</w:t>
      </w:r>
      <w:r w:rsidR="00C8398A" w:rsidRPr="00EE24EE">
        <w:rPr>
          <w:rFonts w:ascii="Abadi" w:hAnsi="Abadi" w:cs="Verdana"/>
          <w:spacing w:val="5"/>
          <w:sz w:val="21"/>
          <w:szCs w:val="21"/>
        </w:rPr>
        <w:t xml:space="preserve"> </w:t>
      </w:r>
      <w:r w:rsidR="00C8398A" w:rsidRPr="00EE24EE">
        <w:rPr>
          <w:rFonts w:ascii="Abadi" w:hAnsi="Abadi" w:cs="Verdana"/>
          <w:sz w:val="21"/>
          <w:szCs w:val="21"/>
        </w:rPr>
        <w:t>Poder</w:t>
      </w:r>
      <w:r w:rsidR="00C8398A" w:rsidRPr="00EE24EE">
        <w:rPr>
          <w:rFonts w:ascii="Abadi" w:hAnsi="Abadi" w:cs="Verdana"/>
          <w:spacing w:val="4"/>
          <w:sz w:val="21"/>
          <w:szCs w:val="21"/>
        </w:rPr>
        <w:t xml:space="preserve"> </w:t>
      </w:r>
      <w:r w:rsidR="00C8398A" w:rsidRPr="00EE24EE">
        <w:rPr>
          <w:rFonts w:ascii="Abadi" w:hAnsi="Abadi" w:cs="Verdana"/>
          <w:sz w:val="21"/>
          <w:szCs w:val="21"/>
        </w:rPr>
        <w:t>Legislativo del</w:t>
      </w:r>
      <w:r w:rsidR="00C8398A" w:rsidRPr="00EE24EE">
        <w:rPr>
          <w:rFonts w:ascii="Abadi" w:hAnsi="Abadi" w:cs="Verdana"/>
          <w:spacing w:val="3"/>
          <w:sz w:val="21"/>
          <w:szCs w:val="21"/>
        </w:rPr>
        <w:t xml:space="preserve"> </w:t>
      </w:r>
      <w:r w:rsidR="00C8398A" w:rsidRPr="00EE24EE">
        <w:rPr>
          <w:rFonts w:ascii="Abadi" w:hAnsi="Abadi" w:cs="Verdana"/>
          <w:sz w:val="21"/>
          <w:szCs w:val="21"/>
        </w:rPr>
        <w:t>Estado,</w:t>
      </w:r>
      <w:r w:rsidR="00C8398A" w:rsidRPr="00EE24EE">
        <w:rPr>
          <w:rFonts w:ascii="Abadi" w:hAnsi="Abadi" w:cs="Verdana"/>
          <w:spacing w:val="4"/>
          <w:sz w:val="21"/>
          <w:szCs w:val="21"/>
        </w:rPr>
        <w:t xml:space="preserve"> </w:t>
      </w:r>
      <w:r w:rsidR="00C8398A" w:rsidRPr="00EE24EE">
        <w:rPr>
          <w:rFonts w:ascii="Abadi" w:hAnsi="Abadi" w:cs="Verdana"/>
          <w:sz w:val="21"/>
          <w:szCs w:val="21"/>
        </w:rPr>
        <w:t>la</w:t>
      </w:r>
      <w:r w:rsidR="00C8398A" w:rsidRPr="00EE24EE">
        <w:rPr>
          <w:rFonts w:ascii="Abadi" w:hAnsi="Abadi" w:cs="Verdana"/>
          <w:spacing w:val="-2"/>
          <w:sz w:val="21"/>
          <w:szCs w:val="21"/>
        </w:rPr>
        <w:t xml:space="preserve"> </w:t>
      </w:r>
      <w:r w:rsidR="00C8398A" w:rsidRPr="00EE24EE">
        <w:rPr>
          <w:rFonts w:ascii="Abadi" w:hAnsi="Abadi" w:cs="Verdana"/>
          <w:sz w:val="21"/>
          <w:szCs w:val="21"/>
        </w:rPr>
        <w:t>presidencia</w:t>
      </w:r>
      <w:r w:rsidR="00C8398A" w:rsidRPr="00EE24EE">
        <w:rPr>
          <w:rFonts w:ascii="Abadi" w:hAnsi="Abadi" w:cs="Verdana"/>
          <w:spacing w:val="48"/>
          <w:sz w:val="21"/>
          <w:szCs w:val="21"/>
        </w:rPr>
        <w:t xml:space="preserve"> </w:t>
      </w:r>
      <w:r w:rsidR="00C8398A" w:rsidRPr="00EE24EE">
        <w:rPr>
          <w:rFonts w:ascii="Abadi" w:hAnsi="Abadi" w:cs="Verdana"/>
          <w:sz w:val="21"/>
          <w:szCs w:val="21"/>
        </w:rPr>
        <w:t>solicitó</w:t>
      </w:r>
      <w:r w:rsidR="00C8398A" w:rsidRPr="00EE24EE">
        <w:rPr>
          <w:rFonts w:ascii="Abadi" w:hAnsi="Abadi" w:cs="Verdana"/>
          <w:spacing w:val="46"/>
          <w:sz w:val="21"/>
          <w:szCs w:val="21"/>
        </w:rPr>
        <w:t xml:space="preserve"> </w:t>
      </w:r>
      <w:r w:rsidR="00C8398A" w:rsidRPr="00EE24EE">
        <w:rPr>
          <w:rFonts w:ascii="Abadi" w:hAnsi="Abadi" w:cs="Verdana"/>
          <w:sz w:val="21"/>
          <w:szCs w:val="21"/>
        </w:rPr>
        <w:t>a</w:t>
      </w:r>
      <w:r w:rsidR="00C8398A" w:rsidRPr="00EE24EE">
        <w:rPr>
          <w:rFonts w:ascii="Abadi" w:hAnsi="Abadi" w:cs="Verdana"/>
          <w:spacing w:val="48"/>
          <w:sz w:val="21"/>
          <w:szCs w:val="21"/>
        </w:rPr>
        <w:t xml:space="preserve"> </w:t>
      </w:r>
      <w:r w:rsidR="00C8398A" w:rsidRPr="00EE24EE">
        <w:rPr>
          <w:rFonts w:ascii="Abadi" w:hAnsi="Abadi" w:cs="Verdana"/>
          <w:sz w:val="21"/>
          <w:szCs w:val="21"/>
        </w:rPr>
        <w:t>las</w:t>
      </w:r>
      <w:r w:rsidR="00C8398A" w:rsidRPr="00EE24EE">
        <w:rPr>
          <w:rFonts w:ascii="Abadi" w:hAnsi="Abadi" w:cs="Verdana"/>
          <w:spacing w:val="45"/>
          <w:sz w:val="21"/>
          <w:szCs w:val="21"/>
        </w:rPr>
        <w:t xml:space="preserve"> </w:t>
      </w:r>
      <w:r w:rsidR="00C8398A" w:rsidRPr="00EE24EE">
        <w:rPr>
          <w:rFonts w:ascii="Abadi" w:hAnsi="Abadi" w:cs="Verdana"/>
          <w:sz w:val="21"/>
          <w:szCs w:val="21"/>
        </w:rPr>
        <w:t>diputadas</w:t>
      </w:r>
      <w:r w:rsidR="00C8398A" w:rsidRPr="00EE24EE">
        <w:rPr>
          <w:rFonts w:ascii="Abadi" w:hAnsi="Abadi" w:cs="Verdana"/>
          <w:spacing w:val="47"/>
          <w:sz w:val="21"/>
          <w:szCs w:val="21"/>
        </w:rPr>
        <w:t xml:space="preserve"> </w:t>
      </w:r>
      <w:r w:rsidR="00C8398A" w:rsidRPr="00EE24EE">
        <w:rPr>
          <w:rFonts w:ascii="Abadi" w:hAnsi="Abadi" w:cs="Verdana"/>
          <w:sz w:val="21"/>
          <w:szCs w:val="21"/>
        </w:rPr>
        <w:t>y</w:t>
      </w:r>
      <w:r w:rsidR="00C8398A" w:rsidRPr="00EE24EE">
        <w:rPr>
          <w:rFonts w:ascii="Abadi" w:hAnsi="Abadi" w:cs="Verdana"/>
          <w:spacing w:val="47"/>
          <w:sz w:val="21"/>
          <w:szCs w:val="21"/>
        </w:rPr>
        <w:t xml:space="preserve"> </w:t>
      </w:r>
      <w:r w:rsidR="00C8398A" w:rsidRPr="00EE24EE">
        <w:rPr>
          <w:rFonts w:ascii="Abadi" w:hAnsi="Abadi" w:cs="Verdana"/>
          <w:sz w:val="21"/>
          <w:szCs w:val="21"/>
        </w:rPr>
        <w:t>a</w:t>
      </w:r>
      <w:r w:rsidR="00C8398A" w:rsidRPr="00EE24EE">
        <w:rPr>
          <w:rFonts w:ascii="Abadi" w:hAnsi="Abadi" w:cs="Verdana"/>
          <w:spacing w:val="48"/>
          <w:sz w:val="21"/>
          <w:szCs w:val="21"/>
        </w:rPr>
        <w:t xml:space="preserve"> </w:t>
      </w:r>
      <w:r w:rsidR="00C8398A" w:rsidRPr="00EE24EE">
        <w:rPr>
          <w:rFonts w:ascii="Abadi" w:hAnsi="Abadi" w:cs="Verdana"/>
          <w:sz w:val="21"/>
          <w:szCs w:val="21"/>
        </w:rPr>
        <w:t>los</w:t>
      </w:r>
      <w:r w:rsidR="00C8398A" w:rsidRPr="00EE24EE">
        <w:rPr>
          <w:rFonts w:ascii="Abadi" w:hAnsi="Abadi" w:cs="Verdana"/>
          <w:spacing w:val="45"/>
          <w:sz w:val="21"/>
          <w:szCs w:val="21"/>
        </w:rPr>
        <w:t xml:space="preserve"> </w:t>
      </w:r>
      <w:r w:rsidR="00C8398A" w:rsidRPr="00EE24EE">
        <w:rPr>
          <w:rFonts w:ascii="Abadi" w:hAnsi="Abadi" w:cs="Verdana"/>
          <w:sz w:val="21"/>
          <w:szCs w:val="21"/>
        </w:rPr>
        <w:t>diputados</w:t>
      </w:r>
      <w:r w:rsidR="00C8398A" w:rsidRPr="00EE24EE">
        <w:rPr>
          <w:rFonts w:ascii="Abadi" w:hAnsi="Abadi" w:cs="Verdana"/>
          <w:spacing w:val="45"/>
          <w:sz w:val="21"/>
          <w:szCs w:val="21"/>
        </w:rPr>
        <w:t xml:space="preserve"> </w:t>
      </w:r>
      <w:r w:rsidR="00C8398A" w:rsidRPr="00EE24EE">
        <w:rPr>
          <w:rFonts w:ascii="Abadi" w:hAnsi="Abadi" w:cs="Verdana"/>
          <w:sz w:val="21"/>
          <w:szCs w:val="21"/>
        </w:rPr>
        <w:t>procedieran</w:t>
      </w:r>
      <w:r w:rsidR="00C8398A" w:rsidRPr="00EE24EE">
        <w:rPr>
          <w:rFonts w:ascii="Abadi" w:hAnsi="Abadi" w:cs="Verdana"/>
          <w:spacing w:val="49"/>
          <w:sz w:val="21"/>
          <w:szCs w:val="21"/>
        </w:rPr>
        <w:t xml:space="preserve"> </w:t>
      </w:r>
      <w:r w:rsidR="00C8398A" w:rsidRPr="00EE24EE">
        <w:rPr>
          <w:rFonts w:ascii="Abadi" w:hAnsi="Abadi" w:cs="Verdana"/>
          <w:sz w:val="21"/>
          <w:szCs w:val="21"/>
        </w:rPr>
        <w:t>a</w:t>
      </w:r>
      <w:r w:rsidR="00C8398A" w:rsidRPr="00EE24EE">
        <w:rPr>
          <w:rFonts w:ascii="Abadi" w:hAnsi="Abadi" w:cs="Verdana"/>
          <w:spacing w:val="48"/>
          <w:sz w:val="21"/>
          <w:szCs w:val="21"/>
        </w:rPr>
        <w:t xml:space="preserve"> </w:t>
      </w:r>
      <w:r w:rsidR="00C8398A" w:rsidRPr="00EE24EE">
        <w:rPr>
          <w:rFonts w:ascii="Abadi" w:hAnsi="Abadi" w:cs="Verdana"/>
          <w:sz w:val="21"/>
          <w:szCs w:val="21"/>
        </w:rPr>
        <w:t>elegir</w:t>
      </w:r>
      <w:r w:rsidR="00C8398A" w:rsidRPr="00EE24EE">
        <w:rPr>
          <w:rFonts w:ascii="Abadi" w:hAnsi="Abadi" w:cs="Verdana"/>
          <w:spacing w:val="46"/>
          <w:sz w:val="21"/>
          <w:szCs w:val="21"/>
        </w:rPr>
        <w:t xml:space="preserve"> </w:t>
      </w:r>
      <w:r w:rsidR="00C8398A" w:rsidRPr="00EE24EE">
        <w:rPr>
          <w:rFonts w:ascii="Abadi" w:hAnsi="Abadi" w:cs="Verdana"/>
          <w:sz w:val="21"/>
          <w:szCs w:val="21"/>
        </w:rPr>
        <w:t>la</w:t>
      </w:r>
      <w:r w:rsidR="00C8398A" w:rsidRPr="00EE24EE">
        <w:rPr>
          <w:rFonts w:ascii="Abadi" w:hAnsi="Abadi" w:cs="Verdana"/>
          <w:spacing w:val="48"/>
          <w:sz w:val="21"/>
          <w:szCs w:val="21"/>
        </w:rPr>
        <w:t xml:space="preserve"> </w:t>
      </w:r>
      <w:r w:rsidR="00C8398A" w:rsidRPr="00EE24EE">
        <w:rPr>
          <w:rFonts w:ascii="Abadi" w:hAnsi="Abadi" w:cs="Verdana"/>
          <w:sz w:val="21"/>
          <w:szCs w:val="21"/>
        </w:rPr>
        <w:t>mesa</w:t>
      </w:r>
      <w:r w:rsidR="00C8398A" w:rsidRPr="00EE24EE">
        <w:rPr>
          <w:rFonts w:ascii="Abadi" w:hAnsi="Abadi" w:cs="Verdana"/>
          <w:spacing w:val="-2"/>
          <w:sz w:val="21"/>
          <w:szCs w:val="21"/>
        </w:rPr>
        <w:t xml:space="preserve"> </w:t>
      </w:r>
      <w:r w:rsidR="00C8398A" w:rsidRPr="00EE24EE">
        <w:rPr>
          <w:rFonts w:ascii="Abadi" w:hAnsi="Abadi" w:cs="Verdana"/>
          <w:sz w:val="21"/>
          <w:szCs w:val="21"/>
        </w:rPr>
        <w:t>directiva</w:t>
      </w:r>
      <w:r w:rsidR="00C8398A" w:rsidRPr="00EE24EE">
        <w:rPr>
          <w:rFonts w:ascii="Abadi" w:hAnsi="Abadi" w:cs="Verdana"/>
          <w:spacing w:val="5"/>
          <w:sz w:val="21"/>
          <w:szCs w:val="21"/>
        </w:rPr>
        <w:t xml:space="preserve"> </w:t>
      </w:r>
      <w:r w:rsidR="00C8398A" w:rsidRPr="00EE24EE">
        <w:rPr>
          <w:rFonts w:ascii="Abadi" w:hAnsi="Abadi" w:cs="Verdana"/>
          <w:sz w:val="21"/>
          <w:szCs w:val="21"/>
        </w:rPr>
        <w:t>a</w:t>
      </w:r>
      <w:r w:rsidR="00C8398A" w:rsidRPr="00EE24EE">
        <w:rPr>
          <w:rFonts w:ascii="Abadi" w:hAnsi="Abadi" w:cs="Verdana"/>
          <w:spacing w:val="7"/>
          <w:sz w:val="21"/>
          <w:szCs w:val="21"/>
        </w:rPr>
        <w:t xml:space="preserve"> </w:t>
      </w:r>
      <w:r w:rsidR="00C8398A" w:rsidRPr="00EE24EE">
        <w:rPr>
          <w:rFonts w:ascii="Abadi" w:hAnsi="Abadi" w:cs="Verdana"/>
          <w:sz w:val="21"/>
          <w:szCs w:val="21"/>
        </w:rPr>
        <w:t>fungir</w:t>
      </w:r>
      <w:r w:rsidR="00C8398A" w:rsidRPr="00EE24EE">
        <w:rPr>
          <w:rFonts w:ascii="Abadi" w:hAnsi="Abadi" w:cs="Verdana"/>
          <w:spacing w:val="4"/>
          <w:sz w:val="21"/>
          <w:szCs w:val="21"/>
        </w:rPr>
        <w:t xml:space="preserve"> </w:t>
      </w:r>
      <w:r w:rsidR="00C8398A" w:rsidRPr="00EE24EE">
        <w:rPr>
          <w:rFonts w:ascii="Abadi" w:hAnsi="Abadi" w:cs="Verdana"/>
          <w:sz w:val="21"/>
          <w:szCs w:val="21"/>
        </w:rPr>
        <w:t>durante</w:t>
      </w:r>
      <w:r w:rsidR="00C8398A" w:rsidRPr="00EE24EE">
        <w:rPr>
          <w:rFonts w:ascii="Abadi" w:hAnsi="Abadi" w:cs="Verdana"/>
          <w:spacing w:val="6"/>
          <w:sz w:val="21"/>
          <w:szCs w:val="21"/>
        </w:rPr>
        <w:t xml:space="preserve"> </w:t>
      </w:r>
      <w:r w:rsidR="00C8398A" w:rsidRPr="00EE24EE">
        <w:rPr>
          <w:rFonts w:ascii="Abadi" w:hAnsi="Abadi" w:cs="Verdana"/>
          <w:sz w:val="21"/>
          <w:szCs w:val="21"/>
        </w:rPr>
        <w:t>el</w:t>
      </w:r>
      <w:r w:rsidR="00C8398A" w:rsidRPr="00EE24EE">
        <w:rPr>
          <w:rFonts w:ascii="Abadi" w:hAnsi="Abadi" w:cs="Verdana"/>
          <w:spacing w:val="11"/>
          <w:sz w:val="21"/>
          <w:szCs w:val="21"/>
        </w:rPr>
        <w:t xml:space="preserve"> </w:t>
      </w:r>
      <w:r w:rsidR="00C8398A" w:rsidRPr="00EE24EE">
        <w:rPr>
          <w:rFonts w:ascii="Abadi" w:hAnsi="Abadi" w:cs="Verdana"/>
          <w:sz w:val="21"/>
          <w:szCs w:val="21"/>
        </w:rPr>
        <w:t>segundo</w:t>
      </w:r>
      <w:r w:rsidR="00C8398A" w:rsidRPr="00EE24EE">
        <w:rPr>
          <w:rFonts w:ascii="Abadi" w:hAnsi="Abadi" w:cs="Verdana"/>
          <w:spacing w:val="7"/>
          <w:sz w:val="21"/>
          <w:szCs w:val="21"/>
        </w:rPr>
        <w:t xml:space="preserve"> </w:t>
      </w:r>
      <w:r w:rsidR="00C8398A" w:rsidRPr="00EE24EE">
        <w:rPr>
          <w:rFonts w:ascii="Abadi" w:hAnsi="Abadi" w:cs="Verdana"/>
          <w:sz w:val="21"/>
          <w:szCs w:val="21"/>
        </w:rPr>
        <w:t>periodo</w:t>
      </w:r>
      <w:r w:rsidR="00C8398A" w:rsidRPr="00EE24EE">
        <w:rPr>
          <w:rFonts w:ascii="Abadi" w:hAnsi="Abadi" w:cs="Verdana"/>
          <w:spacing w:val="6"/>
          <w:sz w:val="21"/>
          <w:szCs w:val="21"/>
        </w:rPr>
        <w:t xml:space="preserve"> </w:t>
      </w:r>
      <w:r w:rsidR="00C8398A" w:rsidRPr="00EE24EE">
        <w:rPr>
          <w:rFonts w:ascii="Abadi" w:hAnsi="Abadi" w:cs="Verdana"/>
          <w:sz w:val="21"/>
          <w:szCs w:val="21"/>
        </w:rPr>
        <w:t>ordinario</w:t>
      </w:r>
      <w:r w:rsidR="00C8398A" w:rsidRPr="00EE24EE">
        <w:rPr>
          <w:rFonts w:ascii="Abadi" w:hAnsi="Abadi" w:cs="Verdana"/>
          <w:spacing w:val="6"/>
          <w:sz w:val="21"/>
          <w:szCs w:val="21"/>
        </w:rPr>
        <w:t xml:space="preserve"> </w:t>
      </w:r>
      <w:r w:rsidR="00C8398A" w:rsidRPr="00EE24EE">
        <w:rPr>
          <w:rFonts w:ascii="Abadi" w:hAnsi="Abadi" w:cs="Verdana"/>
          <w:sz w:val="21"/>
          <w:szCs w:val="21"/>
        </w:rPr>
        <w:t>de</w:t>
      </w:r>
      <w:r w:rsidR="00C8398A" w:rsidRPr="00EE24EE">
        <w:rPr>
          <w:rFonts w:ascii="Abadi" w:hAnsi="Abadi" w:cs="Verdana"/>
          <w:spacing w:val="9"/>
          <w:sz w:val="21"/>
          <w:szCs w:val="21"/>
        </w:rPr>
        <w:t xml:space="preserve"> </w:t>
      </w:r>
      <w:r w:rsidR="00C8398A" w:rsidRPr="00EE24EE">
        <w:rPr>
          <w:rFonts w:ascii="Abadi" w:hAnsi="Abadi" w:cs="Verdana"/>
          <w:sz w:val="21"/>
          <w:szCs w:val="21"/>
        </w:rPr>
        <w:t>sesiones,</w:t>
      </w:r>
      <w:r w:rsidR="00C8398A" w:rsidRPr="00EE24EE">
        <w:rPr>
          <w:rFonts w:ascii="Abadi" w:hAnsi="Abadi" w:cs="Verdana"/>
          <w:spacing w:val="6"/>
          <w:sz w:val="21"/>
          <w:szCs w:val="21"/>
        </w:rPr>
        <w:t xml:space="preserve"> </w:t>
      </w:r>
      <w:r w:rsidR="00C8398A" w:rsidRPr="00EE24EE">
        <w:rPr>
          <w:rFonts w:ascii="Abadi" w:hAnsi="Abadi" w:cs="Verdana"/>
          <w:sz w:val="21"/>
          <w:szCs w:val="21"/>
        </w:rPr>
        <w:t>correspondiente</w:t>
      </w:r>
      <w:r w:rsidR="00C8398A" w:rsidRPr="00EE24EE">
        <w:rPr>
          <w:rFonts w:ascii="Abadi" w:hAnsi="Abadi" w:cs="Verdana"/>
          <w:spacing w:val="6"/>
          <w:sz w:val="21"/>
          <w:szCs w:val="21"/>
        </w:rPr>
        <w:t xml:space="preserve"> </w:t>
      </w:r>
      <w:r w:rsidR="00C8398A" w:rsidRPr="00EE24EE">
        <w:rPr>
          <w:rFonts w:ascii="Abadi" w:hAnsi="Abadi" w:cs="Verdana"/>
          <w:sz w:val="21"/>
          <w:szCs w:val="21"/>
        </w:rPr>
        <w:t>al</w:t>
      </w:r>
      <w:r w:rsidR="00C8398A" w:rsidRPr="00EE24EE">
        <w:rPr>
          <w:rFonts w:ascii="Abadi" w:hAnsi="Abadi" w:cs="Verdana"/>
          <w:spacing w:val="-2"/>
          <w:sz w:val="21"/>
          <w:szCs w:val="21"/>
        </w:rPr>
        <w:t xml:space="preserve"> </w:t>
      </w:r>
      <w:r w:rsidR="00C8398A" w:rsidRPr="00EE24EE">
        <w:rPr>
          <w:rFonts w:ascii="Abadi" w:hAnsi="Abadi" w:cs="Verdana"/>
          <w:sz w:val="21"/>
          <w:szCs w:val="21"/>
        </w:rPr>
        <w:t>segundo</w:t>
      </w:r>
      <w:r w:rsidR="00C8398A" w:rsidRPr="00EE24EE">
        <w:rPr>
          <w:rFonts w:ascii="Abadi" w:hAnsi="Abadi" w:cs="Verdana"/>
          <w:spacing w:val="19"/>
          <w:sz w:val="21"/>
          <w:szCs w:val="21"/>
        </w:rPr>
        <w:t xml:space="preserve"> </w:t>
      </w:r>
      <w:r w:rsidR="00C8398A" w:rsidRPr="00EE24EE">
        <w:rPr>
          <w:rFonts w:ascii="Abadi" w:hAnsi="Abadi" w:cs="Verdana"/>
          <w:sz w:val="21"/>
          <w:szCs w:val="21"/>
        </w:rPr>
        <w:t>año</w:t>
      </w:r>
      <w:r w:rsidR="00C8398A" w:rsidRPr="00EE24EE">
        <w:rPr>
          <w:rFonts w:ascii="Abadi" w:hAnsi="Abadi" w:cs="Verdana"/>
          <w:spacing w:val="18"/>
          <w:sz w:val="21"/>
          <w:szCs w:val="21"/>
        </w:rPr>
        <w:t xml:space="preserve"> </w:t>
      </w:r>
      <w:r w:rsidR="00C8398A" w:rsidRPr="00EE24EE">
        <w:rPr>
          <w:rFonts w:ascii="Abadi" w:hAnsi="Abadi" w:cs="Verdana"/>
          <w:sz w:val="21"/>
          <w:szCs w:val="21"/>
        </w:rPr>
        <w:t>de</w:t>
      </w:r>
      <w:r w:rsidR="00C8398A" w:rsidRPr="00EE24EE">
        <w:rPr>
          <w:rFonts w:ascii="Abadi" w:hAnsi="Abadi" w:cs="Verdana"/>
          <w:spacing w:val="20"/>
          <w:sz w:val="21"/>
          <w:szCs w:val="21"/>
        </w:rPr>
        <w:t xml:space="preserve"> </w:t>
      </w:r>
      <w:r w:rsidR="00C8398A" w:rsidRPr="00EE24EE">
        <w:rPr>
          <w:rFonts w:ascii="Abadi" w:hAnsi="Abadi" w:cs="Verdana"/>
          <w:sz w:val="21"/>
          <w:szCs w:val="21"/>
        </w:rPr>
        <w:t>ejercicio</w:t>
      </w:r>
      <w:r w:rsidR="00C8398A" w:rsidRPr="00EE24EE">
        <w:rPr>
          <w:rFonts w:ascii="Abadi" w:hAnsi="Abadi" w:cs="Verdana"/>
          <w:spacing w:val="18"/>
          <w:sz w:val="21"/>
          <w:szCs w:val="21"/>
        </w:rPr>
        <w:t xml:space="preserve"> </w:t>
      </w:r>
      <w:r w:rsidR="00C8398A" w:rsidRPr="00EE24EE">
        <w:rPr>
          <w:rFonts w:ascii="Abadi" w:hAnsi="Abadi" w:cs="Verdana"/>
          <w:sz w:val="21"/>
          <w:szCs w:val="21"/>
        </w:rPr>
        <w:t>constitucional.</w:t>
      </w:r>
      <w:r w:rsidR="00C8398A" w:rsidRPr="00EE24EE">
        <w:rPr>
          <w:rFonts w:ascii="Abadi" w:hAnsi="Abadi" w:cs="Verdana"/>
          <w:spacing w:val="23"/>
          <w:sz w:val="21"/>
          <w:szCs w:val="21"/>
        </w:rPr>
        <w:t xml:space="preserve"> </w:t>
      </w:r>
      <w:r w:rsidR="00C8398A" w:rsidRPr="00EE24EE">
        <w:rPr>
          <w:rFonts w:ascii="Abadi" w:hAnsi="Abadi" w:cs="Verdana"/>
          <w:sz w:val="21"/>
          <w:szCs w:val="21"/>
        </w:rPr>
        <w:t>Recabada</w:t>
      </w:r>
      <w:r w:rsidR="00C8398A" w:rsidRPr="00EE24EE">
        <w:rPr>
          <w:rFonts w:ascii="Abadi" w:hAnsi="Abadi" w:cs="Verdana"/>
          <w:spacing w:val="20"/>
          <w:sz w:val="21"/>
          <w:szCs w:val="21"/>
        </w:rPr>
        <w:t xml:space="preserve"> </w:t>
      </w:r>
      <w:r w:rsidR="00C8398A" w:rsidRPr="00EE24EE">
        <w:rPr>
          <w:rFonts w:ascii="Abadi" w:hAnsi="Abadi" w:cs="Verdana"/>
          <w:sz w:val="21"/>
          <w:szCs w:val="21"/>
        </w:rPr>
        <w:t>la</w:t>
      </w:r>
      <w:r w:rsidR="00C8398A" w:rsidRPr="00EE24EE">
        <w:rPr>
          <w:rFonts w:ascii="Abadi" w:hAnsi="Abadi" w:cs="Verdana"/>
          <w:spacing w:val="20"/>
          <w:sz w:val="21"/>
          <w:szCs w:val="21"/>
        </w:rPr>
        <w:t xml:space="preserve"> </w:t>
      </w:r>
      <w:r w:rsidR="00C8398A" w:rsidRPr="00EE24EE">
        <w:rPr>
          <w:rFonts w:ascii="Abadi" w:hAnsi="Abadi" w:cs="Verdana"/>
          <w:sz w:val="21"/>
          <w:szCs w:val="21"/>
        </w:rPr>
        <w:t>votación</w:t>
      </w:r>
      <w:r w:rsidR="00C8398A" w:rsidRPr="00EE24EE">
        <w:rPr>
          <w:rFonts w:ascii="Abadi" w:hAnsi="Abadi" w:cs="Verdana"/>
          <w:spacing w:val="20"/>
          <w:sz w:val="21"/>
          <w:szCs w:val="21"/>
        </w:rPr>
        <w:t xml:space="preserve"> </w:t>
      </w:r>
      <w:r w:rsidR="00C8398A" w:rsidRPr="00EE24EE">
        <w:rPr>
          <w:rFonts w:ascii="Abadi" w:hAnsi="Abadi" w:cs="Verdana"/>
          <w:sz w:val="21"/>
          <w:szCs w:val="21"/>
        </w:rPr>
        <w:t>por</w:t>
      </w:r>
      <w:r w:rsidR="00C8398A" w:rsidRPr="00EE24EE">
        <w:rPr>
          <w:rFonts w:ascii="Abadi" w:hAnsi="Abadi" w:cs="Verdana"/>
          <w:spacing w:val="20"/>
          <w:sz w:val="21"/>
          <w:szCs w:val="21"/>
        </w:rPr>
        <w:t xml:space="preserve"> </w:t>
      </w:r>
      <w:r w:rsidR="00C8398A" w:rsidRPr="00EE24EE">
        <w:rPr>
          <w:rFonts w:ascii="Abadi" w:hAnsi="Abadi" w:cs="Verdana"/>
          <w:sz w:val="21"/>
          <w:szCs w:val="21"/>
        </w:rPr>
        <w:t>cédula</w:t>
      </w:r>
      <w:r w:rsidR="00C8398A" w:rsidRPr="00EE24EE">
        <w:rPr>
          <w:rFonts w:ascii="Abadi" w:hAnsi="Abadi" w:cs="Verdana"/>
          <w:spacing w:val="20"/>
          <w:sz w:val="21"/>
          <w:szCs w:val="21"/>
        </w:rPr>
        <w:t xml:space="preserve"> </w:t>
      </w:r>
      <w:r w:rsidR="00C8398A" w:rsidRPr="00EE24EE">
        <w:rPr>
          <w:rFonts w:ascii="Abadi" w:hAnsi="Abadi" w:cs="Verdana"/>
          <w:sz w:val="21"/>
          <w:szCs w:val="21"/>
        </w:rPr>
        <w:t>mediante</w:t>
      </w:r>
      <w:r w:rsidR="00C8398A" w:rsidRPr="00EE24EE">
        <w:rPr>
          <w:rFonts w:ascii="Abadi" w:hAnsi="Abadi" w:cs="Verdana"/>
          <w:spacing w:val="18"/>
          <w:sz w:val="21"/>
          <w:szCs w:val="21"/>
        </w:rPr>
        <w:t xml:space="preserve"> </w:t>
      </w:r>
      <w:r w:rsidR="00C8398A" w:rsidRPr="00EE24EE">
        <w:rPr>
          <w:rFonts w:ascii="Abadi" w:hAnsi="Abadi" w:cs="Verdana"/>
          <w:sz w:val="21"/>
          <w:szCs w:val="21"/>
        </w:rPr>
        <w:t>la</w:t>
      </w:r>
      <w:r w:rsidR="00C8398A" w:rsidRPr="00EE24EE">
        <w:rPr>
          <w:rFonts w:ascii="Abadi" w:hAnsi="Abadi" w:cs="Verdana"/>
          <w:spacing w:val="-2"/>
          <w:sz w:val="21"/>
          <w:szCs w:val="21"/>
        </w:rPr>
        <w:t xml:space="preserve"> </w:t>
      </w:r>
      <w:r w:rsidR="00C8398A" w:rsidRPr="00EE24EE">
        <w:rPr>
          <w:rFonts w:ascii="Abadi" w:hAnsi="Abadi" w:cs="Verdana"/>
          <w:sz w:val="21"/>
          <w:szCs w:val="21"/>
        </w:rPr>
        <w:t>modalidad</w:t>
      </w:r>
      <w:r w:rsidR="00C8398A" w:rsidRPr="00EE24EE">
        <w:rPr>
          <w:rFonts w:ascii="Abadi" w:hAnsi="Abadi" w:cs="Verdana"/>
          <w:spacing w:val="31"/>
          <w:sz w:val="21"/>
          <w:szCs w:val="21"/>
        </w:rPr>
        <w:t xml:space="preserve"> </w:t>
      </w:r>
      <w:r w:rsidR="00C8398A" w:rsidRPr="00EE24EE">
        <w:rPr>
          <w:rFonts w:ascii="Abadi" w:hAnsi="Abadi" w:cs="Verdana"/>
          <w:sz w:val="21"/>
          <w:szCs w:val="21"/>
        </w:rPr>
        <w:t>electrónica,</w:t>
      </w:r>
      <w:r w:rsidR="00C8398A" w:rsidRPr="00EE24EE">
        <w:rPr>
          <w:rFonts w:ascii="Abadi" w:hAnsi="Abadi" w:cs="Verdana"/>
          <w:spacing w:val="28"/>
          <w:sz w:val="21"/>
          <w:szCs w:val="21"/>
        </w:rPr>
        <w:t xml:space="preserve"> </w:t>
      </w:r>
      <w:r w:rsidR="00C8398A" w:rsidRPr="00EE24EE">
        <w:rPr>
          <w:rFonts w:ascii="Abadi" w:hAnsi="Abadi" w:cs="Verdana"/>
          <w:sz w:val="21"/>
          <w:szCs w:val="21"/>
        </w:rPr>
        <w:t>se</w:t>
      </w:r>
      <w:r w:rsidR="00C8398A" w:rsidRPr="00EE24EE">
        <w:rPr>
          <w:rFonts w:ascii="Abadi" w:hAnsi="Abadi" w:cs="Verdana"/>
          <w:spacing w:val="27"/>
          <w:sz w:val="21"/>
          <w:szCs w:val="21"/>
        </w:rPr>
        <w:t xml:space="preserve"> </w:t>
      </w:r>
      <w:r w:rsidR="00C8398A" w:rsidRPr="00EE24EE">
        <w:rPr>
          <w:rFonts w:ascii="Abadi" w:hAnsi="Abadi" w:cs="Verdana"/>
          <w:sz w:val="21"/>
          <w:szCs w:val="21"/>
        </w:rPr>
        <w:t>registraron</w:t>
      </w:r>
      <w:r w:rsidR="00C8398A" w:rsidRPr="00EE24EE">
        <w:rPr>
          <w:rFonts w:ascii="Abadi" w:hAnsi="Abadi" w:cs="Verdana"/>
          <w:spacing w:val="29"/>
          <w:sz w:val="21"/>
          <w:szCs w:val="21"/>
        </w:rPr>
        <w:t xml:space="preserve"> </w:t>
      </w:r>
      <w:r w:rsidR="00C8398A" w:rsidRPr="00EE24EE">
        <w:rPr>
          <w:rFonts w:ascii="Abadi" w:hAnsi="Abadi" w:cs="Verdana"/>
          <w:sz w:val="21"/>
          <w:szCs w:val="21"/>
        </w:rPr>
        <w:t>veintiséis</w:t>
      </w:r>
      <w:r w:rsidR="00C8398A" w:rsidRPr="00EE24EE">
        <w:rPr>
          <w:rFonts w:ascii="Abadi" w:hAnsi="Abadi" w:cs="Verdana"/>
          <w:spacing w:val="28"/>
          <w:sz w:val="21"/>
          <w:szCs w:val="21"/>
        </w:rPr>
        <w:t xml:space="preserve"> </w:t>
      </w:r>
      <w:r w:rsidR="00C8398A" w:rsidRPr="00EE24EE">
        <w:rPr>
          <w:rFonts w:ascii="Abadi" w:hAnsi="Abadi" w:cs="Verdana"/>
          <w:sz w:val="21"/>
          <w:szCs w:val="21"/>
        </w:rPr>
        <w:t>votos</w:t>
      </w:r>
      <w:r w:rsidR="00C8398A" w:rsidRPr="00EE24EE">
        <w:rPr>
          <w:rFonts w:ascii="Abadi" w:hAnsi="Abadi" w:cs="Verdana"/>
          <w:spacing w:val="28"/>
          <w:sz w:val="21"/>
          <w:szCs w:val="21"/>
        </w:rPr>
        <w:t xml:space="preserve"> </w:t>
      </w:r>
      <w:r w:rsidR="00C8398A" w:rsidRPr="00EE24EE">
        <w:rPr>
          <w:rFonts w:ascii="Abadi" w:hAnsi="Abadi" w:cs="Verdana"/>
          <w:sz w:val="21"/>
          <w:szCs w:val="21"/>
        </w:rPr>
        <w:t>en</w:t>
      </w:r>
      <w:r w:rsidR="00C8398A" w:rsidRPr="00EE24EE">
        <w:rPr>
          <w:rFonts w:ascii="Abadi" w:hAnsi="Abadi" w:cs="Verdana"/>
          <w:spacing w:val="30"/>
          <w:sz w:val="21"/>
          <w:szCs w:val="21"/>
        </w:rPr>
        <w:t xml:space="preserve"> </w:t>
      </w:r>
      <w:r w:rsidR="00C8398A" w:rsidRPr="00EE24EE">
        <w:rPr>
          <w:rFonts w:ascii="Abadi" w:hAnsi="Abadi" w:cs="Verdana"/>
          <w:sz w:val="21"/>
          <w:szCs w:val="21"/>
        </w:rPr>
        <w:t>el</w:t>
      </w:r>
      <w:r w:rsidR="00C8398A" w:rsidRPr="00EE24EE">
        <w:rPr>
          <w:rFonts w:ascii="Abadi" w:hAnsi="Abadi" w:cs="Verdana"/>
          <w:spacing w:val="29"/>
          <w:sz w:val="21"/>
          <w:szCs w:val="21"/>
        </w:rPr>
        <w:t xml:space="preserve"> </w:t>
      </w:r>
      <w:r w:rsidR="00C8398A" w:rsidRPr="00EE24EE">
        <w:rPr>
          <w:rFonts w:ascii="Abadi" w:hAnsi="Abadi" w:cs="Verdana"/>
          <w:sz w:val="21"/>
          <w:szCs w:val="21"/>
        </w:rPr>
        <w:t>mismo</w:t>
      </w:r>
      <w:r w:rsidR="00C8398A" w:rsidRPr="00EE24EE">
        <w:rPr>
          <w:rFonts w:ascii="Abadi" w:hAnsi="Abadi" w:cs="Verdana"/>
          <w:spacing w:val="30"/>
          <w:sz w:val="21"/>
          <w:szCs w:val="21"/>
        </w:rPr>
        <w:t xml:space="preserve"> </w:t>
      </w:r>
      <w:r w:rsidR="00C8398A" w:rsidRPr="00EE24EE">
        <w:rPr>
          <w:rFonts w:ascii="Abadi" w:hAnsi="Abadi" w:cs="Verdana"/>
          <w:sz w:val="21"/>
          <w:szCs w:val="21"/>
        </w:rPr>
        <w:t>sentido</w:t>
      </w:r>
      <w:r w:rsidR="00C8398A" w:rsidRPr="00EE24EE">
        <w:rPr>
          <w:rFonts w:ascii="Abadi" w:hAnsi="Abadi" w:cs="Verdana"/>
          <w:spacing w:val="32"/>
          <w:sz w:val="21"/>
          <w:szCs w:val="21"/>
        </w:rPr>
        <w:t xml:space="preserve"> </w:t>
      </w:r>
      <w:r w:rsidR="00C8398A" w:rsidRPr="00EE24EE">
        <w:rPr>
          <w:rFonts w:ascii="Abadi" w:hAnsi="Abadi" w:cs="Verdana"/>
          <w:sz w:val="21"/>
          <w:szCs w:val="21"/>
        </w:rPr>
        <w:t>y</w:t>
      </w:r>
      <w:r w:rsidR="00C8398A" w:rsidRPr="00EE24EE">
        <w:rPr>
          <w:rFonts w:ascii="Abadi" w:hAnsi="Abadi" w:cs="Verdana"/>
          <w:spacing w:val="26"/>
          <w:sz w:val="21"/>
          <w:szCs w:val="21"/>
        </w:rPr>
        <w:t xml:space="preserve"> </w:t>
      </w:r>
      <w:r w:rsidR="00C8398A" w:rsidRPr="00EE24EE">
        <w:rPr>
          <w:rFonts w:ascii="Abadi" w:hAnsi="Abadi" w:cs="Verdana"/>
          <w:sz w:val="21"/>
          <w:szCs w:val="21"/>
        </w:rPr>
        <w:t>un</w:t>
      </w:r>
      <w:r w:rsidR="00C8398A" w:rsidRPr="00EE24EE">
        <w:rPr>
          <w:rFonts w:ascii="Abadi" w:hAnsi="Abadi" w:cs="Verdana"/>
          <w:spacing w:val="30"/>
          <w:sz w:val="21"/>
          <w:szCs w:val="21"/>
        </w:rPr>
        <w:t xml:space="preserve"> </w:t>
      </w:r>
      <w:r w:rsidR="00C8398A" w:rsidRPr="00EE24EE">
        <w:rPr>
          <w:rFonts w:ascii="Abadi" w:hAnsi="Abadi" w:cs="Verdana"/>
          <w:sz w:val="21"/>
          <w:szCs w:val="21"/>
        </w:rPr>
        <w:t>voto</w:t>
      </w:r>
      <w:r w:rsidR="00C8398A" w:rsidRPr="00EE24EE">
        <w:rPr>
          <w:rFonts w:ascii="Abadi" w:hAnsi="Abadi" w:cs="Verdana"/>
          <w:spacing w:val="-2"/>
          <w:sz w:val="21"/>
          <w:szCs w:val="21"/>
        </w:rPr>
        <w:t xml:space="preserve"> </w:t>
      </w:r>
      <w:r w:rsidR="00C8398A" w:rsidRPr="00EE24EE">
        <w:rPr>
          <w:rFonts w:ascii="Abadi" w:hAnsi="Abadi" w:cs="Verdana"/>
          <w:sz w:val="21"/>
          <w:szCs w:val="21"/>
        </w:rPr>
        <w:t>diferenciado,</w:t>
      </w:r>
      <w:r w:rsidR="00C8398A" w:rsidRPr="00EE24EE">
        <w:rPr>
          <w:rFonts w:ascii="Abadi" w:hAnsi="Abadi" w:cs="Verdana"/>
          <w:spacing w:val="12"/>
          <w:sz w:val="21"/>
          <w:szCs w:val="21"/>
        </w:rPr>
        <w:t xml:space="preserve"> </w:t>
      </w:r>
      <w:r w:rsidR="00C8398A" w:rsidRPr="00EE24EE">
        <w:rPr>
          <w:rFonts w:ascii="Abadi" w:hAnsi="Abadi" w:cs="Verdana"/>
          <w:sz w:val="21"/>
          <w:szCs w:val="21"/>
        </w:rPr>
        <w:t>por</w:t>
      </w:r>
      <w:r w:rsidR="00C8398A" w:rsidRPr="00EE24EE">
        <w:rPr>
          <w:rFonts w:ascii="Abadi" w:hAnsi="Abadi" w:cs="Verdana"/>
          <w:spacing w:val="13"/>
          <w:sz w:val="21"/>
          <w:szCs w:val="21"/>
        </w:rPr>
        <w:t xml:space="preserve"> </w:t>
      </w:r>
      <w:r w:rsidR="00C8398A" w:rsidRPr="00EE24EE">
        <w:rPr>
          <w:rFonts w:ascii="Abadi" w:hAnsi="Abadi" w:cs="Verdana"/>
          <w:sz w:val="21"/>
          <w:szCs w:val="21"/>
        </w:rPr>
        <w:t>lo</w:t>
      </w:r>
      <w:r w:rsidR="00C8398A" w:rsidRPr="00EE24EE">
        <w:rPr>
          <w:rFonts w:ascii="Abadi" w:hAnsi="Abadi" w:cs="Verdana"/>
          <w:spacing w:val="11"/>
          <w:sz w:val="21"/>
          <w:szCs w:val="21"/>
        </w:rPr>
        <w:t xml:space="preserve"> </w:t>
      </w:r>
      <w:r w:rsidR="00C8398A" w:rsidRPr="00EE24EE">
        <w:rPr>
          <w:rFonts w:ascii="Abadi" w:hAnsi="Abadi" w:cs="Verdana"/>
          <w:sz w:val="21"/>
          <w:szCs w:val="21"/>
        </w:rPr>
        <w:t>que</w:t>
      </w:r>
      <w:r w:rsidR="00C8398A" w:rsidRPr="00EE24EE">
        <w:rPr>
          <w:rFonts w:ascii="Abadi" w:hAnsi="Abadi" w:cs="Verdana"/>
          <w:spacing w:val="13"/>
          <w:sz w:val="21"/>
          <w:szCs w:val="21"/>
        </w:rPr>
        <w:t xml:space="preserve"> </w:t>
      </w:r>
      <w:r w:rsidR="00C8398A" w:rsidRPr="00EE24EE">
        <w:rPr>
          <w:rFonts w:ascii="Abadi" w:hAnsi="Abadi" w:cs="Verdana"/>
          <w:sz w:val="21"/>
          <w:szCs w:val="21"/>
        </w:rPr>
        <w:t>la</w:t>
      </w:r>
      <w:r w:rsidR="00C8398A" w:rsidRPr="00EE24EE">
        <w:rPr>
          <w:rFonts w:ascii="Abadi" w:hAnsi="Abadi" w:cs="Verdana"/>
          <w:spacing w:val="12"/>
          <w:sz w:val="21"/>
          <w:szCs w:val="21"/>
        </w:rPr>
        <w:t xml:space="preserve"> </w:t>
      </w:r>
      <w:r w:rsidR="00C8398A" w:rsidRPr="00EE24EE">
        <w:rPr>
          <w:rFonts w:ascii="Abadi" w:hAnsi="Abadi" w:cs="Verdana"/>
          <w:sz w:val="21"/>
          <w:szCs w:val="21"/>
        </w:rPr>
        <w:t>mesa</w:t>
      </w:r>
      <w:r w:rsidR="00C8398A" w:rsidRPr="00EE24EE">
        <w:rPr>
          <w:rFonts w:ascii="Abadi" w:hAnsi="Abadi" w:cs="Verdana"/>
          <w:spacing w:val="12"/>
          <w:sz w:val="21"/>
          <w:szCs w:val="21"/>
        </w:rPr>
        <w:t xml:space="preserve"> </w:t>
      </w:r>
      <w:r w:rsidR="00C8398A" w:rsidRPr="00EE24EE">
        <w:rPr>
          <w:rFonts w:ascii="Abadi" w:hAnsi="Abadi" w:cs="Verdana"/>
          <w:sz w:val="21"/>
          <w:szCs w:val="21"/>
        </w:rPr>
        <w:t>directiva</w:t>
      </w:r>
      <w:r w:rsidR="00C8398A" w:rsidRPr="00EE24EE">
        <w:rPr>
          <w:rFonts w:ascii="Abadi" w:hAnsi="Abadi" w:cs="Verdana"/>
          <w:spacing w:val="12"/>
          <w:sz w:val="21"/>
          <w:szCs w:val="21"/>
        </w:rPr>
        <w:t xml:space="preserve"> </w:t>
      </w:r>
      <w:r w:rsidR="00C8398A" w:rsidRPr="00EE24EE">
        <w:rPr>
          <w:rFonts w:ascii="Abadi" w:hAnsi="Abadi" w:cs="Verdana"/>
          <w:sz w:val="21"/>
          <w:szCs w:val="21"/>
        </w:rPr>
        <w:t>quedó</w:t>
      </w:r>
      <w:r w:rsidR="00C8398A" w:rsidRPr="00EE24EE">
        <w:rPr>
          <w:rFonts w:ascii="Abadi" w:hAnsi="Abadi" w:cs="Verdana"/>
          <w:spacing w:val="11"/>
          <w:sz w:val="21"/>
          <w:szCs w:val="21"/>
        </w:rPr>
        <w:t xml:space="preserve"> </w:t>
      </w:r>
      <w:r w:rsidR="00C8398A" w:rsidRPr="00EE24EE">
        <w:rPr>
          <w:rFonts w:ascii="Abadi" w:hAnsi="Abadi" w:cs="Verdana"/>
          <w:sz w:val="21"/>
          <w:szCs w:val="21"/>
        </w:rPr>
        <w:t>integrada</w:t>
      </w:r>
      <w:r w:rsidR="00C8398A" w:rsidRPr="00EE24EE">
        <w:rPr>
          <w:rFonts w:ascii="Abadi" w:hAnsi="Abadi" w:cs="Verdana"/>
          <w:spacing w:val="12"/>
          <w:sz w:val="21"/>
          <w:szCs w:val="21"/>
        </w:rPr>
        <w:t xml:space="preserve"> </w:t>
      </w:r>
      <w:r w:rsidR="00C8398A" w:rsidRPr="00EE24EE">
        <w:rPr>
          <w:rFonts w:ascii="Abadi" w:hAnsi="Abadi" w:cs="Verdana"/>
          <w:sz w:val="21"/>
          <w:szCs w:val="21"/>
        </w:rPr>
        <w:t>de</w:t>
      </w:r>
      <w:r w:rsidR="00C8398A" w:rsidRPr="00EE24EE">
        <w:rPr>
          <w:rFonts w:ascii="Abadi" w:hAnsi="Abadi" w:cs="Verdana"/>
          <w:spacing w:val="13"/>
          <w:sz w:val="21"/>
          <w:szCs w:val="21"/>
        </w:rPr>
        <w:t xml:space="preserve"> </w:t>
      </w:r>
      <w:r w:rsidR="00C8398A" w:rsidRPr="00EE24EE">
        <w:rPr>
          <w:rFonts w:ascii="Abadi" w:hAnsi="Abadi" w:cs="Verdana"/>
          <w:sz w:val="21"/>
          <w:szCs w:val="21"/>
        </w:rPr>
        <w:t>la</w:t>
      </w:r>
      <w:r w:rsidR="00C8398A" w:rsidRPr="00EE24EE">
        <w:rPr>
          <w:rFonts w:ascii="Abadi" w:hAnsi="Abadi" w:cs="Verdana"/>
          <w:spacing w:val="12"/>
          <w:sz w:val="21"/>
          <w:szCs w:val="21"/>
        </w:rPr>
        <w:t xml:space="preserve"> </w:t>
      </w:r>
      <w:r w:rsidR="00C8398A" w:rsidRPr="00EE24EE">
        <w:rPr>
          <w:rFonts w:ascii="Abadi" w:hAnsi="Abadi" w:cs="Verdana"/>
          <w:sz w:val="21"/>
          <w:szCs w:val="21"/>
        </w:rPr>
        <w:t>siguiente</w:t>
      </w:r>
      <w:r w:rsidR="00C8398A" w:rsidRPr="00EE24EE">
        <w:rPr>
          <w:rFonts w:ascii="Abadi" w:hAnsi="Abadi" w:cs="Verdana"/>
          <w:spacing w:val="11"/>
          <w:sz w:val="21"/>
          <w:szCs w:val="21"/>
        </w:rPr>
        <w:t xml:space="preserve"> </w:t>
      </w:r>
      <w:r w:rsidR="00C8398A" w:rsidRPr="00EE24EE">
        <w:rPr>
          <w:rFonts w:ascii="Abadi" w:hAnsi="Abadi" w:cs="Verdana"/>
          <w:sz w:val="21"/>
          <w:szCs w:val="21"/>
        </w:rPr>
        <w:t>manera:</w:t>
      </w:r>
      <w:r w:rsidR="00C8398A" w:rsidRPr="00EE24EE">
        <w:rPr>
          <w:rFonts w:ascii="Abadi" w:hAnsi="Abadi" w:cs="Verdana"/>
          <w:spacing w:val="17"/>
          <w:sz w:val="21"/>
          <w:szCs w:val="21"/>
        </w:rPr>
        <w:t xml:space="preserve"> </w:t>
      </w:r>
      <w:r w:rsidR="00C8398A" w:rsidRPr="00EE24EE">
        <w:rPr>
          <w:rFonts w:ascii="Abadi" w:hAnsi="Abadi" w:cs="Verdana"/>
          <w:sz w:val="21"/>
          <w:szCs w:val="21"/>
        </w:rPr>
        <w:t>La</w:t>
      </w:r>
      <w:r w:rsidR="00C8398A" w:rsidRPr="00EE24EE">
        <w:rPr>
          <w:rFonts w:ascii="Abadi" w:hAnsi="Abadi" w:cs="Verdana"/>
          <w:spacing w:val="-2"/>
          <w:sz w:val="21"/>
          <w:szCs w:val="21"/>
        </w:rPr>
        <w:t xml:space="preserve"> </w:t>
      </w:r>
      <w:r w:rsidR="00C8398A" w:rsidRPr="00EE24EE">
        <w:rPr>
          <w:rFonts w:ascii="Abadi" w:hAnsi="Abadi" w:cs="Verdana"/>
          <w:sz w:val="21"/>
          <w:szCs w:val="21"/>
        </w:rPr>
        <w:t>diputada</w:t>
      </w:r>
      <w:r w:rsidR="00C8398A" w:rsidRPr="00EE24EE">
        <w:rPr>
          <w:rFonts w:ascii="Abadi" w:hAnsi="Abadi" w:cs="Verdana"/>
          <w:spacing w:val="22"/>
          <w:sz w:val="21"/>
          <w:szCs w:val="21"/>
        </w:rPr>
        <w:t xml:space="preserve"> </w:t>
      </w:r>
      <w:r w:rsidR="00C8398A" w:rsidRPr="00EE24EE">
        <w:rPr>
          <w:rFonts w:ascii="Abadi" w:hAnsi="Abadi" w:cs="Verdana"/>
          <w:sz w:val="21"/>
          <w:szCs w:val="21"/>
        </w:rPr>
        <w:t>Laura</w:t>
      </w:r>
      <w:r w:rsidR="00C8398A" w:rsidRPr="00EE24EE">
        <w:rPr>
          <w:rFonts w:ascii="Abadi" w:hAnsi="Abadi" w:cs="Verdana"/>
          <w:spacing w:val="22"/>
          <w:sz w:val="21"/>
          <w:szCs w:val="21"/>
        </w:rPr>
        <w:t xml:space="preserve"> </w:t>
      </w:r>
      <w:r w:rsidR="00C8398A" w:rsidRPr="00EE24EE">
        <w:rPr>
          <w:rFonts w:ascii="Abadi" w:hAnsi="Abadi" w:cs="Verdana"/>
          <w:sz w:val="21"/>
          <w:szCs w:val="21"/>
        </w:rPr>
        <w:t>Cristina</w:t>
      </w:r>
      <w:r w:rsidR="00C8398A" w:rsidRPr="00EE24EE">
        <w:rPr>
          <w:rFonts w:ascii="Abadi" w:hAnsi="Abadi" w:cs="Verdana"/>
          <w:spacing w:val="22"/>
          <w:sz w:val="21"/>
          <w:szCs w:val="21"/>
        </w:rPr>
        <w:t xml:space="preserve"> </w:t>
      </w:r>
      <w:r w:rsidR="00C8398A" w:rsidRPr="00EE24EE">
        <w:rPr>
          <w:rFonts w:ascii="Abadi" w:hAnsi="Abadi" w:cs="Verdana"/>
          <w:sz w:val="21"/>
          <w:szCs w:val="21"/>
        </w:rPr>
        <w:t>Márquez</w:t>
      </w:r>
      <w:r w:rsidR="00C8398A" w:rsidRPr="00EE24EE">
        <w:rPr>
          <w:rFonts w:ascii="Abadi" w:hAnsi="Abadi" w:cs="Verdana"/>
          <w:spacing w:val="22"/>
          <w:sz w:val="21"/>
          <w:szCs w:val="21"/>
        </w:rPr>
        <w:t xml:space="preserve"> </w:t>
      </w:r>
      <w:r w:rsidR="00C8398A" w:rsidRPr="00EE24EE">
        <w:rPr>
          <w:rFonts w:ascii="Abadi" w:hAnsi="Abadi" w:cs="Verdana"/>
          <w:sz w:val="21"/>
          <w:szCs w:val="21"/>
        </w:rPr>
        <w:t>Alcalá,</w:t>
      </w:r>
      <w:r w:rsidR="00C8398A" w:rsidRPr="00EE24EE">
        <w:rPr>
          <w:rFonts w:ascii="Abadi" w:hAnsi="Abadi" w:cs="Verdana"/>
          <w:spacing w:val="24"/>
          <w:sz w:val="21"/>
          <w:szCs w:val="21"/>
        </w:rPr>
        <w:t xml:space="preserve"> </w:t>
      </w:r>
      <w:r w:rsidR="00C8398A" w:rsidRPr="00EE24EE">
        <w:rPr>
          <w:rFonts w:ascii="Abadi" w:hAnsi="Abadi" w:cs="Verdana"/>
          <w:sz w:val="21"/>
          <w:szCs w:val="21"/>
        </w:rPr>
        <w:t>como</w:t>
      </w:r>
      <w:r w:rsidR="00C8398A" w:rsidRPr="00EE24EE">
        <w:rPr>
          <w:rFonts w:ascii="Abadi" w:hAnsi="Abadi" w:cs="Verdana"/>
          <w:spacing w:val="23"/>
          <w:sz w:val="21"/>
          <w:szCs w:val="21"/>
        </w:rPr>
        <w:t xml:space="preserve"> </w:t>
      </w:r>
      <w:r w:rsidR="00C8398A" w:rsidRPr="00EE24EE">
        <w:rPr>
          <w:rFonts w:ascii="Abadi" w:hAnsi="Abadi" w:cs="Verdana"/>
          <w:sz w:val="21"/>
          <w:szCs w:val="21"/>
        </w:rPr>
        <w:t>presidenta;</w:t>
      </w:r>
      <w:r w:rsidR="00C8398A" w:rsidRPr="00EE24EE">
        <w:rPr>
          <w:rFonts w:ascii="Abadi" w:hAnsi="Abadi" w:cs="Verdana"/>
          <w:spacing w:val="22"/>
          <w:sz w:val="21"/>
          <w:szCs w:val="21"/>
        </w:rPr>
        <w:t xml:space="preserve"> </w:t>
      </w:r>
      <w:r w:rsidR="00C8398A" w:rsidRPr="00EE24EE">
        <w:rPr>
          <w:rFonts w:ascii="Abadi" w:hAnsi="Abadi" w:cs="Verdana"/>
          <w:sz w:val="21"/>
          <w:szCs w:val="21"/>
        </w:rPr>
        <w:t>la</w:t>
      </w:r>
      <w:r w:rsidR="00C8398A" w:rsidRPr="00EE24EE">
        <w:rPr>
          <w:rFonts w:ascii="Abadi" w:hAnsi="Abadi" w:cs="Verdana"/>
          <w:spacing w:val="22"/>
          <w:sz w:val="21"/>
          <w:szCs w:val="21"/>
        </w:rPr>
        <w:t xml:space="preserve"> </w:t>
      </w:r>
      <w:r w:rsidR="00C8398A" w:rsidRPr="00EE24EE">
        <w:rPr>
          <w:rFonts w:ascii="Abadi" w:hAnsi="Abadi" w:cs="Verdana"/>
          <w:sz w:val="21"/>
          <w:szCs w:val="21"/>
        </w:rPr>
        <w:t>diputada</w:t>
      </w:r>
      <w:r w:rsidR="00C8398A" w:rsidRPr="00EE24EE">
        <w:rPr>
          <w:rFonts w:ascii="Abadi" w:hAnsi="Abadi" w:cs="Verdana"/>
          <w:spacing w:val="22"/>
          <w:sz w:val="21"/>
          <w:szCs w:val="21"/>
        </w:rPr>
        <w:t xml:space="preserve"> </w:t>
      </w:r>
      <w:r w:rsidR="00C8398A" w:rsidRPr="00EE24EE">
        <w:rPr>
          <w:rFonts w:ascii="Abadi" w:hAnsi="Abadi" w:cs="Verdana"/>
          <w:sz w:val="21"/>
          <w:szCs w:val="21"/>
        </w:rPr>
        <w:t>Alma</w:t>
      </w:r>
      <w:r w:rsidR="00C8398A" w:rsidRPr="00EE24EE">
        <w:rPr>
          <w:rFonts w:ascii="Abadi" w:hAnsi="Abadi" w:cs="Verdana"/>
          <w:spacing w:val="22"/>
          <w:sz w:val="21"/>
          <w:szCs w:val="21"/>
        </w:rPr>
        <w:t xml:space="preserve"> </w:t>
      </w:r>
      <w:r w:rsidR="00C8398A" w:rsidRPr="00EE24EE">
        <w:rPr>
          <w:rFonts w:ascii="Abadi" w:hAnsi="Abadi" w:cs="Verdana"/>
          <w:sz w:val="21"/>
          <w:szCs w:val="21"/>
        </w:rPr>
        <w:t>Edwviges</w:t>
      </w:r>
      <w:r w:rsidR="00C8398A" w:rsidRPr="00EE24EE">
        <w:rPr>
          <w:rFonts w:ascii="Abadi" w:hAnsi="Abadi" w:cs="Verdana"/>
          <w:spacing w:val="-2"/>
          <w:sz w:val="21"/>
          <w:szCs w:val="21"/>
        </w:rPr>
        <w:t xml:space="preserve"> </w:t>
      </w:r>
      <w:r w:rsidR="00C8398A" w:rsidRPr="00EE24EE">
        <w:rPr>
          <w:rFonts w:ascii="Abadi" w:hAnsi="Abadi" w:cs="Verdana"/>
          <w:sz w:val="21"/>
          <w:szCs w:val="21"/>
        </w:rPr>
        <w:t>Alcaraz</w:t>
      </w:r>
      <w:r w:rsidR="00C8398A" w:rsidRPr="00EE24EE">
        <w:rPr>
          <w:rFonts w:ascii="Abadi" w:hAnsi="Abadi" w:cs="Verdana"/>
          <w:spacing w:val="11"/>
          <w:sz w:val="21"/>
          <w:szCs w:val="21"/>
        </w:rPr>
        <w:t xml:space="preserve"> </w:t>
      </w:r>
      <w:r w:rsidR="00C8398A" w:rsidRPr="00EE24EE">
        <w:rPr>
          <w:rFonts w:ascii="Abadi" w:hAnsi="Abadi" w:cs="Verdana"/>
          <w:sz w:val="21"/>
          <w:szCs w:val="21"/>
        </w:rPr>
        <w:t>Hernández,</w:t>
      </w:r>
      <w:r w:rsidR="00C8398A" w:rsidRPr="00EE24EE">
        <w:rPr>
          <w:rFonts w:ascii="Abadi" w:hAnsi="Abadi" w:cs="Verdana"/>
          <w:spacing w:val="9"/>
          <w:sz w:val="21"/>
          <w:szCs w:val="21"/>
        </w:rPr>
        <w:t xml:space="preserve"> </w:t>
      </w:r>
      <w:r w:rsidR="00C8398A" w:rsidRPr="00EE24EE">
        <w:rPr>
          <w:rFonts w:ascii="Abadi" w:hAnsi="Abadi" w:cs="Verdana"/>
          <w:sz w:val="21"/>
          <w:szCs w:val="21"/>
        </w:rPr>
        <w:t>como</w:t>
      </w:r>
      <w:r w:rsidR="00C8398A" w:rsidRPr="00EE24EE">
        <w:rPr>
          <w:rFonts w:ascii="Abadi" w:hAnsi="Abadi" w:cs="Verdana"/>
          <w:spacing w:val="9"/>
          <w:sz w:val="21"/>
          <w:szCs w:val="21"/>
        </w:rPr>
        <w:t xml:space="preserve"> </w:t>
      </w:r>
      <w:r w:rsidR="00C8398A" w:rsidRPr="00EE24EE">
        <w:rPr>
          <w:rFonts w:ascii="Abadi" w:hAnsi="Abadi" w:cs="Verdana"/>
          <w:sz w:val="21"/>
          <w:szCs w:val="21"/>
        </w:rPr>
        <w:t>vicepresidenta;</w:t>
      </w:r>
      <w:r w:rsidR="00C8398A" w:rsidRPr="00EE24EE">
        <w:rPr>
          <w:rFonts w:ascii="Abadi" w:hAnsi="Abadi" w:cs="Verdana"/>
          <w:spacing w:val="11"/>
          <w:sz w:val="21"/>
          <w:szCs w:val="21"/>
        </w:rPr>
        <w:t xml:space="preserve"> </w:t>
      </w:r>
      <w:r w:rsidR="00C8398A" w:rsidRPr="00EE24EE">
        <w:rPr>
          <w:rFonts w:ascii="Abadi" w:hAnsi="Abadi" w:cs="Verdana"/>
          <w:sz w:val="21"/>
          <w:szCs w:val="21"/>
        </w:rPr>
        <w:t>los</w:t>
      </w:r>
      <w:r w:rsidR="00C8398A" w:rsidRPr="00EE24EE">
        <w:rPr>
          <w:rFonts w:ascii="Abadi" w:hAnsi="Abadi" w:cs="Verdana"/>
          <w:spacing w:val="11"/>
          <w:sz w:val="21"/>
          <w:szCs w:val="21"/>
        </w:rPr>
        <w:t xml:space="preserve"> </w:t>
      </w:r>
      <w:r w:rsidR="00C8398A" w:rsidRPr="00EE24EE">
        <w:rPr>
          <w:rFonts w:ascii="Abadi" w:hAnsi="Abadi" w:cs="Verdana"/>
          <w:sz w:val="21"/>
          <w:szCs w:val="21"/>
        </w:rPr>
        <w:t>diputados</w:t>
      </w:r>
      <w:r w:rsidR="00C8398A" w:rsidRPr="00EE24EE">
        <w:rPr>
          <w:rFonts w:ascii="Abadi" w:hAnsi="Abadi" w:cs="Verdana"/>
          <w:spacing w:val="11"/>
          <w:sz w:val="21"/>
          <w:szCs w:val="21"/>
        </w:rPr>
        <w:t xml:space="preserve"> </w:t>
      </w:r>
      <w:r w:rsidR="00C8398A" w:rsidRPr="00EE24EE">
        <w:rPr>
          <w:rFonts w:ascii="Abadi" w:hAnsi="Abadi" w:cs="Verdana"/>
          <w:sz w:val="21"/>
          <w:szCs w:val="21"/>
        </w:rPr>
        <w:t>Bricio</w:t>
      </w:r>
      <w:r w:rsidR="00C8398A" w:rsidRPr="00EE24EE">
        <w:rPr>
          <w:rFonts w:ascii="Abadi" w:hAnsi="Abadi" w:cs="Verdana"/>
          <w:spacing w:val="9"/>
          <w:sz w:val="21"/>
          <w:szCs w:val="21"/>
        </w:rPr>
        <w:t xml:space="preserve"> </w:t>
      </w:r>
      <w:r w:rsidR="00C8398A" w:rsidRPr="00EE24EE">
        <w:rPr>
          <w:rFonts w:ascii="Abadi" w:hAnsi="Abadi" w:cs="Verdana"/>
          <w:sz w:val="21"/>
          <w:szCs w:val="21"/>
        </w:rPr>
        <w:t>Balderas</w:t>
      </w:r>
      <w:r w:rsidR="00C8398A" w:rsidRPr="00EE24EE">
        <w:rPr>
          <w:rFonts w:ascii="Abadi" w:hAnsi="Abadi" w:cs="Verdana"/>
          <w:spacing w:val="9"/>
          <w:sz w:val="21"/>
          <w:szCs w:val="21"/>
        </w:rPr>
        <w:t xml:space="preserve"> </w:t>
      </w:r>
      <w:r w:rsidR="00C8398A" w:rsidRPr="00EE24EE">
        <w:rPr>
          <w:rFonts w:ascii="Abadi" w:hAnsi="Abadi" w:cs="Verdana"/>
          <w:sz w:val="21"/>
          <w:szCs w:val="21"/>
        </w:rPr>
        <w:t>Álvarez,</w:t>
      </w:r>
      <w:r w:rsidR="00C8398A" w:rsidRPr="00EE24EE">
        <w:rPr>
          <w:rFonts w:ascii="Abadi" w:hAnsi="Abadi" w:cs="Verdana"/>
          <w:spacing w:val="9"/>
          <w:sz w:val="21"/>
          <w:szCs w:val="21"/>
        </w:rPr>
        <w:t xml:space="preserve"> </w:t>
      </w:r>
      <w:r w:rsidR="00C8398A" w:rsidRPr="00EE24EE">
        <w:rPr>
          <w:rFonts w:ascii="Abadi" w:hAnsi="Abadi" w:cs="Verdana"/>
          <w:sz w:val="21"/>
          <w:szCs w:val="21"/>
        </w:rPr>
        <w:t>Miguel</w:t>
      </w:r>
      <w:r w:rsidR="00C8398A" w:rsidRPr="00EE24EE">
        <w:rPr>
          <w:rFonts w:ascii="Abadi" w:hAnsi="Abadi" w:cs="Verdana"/>
          <w:spacing w:val="-2"/>
          <w:sz w:val="21"/>
          <w:szCs w:val="21"/>
        </w:rPr>
        <w:t xml:space="preserve"> </w:t>
      </w:r>
      <w:r w:rsidR="00C8398A" w:rsidRPr="00EE24EE">
        <w:rPr>
          <w:rFonts w:ascii="Abadi" w:hAnsi="Abadi" w:cs="Verdana"/>
          <w:sz w:val="21"/>
          <w:szCs w:val="21"/>
        </w:rPr>
        <w:t>Ángel</w:t>
      </w:r>
      <w:r w:rsidR="00C8398A" w:rsidRPr="00EE24EE">
        <w:rPr>
          <w:rFonts w:ascii="Abadi" w:hAnsi="Abadi" w:cs="Verdana"/>
          <w:spacing w:val="55"/>
          <w:sz w:val="21"/>
          <w:szCs w:val="21"/>
        </w:rPr>
        <w:t xml:space="preserve"> </w:t>
      </w:r>
      <w:r w:rsidR="00C8398A" w:rsidRPr="00EE24EE">
        <w:rPr>
          <w:rFonts w:ascii="Abadi" w:hAnsi="Abadi" w:cs="Verdana"/>
          <w:sz w:val="21"/>
          <w:szCs w:val="21"/>
        </w:rPr>
        <w:t>Salim</w:t>
      </w:r>
      <w:r w:rsidR="00C8398A" w:rsidRPr="00EE24EE">
        <w:rPr>
          <w:rFonts w:ascii="Abadi" w:hAnsi="Abadi" w:cs="Verdana"/>
          <w:spacing w:val="56"/>
          <w:sz w:val="21"/>
          <w:szCs w:val="21"/>
        </w:rPr>
        <w:t xml:space="preserve"> </w:t>
      </w:r>
      <w:r w:rsidR="00C8398A" w:rsidRPr="00EE24EE">
        <w:rPr>
          <w:rFonts w:ascii="Abadi" w:hAnsi="Abadi" w:cs="Verdana"/>
          <w:sz w:val="21"/>
          <w:szCs w:val="21"/>
        </w:rPr>
        <w:t>Alle</w:t>
      </w:r>
      <w:r w:rsidR="00C8398A" w:rsidRPr="00EE24EE">
        <w:rPr>
          <w:rFonts w:ascii="Abadi" w:hAnsi="Abadi" w:cs="Verdana"/>
          <w:spacing w:val="56"/>
          <w:sz w:val="21"/>
          <w:szCs w:val="21"/>
        </w:rPr>
        <w:t xml:space="preserve"> </w:t>
      </w:r>
      <w:r w:rsidR="00C8398A" w:rsidRPr="00EE24EE">
        <w:rPr>
          <w:rFonts w:ascii="Abadi" w:hAnsi="Abadi" w:cs="Verdana"/>
          <w:sz w:val="21"/>
          <w:szCs w:val="21"/>
        </w:rPr>
        <w:t>y</w:t>
      </w:r>
      <w:r w:rsidR="00C8398A" w:rsidRPr="00EE24EE">
        <w:rPr>
          <w:rFonts w:ascii="Abadi" w:hAnsi="Abadi" w:cs="Verdana"/>
          <w:spacing w:val="55"/>
          <w:sz w:val="21"/>
          <w:szCs w:val="21"/>
        </w:rPr>
        <w:t xml:space="preserve"> </w:t>
      </w:r>
      <w:r w:rsidR="00C8398A" w:rsidRPr="00EE24EE">
        <w:rPr>
          <w:rFonts w:ascii="Abadi" w:hAnsi="Abadi" w:cs="Verdana"/>
          <w:sz w:val="21"/>
          <w:szCs w:val="21"/>
        </w:rPr>
        <w:t>Gustavo</w:t>
      </w:r>
      <w:r w:rsidR="00C8398A" w:rsidRPr="00EE24EE">
        <w:rPr>
          <w:rFonts w:ascii="Abadi" w:hAnsi="Abadi" w:cs="Verdana"/>
          <w:spacing w:val="54"/>
          <w:sz w:val="21"/>
          <w:szCs w:val="21"/>
        </w:rPr>
        <w:t xml:space="preserve"> </w:t>
      </w:r>
      <w:r w:rsidR="00C8398A" w:rsidRPr="00EE24EE">
        <w:rPr>
          <w:rFonts w:ascii="Abadi" w:hAnsi="Abadi" w:cs="Verdana"/>
          <w:sz w:val="21"/>
          <w:szCs w:val="21"/>
        </w:rPr>
        <w:t>Adolfo</w:t>
      </w:r>
      <w:r w:rsidR="00C8398A" w:rsidRPr="00EE24EE">
        <w:rPr>
          <w:rFonts w:ascii="Abadi" w:hAnsi="Abadi" w:cs="Verdana"/>
          <w:spacing w:val="54"/>
          <w:sz w:val="21"/>
          <w:szCs w:val="21"/>
        </w:rPr>
        <w:t xml:space="preserve"> </w:t>
      </w:r>
      <w:r w:rsidR="00C8398A" w:rsidRPr="00EE24EE">
        <w:rPr>
          <w:rFonts w:ascii="Abadi" w:hAnsi="Abadi" w:cs="Verdana"/>
          <w:sz w:val="21"/>
          <w:szCs w:val="21"/>
        </w:rPr>
        <w:t>Alfaro</w:t>
      </w:r>
      <w:r w:rsidR="00C8398A" w:rsidRPr="00EE24EE">
        <w:rPr>
          <w:rFonts w:ascii="Abadi" w:hAnsi="Abadi" w:cs="Verdana"/>
          <w:spacing w:val="54"/>
          <w:sz w:val="21"/>
          <w:szCs w:val="21"/>
        </w:rPr>
        <w:t xml:space="preserve"> </w:t>
      </w:r>
      <w:r w:rsidR="00C8398A" w:rsidRPr="00EE24EE">
        <w:rPr>
          <w:rFonts w:ascii="Abadi" w:hAnsi="Abadi" w:cs="Verdana"/>
          <w:sz w:val="21"/>
          <w:szCs w:val="21"/>
        </w:rPr>
        <w:t>Reyes,</w:t>
      </w:r>
      <w:r w:rsidR="00C8398A" w:rsidRPr="00EE24EE">
        <w:rPr>
          <w:rFonts w:ascii="Abadi" w:hAnsi="Abadi" w:cs="Verdana"/>
          <w:spacing w:val="55"/>
          <w:sz w:val="21"/>
          <w:szCs w:val="21"/>
        </w:rPr>
        <w:t xml:space="preserve"> </w:t>
      </w:r>
      <w:r w:rsidR="00C8398A" w:rsidRPr="00EE24EE">
        <w:rPr>
          <w:rFonts w:ascii="Abadi" w:hAnsi="Abadi" w:cs="Verdana"/>
          <w:sz w:val="21"/>
          <w:szCs w:val="21"/>
        </w:rPr>
        <w:t>como</w:t>
      </w:r>
      <w:r w:rsidR="00C8398A" w:rsidRPr="00EE24EE">
        <w:rPr>
          <w:rFonts w:ascii="Abadi" w:hAnsi="Abadi" w:cs="Verdana"/>
          <w:spacing w:val="55"/>
          <w:sz w:val="21"/>
          <w:szCs w:val="21"/>
        </w:rPr>
        <w:t xml:space="preserve"> </w:t>
      </w:r>
      <w:r w:rsidR="00C8398A" w:rsidRPr="00EE24EE">
        <w:rPr>
          <w:rFonts w:ascii="Abadi" w:hAnsi="Abadi" w:cs="Verdana"/>
          <w:sz w:val="21"/>
          <w:szCs w:val="21"/>
        </w:rPr>
        <w:t>primer</w:t>
      </w:r>
      <w:r w:rsidR="00C8398A" w:rsidRPr="00EE24EE">
        <w:rPr>
          <w:rFonts w:ascii="Abadi" w:hAnsi="Abadi" w:cs="Verdana"/>
          <w:spacing w:val="54"/>
          <w:sz w:val="21"/>
          <w:szCs w:val="21"/>
        </w:rPr>
        <w:t xml:space="preserve"> </w:t>
      </w:r>
      <w:r w:rsidR="00C8398A" w:rsidRPr="00EE24EE">
        <w:rPr>
          <w:rFonts w:ascii="Abadi" w:hAnsi="Abadi" w:cs="Verdana"/>
          <w:sz w:val="21"/>
          <w:szCs w:val="21"/>
        </w:rPr>
        <w:t>secretario,</w:t>
      </w:r>
      <w:r w:rsidR="00C8398A" w:rsidRPr="00EE24EE">
        <w:rPr>
          <w:rFonts w:ascii="Abadi" w:hAnsi="Abadi" w:cs="Verdana"/>
          <w:spacing w:val="54"/>
          <w:sz w:val="21"/>
          <w:szCs w:val="21"/>
        </w:rPr>
        <w:t xml:space="preserve"> </w:t>
      </w:r>
      <w:r w:rsidR="00C8398A" w:rsidRPr="00EE24EE">
        <w:rPr>
          <w:rFonts w:ascii="Abadi" w:hAnsi="Abadi" w:cs="Verdana"/>
          <w:sz w:val="21"/>
          <w:szCs w:val="21"/>
        </w:rPr>
        <w:t>segundo</w:t>
      </w:r>
      <w:r w:rsidR="00C8398A" w:rsidRPr="00EE24EE">
        <w:rPr>
          <w:rFonts w:ascii="Abadi" w:hAnsi="Abadi" w:cs="Verdana"/>
          <w:spacing w:val="-2"/>
          <w:sz w:val="21"/>
          <w:szCs w:val="21"/>
        </w:rPr>
        <w:t xml:space="preserve"> </w:t>
      </w:r>
      <w:r w:rsidR="00C8398A" w:rsidRPr="00EE24EE">
        <w:rPr>
          <w:rFonts w:ascii="Abadi" w:hAnsi="Abadi" w:cs="Verdana"/>
          <w:sz w:val="21"/>
          <w:szCs w:val="21"/>
        </w:rPr>
        <w:t>secretario</w:t>
      </w:r>
      <w:r w:rsidR="00C8398A" w:rsidRPr="00EE24EE">
        <w:rPr>
          <w:rFonts w:ascii="Abadi" w:hAnsi="Abadi" w:cs="Verdana"/>
          <w:spacing w:val="-3"/>
          <w:sz w:val="21"/>
          <w:szCs w:val="21"/>
        </w:rPr>
        <w:t xml:space="preserve"> </w:t>
      </w:r>
      <w:r w:rsidR="00C8398A" w:rsidRPr="00EE24EE">
        <w:rPr>
          <w:rFonts w:ascii="Abadi" w:hAnsi="Abadi" w:cs="Verdana"/>
          <w:sz w:val="21"/>
          <w:szCs w:val="21"/>
        </w:rPr>
        <w:t>y prosecretario, respectivamente</w:t>
      </w:r>
      <w:r w:rsidR="005247F3">
        <w:rPr>
          <w:rFonts w:ascii="Abadi" w:hAnsi="Abadi" w:cs="Verdana"/>
          <w:sz w:val="21"/>
          <w:szCs w:val="21"/>
        </w:rPr>
        <w:t xml:space="preserve">. - - - - - - - - - - - - - - - </w:t>
      </w:r>
    </w:p>
    <w:p w14:paraId="4E69268A" w14:textId="50056BC0" w:rsidR="00812F40" w:rsidRPr="00EE24EE" w:rsidRDefault="00812F40" w:rsidP="00812F40">
      <w:pPr>
        <w:kinsoku w:val="0"/>
        <w:overflowPunct w:val="0"/>
        <w:autoSpaceDE w:val="0"/>
        <w:autoSpaceDN w:val="0"/>
        <w:adjustRightInd w:val="0"/>
        <w:spacing w:before="59"/>
        <w:ind w:left="102" w:right="113" w:firstLine="851"/>
        <w:jc w:val="both"/>
        <w:rPr>
          <w:rFonts w:ascii="Abadi" w:hAnsi="Abadi" w:cs="Verdana"/>
          <w:sz w:val="21"/>
          <w:szCs w:val="21"/>
        </w:rPr>
      </w:pPr>
      <w:r w:rsidRPr="00EE24EE">
        <w:rPr>
          <w:rFonts w:ascii="Abadi" w:hAnsi="Abadi" w:cs="Verdana"/>
          <w:sz w:val="21"/>
          <w:szCs w:val="21"/>
        </w:rPr>
        <w:t>Acto</w:t>
      </w:r>
      <w:r w:rsidRPr="00EE24EE">
        <w:rPr>
          <w:rFonts w:ascii="Abadi" w:hAnsi="Abadi" w:cs="Verdana"/>
          <w:spacing w:val="80"/>
          <w:sz w:val="21"/>
          <w:szCs w:val="21"/>
        </w:rPr>
        <w:t xml:space="preserve"> </w:t>
      </w:r>
      <w:r w:rsidRPr="00EE24EE">
        <w:rPr>
          <w:rFonts w:ascii="Abadi" w:hAnsi="Abadi" w:cs="Verdana"/>
          <w:sz w:val="21"/>
          <w:szCs w:val="21"/>
        </w:rPr>
        <w:t>seguido,</w:t>
      </w:r>
      <w:r w:rsidRPr="00EE24EE">
        <w:rPr>
          <w:rFonts w:ascii="Abadi" w:hAnsi="Abadi" w:cs="Verdana"/>
          <w:spacing w:val="80"/>
          <w:sz w:val="21"/>
          <w:szCs w:val="21"/>
        </w:rPr>
        <w:t xml:space="preserve"> </w:t>
      </w:r>
      <w:r w:rsidRPr="00EE24EE">
        <w:rPr>
          <w:rFonts w:ascii="Abadi" w:hAnsi="Abadi" w:cs="Verdana"/>
          <w:sz w:val="21"/>
          <w:szCs w:val="21"/>
        </w:rPr>
        <w:t>la</w:t>
      </w:r>
      <w:r w:rsidRPr="00EE24EE">
        <w:rPr>
          <w:rFonts w:ascii="Abadi" w:hAnsi="Abadi" w:cs="Verdana"/>
          <w:spacing w:val="56"/>
          <w:w w:val="150"/>
          <w:sz w:val="21"/>
          <w:szCs w:val="21"/>
        </w:rPr>
        <w:t xml:space="preserve"> </w:t>
      </w:r>
      <w:r w:rsidRPr="00EE24EE">
        <w:rPr>
          <w:rFonts w:ascii="Abadi" w:hAnsi="Abadi" w:cs="Verdana"/>
          <w:sz w:val="21"/>
          <w:szCs w:val="21"/>
        </w:rPr>
        <w:t>presidencia</w:t>
      </w:r>
      <w:r w:rsidRPr="00EE24EE">
        <w:rPr>
          <w:rFonts w:ascii="Abadi" w:hAnsi="Abadi" w:cs="Verdana"/>
          <w:spacing w:val="56"/>
          <w:w w:val="150"/>
          <w:sz w:val="21"/>
          <w:szCs w:val="21"/>
        </w:rPr>
        <w:t xml:space="preserve"> </w:t>
      </w:r>
      <w:r w:rsidRPr="00EE24EE">
        <w:rPr>
          <w:rFonts w:ascii="Abadi" w:hAnsi="Abadi" w:cs="Verdana"/>
          <w:sz w:val="21"/>
          <w:szCs w:val="21"/>
        </w:rPr>
        <w:t>dio</w:t>
      </w:r>
      <w:r w:rsidRPr="00EE24EE">
        <w:rPr>
          <w:rFonts w:ascii="Abadi" w:hAnsi="Abadi" w:cs="Verdana"/>
          <w:spacing w:val="80"/>
          <w:sz w:val="21"/>
          <w:szCs w:val="21"/>
        </w:rPr>
        <w:t xml:space="preserve"> </w:t>
      </w:r>
      <w:r w:rsidRPr="00EE24EE">
        <w:rPr>
          <w:rFonts w:ascii="Abadi" w:hAnsi="Abadi" w:cs="Verdana"/>
          <w:sz w:val="21"/>
          <w:szCs w:val="21"/>
        </w:rPr>
        <w:t>un</w:t>
      </w:r>
      <w:r w:rsidRPr="00EE24EE">
        <w:rPr>
          <w:rFonts w:ascii="Abadi" w:hAnsi="Abadi" w:cs="Verdana"/>
          <w:spacing w:val="56"/>
          <w:w w:val="150"/>
          <w:sz w:val="21"/>
          <w:szCs w:val="21"/>
        </w:rPr>
        <w:t xml:space="preserve"> </w:t>
      </w:r>
      <w:r w:rsidRPr="00EE24EE">
        <w:rPr>
          <w:rFonts w:ascii="Abadi" w:hAnsi="Abadi" w:cs="Verdana"/>
          <w:sz w:val="21"/>
          <w:szCs w:val="21"/>
        </w:rPr>
        <w:t>mensaje</w:t>
      </w:r>
      <w:r w:rsidRPr="00EE24EE">
        <w:rPr>
          <w:rFonts w:ascii="Abadi" w:hAnsi="Abadi" w:cs="Verdana"/>
          <w:spacing w:val="80"/>
          <w:sz w:val="21"/>
          <w:szCs w:val="21"/>
        </w:rPr>
        <w:t xml:space="preserve"> </w:t>
      </w:r>
      <w:r w:rsidRPr="00EE24EE">
        <w:rPr>
          <w:rFonts w:ascii="Abadi" w:hAnsi="Abadi" w:cs="Verdana"/>
          <w:sz w:val="21"/>
          <w:szCs w:val="21"/>
        </w:rPr>
        <w:t>previo</w:t>
      </w:r>
      <w:r w:rsidRPr="00EE24EE">
        <w:rPr>
          <w:rFonts w:ascii="Abadi" w:hAnsi="Abadi" w:cs="Verdana"/>
          <w:spacing w:val="80"/>
          <w:sz w:val="21"/>
          <w:szCs w:val="21"/>
        </w:rPr>
        <w:t xml:space="preserve"> </w:t>
      </w:r>
      <w:r w:rsidRPr="00EE24EE">
        <w:rPr>
          <w:rFonts w:ascii="Abadi" w:hAnsi="Abadi" w:cs="Verdana"/>
          <w:sz w:val="21"/>
          <w:szCs w:val="21"/>
        </w:rPr>
        <w:t>a</w:t>
      </w:r>
      <w:r w:rsidRPr="00EE24EE">
        <w:rPr>
          <w:rFonts w:ascii="Abadi" w:hAnsi="Abadi" w:cs="Verdana"/>
          <w:spacing w:val="58"/>
          <w:w w:val="150"/>
          <w:sz w:val="21"/>
          <w:szCs w:val="21"/>
        </w:rPr>
        <w:t xml:space="preserve"> </w:t>
      </w:r>
      <w:r w:rsidRPr="00EE24EE">
        <w:rPr>
          <w:rFonts w:ascii="Abadi" w:hAnsi="Abadi" w:cs="Verdana"/>
          <w:sz w:val="21"/>
          <w:szCs w:val="21"/>
        </w:rPr>
        <w:t>concluir</w:t>
      </w:r>
      <w:r w:rsidRPr="00EE24EE">
        <w:rPr>
          <w:rFonts w:ascii="Abadi" w:hAnsi="Abadi" w:cs="Verdana"/>
          <w:spacing w:val="80"/>
          <w:sz w:val="21"/>
          <w:szCs w:val="21"/>
        </w:rPr>
        <w:t xml:space="preserve"> </w:t>
      </w:r>
      <w:r w:rsidRPr="00EE24EE">
        <w:rPr>
          <w:rFonts w:ascii="Abadi" w:hAnsi="Abadi" w:cs="Verdana"/>
          <w:sz w:val="21"/>
          <w:szCs w:val="21"/>
        </w:rPr>
        <w:t>la</w:t>
      </w:r>
      <w:r w:rsidRPr="00EE24EE">
        <w:rPr>
          <w:rFonts w:ascii="Abadi" w:hAnsi="Abadi" w:cs="Verdana"/>
          <w:spacing w:val="58"/>
          <w:w w:val="150"/>
          <w:sz w:val="21"/>
          <w:szCs w:val="21"/>
        </w:rPr>
        <w:t xml:space="preserve"> </w:t>
      </w:r>
      <w:r w:rsidRPr="00EE24EE">
        <w:rPr>
          <w:rFonts w:ascii="Abadi" w:hAnsi="Abadi" w:cs="Verdana"/>
          <w:sz w:val="21"/>
          <w:szCs w:val="21"/>
        </w:rPr>
        <w:t xml:space="preserve">Junta Preparatoria. </w:t>
      </w:r>
      <w:r>
        <w:rPr>
          <w:rFonts w:ascii="Abadi" w:hAnsi="Abadi" w:cs="Verdana"/>
          <w:sz w:val="21"/>
          <w:szCs w:val="21"/>
        </w:rPr>
        <w:t xml:space="preserve">- - - - - - - - - - - - - - </w:t>
      </w:r>
    </w:p>
    <w:p w14:paraId="439F3961" w14:textId="00B562D2" w:rsidR="00812F40" w:rsidRDefault="00812F40" w:rsidP="00812F40">
      <w:pPr>
        <w:kinsoku w:val="0"/>
        <w:overflowPunct w:val="0"/>
        <w:autoSpaceDE w:val="0"/>
        <w:autoSpaceDN w:val="0"/>
        <w:adjustRightInd w:val="0"/>
        <w:ind w:left="39" w:right="117" w:firstLine="851"/>
        <w:jc w:val="both"/>
        <w:rPr>
          <w:rFonts w:ascii="Abadi" w:hAnsi="Abadi" w:cs="Verdana"/>
          <w:sz w:val="21"/>
          <w:szCs w:val="21"/>
        </w:rPr>
      </w:pPr>
      <w:r w:rsidRPr="00EE24EE">
        <w:rPr>
          <w:rFonts w:ascii="Abadi" w:hAnsi="Abadi" w:cs="Verdana"/>
          <w:sz w:val="21"/>
          <w:szCs w:val="21"/>
        </w:rPr>
        <w:t>Posteriormente,</w:t>
      </w:r>
      <w:r w:rsidRPr="00EE24EE">
        <w:rPr>
          <w:rFonts w:ascii="Abadi" w:hAnsi="Abadi" w:cs="Verdana"/>
          <w:spacing w:val="-4"/>
          <w:sz w:val="21"/>
          <w:szCs w:val="21"/>
        </w:rPr>
        <w:t xml:space="preserve"> </w:t>
      </w:r>
      <w:r w:rsidRPr="00EE24EE">
        <w:rPr>
          <w:rFonts w:ascii="Abadi" w:hAnsi="Abadi" w:cs="Verdana"/>
          <w:sz w:val="21"/>
          <w:szCs w:val="21"/>
        </w:rPr>
        <w:t>la</w:t>
      </w:r>
      <w:r w:rsidRPr="00EE24EE">
        <w:rPr>
          <w:rFonts w:ascii="Abadi" w:hAnsi="Abadi" w:cs="Verdana"/>
          <w:spacing w:val="-4"/>
          <w:sz w:val="21"/>
          <w:szCs w:val="21"/>
        </w:rPr>
        <w:t xml:space="preserve"> </w:t>
      </w:r>
      <w:r w:rsidRPr="00EE24EE">
        <w:rPr>
          <w:rFonts w:ascii="Abadi" w:hAnsi="Abadi" w:cs="Verdana"/>
          <w:sz w:val="21"/>
          <w:szCs w:val="21"/>
        </w:rPr>
        <w:t>presidencia</w:t>
      </w:r>
      <w:r w:rsidRPr="00EE24EE">
        <w:rPr>
          <w:rFonts w:ascii="Abadi" w:hAnsi="Abadi" w:cs="Verdana"/>
          <w:spacing w:val="-3"/>
          <w:sz w:val="21"/>
          <w:szCs w:val="21"/>
        </w:rPr>
        <w:t xml:space="preserve"> </w:t>
      </w:r>
      <w:r w:rsidRPr="00EE24EE">
        <w:rPr>
          <w:rFonts w:ascii="Abadi" w:hAnsi="Abadi" w:cs="Verdana"/>
          <w:sz w:val="21"/>
          <w:szCs w:val="21"/>
        </w:rPr>
        <w:t>declaró</w:t>
      </w:r>
      <w:r w:rsidRPr="00EE24EE">
        <w:rPr>
          <w:rFonts w:ascii="Abadi" w:hAnsi="Abadi" w:cs="Verdana"/>
          <w:spacing w:val="-6"/>
          <w:sz w:val="21"/>
          <w:szCs w:val="21"/>
        </w:rPr>
        <w:t xml:space="preserve"> </w:t>
      </w:r>
      <w:r w:rsidRPr="00EE24EE">
        <w:rPr>
          <w:rFonts w:ascii="Abadi" w:hAnsi="Abadi" w:cs="Verdana"/>
          <w:sz w:val="21"/>
          <w:szCs w:val="21"/>
        </w:rPr>
        <w:t>formalmente</w:t>
      </w:r>
      <w:r w:rsidRPr="00EE24EE">
        <w:rPr>
          <w:rFonts w:ascii="Abadi" w:hAnsi="Abadi" w:cs="Verdana"/>
          <w:spacing w:val="-6"/>
          <w:sz w:val="21"/>
          <w:szCs w:val="21"/>
        </w:rPr>
        <w:t xml:space="preserve"> </w:t>
      </w:r>
      <w:r w:rsidRPr="00EE24EE">
        <w:rPr>
          <w:rFonts w:ascii="Abadi" w:hAnsi="Abadi" w:cs="Verdana"/>
          <w:sz w:val="21"/>
          <w:szCs w:val="21"/>
        </w:rPr>
        <w:t>clausurados</w:t>
      </w:r>
      <w:r w:rsidRPr="00EE24EE">
        <w:rPr>
          <w:rFonts w:ascii="Abadi" w:hAnsi="Abadi" w:cs="Verdana"/>
          <w:spacing w:val="-6"/>
          <w:sz w:val="21"/>
          <w:szCs w:val="21"/>
        </w:rPr>
        <w:t xml:space="preserve"> </w:t>
      </w:r>
      <w:r w:rsidRPr="00EE24EE">
        <w:rPr>
          <w:rFonts w:ascii="Abadi" w:hAnsi="Abadi" w:cs="Verdana"/>
          <w:sz w:val="21"/>
          <w:szCs w:val="21"/>
        </w:rPr>
        <w:t>los</w:t>
      </w:r>
      <w:r w:rsidRPr="00EE24EE">
        <w:rPr>
          <w:rFonts w:ascii="Abadi" w:hAnsi="Abadi" w:cs="Verdana"/>
          <w:spacing w:val="-6"/>
          <w:sz w:val="21"/>
          <w:szCs w:val="21"/>
        </w:rPr>
        <w:t xml:space="preserve"> </w:t>
      </w:r>
      <w:r w:rsidRPr="00EE24EE">
        <w:rPr>
          <w:rFonts w:ascii="Abadi" w:hAnsi="Abadi" w:cs="Verdana"/>
          <w:sz w:val="21"/>
          <w:szCs w:val="21"/>
        </w:rPr>
        <w:t>trabajos</w:t>
      </w:r>
      <w:r w:rsidRPr="00EE24EE">
        <w:rPr>
          <w:rFonts w:ascii="Abadi" w:hAnsi="Abadi" w:cs="Verdana"/>
          <w:spacing w:val="-6"/>
          <w:sz w:val="21"/>
          <w:szCs w:val="21"/>
        </w:rPr>
        <w:t xml:space="preserve"> </w:t>
      </w:r>
      <w:r w:rsidRPr="00EE24EE">
        <w:rPr>
          <w:rFonts w:ascii="Abadi" w:hAnsi="Abadi" w:cs="Verdana"/>
          <w:sz w:val="21"/>
          <w:szCs w:val="21"/>
        </w:rPr>
        <w:t>de la</w:t>
      </w:r>
      <w:r w:rsidRPr="00EE24EE">
        <w:rPr>
          <w:rFonts w:ascii="Abadi" w:hAnsi="Abadi" w:cs="Verdana"/>
          <w:spacing w:val="66"/>
          <w:sz w:val="21"/>
          <w:szCs w:val="21"/>
        </w:rPr>
        <w:t xml:space="preserve"> </w:t>
      </w:r>
      <w:r w:rsidRPr="00EE24EE">
        <w:rPr>
          <w:rFonts w:ascii="Abadi" w:hAnsi="Abadi" w:cs="Verdana"/>
          <w:sz w:val="21"/>
          <w:szCs w:val="21"/>
        </w:rPr>
        <w:t>Diputación</w:t>
      </w:r>
      <w:r w:rsidRPr="00EE24EE">
        <w:rPr>
          <w:rFonts w:ascii="Abadi" w:hAnsi="Abadi" w:cs="Verdana"/>
          <w:spacing w:val="66"/>
          <w:sz w:val="21"/>
          <w:szCs w:val="21"/>
        </w:rPr>
        <w:t xml:space="preserve"> </w:t>
      </w:r>
      <w:r w:rsidRPr="00EE24EE">
        <w:rPr>
          <w:rFonts w:ascii="Abadi" w:hAnsi="Abadi" w:cs="Verdana"/>
          <w:sz w:val="21"/>
          <w:szCs w:val="21"/>
        </w:rPr>
        <w:t>Permanente,</w:t>
      </w:r>
      <w:r w:rsidRPr="00EE24EE">
        <w:rPr>
          <w:rFonts w:ascii="Abadi" w:hAnsi="Abadi" w:cs="Verdana"/>
          <w:spacing w:val="65"/>
          <w:sz w:val="21"/>
          <w:szCs w:val="21"/>
        </w:rPr>
        <w:t xml:space="preserve"> </w:t>
      </w:r>
      <w:r w:rsidRPr="00EE24EE">
        <w:rPr>
          <w:rFonts w:ascii="Abadi" w:hAnsi="Abadi" w:cs="Verdana"/>
          <w:sz w:val="21"/>
          <w:szCs w:val="21"/>
        </w:rPr>
        <w:t>correspondientes</w:t>
      </w:r>
      <w:r w:rsidRPr="00EE24EE">
        <w:rPr>
          <w:rFonts w:ascii="Abadi" w:hAnsi="Abadi" w:cs="Verdana"/>
          <w:spacing w:val="67"/>
          <w:sz w:val="21"/>
          <w:szCs w:val="21"/>
        </w:rPr>
        <w:t xml:space="preserve"> </w:t>
      </w:r>
      <w:r w:rsidRPr="00EE24EE">
        <w:rPr>
          <w:rFonts w:ascii="Abadi" w:hAnsi="Abadi" w:cs="Verdana"/>
          <w:sz w:val="21"/>
          <w:szCs w:val="21"/>
        </w:rPr>
        <w:t>al</w:t>
      </w:r>
      <w:r w:rsidRPr="00EE24EE">
        <w:rPr>
          <w:rFonts w:ascii="Abadi" w:hAnsi="Abadi" w:cs="Verdana"/>
          <w:spacing w:val="71"/>
          <w:sz w:val="21"/>
          <w:szCs w:val="21"/>
        </w:rPr>
        <w:t xml:space="preserve"> </w:t>
      </w:r>
      <w:r w:rsidRPr="00EE24EE">
        <w:rPr>
          <w:rFonts w:ascii="Abadi" w:hAnsi="Abadi" w:cs="Verdana"/>
          <w:sz w:val="21"/>
          <w:szCs w:val="21"/>
        </w:rPr>
        <w:t>primer</w:t>
      </w:r>
      <w:r w:rsidRPr="00EE24EE">
        <w:rPr>
          <w:rFonts w:ascii="Abadi" w:hAnsi="Abadi" w:cs="Verdana"/>
          <w:spacing w:val="65"/>
          <w:sz w:val="21"/>
          <w:szCs w:val="21"/>
        </w:rPr>
        <w:t xml:space="preserve"> </w:t>
      </w:r>
      <w:r w:rsidRPr="00EE24EE">
        <w:rPr>
          <w:rFonts w:ascii="Abadi" w:hAnsi="Abadi" w:cs="Verdana"/>
          <w:sz w:val="21"/>
          <w:szCs w:val="21"/>
        </w:rPr>
        <w:t>receso</w:t>
      </w:r>
      <w:r w:rsidRPr="00EE24EE">
        <w:rPr>
          <w:rFonts w:ascii="Abadi" w:hAnsi="Abadi" w:cs="Verdana"/>
          <w:spacing w:val="64"/>
          <w:sz w:val="21"/>
          <w:szCs w:val="21"/>
        </w:rPr>
        <w:t xml:space="preserve"> </w:t>
      </w:r>
      <w:r w:rsidRPr="00EE24EE">
        <w:rPr>
          <w:rFonts w:ascii="Abadi" w:hAnsi="Abadi" w:cs="Verdana"/>
          <w:sz w:val="21"/>
          <w:szCs w:val="21"/>
        </w:rPr>
        <w:t>del</w:t>
      </w:r>
      <w:r w:rsidRPr="00EE24EE">
        <w:rPr>
          <w:rFonts w:ascii="Abadi" w:hAnsi="Abadi" w:cs="Verdana"/>
          <w:spacing w:val="67"/>
          <w:sz w:val="21"/>
          <w:szCs w:val="21"/>
        </w:rPr>
        <w:t xml:space="preserve"> </w:t>
      </w:r>
      <w:r w:rsidRPr="00EE24EE">
        <w:rPr>
          <w:rFonts w:ascii="Abadi" w:hAnsi="Abadi" w:cs="Verdana"/>
          <w:sz w:val="21"/>
          <w:szCs w:val="21"/>
        </w:rPr>
        <w:t>segundo</w:t>
      </w:r>
      <w:r w:rsidRPr="00EE24EE">
        <w:rPr>
          <w:rFonts w:ascii="Abadi" w:hAnsi="Abadi" w:cs="Verdana"/>
          <w:spacing w:val="66"/>
          <w:sz w:val="21"/>
          <w:szCs w:val="21"/>
        </w:rPr>
        <w:t xml:space="preserve"> </w:t>
      </w:r>
      <w:r w:rsidRPr="00EE24EE">
        <w:rPr>
          <w:rFonts w:ascii="Abadi" w:hAnsi="Abadi" w:cs="Verdana"/>
          <w:sz w:val="21"/>
          <w:szCs w:val="21"/>
        </w:rPr>
        <w:t>año</w:t>
      </w:r>
      <w:r w:rsidRPr="00EE24EE">
        <w:rPr>
          <w:rFonts w:ascii="Abadi" w:hAnsi="Abadi" w:cs="Verdana"/>
          <w:spacing w:val="64"/>
          <w:sz w:val="21"/>
          <w:szCs w:val="21"/>
        </w:rPr>
        <w:t xml:space="preserve"> </w:t>
      </w:r>
      <w:r w:rsidRPr="00EE24EE">
        <w:rPr>
          <w:rFonts w:ascii="Abadi" w:hAnsi="Abadi" w:cs="Verdana"/>
          <w:sz w:val="21"/>
          <w:szCs w:val="21"/>
        </w:rPr>
        <w:t>de ejercicio</w:t>
      </w:r>
      <w:r w:rsidRPr="00EE24EE">
        <w:rPr>
          <w:rFonts w:ascii="Abadi" w:hAnsi="Abadi" w:cs="Verdana"/>
          <w:spacing w:val="-1"/>
          <w:sz w:val="21"/>
          <w:szCs w:val="21"/>
        </w:rPr>
        <w:t xml:space="preserve"> </w:t>
      </w:r>
      <w:r w:rsidRPr="00EE24EE">
        <w:rPr>
          <w:rFonts w:ascii="Abadi" w:hAnsi="Abadi" w:cs="Verdana"/>
          <w:sz w:val="21"/>
          <w:szCs w:val="21"/>
        </w:rPr>
        <w:t>constitucional.</w:t>
      </w:r>
      <w:r w:rsidRPr="00EE24EE">
        <w:rPr>
          <w:rFonts w:ascii="Abadi" w:hAnsi="Abadi" w:cs="Verdana"/>
          <w:spacing w:val="7"/>
          <w:sz w:val="21"/>
          <w:szCs w:val="21"/>
        </w:rPr>
        <w:t xml:space="preserve"> </w:t>
      </w:r>
      <w:r w:rsidR="00547C50">
        <w:rPr>
          <w:rFonts w:ascii="Abadi" w:hAnsi="Abadi" w:cs="Verdana"/>
          <w:spacing w:val="7"/>
          <w:sz w:val="21"/>
          <w:szCs w:val="21"/>
        </w:rPr>
        <w:t xml:space="preserve">- - - - - - - - - - - - - - - </w:t>
      </w:r>
    </w:p>
    <w:p w14:paraId="0614A4A2" w14:textId="499CB13C" w:rsidR="00547C50" w:rsidRPr="00EE24EE" w:rsidRDefault="00547C50" w:rsidP="00547C50">
      <w:pPr>
        <w:kinsoku w:val="0"/>
        <w:overflowPunct w:val="0"/>
        <w:autoSpaceDE w:val="0"/>
        <w:autoSpaceDN w:val="0"/>
        <w:adjustRightInd w:val="0"/>
        <w:spacing w:before="1"/>
        <w:ind w:left="102" w:right="120"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secretaría</w:t>
      </w:r>
      <w:r w:rsidRPr="00EE24EE">
        <w:rPr>
          <w:rFonts w:ascii="Abadi" w:hAnsi="Abadi" w:cs="Verdana"/>
          <w:spacing w:val="-6"/>
          <w:sz w:val="21"/>
          <w:szCs w:val="21"/>
        </w:rPr>
        <w:t xml:space="preserve"> </w:t>
      </w:r>
      <w:r w:rsidRPr="00EE24EE">
        <w:rPr>
          <w:rFonts w:ascii="Abadi" w:hAnsi="Abadi" w:cs="Verdana"/>
          <w:sz w:val="21"/>
          <w:szCs w:val="21"/>
        </w:rPr>
        <w:t>informó</w:t>
      </w:r>
      <w:r w:rsidRPr="00EE24EE">
        <w:rPr>
          <w:rFonts w:ascii="Abadi" w:hAnsi="Abadi" w:cs="Verdana"/>
          <w:spacing w:val="-8"/>
          <w:sz w:val="21"/>
          <w:szCs w:val="21"/>
        </w:rPr>
        <w:t xml:space="preserve"> </w:t>
      </w:r>
      <w:r w:rsidRPr="00EE24EE">
        <w:rPr>
          <w:rFonts w:ascii="Abadi" w:hAnsi="Abadi" w:cs="Verdana"/>
          <w:sz w:val="21"/>
          <w:szCs w:val="21"/>
        </w:rPr>
        <w:t>que</w:t>
      </w:r>
      <w:r w:rsidRPr="00EE24EE">
        <w:rPr>
          <w:rFonts w:ascii="Abadi" w:hAnsi="Abadi" w:cs="Verdana"/>
          <w:spacing w:val="-5"/>
          <w:sz w:val="21"/>
          <w:szCs w:val="21"/>
        </w:rPr>
        <w:t xml:space="preserve"> </w:t>
      </w:r>
      <w:r w:rsidRPr="00EE24EE">
        <w:rPr>
          <w:rFonts w:ascii="Abadi" w:hAnsi="Abadi" w:cs="Verdana"/>
          <w:sz w:val="21"/>
          <w:szCs w:val="21"/>
        </w:rPr>
        <w:t>el</w:t>
      </w:r>
      <w:r w:rsidRPr="00EE24EE">
        <w:rPr>
          <w:rFonts w:ascii="Abadi" w:hAnsi="Abadi" w:cs="Verdana"/>
          <w:spacing w:val="-6"/>
          <w:sz w:val="21"/>
          <w:szCs w:val="21"/>
        </w:rPr>
        <w:t xml:space="preserve"> </w:t>
      </w:r>
      <w:r w:rsidRPr="00EE24EE">
        <w:rPr>
          <w:rFonts w:ascii="Abadi" w:hAnsi="Abadi" w:cs="Verdana"/>
          <w:sz w:val="21"/>
          <w:szCs w:val="21"/>
        </w:rPr>
        <w:t>cuórum</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9"/>
          <w:sz w:val="21"/>
          <w:szCs w:val="21"/>
        </w:rPr>
        <w:t xml:space="preserve"> </w:t>
      </w:r>
      <w:r w:rsidRPr="00EE24EE">
        <w:rPr>
          <w:rFonts w:ascii="Abadi" w:hAnsi="Abadi" w:cs="Verdana"/>
          <w:sz w:val="21"/>
          <w:szCs w:val="21"/>
        </w:rPr>
        <w:t>asistencia</w:t>
      </w:r>
      <w:r w:rsidRPr="00EE24EE">
        <w:rPr>
          <w:rFonts w:ascii="Abadi" w:hAnsi="Abadi" w:cs="Verdana"/>
          <w:spacing w:val="-6"/>
          <w:sz w:val="21"/>
          <w:szCs w:val="21"/>
        </w:rPr>
        <w:t xml:space="preserve"> </w:t>
      </w:r>
      <w:r w:rsidRPr="00EE24EE">
        <w:rPr>
          <w:rFonts w:ascii="Abadi" w:hAnsi="Abadi" w:cs="Verdana"/>
          <w:sz w:val="21"/>
          <w:szCs w:val="21"/>
        </w:rPr>
        <w:t>a</w:t>
      </w:r>
      <w:r w:rsidRPr="00EE24EE">
        <w:rPr>
          <w:rFonts w:ascii="Abadi" w:hAnsi="Abadi" w:cs="Verdana"/>
          <w:spacing w:val="-6"/>
          <w:sz w:val="21"/>
          <w:szCs w:val="21"/>
        </w:rPr>
        <w:t xml:space="preserve"> </w:t>
      </w:r>
      <w:r w:rsidRPr="00EE24EE">
        <w:rPr>
          <w:rFonts w:ascii="Abadi" w:hAnsi="Abadi" w:cs="Verdana"/>
          <w:sz w:val="21"/>
          <w:szCs w:val="21"/>
        </w:rPr>
        <w:t>la</w:t>
      </w:r>
      <w:r w:rsidRPr="00EE24EE">
        <w:rPr>
          <w:rFonts w:ascii="Abadi" w:hAnsi="Abadi" w:cs="Verdana"/>
          <w:spacing w:val="-6"/>
          <w:sz w:val="21"/>
          <w:szCs w:val="21"/>
        </w:rPr>
        <w:t xml:space="preserve"> </w:t>
      </w:r>
      <w:r w:rsidRPr="00EE24EE">
        <w:rPr>
          <w:rFonts w:ascii="Abadi" w:hAnsi="Abadi" w:cs="Verdana"/>
          <w:sz w:val="21"/>
          <w:szCs w:val="21"/>
        </w:rPr>
        <w:t>Junta</w:t>
      </w:r>
      <w:r w:rsidRPr="00EE24EE">
        <w:rPr>
          <w:rFonts w:ascii="Abadi" w:hAnsi="Abadi" w:cs="Verdana"/>
          <w:spacing w:val="-6"/>
          <w:sz w:val="21"/>
          <w:szCs w:val="21"/>
        </w:rPr>
        <w:t xml:space="preserve"> </w:t>
      </w:r>
      <w:r w:rsidRPr="00EE24EE">
        <w:rPr>
          <w:rFonts w:ascii="Abadi" w:hAnsi="Abadi" w:cs="Verdana"/>
          <w:sz w:val="21"/>
          <w:szCs w:val="21"/>
        </w:rPr>
        <w:t>Preparatoria</w:t>
      </w:r>
      <w:r w:rsidRPr="00EE24EE">
        <w:rPr>
          <w:rFonts w:ascii="Abadi" w:hAnsi="Abadi" w:cs="Verdana"/>
          <w:spacing w:val="-4"/>
          <w:sz w:val="21"/>
          <w:szCs w:val="21"/>
        </w:rPr>
        <w:t xml:space="preserve"> </w:t>
      </w:r>
      <w:r w:rsidRPr="00EE24EE">
        <w:rPr>
          <w:rFonts w:ascii="Abadi" w:hAnsi="Abadi" w:cs="Verdana"/>
          <w:sz w:val="21"/>
          <w:szCs w:val="21"/>
        </w:rPr>
        <w:t>fue</w:t>
      </w:r>
      <w:r w:rsidRPr="00EE24EE">
        <w:rPr>
          <w:rFonts w:ascii="Abadi" w:hAnsi="Abadi" w:cs="Verdana"/>
          <w:spacing w:val="-8"/>
          <w:sz w:val="21"/>
          <w:szCs w:val="21"/>
        </w:rPr>
        <w:t xml:space="preserve"> </w:t>
      </w:r>
      <w:r w:rsidRPr="00EE24EE">
        <w:rPr>
          <w:rFonts w:ascii="Abadi" w:hAnsi="Abadi" w:cs="Verdana"/>
          <w:sz w:val="21"/>
          <w:szCs w:val="21"/>
        </w:rPr>
        <w:t xml:space="preserve">de treinta diputadas y diputados. - - - - - - - - - - - - - - - - - - - </w:t>
      </w:r>
    </w:p>
    <w:p w14:paraId="60FC949F" w14:textId="0EA24808" w:rsidR="00547C50" w:rsidRPr="00EE24EE" w:rsidRDefault="00547C50" w:rsidP="00547C50">
      <w:pPr>
        <w:kinsoku w:val="0"/>
        <w:overflowPunct w:val="0"/>
        <w:autoSpaceDE w:val="0"/>
        <w:autoSpaceDN w:val="0"/>
        <w:adjustRightInd w:val="0"/>
        <w:ind w:left="102" w:right="117"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13"/>
          <w:sz w:val="21"/>
          <w:szCs w:val="21"/>
        </w:rPr>
        <w:t xml:space="preserve"> </w:t>
      </w:r>
      <w:r w:rsidRPr="00EE24EE">
        <w:rPr>
          <w:rFonts w:ascii="Abadi" w:hAnsi="Abadi" w:cs="Verdana"/>
          <w:sz w:val="21"/>
          <w:szCs w:val="21"/>
        </w:rPr>
        <w:t>presidencia</w:t>
      </w:r>
      <w:r w:rsidRPr="00EE24EE">
        <w:rPr>
          <w:rFonts w:ascii="Abadi" w:hAnsi="Abadi" w:cs="Verdana"/>
          <w:spacing w:val="-13"/>
          <w:sz w:val="21"/>
          <w:szCs w:val="21"/>
        </w:rPr>
        <w:t xml:space="preserve"> </w:t>
      </w:r>
      <w:r w:rsidRPr="00EE24EE">
        <w:rPr>
          <w:rFonts w:ascii="Abadi" w:hAnsi="Abadi" w:cs="Verdana"/>
          <w:sz w:val="21"/>
          <w:szCs w:val="21"/>
        </w:rPr>
        <w:t>manifestó</w:t>
      </w:r>
      <w:r w:rsidRPr="00EE24EE">
        <w:rPr>
          <w:rFonts w:ascii="Abadi" w:hAnsi="Abadi" w:cs="Verdana"/>
          <w:spacing w:val="-14"/>
          <w:sz w:val="21"/>
          <w:szCs w:val="21"/>
        </w:rPr>
        <w:t xml:space="preserve"> </w:t>
      </w:r>
      <w:r w:rsidRPr="00EE24EE">
        <w:rPr>
          <w:rFonts w:ascii="Abadi" w:hAnsi="Abadi" w:cs="Verdana"/>
          <w:sz w:val="21"/>
          <w:szCs w:val="21"/>
        </w:rPr>
        <w:t>que</w:t>
      </w:r>
      <w:r w:rsidRPr="00EE24EE">
        <w:rPr>
          <w:rFonts w:ascii="Abadi" w:hAnsi="Abadi" w:cs="Verdana"/>
          <w:spacing w:val="-12"/>
          <w:sz w:val="21"/>
          <w:szCs w:val="21"/>
        </w:rPr>
        <w:t xml:space="preserve"> </w:t>
      </w:r>
      <w:r w:rsidRPr="00EE24EE">
        <w:rPr>
          <w:rFonts w:ascii="Abadi" w:hAnsi="Abadi" w:cs="Verdana"/>
          <w:sz w:val="21"/>
          <w:szCs w:val="21"/>
        </w:rPr>
        <w:t>en</w:t>
      </w:r>
      <w:r w:rsidRPr="00EE24EE">
        <w:rPr>
          <w:rFonts w:ascii="Abadi" w:hAnsi="Abadi" w:cs="Verdana"/>
          <w:spacing w:val="-12"/>
          <w:sz w:val="21"/>
          <w:szCs w:val="21"/>
        </w:rPr>
        <w:t xml:space="preserve"> </w:t>
      </w:r>
      <w:r w:rsidRPr="00EE24EE">
        <w:rPr>
          <w:rFonts w:ascii="Abadi" w:hAnsi="Abadi" w:cs="Verdana"/>
          <w:sz w:val="21"/>
          <w:szCs w:val="21"/>
        </w:rPr>
        <w:t>virtud</w:t>
      </w:r>
      <w:r w:rsidRPr="00EE24EE">
        <w:rPr>
          <w:rFonts w:ascii="Abadi" w:hAnsi="Abadi" w:cs="Verdana"/>
          <w:spacing w:val="-13"/>
          <w:sz w:val="21"/>
          <w:szCs w:val="21"/>
        </w:rPr>
        <w:t xml:space="preserve"> </w:t>
      </w:r>
      <w:r w:rsidRPr="00EE24EE">
        <w:rPr>
          <w:rFonts w:ascii="Abadi" w:hAnsi="Abadi" w:cs="Verdana"/>
          <w:sz w:val="21"/>
          <w:szCs w:val="21"/>
        </w:rPr>
        <w:t>de</w:t>
      </w:r>
      <w:r w:rsidRPr="00EE24EE">
        <w:rPr>
          <w:rFonts w:ascii="Abadi" w:hAnsi="Abadi" w:cs="Verdana"/>
          <w:spacing w:val="-14"/>
          <w:sz w:val="21"/>
          <w:szCs w:val="21"/>
        </w:rPr>
        <w:t xml:space="preserve"> </w:t>
      </w:r>
      <w:r w:rsidRPr="00EE24EE">
        <w:rPr>
          <w:rFonts w:ascii="Abadi" w:hAnsi="Abadi" w:cs="Verdana"/>
          <w:sz w:val="21"/>
          <w:szCs w:val="21"/>
        </w:rPr>
        <w:t>que</w:t>
      </w:r>
      <w:r w:rsidRPr="00EE24EE">
        <w:rPr>
          <w:rFonts w:ascii="Abadi" w:hAnsi="Abadi" w:cs="Verdana"/>
          <w:spacing w:val="-14"/>
          <w:sz w:val="21"/>
          <w:szCs w:val="21"/>
        </w:rPr>
        <w:t xml:space="preserve"> </w:t>
      </w:r>
      <w:r w:rsidRPr="00EE24EE">
        <w:rPr>
          <w:rFonts w:ascii="Abadi" w:hAnsi="Abadi" w:cs="Verdana"/>
          <w:sz w:val="21"/>
          <w:szCs w:val="21"/>
        </w:rPr>
        <w:t>el</w:t>
      </w:r>
      <w:r w:rsidRPr="00EE24EE">
        <w:rPr>
          <w:rFonts w:ascii="Abadi" w:hAnsi="Abadi" w:cs="Verdana"/>
          <w:spacing w:val="-13"/>
          <w:sz w:val="21"/>
          <w:szCs w:val="21"/>
        </w:rPr>
        <w:t xml:space="preserve"> </w:t>
      </w:r>
      <w:r w:rsidRPr="00EE24EE">
        <w:rPr>
          <w:rFonts w:ascii="Abadi" w:hAnsi="Abadi" w:cs="Verdana"/>
          <w:sz w:val="21"/>
          <w:szCs w:val="21"/>
        </w:rPr>
        <w:t>cuórum</w:t>
      </w:r>
      <w:r w:rsidRPr="00EE24EE">
        <w:rPr>
          <w:rFonts w:ascii="Abadi" w:hAnsi="Abadi" w:cs="Verdana"/>
          <w:spacing w:val="-12"/>
          <w:sz w:val="21"/>
          <w:szCs w:val="21"/>
        </w:rPr>
        <w:t xml:space="preserve"> </w:t>
      </w:r>
      <w:r w:rsidRPr="00EE24EE">
        <w:rPr>
          <w:rFonts w:ascii="Abadi" w:hAnsi="Abadi" w:cs="Verdana"/>
          <w:sz w:val="21"/>
          <w:szCs w:val="21"/>
        </w:rPr>
        <w:t>de</w:t>
      </w:r>
      <w:r w:rsidRPr="00EE24EE">
        <w:rPr>
          <w:rFonts w:ascii="Abadi" w:hAnsi="Abadi" w:cs="Verdana"/>
          <w:spacing w:val="-14"/>
          <w:sz w:val="21"/>
          <w:szCs w:val="21"/>
        </w:rPr>
        <w:t xml:space="preserve"> </w:t>
      </w:r>
      <w:r w:rsidRPr="00EE24EE">
        <w:rPr>
          <w:rFonts w:ascii="Abadi" w:hAnsi="Abadi" w:cs="Verdana"/>
          <w:sz w:val="21"/>
          <w:szCs w:val="21"/>
        </w:rPr>
        <w:t>asistencia</w:t>
      </w:r>
      <w:r w:rsidRPr="00EE24EE">
        <w:rPr>
          <w:rFonts w:ascii="Abadi" w:hAnsi="Abadi" w:cs="Verdana"/>
          <w:spacing w:val="-13"/>
          <w:sz w:val="21"/>
          <w:szCs w:val="21"/>
        </w:rPr>
        <w:t xml:space="preserve"> </w:t>
      </w:r>
      <w:r w:rsidRPr="00EE24EE">
        <w:rPr>
          <w:rFonts w:ascii="Abadi" w:hAnsi="Abadi" w:cs="Verdana"/>
          <w:sz w:val="21"/>
          <w:szCs w:val="21"/>
        </w:rPr>
        <w:t>a</w:t>
      </w:r>
      <w:r w:rsidRPr="00EE24EE">
        <w:rPr>
          <w:rFonts w:ascii="Abadi" w:hAnsi="Abadi" w:cs="Verdana"/>
          <w:spacing w:val="-10"/>
          <w:sz w:val="21"/>
          <w:szCs w:val="21"/>
        </w:rPr>
        <w:t xml:space="preserve"> </w:t>
      </w:r>
      <w:r w:rsidRPr="00EE24EE">
        <w:rPr>
          <w:rFonts w:ascii="Abadi" w:hAnsi="Abadi" w:cs="Verdana"/>
          <w:sz w:val="21"/>
          <w:szCs w:val="21"/>
        </w:rPr>
        <w:t>la</w:t>
      </w:r>
      <w:r w:rsidRPr="00EE24EE">
        <w:rPr>
          <w:rFonts w:ascii="Abadi" w:hAnsi="Abadi" w:cs="Verdana"/>
          <w:spacing w:val="-13"/>
          <w:sz w:val="21"/>
          <w:szCs w:val="21"/>
        </w:rPr>
        <w:t xml:space="preserve"> </w:t>
      </w:r>
      <w:r w:rsidRPr="00EE24EE">
        <w:rPr>
          <w:rFonts w:ascii="Abadi" w:hAnsi="Abadi" w:cs="Verdana"/>
          <w:sz w:val="21"/>
          <w:szCs w:val="21"/>
        </w:rPr>
        <w:t>Junta</w:t>
      </w:r>
      <w:r w:rsidRPr="00EE24EE">
        <w:rPr>
          <w:rFonts w:ascii="Abadi" w:hAnsi="Abadi" w:cs="Verdana"/>
          <w:spacing w:val="-1"/>
          <w:sz w:val="21"/>
          <w:szCs w:val="21"/>
        </w:rPr>
        <w:t xml:space="preserve"> </w:t>
      </w:r>
      <w:r w:rsidRPr="00EE24EE">
        <w:rPr>
          <w:rFonts w:ascii="Abadi" w:hAnsi="Abadi" w:cs="Verdana"/>
          <w:sz w:val="21"/>
          <w:szCs w:val="21"/>
        </w:rPr>
        <w:t>Preparatoria</w:t>
      </w:r>
      <w:r w:rsidRPr="00EE24EE">
        <w:rPr>
          <w:rFonts w:ascii="Abadi" w:hAnsi="Abadi" w:cs="Verdana"/>
          <w:spacing w:val="18"/>
          <w:sz w:val="21"/>
          <w:szCs w:val="21"/>
        </w:rPr>
        <w:t xml:space="preserve"> </w:t>
      </w:r>
      <w:r w:rsidRPr="00EE24EE">
        <w:rPr>
          <w:rFonts w:ascii="Abadi" w:hAnsi="Abadi" w:cs="Verdana"/>
          <w:sz w:val="21"/>
          <w:szCs w:val="21"/>
        </w:rPr>
        <w:t>se</w:t>
      </w:r>
      <w:r w:rsidRPr="00EE24EE">
        <w:rPr>
          <w:rFonts w:ascii="Abadi" w:hAnsi="Abadi" w:cs="Verdana"/>
          <w:spacing w:val="14"/>
          <w:sz w:val="21"/>
          <w:szCs w:val="21"/>
        </w:rPr>
        <w:t xml:space="preserve"> </w:t>
      </w:r>
      <w:r w:rsidRPr="00EE24EE">
        <w:rPr>
          <w:rFonts w:ascii="Abadi" w:hAnsi="Abadi" w:cs="Verdana"/>
          <w:sz w:val="21"/>
          <w:szCs w:val="21"/>
        </w:rPr>
        <w:t>había</w:t>
      </w:r>
      <w:r w:rsidRPr="00EE24EE">
        <w:rPr>
          <w:rFonts w:ascii="Abadi" w:hAnsi="Abadi" w:cs="Verdana"/>
          <w:spacing w:val="18"/>
          <w:sz w:val="21"/>
          <w:szCs w:val="21"/>
        </w:rPr>
        <w:t xml:space="preserve"> </w:t>
      </w:r>
      <w:r w:rsidRPr="00EE24EE">
        <w:rPr>
          <w:rFonts w:ascii="Abadi" w:hAnsi="Abadi" w:cs="Verdana"/>
          <w:sz w:val="21"/>
          <w:szCs w:val="21"/>
        </w:rPr>
        <w:t>mantenido</w:t>
      </w:r>
      <w:r w:rsidRPr="00EE24EE">
        <w:rPr>
          <w:rFonts w:ascii="Abadi" w:hAnsi="Abadi" w:cs="Verdana"/>
          <w:spacing w:val="14"/>
          <w:sz w:val="21"/>
          <w:szCs w:val="21"/>
        </w:rPr>
        <w:t xml:space="preserve"> </w:t>
      </w:r>
      <w:r w:rsidRPr="00EE24EE">
        <w:rPr>
          <w:rFonts w:ascii="Abadi" w:hAnsi="Abadi" w:cs="Verdana"/>
          <w:sz w:val="21"/>
          <w:szCs w:val="21"/>
        </w:rPr>
        <w:t>hasta</w:t>
      </w:r>
      <w:r w:rsidRPr="00EE24EE">
        <w:rPr>
          <w:rFonts w:ascii="Abadi" w:hAnsi="Abadi" w:cs="Verdana"/>
          <w:spacing w:val="16"/>
          <w:sz w:val="21"/>
          <w:szCs w:val="21"/>
        </w:rPr>
        <w:t xml:space="preserve"> </w:t>
      </w:r>
      <w:r w:rsidRPr="00EE24EE">
        <w:rPr>
          <w:rFonts w:ascii="Abadi" w:hAnsi="Abadi" w:cs="Verdana"/>
          <w:sz w:val="21"/>
          <w:szCs w:val="21"/>
        </w:rPr>
        <w:t>ese</w:t>
      </w:r>
      <w:r w:rsidRPr="00EE24EE">
        <w:rPr>
          <w:rFonts w:ascii="Abadi" w:hAnsi="Abadi" w:cs="Verdana"/>
          <w:spacing w:val="14"/>
          <w:sz w:val="21"/>
          <w:szCs w:val="21"/>
        </w:rPr>
        <w:t xml:space="preserve"> </w:t>
      </w:r>
      <w:r w:rsidRPr="00EE24EE">
        <w:rPr>
          <w:rFonts w:ascii="Abadi" w:hAnsi="Abadi" w:cs="Verdana"/>
          <w:sz w:val="21"/>
          <w:szCs w:val="21"/>
        </w:rPr>
        <w:t>momento,</w:t>
      </w:r>
      <w:r w:rsidRPr="00EE24EE">
        <w:rPr>
          <w:rFonts w:ascii="Abadi" w:hAnsi="Abadi" w:cs="Verdana"/>
          <w:spacing w:val="15"/>
          <w:sz w:val="21"/>
          <w:szCs w:val="21"/>
        </w:rPr>
        <w:t xml:space="preserve"> </w:t>
      </w:r>
      <w:r w:rsidRPr="00EE24EE">
        <w:rPr>
          <w:rFonts w:ascii="Abadi" w:hAnsi="Abadi" w:cs="Verdana"/>
          <w:sz w:val="21"/>
          <w:szCs w:val="21"/>
        </w:rPr>
        <w:t>no</w:t>
      </w:r>
      <w:r w:rsidRPr="00EE24EE">
        <w:rPr>
          <w:rFonts w:ascii="Abadi" w:hAnsi="Abadi" w:cs="Verdana"/>
          <w:spacing w:val="14"/>
          <w:sz w:val="21"/>
          <w:szCs w:val="21"/>
        </w:rPr>
        <w:t xml:space="preserve"> </w:t>
      </w:r>
      <w:r w:rsidRPr="00EE24EE">
        <w:rPr>
          <w:rFonts w:ascii="Abadi" w:hAnsi="Abadi" w:cs="Verdana"/>
          <w:sz w:val="21"/>
          <w:szCs w:val="21"/>
        </w:rPr>
        <w:t>procedía</w:t>
      </w:r>
      <w:r w:rsidRPr="00EE24EE">
        <w:rPr>
          <w:rFonts w:ascii="Abadi" w:hAnsi="Abadi" w:cs="Verdana"/>
          <w:spacing w:val="16"/>
          <w:sz w:val="21"/>
          <w:szCs w:val="21"/>
        </w:rPr>
        <w:t xml:space="preserve"> </w:t>
      </w:r>
      <w:r w:rsidRPr="00EE24EE">
        <w:rPr>
          <w:rFonts w:ascii="Abadi" w:hAnsi="Abadi" w:cs="Verdana"/>
          <w:sz w:val="21"/>
          <w:szCs w:val="21"/>
        </w:rPr>
        <w:t>instruir</w:t>
      </w:r>
      <w:r w:rsidRPr="00EE24EE">
        <w:rPr>
          <w:rFonts w:ascii="Abadi" w:hAnsi="Abadi" w:cs="Verdana"/>
          <w:spacing w:val="15"/>
          <w:sz w:val="21"/>
          <w:szCs w:val="21"/>
        </w:rPr>
        <w:t xml:space="preserve"> </w:t>
      </w:r>
      <w:r w:rsidRPr="00EE24EE">
        <w:rPr>
          <w:rFonts w:ascii="Abadi" w:hAnsi="Abadi" w:cs="Verdana"/>
          <w:sz w:val="21"/>
          <w:szCs w:val="21"/>
        </w:rPr>
        <w:t>a</w:t>
      </w:r>
      <w:r w:rsidRPr="00EE24EE">
        <w:rPr>
          <w:rFonts w:ascii="Abadi" w:hAnsi="Abadi" w:cs="Verdana"/>
          <w:spacing w:val="16"/>
          <w:sz w:val="21"/>
          <w:szCs w:val="21"/>
        </w:rPr>
        <w:t xml:space="preserve"> </w:t>
      </w:r>
      <w:r w:rsidRPr="00EE24EE">
        <w:rPr>
          <w:rFonts w:ascii="Abadi" w:hAnsi="Abadi" w:cs="Verdana"/>
          <w:sz w:val="21"/>
          <w:szCs w:val="21"/>
        </w:rPr>
        <w:t>un</w:t>
      </w:r>
      <w:r w:rsidRPr="00EE24EE">
        <w:rPr>
          <w:rFonts w:ascii="Abadi" w:hAnsi="Abadi" w:cs="Verdana"/>
          <w:spacing w:val="16"/>
          <w:sz w:val="21"/>
          <w:szCs w:val="21"/>
        </w:rPr>
        <w:t xml:space="preserve"> </w:t>
      </w:r>
      <w:r w:rsidRPr="00EE24EE">
        <w:rPr>
          <w:rFonts w:ascii="Abadi" w:hAnsi="Abadi" w:cs="Verdana"/>
          <w:sz w:val="21"/>
          <w:szCs w:val="21"/>
        </w:rPr>
        <w:t>nuevo</w:t>
      </w:r>
      <w:r w:rsidRPr="00EE24EE">
        <w:rPr>
          <w:rFonts w:ascii="Abadi" w:hAnsi="Abadi" w:cs="Verdana"/>
          <w:spacing w:val="-1"/>
          <w:sz w:val="21"/>
          <w:szCs w:val="21"/>
        </w:rPr>
        <w:t xml:space="preserve"> </w:t>
      </w:r>
      <w:r w:rsidRPr="00EE24EE">
        <w:rPr>
          <w:rFonts w:ascii="Abadi" w:hAnsi="Abadi" w:cs="Verdana"/>
          <w:sz w:val="21"/>
          <w:szCs w:val="21"/>
        </w:rPr>
        <w:t>pase de lista, levantó</w:t>
      </w:r>
      <w:r w:rsidRPr="00EE24EE">
        <w:rPr>
          <w:rFonts w:ascii="Abadi" w:hAnsi="Abadi" w:cs="Verdana"/>
          <w:spacing w:val="-2"/>
          <w:sz w:val="21"/>
          <w:szCs w:val="21"/>
        </w:rPr>
        <w:t xml:space="preserve"> </w:t>
      </w:r>
      <w:r w:rsidRPr="00EE24EE">
        <w:rPr>
          <w:rFonts w:ascii="Abadi" w:hAnsi="Abadi" w:cs="Verdana"/>
          <w:sz w:val="21"/>
          <w:szCs w:val="21"/>
        </w:rPr>
        <w:t>la Junta</w:t>
      </w:r>
      <w:r w:rsidRPr="00EE24EE">
        <w:rPr>
          <w:rFonts w:ascii="Abadi" w:hAnsi="Abadi" w:cs="Verdana"/>
          <w:spacing w:val="-1"/>
          <w:sz w:val="21"/>
          <w:szCs w:val="21"/>
        </w:rPr>
        <w:t xml:space="preserve"> </w:t>
      </w:r>
      <w:r w:rsidRPr="00EE24EE">
        <w:rPr>
          <w:rFonts w:ascii="Abadi" w:hAnsi="Abadi" w:cs="Verdana"/>
          <w:sz w:val="21"/>
          <w:szCs w:val="21"/>
        </w:rPr>
        <w:t>Preparatoria a</w:t>
      </w:r>
      <w:r w:rsidRPr="00EE24EE">
        <w:rPr>
          <w:rFonts w:ascii="Abadi" w:hAnsi="Abadi" w:cs="Verdana"/>
          <w:spacing w:val="-1"/>
          <w:sz w:val="21"/>
          <w:szCs w:val="21"/>
        </w:rPr>
        <w:t xml:space="preserve"> </w:t>
      </w:r>
      <w:r w:rsidRPr="00EE24EE">
        <w:rPr>
          <w:rFonts w:ascii="Abadi" w:hAnsi="Abadi" w:cs="Verdana"/>
          <w:sz w:val="21"/>
          <w:szCs w:val="21"/>
        </w:rPr>
        <w:t>las</w:t>
      </w:r>
      <w:r w:rsidRPr="00EE24EE">
        <w:rPr>
          <w:rFonts w:ascii="Abadi" w:hAnsi="Abadi" w:cs="Verdana"/>
          <w:spacing w:val="-1"/>
          <w:sz w:val="21"/>
          <w:szCs w:val="21"/>
        </w:rPr>
        <w:t xml:space="preserve"> </w:t>
      </w:r>
      <w:r w:rsidRPr="00EE24EE">
        <w:rPr>
          <w:rFonts w:ascii="Abadi" w:hAnsi="Abadi" w:cs="Verdana"/>
          <w:sz w:val="21"/>
          <w:szCs w:val="21"/>
        </w:rPr>
        <w:t>diez horas con once minutos e informó</w:t>
      </w:r>
      <w:r w:rsidRPr="00EE24EE">
        <w:rPr>
          <w:rFonts w:ascii="Abadi" w:hAnsi="Abadi" w:cs="Verdana"/>
          <w:spacing w:val="-1"/>
          <w:sz w:val="21"/>
          <w:szCs w:val="21"/>
        </w:rPr>
        <w:t xml:space="preserve"> </w:t>
      </w:r>
      <w:r w:rsidRPr="00EE24EE">
        <w:rPr>
          <w:rFonts w:ascii="Abadi" w:hAnsi="Abadi" w:cs="Verdana"/>
          <w:sz w:val="21"/>
          <w:szCs w:val="21"/>
        </w:rPr>
        <w:t>que la</w:t>
      </w:r>
      <w:r w:rsidRPr="00EE24EE">
        <w:rPr>
          <w:rFonts w:ascii="Abadi" w:hAnsi="Abadi" w:cs="Verdana"/>
          <w:spacing w:val="4"/>
          <w:sz w:val="21"/>
          <w:szCs w:val="21"/>
        </w:rPr>
        <w:t xml:space="preserve"> </w:t>
      </w:r>
      <w:r w:rsidRPr="00EE24EE">
        <w:rPr>
          <w:rFonts w:ascii="Abadi" w:hAnsi="Abadi" w:cs="Verdana"/>
          <w:sz w:val="21"/>
          <w:szCs w:val="21"/>
        </w:rPr>
        <w:t>sesión de apertura del</w:t>
      </w:r>
      <w:r w:rsidRPr="00EE24EE">
        <w:rPr>
          <w:rFonts w:ascii="Abadi" w:hAnsi="Abadi" w:cs="Verdana"/>
          <w:spacing w:val="8"/>
          <w:sz w:val="21"/>
          <w:szCs w:val="21"/>
        </w:rPr>
        <w:t xml:space="preserve"> </w:t>
      </w:r>
      <w:r w:rsidRPr="00EE24EE">
        <w:rPr>
          <w:rFonts w:ascii="Abadi" w:hAnsi="Abadi" w:cs="Verdana"/>
          <w:sz w:val="21"/>
          <w:szCs w:val="21"/>
        </w:rPr>
        <w:t>segundo periodo ordinario de sesiones correspondiente al</w:t>
      </w:r>
      <w:r w:rsidRPr="00EE24EE">
        <w:rPr>
          <w:rFonts w:ascii="Abadi" w:hAnsi="Abadi" w:cs="Verdana"/>
          <w:spacing w:val="-1"/>
          <w:sz w:val="21"/>
          <w:szCs w:val="21"/>
        </w:rPr>
        <w:t xml:space="preserve"> </w:t>
      </w:r>
      <w:r w:rsidRPr="00EE24EE">
        <w:rPr>
          <w:rFonts w:ascii="Abadi" w:hAnsi="Abadi" w:cs="Verdana"/>
          <w:sz w:val="21"/>
          <w:szCs w:val="21"/>
        </w:rPr>
        <w:t>segundo</w:t>
      </w:r>
      <w:r w:rsidRPr="00EE24EE">
        <w:rPr>
          <w:rFonts w:ascii="Abadi" w:hAnsi="Abadi" w:cs="Verdana"/>
          <w:spacing w:val="-2"/>
          <w:sz w:val="21"/>
          <w:szCs w:val="21"/>
        </w:rPr>
        <w:t xml:space="preserve"> </w:t>
      </w:r>
      <w:r w:rsidRPr="00EE24EE">
        <w:rPr>
          <w:rFonts w:ascii="Abadi" w:hAnsi="Abadi" w:cs="Verdana"/>
          <w:sz w:val="21"/>
          <w:szCs w:val="21"/>
        </w:rPr>
        <w:t>año</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2"/>
          <w:sz w:val="21"/>
          <w:szCs w:val="21"/>
        </w:rPr>
        <w:t xml:space="preserve"> </w:t>
      </w:r>
      <w:r w:rsidRPr="00EE24EE">
        <w:rPr>
          <w:rFonts w:ascii="Abadi" w:hAnsi="Abadi" w:cs="Verdana"/>
          <w:sz w:val="21"/>
          <w:szCs w:val="21"/>
        </w:rPr>
        <w:t>ejercicio</w:t>
      </w:r>
      <w:r w:rsidRPr="00EE24EE">
        <w:rPr>
          <w:rFonts w:ascii="Abadi" w:hAnsi="Abadi" w:cs="Verdana"/>
          <w:spacing w:val="-2"/>
          <w:sz w:val="21"/>
          <w:szCs w:val="21"/>
        </w:rPr>
        <w:t xml:space="preserve"> </w:t>
      </w:r>
      <w:r w:rsidRPr="00EE24EE">
        <w:rPr>
          <w:rFonts w:ascii="Abadi" w:hAnsi="Abadi" w:cs="Verdana"/>
          <w:sz w:val="21"/>
          <w:szCs w:val="21"/>
        </w:rPr>
        <w:t>constitucional</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3"/>
          <w:sz w:val="21"/>
          <w:szCs w:val="21"/>
        </w:rPr>
        <w:t xml:space="preserve"> </w:t>
      </w:r>
      <w:r w:rsidRPr="00EE24EE">
        <w:rPr>
          <w:rFonts w:ascii="Abadi" w:hAnsi="Abadi" w:cs="Verdana"/>
          <w:sz w:val="21"/>
          <w:szCs w:val="21"/>
        </w:rPr>
        <w:t>la</w:t>
      </w:r>
      <w:r w:rsidRPr="00EE24EE">
        <w:rPr>
          <w:rFonts w:ascii="Abadi" w:hAnsi="Abadi" w:cs="Verdana"/>
          <w:spacing w:val="-3"/>
          <w:sz w:val="21"/>
          <w:szCs w:val="21"/>
        </w:rPr>
        <w:t xml:space="preserve"> </w:t>
      </w:r>
      <w:r w:rsidRPr="00EE24EE">
        <w:rPr>
          <w:rFonts w:ascii="Abadi" w:hAnsi="Abadi" w:cs="Verdana"/>
          <w:sz w:val="21"/>
          <w:szCs w:val="21"/>
        </w:rPr>
        <w:t>Sexagésima</w:t>
      </w:r>
      <w:r w:rsidRPr="00EE24EE">
        <w:rPr>
          <w:rFonts w:ascii="Abadi" w:hAnsi="Abadi" w:cs="Verdana"/>
          <w:spacing w:val="4"/>
          <w:sz w:val="21"/>
          <w:szCs w:val="21"/>
        </w:rPr>
        <w:t xml:space="preserve"> </w:t>
      </w:r>
      <w:r w:rsidRPr="00EE24EE">
        <w:rPr>
          <w:rFonts w:ascii="Abadi" w:hAnsi="Abadi" w:cs="Verdana"/>
          <w:sz w:val="21"/>
          <w:szCs w:val="21"/>
        </w:rPr>
        <w:t>Quinta Legislatura</w:t>
      </w:r>
      <w:r w:rsidRPr="00EE24EE">
        <w:rPr>
          <w:rFonts w:ascii="Abadi" w:hAnsi="Abadi" w:cs="Verdana"/>
          <w:spacing w:val="-2"/>
          <w:sz w:val="21"/>
          <w:szCs w:val="21"/>
        </w:rPr>
        <w:t xml:space="preserve"> </w:t>
      </w:r>
      <w:r w:rsidRPr="00EE24EE">
        <w:rPr>
          <w:rFonts w:ascii="Abadi" w:hAnsi="Abadi" w:cs="Verdana"/>
          <w:sz w:val="21"/>
          <w:szCs w:val="21"/>
        </w:rPr>
        <w:t>daría</w:t>
      </w:r>
      <w:r w:rsidRPr="00EE24EE">
        <w:rPr>
          <w:rFonts w:ascii="Abadi" w:hAnsi="Abadi" w:cs="Verdana"/>
          <w:spacing w:val="-1"/>
          <w:sz w:val="21"/>
          <w:szCs w:val="21"/>
        </w:rPr>
        <w:t xml:space="preserve"> </w:t>
      </w:r>
      <w:r w:rsidRPr="00EE24EE">
        <w:rPr>
          <w:rFonts w:ascii="Abadi" w:hAnsi="Abadi" w:cs="Verdana"/>
          <w:sz w:val="21"/>
          <w:szCs w:val="21"/>
        </w:rPr>
        <w:t>inicio</w:t>
      </w:r>
      <w:r w:rsidRPr="00EE24EE">
        <w:rPr>
          <w:rFonts w:ascii="Abadi" w:hAnsi="Abadi" w:cs="Verdana"/>
          <w:spacing w:val="-1"/>
          <w:sz w:val="21"/>
          <w:szCs w:val="21"/>
        </w:rPr>
        <w:t xml:space="preserve"> </w:t>
      </w:r>
      <w:r w:rsidRPr="00EE24EE">
        <w:rPr>
          <w:rFonts w:ascii="Abadi" w:hAnsi="Abadi" w:cs="Verdana"/>
          <w:sz w:val="21"/>
          <w:szCs w:val="21"/>
        </w:rPr>
        <w:t>a</w:t>
      </w:r>
      <w:r w:rsidRPr="00EE24EE">
        <w:rPr>
          <w:rFonts w:ascii="Abadi" w:hAnsi="Abadi" w:cs="Verdana"/>
          <w:spacing w:val="-1"/>
          <w:sz w:val="21"/>
          <w:szCs w:val="21"/>
        </w:rPr>
        <w:t xml:space="preserve"> </w:t>
      </w:r>
      <w:r w:rsidRPr="00EE24EE">
        <w:rPr>
          <w:rFonts w:ascii="Abadi" w:hAnsi="Abadi" w:cs="Verdana"/>
          <w:sz w:val="21"/>
          <w:szCs w:val="21"/>
        </w:rPr>
        <w:t>las</w:t>
      </w:r>
      <w:r w:rsidRPr="00EE24EE">
        <w:rPr>
          <w:rFonts w:ascii="Abadi" w:hAnsi="Abadi" w:cs="Verdana"/>
          <w:spacing w:val="-1"/>
          <w:sz w:val="21"/>
          <w:szCs w:val="21"/>
        </w:rPr>
        <w:t xml:space="preserve"> </w:t>
      </w:r>
      <w:r w:rsidRPr="00EE24EE">
        <w:rPr>
          <w:rFonts w:ascii="Abadi" w:hAnsi="Abadi" w:cs="Verdana"/>
          <w:sz w:val="21"/>
          <w:szCs w:val="21"/>
        </w:rPr>
        <w:t>diez horas con treinta</w:t>
      </w:r>
      <w:r w:rsidRPr="00EE24EE">
        <w:rPr>
          <w:rFonts w:ascii="Abadi" w:hAnsi="Abadi" w:cs="Verdana"/>
          <w:spacing w:val="-1"/>
          <w:sz w:val="21"/>
          <w:szCs w:val="21"/>
        </w:rPr>
        <w:t xml:space="preserve"> </w:t>
      </w:r>
      <w:r w:rsidRPr="00EE24EE">
        <w:rPr>
          <w:rFonts w:ascii="Abadi" w:hAnsi="Abadi" w:cs="Verdana"/>
          <w:sz w:val="21"/>
          <w:szCs w:val="21"/>
        </w:rPr>
        <w:t>minutos.</w:t>
      </w:r>
      <w:r w:rsidRPr="00EE24EE">
        <w:rPr>
          <w:rFonts w:ascii="Abadi" w:hAnsi="Abadi" w:cs="Verdana"/>
          <w:spacing w:val="-2"/>
          <w:sz w:val="21"/>
          <w:szCs w:val="21"/>
        </w:rPr>
        <w:t xml:space="preserve"> </w:t>
      </w:r>
      <w:r>
        <w:rPr>
          <w:rFonts w:ascii="Abadi" w:hAnsi="Abadi" w:cs="Verdana"/>
          <w:spacing w:val="-2"/>
          <w:sz w:val="21"/>
          <w:szCs w:val="21"/>
        </w:rPr>
        <w:t xml:space="preserve">- - - - - - - - - - - - - - - - - - - - - </w:t>
      </w:r>
    </w:p>
    <w:p w14:paraId="54DE7353" w14:textId="2978B033" w:rsidR="00547C50" w:rsidRDefault="00547C50" w:rsidP="00547C50">
      <w:pPr>
        <w:kinsoku w:val="0"/>
        <w:overflowPunct w:val="0"/>
        <w:autoSpaceDE w:val="0"/>
        <w:autoSpaceDN w:val="0"/>
        <w:adjustRightInd w:val="0"/>
        <w:ind w:left="102" w:right="115" w:firstLine="851"/>
        <w:jc w:val="both"/>
        <w:rPr>
          <w:rFonts w:ascii="Abadi" w:hAnsi="Abadi" w:cs="Verdana"/>
          <w:sz w:val="21"/>
          <w:szCs w:val="21"/>
        </w:rPr>
      </w:pPr>
      <w:r w:rsidRPr="00EE24EE">
        <w:rPr>
          <w:rFonts w:ascii="Abadi" w:hAnsi="Abadi" w:cs="Verdana"/>
          <w:sz w:val="21"/>
          <w:szCs w:val="21"/>
        </w:rPr>
        <w:t>Todas</w:t>
      </w:r>
      <w:r w:rsidRPr="00EE24EE">
        <w:rPr>
          <w:rFonts w:ascii="Abadi" w:hAnsi="Abadi" w:cs="Verdana"/>
          <w:spacing w:val="80"/>
          <w:w w:val="150"/>
          <w:sz w:val="21"/>
          <w:szCs w:val="21"/>
        </w:rPr>
        <w:t xml:space="preserve"> </w:t>
      </w:r>
      <w:r w:rsidRPr="00EE24EE">
        <w:rPr>
          <w:rFonts w:ascii="Abadi" w:hAnsi="Abadi" w:cs="Verdana"/>
          <w:sz w:val="21"/>
          <w:szCs w:val="21"/>
        </w:rPr>
        <w:t>y</w:t>
      </w:r>
      <w:r w:rsidRPr="00EE24EE">
        <w:rPr>
          <w:rFonts w:ascii="Abadi" w:hAnsi="Abadi" w:cs="Verdana"/>
          <w:spacing w:val="80"/>
          <w:w w:val="150"/>
          <w:sz w:val="21"/>
          <w:szCs w:val="21"/>
        </w:rPr>
        <w:t xml:space="preserve"> </w:t>
      </w:r>
      <w:r w:rsidRPr="00EE24EE">
        <w:rPr>
          <w:rFonts w:ascii="Abadi" w:hAnsi="Abadi" w:cs="Verdana"/>
          <w:sz w:val="21"/>
          <w:szCs w:val="21"/>
        </w:rPr>
        <w:t>cada</w:t>
      </w:r>
      <w:r w:rsidRPr="00EE24EE">
        <w:rPr>
          <w:rFonts w:ascii="Abadi" w:hAnsi="Abadi" w:cs="Verdana"/>
          <w:spacing w:val="78"/>
          <w:w w:val="150"/>
          <w:sz w:val="21"/>
          <w:szCs w:val="21"/>
        </w:rPr>
        <w:t xml:space="preserve"> </w:t>
      </w:r>
      <w:r w:rsidRPr="00EE24EE">
        <w:rPr>
          <w:rFonts w:ascii="Abadi" w:hAnsi="Abadi" w:cs="Verdana"/>
          <w:sz w:val="21"/>
          <w:szCs w:val="21"/>
        </w:rPr>
        <w:t>una</w:t>
      </w:r>
      <w:r w:rsidRPr="00EE24EE">
        <w:rPr>
          <w:rFonts w:ascii="Abadi" w:hAnsi="Abadi" w:cs="Verdana"/>
          <w:spacing w:val="78"/>
          <w:w w:val="150"/>
          <w:sz w:val="21"/>
          <w:szCs w:val="21"/>
        </w:rPr>
        <w:t xml:space="preserve"> </w:t>
      </w:r>
      <w:r w:rsidRPr="00EE24EE">
        <w:rPr>
          <w:rFonts w:ascii="Abadi" w:hAnsi="Abadi" w:cs="Verdana"/>
          <w:sz w:val="21"/>
          <w:szCs w:val="21"/>
        </w:rPr>
        <w:t>de</w:t>
      </w:r>
      <w:r w:rsidRPr="00EE24EE">
        <w:rPr>
          <w:rFonts w:ascii="Abadi" w:hAnsi="Abadi" w:cs="Verdana"/>
          <w:spacing w:val="77"/>
          <w:w w:val="150"/>
          <w:sz w:val="21"/>
          <w:szCs w:val="21"/>
        </w:rPr>
        <w:t xml:space="preserve"> </w:t>
      </w:r>
      <w:r w:rsidRPr="00EE24EE">
        <w:rPr>
          <w:rFonts w:ascii="Abadi" w:hAnsi="Abadi" w:cs="Verdana"/>
          <w:sz w:val="21"/>
          <w:szCs w:val="21"/>
        </w:rPr>
        <w:t>las</w:t>
      </w:r>
      <w:r w:rsidRPr="00EE24EE">
        <w:rPr>
          <w:rFonts w:ascii="Abadi" w:hAnsi="Abadi" w:cs="Verdana"/>
          <w:spacing w:val="80"/>
          <w:w w:val="150"/>
          <w:sz w:val="21"/>
          <w:szCs w:val="21"/>
        </w:rPr>
        <w:t xml:space="preserve"> </w:t>
      </w:r>
      <w:r w:rsidRPr="00EE24EE">
        <w:rPr>
          <w:rFonts w:ascii="Abadi" w:hAnsi="Abadi" w:cs="Verdana"/>
          <w:sz w:val="21"/>
          <w:szCs w:val="21"/>
        </w:rPr>
        <w:t>intervenciones</w:t>
      </w:r>
      <w:r w:rsidRPr="00EE24EE">
        <w:rPr>
          <w:rFonts w:ascii="Abadi" w:hAnsi="Abadi" w:cs="Verdana"/>
          <w:spacing w:val="80"/>
          <w:w w:val="150"/>
          <w:sz w:val="21"/>
          <w:szCs w:val="21"/>
        </w:rPr>
        <w:t xml:space="preserve"> </w:t>
      </w:r>
      <w:r w:rsidRPr="00EE24EE">
        <w:rPr>
          <w:rFonts w:ascii="Abadi" w:hAnsi="Abadi" w:cs="Verdana"/>
          <w:sz w:val="21"/>
          <w:szCs w:val="21"/>
        </w:rPr>
        <w:t>registradas</w:t>
      </w:r>
      <w:r w:rsidRPr="00EE24EE">
        <w:rPr>
          <w:rFonts w:ascii="Abadi" w:hAnsi="Abadi" w:cs="Verdana"/>
          <w:spacing w:val="80"/>
          <w:w w:val="150"/>
          <w:sz w:val="21"/>
          <w:szCs w:val="21"/>
        </w:rPr>
        <w:t xml:space="preserve"> </w:t>
      </w:r>
      <w:r w:rsidRPr="00EE24EE">
        <w:rPr>
          <w:rFonts w:ascii="Abadi" w:hAnsi="Abadi" w:cs="Verdana"/>
          <w:sz w:val="21"/>
          <w:szCs w:val="21"/>
        </w:rPr>
        <w:t>durante</w:t>
      </w:r>
      <w:r w:rsidRPr="00EE24EE">
        <w:rPr>
          <w:rFonts w:ascii="Abadi" w:hAnsi="Abadi" w:cs="Verdana"/>
          <w:spacing w:val="80"/>
          <w:w w:val="150"/>
          <w:sz w:val="21"/>
          <w:szCs w:val="21"/>
        </w:rPr>
        <w:t xml:space="preserve"> </w:t>
      </w:r>
      <w:r w:rsidRPr="00EE24EE">
        <w:rPr>
          <w:rFonts w:ascii="Abadi" w:hAnsi="Abadi" w:cs="Verdana"/>
          <w:sz w:val="21"/>
          <w:szCs w:val="21"/>
        </w:rPr>
        <w:t>la</w:t>
      </w:r>
      <w:r w:rsidRPr="00EE24EE">
        <w:rPr>
          <w:rFonts w:ascii="Abadi" w:hAnsi="Abadi" w:cs="Verdana"/>
          <w:spacing w:val="80"/>
          <w:w w:val="150"/>
          <w:sz w:val="21"/>
          <w:szCs w:val="21"/>
        </w:rPr>
        <w:t xml:space="preserve"> </w:t>
      </w:r>
      <w:r w:rsidRPr="00EE24EE">
        <w:rPr>
          <w:rFonts w:ascii="Abadi" w:hAnsi="Abadi" w:cs="Verdana"/>
          <w:sz w:val="21"/>
          <w:szCs w:val="21"/>
        </w:rPr>
        <w:t>Junta Preparatoria,</w:t>
      </w:r>
      <w:r w:rsidRPr="00EE24EE">
        <w:rPr>
          <w:rFonts w:ascii="Abadi" w:hAnsi="Abadi" w:cs="Verdana"/>
          <w:spacing w:val="-1"/>
          <w:sz w:val="21"/>
          <w:szCs w:val="21"/>
        </w:rPr>
        <w:t xml:space="preserve"> </w:t>
      </w:r>
      <w:r w:rsidRPr="00EE24EE">
        <w:rPr>
          <w:rFonts w:ascii="Abadi" w:hAnsi="Abadi" w:cs="Verdana"/>
          <w:sz w:val="21"/>
          <w:szCs w:val="21"/>
        </w:rPr>
        <w:t>se</w:t>
      </w:r>
      <w:r w:rsidRPr="00EE24EE">
        <w:rPr>
          <w:rFonts w:ascii="Abadi" w:hAnsi="Abadi" w:cs="Verdana"/>
          <w:spacing w:val="-3"/>
          <w:sz w:val="21"/>
          <w:szCs w:val="21"/>
        </w:rPr>
        <w:t xml:space="preserve"> </w:t>
      </w:r>
      <w:r w:rsidRPr="00EE24EE">
        <w:rPr>
          <w:rFonts w:ascii="Abadi" w:hAnsi="Abadi" w:cs="Verdana"/>
          <w:sz w:val="21"/>
          <w:szCs w:val="21"/>
        </w:rPr>
        <w:t>contienen</w:t>
      </w:r>
      <w:r w:rsidRPr="00EE24EE">
        <w:rPr>
          <w:rFonts w:ascii="Abadi" w:hAnsi="Abadi" w:cs="Verdana"/>
          <w:spacing w:val="-3"/>
          <w:sz w:val="21"/>
          <w:szCs w:val="21"/>
        </w:rPr>
        <w:t xml:space="preserve"> </w:t>
      </w:r>
      <w:r w:rsidRPr="00EE24EE">
        <w:rPr>
          <w:rFonts w:ascii="Abadi" w:hAnsi="Abadi" w:cs="Verdana"/>
          <w:sz w:val="21"/>
          <w:szCs w:val="21"/>
        </w:rPr>
        <w:t>íntegramente</w:t>
      </w:r>
      <w:r w:rsidRPr="00EE24EE">
        <w:rPr>
          <w:rFonts w:ascii="Abadi" w:hAnsi="Abadi" w:cs="Verdana"/>
          <w:spacing w:val="-1"/>
          <w:sz w:val="21"/>
          <w:szCs w:val="21"/>
        </w:rPr>
        <w:t xml:space="preserve"> </w:t>
      </w:r>
      <w:r w:rsidRPr="00EE24EE">
        <w:rPr>
          <w:rFonts w:ascii="Abadi" w:hAnsi="Abadi" w:cs="Verdana"/>
          <w:sz w:val="21"/>
          <w:szCs w:val="21"/>
        </w:rPr>
        <w:t>en versión</w:t>
      </w:r>
      <w:r w:rsidRPr="00EE24EE">
        <w:rPr>
          <w:rFonts w:ascii="Abadi" w:hAnsi="Abadi" w:cs="Verdana"/>
          <w:spacing w:val="-3"/>
          <w:sz w:val="21"/>
          <w:szCs w:val="21"/>
        </w:rPr>
        <w:t xml:space="preserve"> </w:t>
      </w:r>
      <w:r w:rsidRPr="00EE24EE">
        <w:rPr>
          <w:rFonts w:ascii="Abadi" w:hAnsi="Abadi" w:cs="Verdana"/>
          <w:sz w:val="21"/>
          <w:szCs w:val="21"/>
        </w:rPr>
        <w:t xml:space="preserve">mecanográfica </w:t>
      </w:r>
      <w:r w:rsidRPr="00EE24EE">
        <w:rPr>
          <w:rFonts w:ascii="Abadi" w:hAnsi="Abadi" w:cs="Verdana"/>
          <w:sz w:val="21"/>
          <w:szCs w:val="21"/>
        </w:rPr>
        <w:t>y</w:t>
      </w:r>
      <w:r w:rsidRPr="00EE24EE">
        <w:rPr>
          <w:rFonts w:ascii="Abadi" w:hAnsi="Abadi" w:cs="Verdana"/>
          <w:spacing w:val="-1"/>
          <w:sz w:val="21"/>
          <w:szCs w:val="21"/>
        </w:rPr>
        <w:t xml:space="preserve"> </w:t>
      </w:r>
      <w:r w:rsidRPr="00EE24EE">
        <w:rPr>
          <w:rFonts w:ascii="Abadi" w:hAnsi="Abadi" w:cs="Verdana"/>
          <w:sz w:val="21"/>
          <w:szCs w:val="21"/>
        </w:rPr>
        <w:t>forman</w:t>
      </w:r>
      <w:r w:rsidRPr="00EE24EE">
        <w:rPr>
          <w:rFonts w:ascii="Abadi" w:hAnsi="Abadi" w:cs="Verdana"/>
          <w:spacing w:val="-3"/>
          <w:sz w:val="21"/>
          <w:szCs w:val="21"/>
        </w:rPr>
        <w:t xml:space="preserve"> </w:t>
      </w:r>
      <w:r w:rsidRPr="00EE24EE">
        <w:rPr>
          <w:rFonts w:ascii="Abadi" w:hAnsi="Abadi" w:cs="Verdana"/>
          <w:sz w:val="21"/>
          <w:szCs w:val="21"/>
        </w:rPr>
        <w:t>parte</w:t>
      </w:r>
      <w:r w:rsidRPr="00EE24EE">
        <w:rPr>
          <w:rFonts w:ascii="Abadi" w:hAnsi="Abadi" w:cs="Verdana"/>
          <w:spacing w:val="-3"/>
          <w:sz w:val="21"/>
          <w:szCs w:val="21"/>
        </w:rPr>
        <w:t xml:space="preserve"> </w:t>
      </w:r>
      <w:r w:rsidRPr="00EE24EE">
        <w:rPr>
          <w:rFonts w:ascii="Abadi" w:hAnsi="Abadi" w:cs="Verdana"/>
          <w:sz w:val="21"/>
          <w:szCs w:val="21"/>
        </w:rPr>
        <w:t>de</w:t>
      </w:r>
      <w:r w:rsidRPr="00EE24EE">
        <w:rPr>
          <w:rFonts w:ascii="Abadi" w:hAnsi="Abadi" w:cs="Verdana"/>
          <w:spacing w:val="-3"/>
          <w:sz w:val="21"/>
          <w:szCs w:val="21"/>
        </w:rPr>
        <w:t xml:space="preserve"> </w:t>
      </w:r>
      <w:r w:rsidRPr="00EE24EE">
        <w:rPr>
          <w:rFonts w:ascii="Abadi" w:hAnsi="Abadi" w:cs="Verdana"/>
          <w:sz w:val="21"/>
          <w:szCs w:val="21"/>
        </w:rPr>
        <w:t xml:space="preserve">la presente acta. Doy fe. - - </w:t>
      </w:r>
      <w:r>
        <w:rPr>
          <w:rFonts w:ascii="Abadi" w:hAnsi="Abadi" w:cs="Verdana"/>
          <w:sz w:val="21"/>
          <w:szCs w:val="21"/>
        </w:rPr>
        <w:t>- - - - - - - - - - - - - - - - - - - - - - -</w:t>
      </w:r>
    </w:p>
    <w:p w14:paraId="04826729" w14:textId="77777777" w:rsidR="00547C50" w:rsidRPr="00EE24EE" w:rsidRDefault="00547C50" w:rsidP="00812F40">
      <w:pPr>
        <w:kinsoku w:val="0"/>
        <w:overflowPunct w:val="0"/>
        <w:autoSpaceDE w:val="0"/>
        <w:autoSpaceDN w:val="0"/>
        <w:adjustRightInd w:val="0"/>
        <w:ind w:left="39" w:right="117" w:firstLine="851"/>
        <w:jc w:val="both"/>
        <w:rPr>
          <w:rFonts w:ascii="Abadi" w:hAnsi="Abadi" w:cs="Verdana"/>
          <w:sz w:val="21"/>
          <w:szCs w:val="21"/>
        </w:rPr>
      </w:pPr>
    </w:p>
    <w:p w14:paraId="21D4DECD" w14:textId="77777777" w:rsidR="00491586" w:rsidRDefault="00222E07" w:rsidP="00491586">
      <w:pPr>
        <w:kinsoku w:val="0"/>
        <w:overflowPunct w:val="0"/>
        <w:autoSpaceDE w:val="0"/>
        <w:autoSpaceDN w:val="0"/>
        <w:adjustRightInd w:val="0"/>
        <w:ind w:left="32" w:right="548"/>
        <w:rPr>
          <w:rFonts w:ascii="Abadi" w:hAnsi="Abadi" w:cs="Verdana"/>
          <w:b/>
          <w:bCs/>
          <w:smallCaps/>
          <w:sz w:val="21"/>
          <w:szCs w:val="21"/>
        </w:rPr>
      </w:pPr>
      <w:r w:rsidRPr="00EE24EE">
        <w:rPr>
          <w:rFonts w:ascii="Abadi" w:hAnsi="Abadi" w:cs="Verdana"/>
          <w:b/>
          <w:bCs/>
          <w:smallCaps/>
          <w:sz w:val="21"/>
          <w:szCs w:val="21"/>
        </w:rPr>
        <w:t>María de la Luz Hernández Martínez</w:t>
      </w:r>
    </w:p>
    <w:p w14:paraId="62AC8F11" w14:textId="77777777" w:rsidR="00491586" w:rsidRDefault="00222E07" w:rsidP="00491586">
      <w:pPr>
        <w:kinsoku w:val="0"/>
        <w:overflowPunct w:val="0"/>
        <w:autoSpaceDE w:val="0"/>
        <w:autoSpaceDN w:val="0"/>
        <w:adjustRightInd w:val="0"/>
        <w:ind w:left="32" w:right="548"/>
        <w:rPr>
          <w:rFonts w:ascii="Abadi" w:hAnsi="Abadi" w:cs="Verdana"/>
          <w:b/>
          <w:bCs/>
          <w:smallCaps/>
          <w:sz w:val="21"/>
          <w:szCs w:val="21"/>
        </w:rPr>
      </w:pPr>
      <w:r w:rsidRPr="00EE24EE">
        <w:rPr>
          <w:rFonts w:ascii="Abadi" w:hAnsi="Abadi" w:cs="Verdana"/>
          <w:b/>
          <w:bCs/>
          <w:sz w:val="21"/>
          <w:szCs w:val="21"/>
        </w:rPr>
        <w:t>Diputada presidenta</w:t>
      </w:r>
    </w:p>
    <w:p w14:paraId="2A771693" w14:textId="77777777" w:rsidR="00491586" w:rsidRDefault="00491586" w:rsidP="00491586">
      <w:pPr>
        <w:kinsoku w:val="0"/>
        <w:overflowPunct w:val="0"/>
        <w:autoSpaceDE w:val="0"/>
        <w:autoSpaceDN w:val="0"/>
        <w:adjustRightInd w:val="0"/>
        <w:ind w:left="32" w:right="548"/>
        <w:rPr>
          <w:rFonts w:ascii="Abadi" w:hAnsi="Abadi" w:cs="Verdana"/>
          <w:b/>
          <w:bCs/>
          <w:smallCaps/>
          <w:sz w:val="21"/>
          <w:szCs w:val="21"/>
        </w:rPr>
      </w:pPr>
    </w:p>
    <w:p w14:paraId="3D071F90" w14:textId="77777777" w:rsidR="00491586" w:rsidRDefault="000B6004" w:rsidP="00491586">
      <w:pPr>
        <w:kinsoku w:val="0"/>
        <w:overflowPunct w:val="0"/>
        <w:autoSpaceDE w:val="0"/>
        <w:autoSpaceDN w:val="0"/>
        <w:adjustRightInd w:val="0"/>
        <w:ind w:left="32" w:right="548"/>
        <w:rPr>
          <w:rFonts w:ascii="Abadi" w:hAnsi="Abadi" w:cs="Verdana"/>
          <w:b/>
          <w:bCs/>
          <w:smallCaps/>
          <w:sz w:val="21"/>
          <w:szCs w:val="21"/>
        </w:rPr>
      </w:pPr>
      <w:r w:rsidRPr="00EE24EE">
        <w:rPr>
          <w:rFonts w:ascii="Abadi" w:hAnsi="Abadi" w:cs="Verdana"/>
          <w:b/>
          <w:bCs/>
          <w:smallCaps/>
          <w:sz w:val="21"/>
          <w:szCs w:val="21"/>
        </w:rPr>
        <w:t>Gustavo Adolfo Alfaro Reyes</w:t>
      </w:r>
      <w:r w:rsidR="00491586">
        <w:rPr>
          <w:rFonts w:ascii="Abadi" w:hAnsi="Abadi" w:cs="Verdana"/>
          <w:b/>
          <w:bCs/>
          <w:smallCaps/>
          <w:sz w:val="21"/>
          <w:szCs w:val="21"/>
        </w:rPr>
        <w:t xml:space="preserve"> </w:t>
      </w:r>
      <w:r w:rsidRPr="00EE24EE">
        <w:rPr>
          <w:rFonts w:ascii="Abadi" w:hAnsi="Abadi" w:cs="Verdana"/>
          <w:b/>
          <w:bCs/>
          <w:sz w:val="21"/>
          <w:szCs w:val="21"/>
        </w:rPr>
        <w:t>Diputado secretario</w:t>
      </w:r>
    </w:p>
    <w:p w14:paraId="0835E91D" w14:textId="77777777" w:rsidR="00491586" w:rsidRDefault="00491586" w:rsidP="00491586">
      <w:pPr>
        <w:kinsoku w:val="0"/>
        <w:overflowPunct w:val="0"/>
        <w:autoSpaceDE w:val="0"/>
        <w:autoSpaceDN w:val="0"/>
        <w:adjustRightInd w:val="0"/>
        <w:ind w:left="32" w:right="548"/>
        <w:rPr>
          <w:rFonts w:ascii="Abadi" w:hAnsi="Abadi" w:cs="Verdana"/>
          <w:b/>
          <w:bCs/>
          <w:smallCaps/>
          <w:sz w:val="21"/>
          <w:szCs w:val="21"/>
        </w:rPr>
      </w:pPr>
    </w:p>
    <w:p w14:paraId="781B552D" w14:textId="77777777" w:rsidR="00F468B4" w:rsidRDefault="00D40CD8" w:rsidP="00F468B4">
      <w:pPr>
        <w:kinsoku w:val="0"/>
        <w:overflowPunct w:val="0"/>
        <w:autoSpaceDE w:val="0"/>
        <w:autoSpaceDN w:val="0"/>
        <w:adjustRightInd w:val="0"/>
        <w:ind w:left="32" w:right="548"/>
        <w:rPr>
          <w:rFonts w:ascii="Abadi" w:hAnsi="Abadi" w:cs="Verdana"/>
          <w:b/>
          <w:bCs/>
          <w:sz w:val="21"/>
          <w:szCs w:val="21"/>
        </w:rPr>
      </w:pPr>
      <w:r w:rsidRPr="00EE24EE">
        <w:rPr>
          <w:rFonts w:ascii="Abadi" w:hAnsi="Abadi" w:cs="Verdana"/>
          <w:b/>
          <w:bCs/>
          <w:smallCaps/>
          <w:sz w:val="21"/>
          <w:szCs w:val="21"/>
        </w:rPr>
        <w:t>Ernesto Alejandro Prieto Gallardo</w:t>
      </w:r>
      <w:r w:rsidR="00491586">
        <w:rPr>
          <w:rFonts w:ascii="Abadi" w:hAnsi="Abadi" w:cs="Verdana"/>
          <w:b/>
          <w:bCs/>
          <w:smallCaps/>
          <w:sz w:val="21"/>
          <w:szCs w:val="21"/>
        </w:rPr>
        <w:t xml:space="preserve"> </w:t>
      </w:r>
      <w:r w:rsidRPr="00EE24EE">
        <w:rPr>
          <w:rFonts w:ascii="Abadi" w:hAnsi="Abadi" w:cs="Verdana"/>
          <w:b/>
          <w:bCs/>
          <w:sz w:val="21"/>
          <w:szCs w:val="21"/>
        </w:rPr>
        <w:t>Diputado vicepresidente</w:t>
      </w:r>
    </w:p>
    <w:p w14:paraId="4700673A" w14:textId="77777777" w:rsidR="00F468B4" w:rsidRDefault="00F468B4" w:rsidP="00F468B4">
      <w:pPr>
        <w:kinsoku w:val="0"/>
        <w:overflowPunct w:val="0"/>
        <w:autoSpaceDE w:val="0"/>
        <w:autoSpaceDN w:val="0"/>
        <w:adjustRightInd w:val="0"/>
        <w:ind w:left="32" w:right="548"/>
        <w:rPr>
          <w:rFonts w:ascii="Abadi" w:hAnsi="Abadi" w:cs="Verdana"/>
          <w:b/>
          <w:bCs/>
          <w:sz w:val="21"/>
          <w:szCs w:val="21"/>
        </w:rPr>
      </w:pPr>
    </w:p>
    <w:p w14:paraId="4B7AC257" w14:textId="4B9FA817" w:rsidR="00F468B4" w:rsidRDefault="00F468B4" w:rsidP="005E57A2">
      <w:pPr>
        <w:kinsoku w:val="0"/>
        <w:overflowPunct w:val="0"/>
        <w:autoSpaceDE w:val="0"/>
        <w:autoSpaceDN w:val="0"/>
        <w:adjustRightInd w:val="0"/>
        <w:ind w:left="32" w:right="548"/>
        <w:jc w:val="center"/>
        <w:rPr>
          <w:rFonts w:ascii="Abadi" w:hAnsi="Abadi" w:cs="Eras Bold ITC"/>
          <w:b/>
          <w:bCs/>
          <w:sz w:val="21"/>
          <w:szCs w:val="21"/>
        </w:rPr>
      </w:pPr>
      <w:r w:rsidRPr="00EE24EE">
        <w:rPr>
          <w:rFonts w:ascii="Abadi" w:hAnsi="Abadi" w:cs="Eras Bold ITC"/>
          <w:b/>
          <w:bCs/>
          <w:sz w:val="21"/>
          <w:szCs w:val="21"/>
        </w:rPr>
        <w:t>ACTA NÚMERO 54</w:t>
      </w:r>
    </w:p>
    <w:p w14:paraId="581C7714" w14:textId="77777777" w:rsidR="005E57A2" w:rsidRPr="00EE24EE" w:rsidRDefault="005E57A2" w:rsidP="005E57A2">
      <w:pPr>
        <w:kinsoku w:val="0"/>
        <w:overflowPunct w:val="0"/>
        <w:autoSpaceDE w:val="0"/>
        <w:autoSpaceDN w:val="0"/>
        <w:adjustRightInd w:val="0"/>
        <w:spacing w:before="44"/>
        <w:ind w:left="142" w:right="49" w:firstLine="1"/>
        <w:jc w:val="center"/>
        <w:rPr>
          <w:rFonts w:ascii="Abadi" w:hAnsi="Abadi" w:cs="Eras Bold ITC"/>
          <w:b/>
          <w:bCs/>
          <w:sz w:val="21"/>
          <w:szCs w:val="21"/>
        </w:rPr>
      </w:pPr>
      <w:r w:rsidRPr="00EE24EE">
        <w:rPr>
          <w:rFonts w:ascii="Abadi" w:hAnsi="Abadi" w:cs="Eras Bold ITC"/>
          <w:b/>
          <w:bCs/>
          <w:sz w:val="21"/>
          <w:szCs w:val="21"/>
        </w:rPr>
        <w:t>SEXAGÉSIMA QUINTA LEGISLATURA CONSTITUCIONAL DEL CONGRESO DEL ESTADO LIBRE Y SOBERANO DE GUANAJUATO SEGUNDO PERIODO ORDINARIO DE SESIONES</w:t>
      </w:r>
    </w:p>
    <w:p w14:paraId="2E3D72FE" w14:textId="77777777" w:rsidR="005E57A2" w:rsidRDefault="005E57A2" w:rsidP="005E57A2">
      <w:pPr>
        <w:kinsoku w:val="0"/>
        <w:overflowPunct w:val="0"/>
        <w:autoSpaceDE w:val="0"/>
        <w:autoSpaceDN w:val="0"/>
        <w:adjustRightInd w:val="0"/>
        <w:spacing w:before="1"/>
        <w:ind w:right="49" w:firstLine="717"/>
        <w:jc w:val="center"/>
        <w:rPr>
          <w:rFonts w:ascii="Abadi" w:hAnsi="Abadi" w:cs="Eras Bold ITC"/>
          <w:b/>
          <w:bCs/>
          <w:sz w:val="21"/>
          <w:szCs w:val="21"/>
        </w:rPr>
      </w:pPr>
    </w:p>
    <w:p w14:paraId="57112D34" w14:textId="67E0983E" w:rsidR="005E57A2" w:rsidRPr="00EE24EE" w:rsidRDefault="005E57A2" w:rsidP="005E57A2">
      <w:pPr>
        <w:kinsoku w:val="0"/>
        <w:overflowPunct w:val="0"/>
        <w:autoSpaceDE w:val="0"/>
        <w:autoSpaceDN w:val="0"/>
        <w:adjustRightInd w:val="0"/>
        <w:spacing w:before="1"/>
        <w:ind w:right="49"/>
        <w:jc w:val="center"/>
        <w:rPr>
          <w:rFonts w:ascii="Abadi" w:hAnsi="Abadi" w:cs="Eras Bold ITC"/>
          <w:b/>
          <w:bCs/>
          <w:sz w:val="21"/>
          <w:szCs w:val="21"/>
        </w:rPr>
      </w:pPr>
      <w:r w:rsidRPr="00EE24EE">
        <w:rPr>
          <w:rFonts w:ascii="Abadi" w:hAnsi="Abadi" w:cs="Eras Bold ITC"/>
          <w:b/>
          <w:bCs/>
          <w:sz w:val="21"/>
          <w:szCs w:val="21"/>
        </w:rPr>
        <w:t>SEGUNDO AÑO DE EJERCICIO CONSTITUCIONAL SESIÓN DE APERTURA CELEBRADA EL 15 DE FEBRERO DE 2023</w:t>
      </w:r>
    </w:p>
    <w:p w14:paraId="610A02DB" w14:textId="49001628" w:rsidR="005E57A2" w:rsidRPr="00F468B4" w:rsidRDefault="005E57A2" w:rsidP="005E57A2">
      <w:pPr>
        <w:kinsoku w:val="0"/>
        <w:overflowPunct w:val="0"/>
        <w:autoSpaceDE w:val="0"/>
        <w:autoSpaceDN w:val="0"/>
        <w:adjustRightInd w:val="0"/>
        <w:ind w:left="32" w:right="548"/>
        <w:jc w:val="center"/>
        <w:rPr>
          <w:rFonts w:ascii="Abadi" w:hAnsi="Abadi" w:cs="Verdana"/>
          <w:b/>
          <w:bCs/>
          <w:sz w:val="21"/>
          <w:szCs w:val="21"/>
        </w:rPr>
      </w:pPr>
      <w:r w:rsidRPr="00EE24EE">
        <w:rPr>
          <w:rFonts w:ascii="Abadi" w:hAnsi="Abadi" w:cs="Eras Bold ITC"/>
          <w:b/>
          <w:bCs/>
          <w:sz w:val="21"/>
          <w:szCs w:val="21"/>
        </w:rPr>
        <w:t>PRESIDENCIA DE LA DIPUTADA LAURA CRISTINA MÁRQUEZ ALCALÁ</w:t>
      </w:r>
    </w:p>
    <w:p w14:paraId="0801E354" w14:textId="77777777" w:rsidR="00F468B4" w:rsidRPr="00491586" w:rsidRDefault="00F468B4" w:rsidP="00491586">
      <w:pPr>
        <w:kinsoku w:val="0"/>
        <w:overflowPunct w:val="0"/>
        <w:autoSpaceDE w:val="0"/>
        <w:autoSpaceDN w:val="0"/>
        <w:adjustRightInd w:val="0"/>
        <w:ind w:left="32" w:right="548"/>
        <w:rPr>
          <w:rFonts w:ascii="Abadi" w:hAnsi="Abadi" w:cs="Verdana"/>
          <w:b/>
          <w:bCs/>
          <w:smallCaps/>
          <w:sz w:val="21"/>
          <w:szCs w:val="21"/>
        </w:rPr>
      </w:pPr>
    </w:p>
    <w:p w14:paraId="30E5093B" w14:textId="45BC229A" w:rsidR="005E5992" w:rsidRPr="00EE24EE" w:rsidRDefault="005E5992" w:rsidP="000737BB">
      <w:pPr>
        <w:kinsoku w:val="0"/>
        <w:overflowPunct w:val="0"/>
        <w:autoSpaceDE w:val="0"/>
        <w:autoSpaceDN w:val="0"/>
        <w:adjustRightInd w:val="0"/>
        <w:spacing w:before="60"/>
        <w:ind w:right="115" w:firstLine="851"/>
        <w:jc w:val="both"/>
        <w:rPr>
          <w:rFonts w:ascii="Abadi" w:hAnsi="Abadi" w:cs="Verdana"/>
          <w:sz w:val="21"/>
          <w:szCs w:val="21"/>
        </w:rPr>
      </w:pPr>
      <w:r w:rsidRPr="00EE24EE">
        <w:rPr>
          <w:rFonts w:ascii="Abadi" w:hAnsi="Abadi" w:cs="Verdana"/>
          <w:sz w:val="21"/>
          <w:szCs w:val="21"/>
        </w:rPr>
        <w:t>En</w:t>
      </w:r>
      <w:r w:rsidRPr="00EE24EE">
        <w:rPr>
          <w:rFonts w:ascii="Abadi" w:hAnsi="Abadi" w:cs="Verdana"/>
          <w:spacing w:val="-7"/>
          <w:sz w:val="21"/>
          <w:szCs w:val="21"/>
        </w:rPr>
        <w:t xml:space="preserve"> </w:t>
      </w:r>
      <w:r w:rsidRPr="00EE24EE">
        <w:rPr>
          <w:rFonts w:ascii="Abadi" w:hAnsi="Abadi" w:cs="Verdana"/>
          <w:sz w:val="21"/>
          <w:szCs w:val="21"/>
        </w:rPr>
        <w:t>la</w:t>
      </w:r>
      <w:r w:rsidRPr="00EE24EE">
        <w:rPr>
          <w:rFonts w:ascii="Abadi" w:hAnsi="Abadi" w:cs="Verdana"/>
          <w:spacing w:val="-9"/>
          <w:sz w:val="21"/>
          <w:szCs w:val="21"/>
        </w:rPr>
        <w:t xml:space="preserve"> </w:t>
      </w:r>
      <w:r w:rsidRPr="00EE24EE">
        <w:rPr>
          <w:rFonts w:ascii="Abadi" w:hAnsi="Abadi" w:cs="Verdana"/>
          <w:sz w:val="21"/>
          <w:szCs w:val="21"/>
        </w:rPr>
        <w:t>ciudad</w:t>
      </w:r>
      <w:r w:rsidRPr="00EE24EE">
        <w:rPr>
          <w:rFonts w:ascii="Abadi" w:hAnsi="Abadi" w:cs="Verdana"/>
          <w:spacing w:val="-8"/>
          <w:sz w:val="21"/>
          <w:szCs w:val="21"/>
        </w:rPr>
        <w:t xml:space="preserve"> </w:t>
      </w:r>
      <w:r w:rsidRPr="00EE24EE">
        <w:rPr>
          <w:rFonts w:ascii="Abadi" w:hAnsi="Abadi" w:cs="Verdana"/>
          <w:sz w:val="21"/>
          <w:szCs w:val="21"/>
        </w:rPr>
        <w:t>de</w:t>
      </w:r>
      <w:r w:rsidRPr="00EE24EE">
        <w:rPr>
          <w:rFonts w:ascii="Abadi" w:hAnsi="Abadi" w:cs="Verdana"/>
          <w:spacing w:val="-8"/>
          <w:sz w:val="21"/>
          <w:szCs w:val="21"/>
        </w:rPr>
        <w:t xml:space="preserve"> </w:t>
      </w:r>
      <w:r w:rsidRPr="00EE24EE">
        <w:rPr>
          <w:rFonts w:ascii="Abadi" w:hAnsi="Abadi" w:cs="Verdana"/>
          <w:sz w:val="21"/>
          <w:szCs w:val="21"/>
        </w:rPr>
        <w:t>Guanajuato,</w:t>
      </w:r>
      <w:r w:rsidRPr="00EE24EE">
        <w:rPr>
          <w:rFonts w:ascii="Abadi" w:hAnsi="Abadi" w:cs="Verdana"/>
          <w:spacing w:val="-9"/>
          <w:sz w:val="21"/>
          <w:szCs w:val="21"/>
        </w:rPr>
        <w:t xml:space="preserve"> </w:t>
      </w:r>
      <w:r w:rsidRPr="00EE24EE">
        <w:rPr>
          <w:rFonts w:ascii="Abadi" w:hAnsi="Abadi" w:cs="Verdana"/>
          <w:sz w:val="21"/>
          <w:szCs w:val="21"/>
        </w:rPr>
        <w:t>capital</w:t>
      </w:r>
      <w:r w:rsidRPr="00EE24EE">
        <w:rPr>
          <w:rFonts w:ascii="Abadi" w:hAnsi="Abadi" w:cs="Verdana"/>
          <w:spacing w:val="-8"/>
          <w:sz w:val="21"/>
          <w:szCs w:val="21"/>
        </w:rPr>
        <w:t xml:space="preserve"> </w:t>
      </w:r>
      <w:r w:rsidRPr="00EE24EE">
        <w:rPr>
          <w:rFonts w:ascii="Abadi" w:hAnsi="Abadi" w:cs="Verdana"/>
          <w:sz w:val="21"/>
          <w:szCs w:val="21"/>
        </w:rPr>
        <w:t>del</w:t>
      </w:r>
      <w:r w:rsidRPr="00EE24EE">
        <w:rPr>
          <w:rFonts w:ascii="Abadi" w:hAnsi="Abadi" w:cs="Verdana"/>
          <w:spacing w:val="-8"/>
          <w:sz w:val="21"/>
          <w:szCs w:val="21"/>
        </w:rPr>
        <w:t xml:space="preserve"> </w:t>
      </w:r>
      <w:r w:rsidRPr="00EE24EE">
        <w:rPr>
          <w:rFonts w:ascii="Abadi" w:hAnsi="Abadi" w:cs="Verdana"/>
          <w:sz w:val="21"/>
          <w:szCs w:val="21"/>
        </w:rPr>
        <w:t>Estado</w:t>
      </w:r>
      <w:r w:rsidRPr="00EE24EE">
        <w:rPr>
          <w:rFonts w:ascii="Abadi" w:hAnsi="Abadi" w:cs="Verdana"/>
          <w:spacing w:val="-7"/>
          <w:sz w:val="21"/>
          <w:szCs w:val="21"/>
        </w:rPr>
        <w:t xml:space="preserve"> </w:t>
      </w:r>
      <w:r w:rsidRPr="00EE24EE">
        <w:rPr>
          <w:rFonts w:ascii="Abadi" w:hAnsi="Abadi" w:cs="Verdana"/>
          <w:sz w:val="21"/>
          <w:szCs w:val="21"/>
        </w:rPr>
        <w:t>del</w:t>
      </w:r>
      <w:r w:rsidRPr="00EE24EE">
        <w:rPr>
          <w:rFonts w:ascii="Abadi" w:hAnsi="Abadi" w:cs="Verdana"/>
          <w:spacing w:val="-8"/>
          <w:sz w:val="21"/>
          <w:szCs w:val="21"/>
        </w:rPr>
        <w:t xml:space="preserve"> </w:t>
      </w:r>
      <w:r w:rsidRPr="00EE24EE">
        <w:rPr>
          <w:rFonts w:ascii="Abadi" w:hAnsi="Abadi" w:cs="Verdana"/>
          <w:sz w:val="21"/>
          <w:szCs w:val="21"/>
        </w:rPr>
        <w:t>mismo</w:t>
      </w:r>
      <w:r w:rsidRPr="00EE24EE">
        <w:rPr>
          <w:rFonts w:ascii="Abadi" w:hAnsi="Abadi" w:cs="Verdana"/>
          <w:spacing w:val="-8"/>
          <w:sz w:val="21"/>
          <w:szCs w:val="21"/>
        </w:rPr>
        <w:t xml:space="preserve"> </w:t>
      </w:r>
      <w:r w:rsidRPr="00EE24EE">
        <w:rPr>
          <w:rFonts w:ascii="Abadi" w:hAnsi="Abadi" w:cs="Verdana"/>
          <w:sz w:val="21"/>
          <w:szCs w:val="21"/>
        </w:rPr>
        <w:t>nombre,</w:t>
      </w:r>
      <w:r w:rsidRPr="00EE24EE">
        <w:rPr>
          <w:rFonts w:ascii="Abadi" w:hAnsi="Abadi" w:cs="Verdana"/>
          <w:spacing w:val="-5"/>
          <w:sz w:val="21"/>
          <w:szCs w:val="21"/>
        </w:rPr>
        <w:t xml:space="preserve"> </w:t>
      </w:r>
      <w:r w:rsidRPr="00EE24EE">
        <w:rPr>
          <w:rFonts w:ascii="Abadi" w:hAnsi="Abadi" w:cs="Verdana"/>
          <w:sz w:val="21"/>
          <w:szCs w:val="21"/>
        </w:rPr>
        <w:t>en</w:t>
      </w:r>
      <w:r w:rsidRPr="00EE24EE">
        <w:rPr>
          <w:rFonts w:ascii="Abadi" w:hAnsi="Abadi" w:cs="Verdana"/>
          <w:spacing w:val="-7"/>
          <w:sz w:val="21"/>
          <w:szCs w:val="21"/>
        </w:rPr>
        <w:t xml:space="preserve"> </w:t>
      </w:r>
      <w:r w:rsidRPr="00EE24EE">
        <w:rPr>
          <w:rFonts w:ascii="Abadi" w:hAnsi="Abadi" w:cs="Verdana"/>
          <w:sz w:val="21"/>
          <w:szCs w:val="21"/>
        </w:rPr>
        <w:t>el</w:t>
      </w:r>
      <w:r w:rsidRPr="00EE24EE">
        <w:rPr>
          <w:rFonts w:ascii="Abadi" w:hAnsi="Abadi" w:cs="Verdana"/>
          <w:spacing w:val="-8"/>
          <w:sz w:val="21"/>
          <w:szCs w:val="21"/>
        </w:rPr>
        <w:t xml:space="preserve"> </w:t>
      </w:r>
      <w:r w:rsidRPr="00EE24EE">
        <w:rPr>
          <w:rFonts w:ascii="Abadi" w:hAnsi="Abadi" w:cs="Verdana"/>
          <w:sz w:val="21"/>
          <w:szCs w:val="21"/>
        </w:rPr>
        <w:t>recinto</w:t>
      </w:r>
      <w:r w:rsidRPr="00EE24EE">
        <w:rPr>
          <w:rFonts w:ascii="Abadi" w:hAnsi="Abadi" w:cs="Verdana"/>
          <w:spacing w:val="-8"/>
          <w:sz w:val="21"/>
          <w:szCs w:val="21"/>
        </w:rPr>
        <w:t xml:space="preserve"> </w:t>
      </w:r>
      <w:r w:rsidRPr="00EE24EE">
        <w:rPr>
          <w:rFonts w:ascii="Abadi" w:hAnsi="Abadi" w:cs="Verdana"/>
          <w:sz w:val="21"/>
          <w:szCs w:val="21"/>
        </w:rPr>
        <w:t>oficial</w:t>
      </w:r>
      <w:r w:rsidRPr="00EE24EE">
        <w:rPr>
          <w:rFonts w:ascii="Abadi" w:hAnsi="Abadi" w:cs="Verdana"/>
          <w:spacing w:val="-5"/>
          <w:sz w:val="21"/>
          <w:szCs w:val="21"/>
        </w:rPr>
        <w:t xml:space="preserve"> </w:t>
      </w:r>
      <w:r w:rsidRPr="00EE24EE">
        <w:rPr>
          <w:rFonts w:ascii="Abadi" w:hAnsi="Abadi" w:cs="Verdana"/>
          <w:sz w:val="21"/>
          <w:szCs w:val="21"/>
        </w:rPr>
        <w:t>se reunieron</w:t>
      </w:r>
      <w:r w:rsidRPr="00EE24EE">
        <w:rPr>
          <w:rFonts w:ascii="Abadi" w:hAnsi="Abadi" w:cs="Verdana"/>
          <w:spacing w:val="40"/>
          <w:sz w:val="21"/>
          <w:szCs w:val="21"/>
        </w:rPr>
        <w:t xml:space="preserve"> </w:t>
      </w:r>
      <w:r w:rsidRPr="00EE24EE">
        <w:rPr>
          <w:rFonts w:ascii="Abadi" w:hAnsi="Abadi" w:cs="Verdana"/>
          <w:sz w:val="21"/>
          <w:szCs w:val="21"/>
        </w:rPr>
        <w:t>las</w:t>
      </w:r>
      <w:r w:rsidRPr="00EE24EE">
        <w:rPr>
          <w:rFonts w:ascii="Abadi" w:hAnsi="Abadi" w:cs="Verdana"/>
          <w:spacing w:val="40"/>
          <w:sz w:val="21"/>
          <w:szCs w:val="21"/>
        </w:rPr>
        <w:t xml:space="preserve"> </w:t>
      </w:r>
      <w:r w:rsidRPr="00EE24EE">
        <w:rPr>
          <w:rFonts w:ascii="Abadi" w:hAnsi="Abadi" w:cs="Verdana"/>
          <w:sz w:val="21"/>
          <w:szCs w:val="21"/>
        </w:rPr>
        <w:t>diputadas</w:t>
      </w:r>
      <w:r w:rsidRPr="00EE24EE">
        <w:rPr>
          <w:rFonts w:ascii="Abadi" w:hAnsi="Abadi" w:cs="Verdana"/>
          <w:spacing w:val="40"/>
          <w:sz w:val="21"/>
          <w:szCs w:val="21"/>
        </w:rPr>
        <w:t xml:space="preserve"> </w:t>
      </w:r>
      <w:r w:rsidRPr="00EE24EE">
        <w:rPr>
          <w:rFonts w:ascii="Abadi" w:hAnsi="Abadi" w:cs="Verdana"/>
          <w:sz w:val="21"/>
          <w:szCs w:val="21"/>
        </w:rPr>
        <w:t>y</w:t>
      </w:r>
      <w:r w:rsidRPr="00EE24EE">
        <w:rPr>
          <w:rFonts w:ascii="Abadi" w:hAnsi="Abadi" w:cs="Verdana"/>
          <w:spacing w:val="39"/>
          <w:sz w:val="21"/>
          <w:szCs w:val="21"/>
        </w:rPr>
        <w:t xml:space="preserve"> </w:t>
      </w:r>
      <w:r w:rsidRPr="00EE24EE">
        <w:rPr>
          <w:rFonts w:ascii="Abadi" w:hAnsi="Abadi" w:cs="Verdana"/>
          <w:sz w:val="21"/>
          <w:szCs w:val="21"/>
        </w:rPr>
        <w:t>los</w:t>
      </w:r>
      <w:r w:rsidRPr="00EE24EE">
        <w:rPr>
          <w:rFonts w:ascii="Abadi" w:hAnsi="Abadi" w:cs="Verdana"/>
          <w:spacing w:val="40"/>
          <w:sz w:val="21"/>
          <w:szCs w:val="21"/>
        </w:rPr>
        <w:t xml:space="preserve"> </w:t>
      </w:r>
      <w:r w:rsidRPr="00EE24EE">
        <w:rPr>
          <w:rFonts w:ascii="Abadi" w:hAnsi="Abadi" w:cs="Verdana"/>
          <w:sz w:val="21"/>
          <w:szCs w:val="21"/>
        </w:rPr>
        <w:t>diputados</w:t>
      </w:r>
      <w:r w:rsidRPr="00EE24EE">
        <w:rPr>
          <w:rFonts w:ascii="Abadi" w:hAnsi="Abadi" w:cs="Verdana"/>
          <w:spacing w:val="40"/>
          <w:sz w:val="21"/>
          <w:szCs w:val="21"/>
        </w:rPr>
        <w:t xml:space="preserve"> </w:t>
      </w:r>
      <w:r w:rsidRPr="00EE24EE">
        <w:rPr>
          <w:rFonts w:ascii="Abadi" w:hAnsi="Abadi" w:cs="Verdana"/>
          <w:sz w:val="21"/>
          <w:szCs w:val="21"/>
        </w:rPr>
        <w:t>integrantes</w:t>
      </w:r>
      <w:r w:rsidRPr="00EE24EE">
        <w:rPr>
          <w:rFonts w:ascii="Abadi" w:hAnsi="Abadi" w:cs="Verdana"/>
          <w:spacing w:val="40"/>
          <w:sz w:val="21"/>
          <w:szCs w:val="21"/>
        </w:rPr>
        <w:t xml:space="preserve"> </w:t>
      </w:r>
      <w:r w:rsidRPr="00EE24EE">
        <w:rPr>
          <w:rFonts w:ascii="Abadi" w:hAnsi="Abadi" w:cs="Verdana"/>
          <w:sz w:val="21"/>
          <w:szCs w:val="21"/>
        </w:rPr>
        <w:t>de</w:t>
      </w:r>
      <w:r w:rsidRPr="00EE24EE">
        <w:rPr>
          <w:rFonts w:ascii="Abadi" w:hAnsi="Abadi" w:cs="Verdana"/>
          <w:spacing w:val="40"/>
          <w:sz w:val="21"/>
          <w:szCs w:val="21"/>
        </w:rPr>
        <w:t xml:space="preserve"> </w:t>
      </w:r>
      <w:r w:rsidRPr="00EE24EE">
        <w:rPr>
          <w:rFonts w:ascii="Abadi" w:hAnsi="Abadi" w:cs="Verdana"/>
          <w:sz w:val="21"/>
          <w:szCs w:val="21"/>
        </w:rPr>
        <w:t>la</w:t>
      </w:r>
      <w:r w:rsidRPr="00EE24EE">
        <w:rPr>
          <w:rFonts w:ascii="Abadi" w:hAnsi="Abadi" w:cs="Verdana"/>
          <w:spacing w:val="40"/>
          <w:sz w:val="21"/>
          <w:szCs w:val="21"/>
        </w:rPr>
        <w:t xml:space="preserve"> </w:t>
      </w:r>
      <w:r w:rsidRPr="00EE24EE">
        <w:rPr>
          <w:rFonts w:ascii="Abadi" w:hAnsi="Abadi" w:cs="Verdana"/>
          <w:sz w:val="21"/>
          <w:szCs w:val="21"/>
        </w:rPr>
        <w:t>Sexagésima</w:t>
      </w:r>
      <w:r w:rsidRPr="00EE24EE">
        <w:rPr>
          <w:rFonts w:ascii="Abadi" w:hAnsi="Abadi" w:cs="Verdana"/>
          <w:spacing w:val="40"/>
          <w:sz w:val="21"/>
          <w:szCs w:val="21"/>
        </w:rPr>
        <w:t xml:space="preserve"> </w:t>
      </w:r>
      <w:r w:rsidRPr="00EE24EE">
        <w:rPr>
          <w:rFonts w:ascii="Abadi" w:hAnsi="Abadi" w:cs="Verdana"/>
          <w:sz w:val="21"/>
          <w:szCs w:val="21"/>
        </w:rPr>
        <w:t>Quinta</w:t>
      </w:r>
      <w:r w:rsidRPr="00EE24EE">
        <w:rPr>
          <w:rFonts w:ascii="Abadi" w:hAnsi="Abadi" w:cs="Verdana"/>
          <w:spacing w:val="40"/>
          <w:sz w:val="21"/>
          <w:szCs w:val="21"/>
        </w:rPr>
        <w:t xml:space="preserve"> </w:t>
      </w:r>
      <w:r w:rsidRPr="00EE24EE">
        <w:rPr>
          <w:rFonts w:ascii="Abadi" w:hAnsi="Abadi" w:cs="Verdana"/>
          <w:sz w:val="21"/>
          <w:szCs w:val="21"/>
        </w:rPr>
        <w:t>Legislatura</w:t>
      </w:r>
      <w:r w:rsidRPr="00EE24EE">
        <w:rPr>
          <w:rFonts w:ascii="Abadi" w:hAnsi="Abadi" w:cs="Verdana"/>
          <w:spacing w:val="49"/>
          <w:sz w:val="21"/>
          <w:szCs w:val="21"/>
        </w:rPr>
        <w:t xml:space="preserve"> </w:t>
      </w:r>
      <w:r w:rsidRPr="00EE24EE">
        <w:rPr>
          <w:rFonts w:ascii="Abadi" w:hAnsi="Abadi" w:cs="Verdana"/>
          <w:sz w:val="21"/>
          <w:szCs w:val="21"/>
        </w:rPr>
        <w:t>del Congreso</w:t>
      </w:r>
      <w:r w:rsidRPr="00EE24EE">
        <w:rPr>
          <w:rFonts w:ascii="Abadi" w:hAnsi="Abadi" w:cs="Verdana"/>
          <w:spacing w:val="36"/>
          <w:sz w:val="21"/>
          <w:szCs w:val="21"/>
        </w:rPr>
        <w:t xml:space="preserve"> </w:t>
      </w:r>
      <w:r w:rsidRPr="00EE24EE">
        <w:rPr>
          <w:rFonts w:ascii="Abadi" w:hAnsi="Abadi" w:cs="Verdana"/>
          <w:sz w:val="21"/>
          <w:szCs w:val="21"/>
        </w:rPr>
        <w:t>del</w:t>
      </w:r>
      <w:r w:rsidRPr="00EE24EE">
        <w:rPr>
          <w:rFonts w:ascii="Abadi" w:hAnsi="Abadi" w:cs="Verdana"/>
          <w:spacing w:val="36"/>
          <w:sz w:val="21"/>
          <w:szCs w:val="21"/>
        </w:rPr>
        <w:t xml:space="preserve"> </w:t>
      </w:r>
      <w:r w:rsidRPr="00EE24EE">
        <w:rPr>
          <w:rFonts w:ascii="Abadi" w:hAnsi="Abadi" w:cs="Verdana"/>
          <w:sz w:val="21"/>
          <w:szCs w:val="21"/>
        </w:rPr>
        <w:t>Estado</w:t>
      </w:r>
      <w:r w:rsidRPr="00EE24EE">
        <w:rPr>
          <w:rFonts w:ascii="Abadi" w:hAnsi="Abadi" w:cs="Verdana"/>
          <w:spacing w:val="36"/>
          <w:sz w:val="21"/>
          <w:szCs w:val="21"/>
        </w:rPr>
        <w:t xml:space="preserve"> </w:t>
      </w:r>
      <w:r w:rsidRPr="00EE24EE">
        <w:rPr>
          <w:rFonts w:ascii="Abadi" w:hAnsi="Abadi" w:cs="Verdana"/>
          <w:sz w:val="21"/>
          <w:szCs w:val="21"/>
        </w:rPr>
        <w:t>Libre</w:t>
      </w:r>
      <w:r w:rsidRPr="00EE24EE">
        <w:rPr>
          <w:rFonts w:ascii="Abadi" w:hAnsi="Abadi" w:cs="Verdana"/>
          <w:spacing w:val="36"/>
          <w:sz w:val="21"/>
          <w:szCs w:val="21"/>
        </w:rPr>
        <w:t xml:space="preserve"> </w:t>
      </w:r>
      <w:r w:rsidRPr="00EE24EE">
        <w:rPr>
          <w:rFonts w:ascii="Abadi" w:hAnsi="Abadi" w:cs="Verdana"/>
          <w:sz w:val="21"/>
          <w:szCs w:val="21"/>
        </w:rPr>
        <w:t>y</w:t>
      </w:r>
      <w:r w:rsidRPr="00EE24EE">
        <w:rPr>
          <w:rFonts w:ascii="Abadi" w:hAnsi="Abadi" w:cs="Verdana"/>
          <w:spacing w:val="34"/>
          <w:sz w:val="21"/>
          <w:szCs w:val="21"/>
        </w:rPr>
        <w:t xml:space="preserve"> </w:t>
      </w:r>
      <w:r w:rsidRPr="00EE24EE">
        <w:rPr>
          <w:rFonts w:ascii="Abadi" w:hAnsi="Abadi" w:cs="Verdana"/>
          <w:sz w:val="21"/>
          <w:szCs w:val="21"/>
        </w:rPr>
        <w:t>Soberano</w:t>
      </w:r>
      <w:r w:rsidRPr="00EE24EE">
        <w:rPr>
          <w:rFonts w:ascii="Abadi" w:hAnsi="Abadi" w:cs="Verdana"/>
          <w:spacing w:val="36"/>
          <w:sz w:val="21"/>
          <w:szCs w:val="21"/>
        </w:rPr>
        <w:t xml:space="preserve"> </w:t>
      </w:r>
      <w:r w:rsidRPr="00EE24EE">
        <w:rPr>
          <w:rFonts w:ascii="Abadi" w:hAnsi="Abadi" w:cs="Verdana"/>
          <w:sz w:val="21"/>
          <w:szCs w:val="21"/>
        </w:rPr>
        <w:t>de</w:t>
      </w:r>
      <w:r w:rsidRPr="00EE24EE">
        <w:rPr>
          <w:rFonts w:ascii="Abadi" w:hAnsi="Abadi" w:cs="Verdana"/>
          <w:spacing w:val="36"/>
          <w:sz w:val="21"/>
          <w:szCs w:val="21"/>
        </w:rPr>
        <w:t xml:space="preserve"> </w:t>
      </w:r>
      <w:r w:rsidRPr="00EE24EE">
        <w:rPr>
          <w:rFonts w:ascii="Abadi" w:hAnsi="Abadi" w:cs="Verdana"/>
          <w:sz w:val="21"/>
          <w:szCs w:val="21"/>
        </w:rPr>
        <w:t>Guanajuato</w:t>
      </w:r>
      <w:r w:rsidRPr="00EE24EE">
        <w:rPr>
          <w:rFonts w:ascii="Abadi" w:hAnsi="Abadi" w:cs="Verdana"/>
          <w:spacing w:val="40"/>
          <w:sz w:val="21"/>
          <w:szCs w:val="21"/>
        </w:rPr>
        <w:t xml:space="preserve"> </w:t>
      </w:r>
      <w:r w:rsidRPr="00EE24EE">
        <w:rPr>
          <w:rFonts w:ascii="Abadi" w:hAnsi="Abadi" w:cs="Verdana"/>
          <w:sz w:val="21"/>
          <w:szCs w:val="21"/>
        </w:rPr>
        <w:t>a</w:t>
      </w:r>
      <w:r w:rsidRPr="00EE24EE">
        <w:rPr>
          <w:rFonts w:ascii="Abadi" w:hAnsi="Abadi" w:cs="Verdana"/>
          <w:spacing w:val="35"/>
          <w:sz w:val="21"/>
          <w:szCs w:val="21"/>
        </w:rPr>
        <w:t xml:space="preserve"> </w:t>
      </w:r>
      <w:r w:rsidRPr="00EE24EE">
        <w:rPr>
          <w:rFonts w:ascii="Abadi" w:hAnsi="Abadi" w:cs="Verdana"/>
          <w:sz w:val="21"/>
          <w:szCs w:val="21"/>
        </w:rPr>
        <w:t>efecto</w:t>
      </w:r>
      <w:r w:rsidRPr="00EE24EE">
        <w:rPr>
          <w:rFonts w:ascii="Abadi" w:hAnsi="Abadi" w:cs="Verdana"/>
          <w:spacing w:val="36"/>
          <w:sz w:val="21"/>
          <w:szCs w:val="21"/>
        </w:rPr>
        <w:t xml:space="preserve"> </w:t>
      </w:r>
      <w:r w:rsidRPr="00EE24EE">
        <w:rPr>
          <w:rFonts w:ascii="Abadi" w:hAnsi="Abadi" w:cs="Verdana"/>
          <w:sz w:val="21"/>
          <w:szCs w:val="21"/>
        </w:rPr>
        <w:t>de</w:t>
      </w:r>
      <w:r w:rsidRPr="00EE24EE">
        <w:rPr>
          <w:rFonts w:ascii="Abadi" w:hAnsi="Abadi" w:cs="Verdana"/>
          <w:spacing w:val="36"/>
          <w:sz w:val="21"/>
          <w:szCs w:val="21"/>
        </w:rPr>
        <w:t xml:space="preserve"> </w:t>
      </w:r>
      <w:r w:rsidRPr="00EE24EE">
        <w:rPr>
          <w:rFonts w:ascii="Abadi" w:hAnsi="Abadi" w:cs="Verdana"/>
          <w:sz w:val="21"/>
          <w:szCs w:val="21"/>
        </w:rPr>
        <w:t>llevar</w:t>
      </w:r>
      <w:r w:rsidRPr="00EE24EE">
        <w:rPr>
          <w:rFonts w:ascii="Abadi" w:hAnsi="Abadi" w:cs="Verdana"/>
          <w:spacing w:val="35"/>
          <w:sz w:val="21"/>
          <w:szCs w:val="21"/>
        </w:rPr>
        <w:t xml:space="preserve"> </w:t>
      </w:r>
      <w:r w:rsidRPr="00EE24EE">
        <w:rPr>
          <w:rFonts w:ascii="Abadi" w:hAnsi="Abadi" w:cs="Verdana"/>
          <w:sz w:val="21"/>
          <w:szCs w:val="21"/>
        </w:rPr>
        <w:t>a</w:t>
      </w:r>
      <w:r w:rsidRPr="00EE24EE">
        <w:rPr>
          <w:rFonts w:ascii="Abadi" w:hAnsi="Abadi" w:cs="Verdana"/>
          <w:spacing w:val="35"/>
          <w:sz w:val="21"/>
          <w:szCs w:val="21"/>
        </w:rPr>
        <w:t xml:space="preserve"> </w:t>
      </w:r>
      <w:r w:rsidRPr="00EE24EE">
        <w:rPr>
          <w:rFonts w:ascii="Abadi" w:hAnsi="Abadi" w:cs="Verdana"/>
          <w:sz w:val="21"/>
          <w:szCs w:val="21"/>
        </w:rPr>
        <w:t>cabo</w:t>
      </w:r>
      <w:r w:rsidRPr="00EE24EE">
        <w:rPr>
          <w:rFonts w:ascii="Abadi" w:hAnsi="Abadi" w:cs="Verdana"/>
          <w:spacing w:val="36"/>
          <w:sz w:val="21"/>
          <w:szCs w:val="21"/>
        </w:rPr>
        <w:t xml:space="preserve"> </w:t>
      </w:r>
      <w:r w:rsidRPr="00EE24EE">
        <w:rPr>
          <w:rFonts w:ascii="Abadi" w:hAnsi="Abadi" w:cs="Verdana"/>
          <w:sz w:val="21"/>
          <w:szCs w:val="21"/>
        </w:rPr>
        <w:t>la</w:t>
      </w:r>
      <w:r w:rsidRPr="00EE24EE">
        <w:rPr>
          <w:rFonts w:ascii="Abadi" w:hAnsi="Abadi" w:cs="Verdana"/>
          <w:spacing w:val="35"/>
          <w:sz w:val="21"/>
          <w:szCs w:val="21"/>
        </w:rPr>
        <w:t xml:space="preserve"> </w:t>
      </w:r>
      <w:r w:rsidRPr="00EE24EE">
        <w:rPr>
          <w:rFonts w:ascii="Abadi" w:hAnsi="Abadi" w:cs="Verdana"/>
          <w:sz w:val="21"/>
          <w:szCs w:val="21"/>
        </w:rPr>
        <w:t>sesión</w:t>
      </w:r>
      <w:r w:rsidRPr="00EE24EE">
        <w:rPr>
          <w:rFonts w:ascii="Abadi" w:hAnsi="Abadi" w:cs="Verdana"/>
          <w:spacing w:val="38"/>
          <w:sz w:val="21"/>
          <w:szCs w:val="21"/>
        </w:rPr>
        <w:t xml:space="preserve"> </w:t>
      </w:r>
      <w:r w:rsidRPr="00EE24EE">
        <w:rPr>
          <w:rFonts w:ascii="Abadi" w:hAnsi="Abadi" w:cs="Verdana"/>
          <w:sz w:val="21"/>
          <w:szCs w:val="21"/>
        </w:rPr>
        <w:t>de</w:t>
      </w:r>
      <w:r w:rsidRPr="00EE24EE">
        <w:rPr>
          <w:rFonts w:ascii="Abadi" w:hAnsi="Abadi" w:cs="Verdana"/>
          <w:spacing w:val="-2"/>
          <w:sz w:val="21"/>
          <w:szCs w:val="21"/>
        </w:rPr>
        <w:t xml:space="preserve"> </w:t>
      </w:r>
      <w:r w:rsidRPr="00EE24EE">
        <w:rPr>
          <w:rFonts w:ascii="Abadi" w:hAnsi="Abadi" w:cs="Verdana"/>
          <w:sz w:val="21"/>
          <w:szCs w:val="21"/>
        </w:rPr>
        <w:t>apertura,</w:t>
      </w:r>
      <w:r w:rsidRPr="00EE24EE">
        <w:rPr>
          <w:rFonts w:ascii="Abadi" w:hAnsi="Abadi" w:cs="Verdana"/>
          <w:spacing w:val="-2"/>
          <w:sz w:val="21"/>
          <w:szCs w:val="21"/>
        </w:rPr>
        <w:t xml:space="preserve"> </w:t>
      </w:r>
      <w:r w:rsidRPr="00EE24EE">
        <w:rPr>
          <w:rFonts w:ascii="Abadi" w:hAnsi="Abadi" w:cs="Verdana"/>
          <w:sz w:val="21"/>
          <w:szCs w:val="21"/>
        </w:rPr>
        <w:t>en los</w:t>
      </w:r>
      <w:r w:rsidRPr="00EE24EE">
        <w:rPr>
          <w:rFonts w:ascii="Abadi" w:hAnsi="Abadi" w:cs="Verdana"/>
          <w:spacing w:val="-1"/>
          <w:sz w:val="21"/>
          <w:szCs w:val="21"/>
        </w:rPr>
        <w:t xml:space="preserve"> </w:t>
      </w:r>
      <w:r w:rsidRPr="00EE24EE">
        <w:rPr>
          <w:rFonts w:ascii="Abadi" w:hAnsi="Abadi" w:cs="Verdana"/>
          <w:sz w:val="21"/>
          <w:szCs w:val="21"/>
        </w:rPr>
        <w:t>términos</w:t>
      </w:r>
      <w:r w:rsidRPr="00EE24EE">
        <w:rPr>
          <w:rFonts w:ascii="Abadi" w:hAnsi="Abadi" w:cs="Verdana"/>
          <w:spacing w:val="-4"/>
          <w:sz w:val="21"/>
          <w:szCs w:val="21"/>
        </w:rPr>
        <w:t xml:space="preserve"> </w:t>
      </w:r>
      <w:r w:rsidRPr="00EE24EE">
        <w:rPr>
          <w:rFonts w:ascii="Abadi" w:hAnsi="Abadi" w:cs="Verdana"/>
          <w:sz w:val="21"/>
          <w:szCs w:val="21"/>
        </w:rPr>
        <w:t>de</w:t>
      </w:r>
      <w:r w:rsidRPr="00EE24EE">
        <w:rPr>
          <w:rFonts w:ascii="Abadi" w:hAnsi="Abadi" w:cs="Verdana"/>
          <w:spacing w:val="-1"/>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convocatoria,</w:t>
      </w:r>
      <w:r w:rsidRPr="00EE24EE">
        <w:rPr>
          <w:rFonts w:ascii="Abadi" w:hAnsi="Abadi" w:cs="Verdana"/>
          <w:spacing w:val="-2"/>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cual tuvo el siguiente</w:t>
      </w:r>
      <w:r w:rsidRPr="00EE24EE">
        <w:rPr>
          <w:rFonts w:ascii="Abadi" w:hAnsi="Abadi" w:cs="Verdana"/>
          <w:spacing w:val="-1"/>
          <w:sz w:val="21"/>
          <w:szCs w:val="21"/>
        </w:rPr>
        <w:t xml:space="preserve"> </w:t>
      </w:r>
      <w:r w:rsidRPr="00EE24EE">
        <w:rPr>
          <w:rFonts w:ascii="Abadi" w:hAnsi="Abadi" w:cs="Verdana"/>
          <w:sz w:val="21"/>
          <w:szCs w:val="21"/>
        </w:rPr>
        <w:t>desarrollo:</w:t>
      </w:r>
      <w:r w:rsidRPr="00EE24EE">
        <w:rPr>
          <w:rFonts w:ascii="Abadi" w:hAnsi="Abadi" w:cs="Verdana"/>
          <w:spacing w:val="6"/>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 -</w:t>
      </w:r>
      <w:r w:rsidRPr="00EE24EE">
        <w:rPr>
          <w:rFonts w:ascii="Abadi" w:hAnsi="Abadi" w:cs="Verdana"/>
          <w:spacing w:val="-2"/>
          <w:sz w:val="21"/>
          <w:szCs w:val="21"/>
        </w:rPr>
        <w:t xml:space="preserve"> </w:t>
      </w:r>
      <w:r w:rsidRPr="00EE24EE">
        <w:rPr>
          <w:rFonts w:ascii="Abadi" w:hAnsi="Abadi" w:cs="Verdana"/>
          <w:sz w:val="21"/>
          <w:szCs w:val="21"/>
        </w:rPr>
        <w:t>- -</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p>
    <w:p w14:paraId="5D9FFCB7" w14:textId="5D883C8B" w:rsidR="005E5992" w:rsidRDefault="005E5992" w:rsidP="000737BB">
      <w:pPr>
        <w:kinsoku w:val="0"/>
        <w:overflowPunct w:val="0"/>
        <w:autoSpaceDE w:val="0"/>
        <w:autoSpaceDN w:val="0"/>
        <w:adjustRightInd w:val="0"/>
        <w:ind w:right="120" w:firstLine="851"/>
        <w:jc w:val="both"/>
        <w:rPr>
          <w:rFonts w:ascii="Abadi" w:hAnsi="Abadi" w:cs="Verdana"/>
          <w:spacing w:val="-1"/>
          <w:sz w:val="21"/>
          <w:szCs w:val="21"/>
        </w:rPr>
      </w:pPr>
      <w:r w:rsidRPr="00EE24EE">
        <w:rPr>
          <w:rFonts w:ascii="Abadi" w:hAnsi="Abadi" w:cs="Verdana"/>
          <w:sz w:val="21"/>
          <w:szCs w:val="21"/>
        </w:rPr>
        <w:t>La</w:t>
      </w:r>
      <w:r w:rsidRPr="00EE24EE">
        <w:rPr>
          <w:rFonts w:ascii="Abadi" w:hAnsi="Abadi" w:cs="Verdana"/>
          <w:spacing w:val="17"/>
          <w:sz w:val="21"/>
          <w:szCs w:val="21"/>
        </w:rPr>
        <w:t xml:space="preserve"> </w:t>
      </w:r>
      <w:r w:rsidRPr="00EE24EE">
        <w:rPr>
          <w:rFonts w:ascii="Abadi" w:hAnsi="Abadi" w:cs="Verdana"/>
          <w:sz w:val="21"/>
          <w:szCs w:val="21"/>
        </w:rPr>
        <w:t>presidencia</w:t>
      </w:r>
      <w:r w:rsidRPr="00EE24EE">
        <w:rPr>
          <w:rFonts w:ascii="Abadi" w:hAnsi="Abadi" w:cs="Verdana"/>
          <w:spacing w:val="17"/>
          <w:sz w:val="21"/>
          <w:szCs w:val="21"/>
        </w:rPr>
        <w:t xml:space="preserve"> </w:t>
      </w:r>
      <w:r w:rsidRPr="00EE24EE">
        <w:rPr>
          <w:rFonts w:ascii="Abadi" w:hAnsi="Abadi" w:cs="Verdana"/>
          <w:sz w:val="21"/>
          <w:szCs w:val="21"/>
        </w:rPr>
        <w:t>agradeció</w:t>
      </w:r>
      <w:r w:rsidRPr="00EE24EE">
        <w:rPr>
          <w:rFonts w:ascii="Abadi" w:hAnsi="Abadi" w:cs="Verdana"/>
          <w:spacing w:val="18"/>
          <w:sz w:val="21"/>
          <w:szCs w:val="21"/>
        </w:rPr>
        <w:t xml:space="preserve"> </w:t>
      </w:r>
      <w:r w:rsidRPr="00EE24EE">
        <w:rPr>
          <w:rFonts w:ascii="Abadi" w:hAnsi="Abadi" w:cs="Verdana"/>
          <w:sz w:val="21"/>
          <w:szCs w:val="21"/>
        </w:rPr>
        <w:t>el</w:t>
      </w:r>
      <w:r w:rsidRPr="00EE24EE">
        <w:rPr>
          <w:rFonts w:ascii="Abadi" w:hAnsi="Abadi" w:cs="Verdana"/>
          <w:spacing w:val="18"/>
          <w:sz w:val="21"/>
          <w:szCs w:val="21"/>
        </w:rPr>
        <w:t xml:space="preserve"> </w:t>
      </w:r>
      <w:r w:rsidRPr="00EE24EE">
        <w:rPr>
          <w:rFonts w:ascii="Abadi" w:hAnsi="Abadi" w:cs="Verdana"/>
          <w:sz w:val="21"/>
          <w:szCs w:val="21"/>
        </w:rPr>
        <w:t>apoyo</w:t>
      </w:r>
      <w:r w:rsidRPr="00EE24EE">
        <w:rPr>
          <w:rFonts w:ascii="Abadi" w:hAnsi="Abadi" w:cs="Verdana"/>
          <w:spacing w:val="18"/>
          <w:sz w:val="21"/>
          <w:szCs w:val="21"/>
        </w:rPr>
        <w:t xml:space="preserve"> </w:t>
      </w:r>
      <w:r w:rsidRPr="00EE24EE">
        <w:rPr>
          <w:rFonts w:ascii="Abadi" w:hAnsi="Abadi" w:cs="Verdana"/>
          <w:sz w:val="21"/>
          <w:szCs w:val="21"/>
        </w:rPr>
        <w:t>a</w:t>
      </w:r>
      <w:r w:rsidRPr="00EE24EE">
        <w:rPr>
          <w:rFonts w:ascii="Abadi" w:hAnsi="Abadi" w:cs="Verdana"/>
          <w:spacing w:val="17"/>
          <w:sz w:val="21"/>
          <w:szCs w:val="21"/>
        </w:rPr>
        <w:t xml:space="preserve"> </w:t>
      </w:r>
      <w:r w:rsidRPr="00EE24EE">
        <w:rPr>
          <w:rFonts w:ascii="Abadi" w:hAnsi="Abadi" w:cs="Verdana"/>
          <w:sz w:val="21"/>
          <w:szCs w:val="21"/>
        </w:rPr>
        <w:t>las</w:t>
      </w:r>
      <w:r w:rsidRPr="00EE24EE">
        <w:rPr>
          <w:rFonts w:ascii="Abadi" w:hAnsi="Abadi" w:cs="Verdana"/>
          <w:spacing w:val="17"/>
          <w:sz w:val="21"/>
          <w:szCs w:val="21"/>
        </w:rPr>
        <w:t xml:space="preserve"> </w:t>
      </w:r>
      <w:r w:rsidRPr="00EE24EE">
        <w:rPr>
          <w:rFonts w:ascii="Abadi" w:hAnsi="Abadi" w:cs="Verdana"/>
          <w:sz w:val="21"/>
          <w:szCs w:val="21"/>
        </w:rPr>
        <w:t>diputadas</w:t>
      </w:r>
      <w:r w:rsidRPr="00EE24EE">
        <w:rPr>
          <w:rFonts w:ascii="Abadi" w:hAnsi="Abadi" w:cs="Verdana"/>
          <w:spacing w:val="18"/>
          <w:sz w:val="21"/>
          <w:szCs w:val="21"/>
        </w:rPr>
        <w:t xml:space="preserve"> </w:t>
      </w:r>
      <w:r w:rsidRPr="00EE24EE">
        <w:rPr>
          <w:rFonts w:ascii="Abadi" w:hAnsi="Abadi" w:cs="Verdana"/>
          <w:sz w:val="21"/>
          <w:szCs w:val="21"/>
        </w:rPr>
        <w:t>y</w:t>
      </w:r>
      <w:r w:rsidRPr="00EE24EE">
        <w:rPr>
          <w:rFonts w:ascii="Abadi" w:hAnsi="Abadi" w:cs="Verdana"/>
          <w:spacing w:val="16"/>
          <w:sz w:val="21"/>
          <w:szCs w:val="21"/>
        </w:rPr>
        <w:t xml:space="preserve"> </w:t>
      </w:r>
      <w:r w:rsidRPr="00EE24EE">
        <w:rPr>
          <w:rFonts w:ascii="Abadi" w:hAnsi="Abadi" w:cs="Verdana"/>
          <w:sz w:val="21"/>
          <w:szCs w:val="21"/>
        </w:rPr>
        <w:t>los</w:t>
      </w:r>
      <w:r w:rsidRPr="00EE24EE">
        <w:rPr>
          <w:rFonts w:ascii="Abadi" w:hAnsi="Abadi" w:cs="Verdana"/>
          <w:spacing w:val="17"/>
          <w:sz w:val="21"/>
          <w:szCs w:val="21"/>
        </w:rPr>
        <w:t xml:space="preserve"> </w:t>
      </w:r>
      <w:r w:rsidRPr="00EE24EE">
        <w:rPr>
          <w:rFonts w:ascii="Abadi" w:hAnsi="Abadi" w:cs="Verdana"/>
          <w:sz w:val="21"/>
          <w:szCs w:val="21"/>
        </w:rPr>
        <w:t>diputados</w:t>
      </w:r>
      <w:r w:rsidRPr="00EE24EE">
        <w:rPr>
          <w:rFonts w:ascii="Abadi" w:hAnsi="Abadi" w:cs="Verdana"/>
          <w:spacing w:val="17"/>
          <w:sz w:val="21"/>
          <w:szCs w:val="21"/>
        </w:rPr>
        <w:t xml:space="preserve"> </w:t>
      </w:r>
      <w:r w:rsidRPr="00EE24EE">
        <w:rPr>
          <w:rFonts w:ascii="Abadi" w:hAnsi="Abadi" w:cs="Verdana"/>
          <w:sz w:val="21"/>
          <w:szCs w:val="21"/>
        </w:rPr>
        <w:t>en</w:t>
      </w:r>
      <w:r w:rsidRPr="00EE24EE">
        <w:rPr>
          <w:rFonts w:ascii="Abadi" w:hAnsi="Abadi" w:cs="Verdana"/>
          <w:spacing w:val="18"/>
          <w:sz w:val="21"/>
          <w:szCs w:val="21"/>
        </w:rPr>
        <w:t xml:space="preserve"> </w:t>
      </w:r>
      <w:r w:rsidRPr="00EE24EE">
        <w:rPr>
          <w:rFonts w:ascii="Abadi" w:hAnsi="Abadi" w:cs="Verdana"/>
          <w:sz w:val="21"/>
          <w:szCs w:val="21"/>
        </w:rPr>
        <w:t>la</w:t>
      </w:r>
      <w:r w:rsidRPr="00EE24EE">
        <w:rPr>
          <w:rFonts w:ascii="Abadi" w:hAnsi="Abadi" w:cs="Verdana"/>
          <w:spacing w:val="17"/>
          <w:sz w:val="21"/>
          <w:szCs w:val="21"/>
        </w:rPr>
        <w:t xml:space="preserve"> </w:t>
      </w:r>
      <w:r w:rsidRPr="00EE24EE">
        <w:rPr>
          <w:rFonts w:ascii="Abadi" w:hAnsi="Abadi" w:cs="Verdana"/>
          <w:sz w:val="21"/>
          <w:szCs w:val="21"/>
        </w:rPr>
        <w:t>elección</w:t>
      </w:r>
      <w:r w:rsidRPr="00EE24EE">
        <w:rPr>
          <w:rFonts w:ascii="Abadi" w:hAnsi="Abadi" w:cs="Verdana"/>
          <w:spacing w:val="18"/>
          <w:sz w:val="21"/>
          <w:szCs w:val="21"/>
        </w:rPr>
        <w:t xml:space="preserve"> </w:t>
      </w:r>
      <w:r w:rsidRPr="00EE24EE">
        <w:rPr>
          <w:rFonts w:ascii="Abadi" w:hAnsi="Abadi" w:cs="Verdana"/>
          <w:sz w:val="21"/>
          <w:szCs w:val="21"/>
        </w:rPr>
        <w:t>de</w:t>
      </w:r>
      <w:r w:rsidRPr="00EE24EE">
        <w:rPr>
          <w:rFonts w:ascii="Abadi" w:hAnsi="Abadi" w:cs="Verdana"/>
          <w:spacing w:val="18"/>
          <w:sz w:val="21"/>
          <w:szCs w:val="21"/>
        </w:rPr>
        <w:t xml:space="preserve"> </w:t>
      </w:r>
      <w:r w:rsidRPr="00EE24EE">
        <w:rPr>
          <w:rFonts w:ascii="Abadi" w:hAnsi="Abadi" w:cs="Verdana"/>
          <w:sz w:val="21"/>
          <w:szCs w:val="21"/>
        </w:rPr>
        <w:t>la Mesa</w:t>
      </w:r>
      <w:r w:rsidRPr="00EE24EE">
        <w:rPr>
          <w:rFonts w:ascii="Abadi" w:hAnsi="Abadi" w:cs="Verdana"/>
          <w:spacing w:val="-1"/>
          <w:sz w:val="21"/>
          <w:szCs w:val="21"/>
        </w:rPr>
        <w:t xml:space="preserve"> </w:t>
      </w:r>
      <w:r w:rsidRPr="00EE24EE">
        <w:rPr>
          <w:rFonts w:ascii="Abadi" w:hAnsi="Abadi" w:cs="Verdana"/>
          <w:sz w:val="21"/>
          <w:szCs w:val="21"/>
        </w:rPr>
        <w:t>Directiva y</w:t>
      </w:r>
      <w:r w:rsidRPr="00EE24EE">
        <w:rPr>
          <w:rFonts w:ascii="Abadi" w:hAnsi="Abadi" w:cs="Verdana"/>
          <w:spacing w:val="-1"/>
          <w:sz w:val="21"/>
          <w:szCs w:val="21"/>
        </w:rPr>
        <w:t xml:space="preserve"> </w:t>
      </w:r>
      <w:r w:rsidRPr="00EE24EE">
        <w:rPr>
          <w:rFonts w:ascii="Abadi" w:hAnsi="Abadi" w:cs="Verdana"/>
          <w:sz w:val="21"/>
          <w:szCs w:val="21"/>
        </w:rPr>
        <w:t>refrendó el compromiso de realizar un trabajo conjunto e institucional en pro de las</w:t>
      </w:r>
      <w:r w:rsidRPr="00EE24EE">
        <w:rPr>
          <w:rFonts w:ascii="Abadi" w:hAnsi="Abadi" w:cs="Verdana"/>
          <w:spacing w:val="-1"/>
          <w:sz w:val="21"/>
          <w:szCs w:val="21"/>
        </w:rPr>
        <w:t xml:space="preserve"> </w:t>
      </w:r>
      <w:r w:rsidRPr="00EE24EE">
        <w:rPr>
          <w:rFonts w:ascii="Abadi" w:hAnsi="Abadi" w:cs="Verdana"/>
          <w:sz w:val="21"/>
          <w:szCs w:val="21"/>
        </w:rPr>
        <w:t>y</w:t>
      </w:r>
      <w:r w:rsidRPr="00EE24EE">
        <w:rPr>
          <w:rFonts w:ascii="Abadi" w:hAnsi="Abadi" w:cs="Verdana"/>
          <w:spacing w:val="-1"/>
          <w:sz w:val="21"/>
          <w:szCs w:val="21"/>
        </w:rPr>
        <w:t xml:space="preserve"> </w:t>
      </w:r>
      <w:r w:rsidRPr="00EE24EE">
        <w:rPr>
          <w:rFonts w:ascii="Abadi" w:hAnsi="Abadi" w:cs="Verdana"/>
          <w:sz w:val="21"/>
          <w:szCs w:val="21"/>
        </w:rPr>
        <w:t>los guanajuatenses. -</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 -</w:t>
      </w:r>
      <w:r w:rsidRPr="00EE24EE">
        <w:rPr>
          <w:rFonts w:ascii="Abadi" w:hAnsi="Abadi" w:cs="Verdana"/>
          <w:spacing w:val="-1"/>
          <w:sz w:val="21"/>
          <w:szCs w:val="21"/>
        </w:rPr>
        <w:t xml:space="preserve"> </w:t>
      </w:r>
      <w:r w:rsidRPr="00EE24EE">
        <w:rPr>
          <w:rFonts w:ascii="Abadi" w:hAnsi="Abadi" w:cs="Verdana"/>
          <w:sz w:val="21"/>
          <w:szCs w:val="21"/>
        </w:rPr>
        <w:t>- -</w:t>
      </w:r>
      <w:r w:rsidRPr="00EE24EE">
        <w:rPr>
          <w:rFonts w:ascii="Abadi" w:hAnsi="Abadi" w:cs="Verdana"/>
          <w:spacing w:val="-1"/>
          <w:sz w:val="21"/>
          <w:szCs w:val="21"/>
        </w:rPr>
        <w:t xml:space="preserve"> </w:t>
      </w:r>
    </w:p>
    <w:p w14:paraId="4AE90E37" w14:textId="45581364" w:rsidR="00D372C1" w:rsidRPr="00EE24EE" w:rsidRDefault="00801C3C" w:rsidP="000737BB">
      <w:pPr>
        <w:kinsoku w:val="0"/>
        <w:overflowPunct w:val="0"/>
        <w:autoSpaceDE w:val="0"/>
        <w:autoSpaceDN w:val="0"/>
        <w:adjustRightInd w:val="0"/>
        <w:ind w:right="121"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53"/>
          <w:sz w:val="21"/>
          <w:szCs w:val="21"/>
        </w:rPr>
        <w:t xml:space="preserve"> </w:t>
      </w:r>
      <w:r w:rsidRPr="00EE24EE">
        <w:rPr>
          <w:rFonts w:ascii="Abadi" w:hAnsi="Abadi" w:cs="Verdana"/>
          <w:sz w:val="21"/>
          <w:szCs w:val="21"/>
        </w:rPr>
        <w:t>presidencia</w:t>
      </w:r>
      <w:r w:rsidRPr="00EE24EE">
        <w:rPr>
          <w:rFonts w:ascii="Abadi" w:hAnsi="Abadi" w:cs="Verdana"/>
          <w:spacing w:val="52"/>
          <w:sz w:val="21"/>
          <w:szCs w:val="21"/>
        </w:rPr>
        <w:t xml:space="preserve"> </w:t>
      </w:r>
      <w:r w:rsidRPr="00EE24EE">
        <w:rPr>
          <w:rFonts w:ascii="Abadi" w:hAnsi="Abadi" w:cs="Verdana"/>
          <w:sz w:val="21"/>
          <w:szCs w:val="21"/>
        </w:rPr>
        <w:t>solicitó</w:t>
      </w:r>
      <w:r w:rsidRPr="00EE24EE">
        <w:rPr>
          <w:rFonts w:ascii="Abadi" w:hAnsi="Abadi" w:cs="Verdana"/>
          <w:spacing w:val="53"/>
          <w:sz w:val="21"/>
          <w:szCs w:val="21"/>
        </w:rPr>
        <w:t xml:space="preserve"> </w:t>
      </w:r>
      <w:r w:rsidRPr="00EE24EE">
        <w:rPr>
          <w:rFonts w:ascii="Abadi" w:hAnsi="Abadi" w:cs="Verdana"/>
          <w:sz w:val="21"/>
          <w:szCs w:val="21"/>
        </w:rPr>
        <w:t>a</w:t>
      </w:r>
      <w:r w:rsidRPr="00EE24EE">
        <w:rPr>
          <w:rFonts w:ascii="Abadi" w:hAnsi="Abadi" w:cs="Verdana"/>
          <w:spacing w:val="50"/>
          <w:sz w:val="21"/>
          <w:szCs w:val="21"/>
        </w:rPr>
        <w:t xml:space="preserve"> </w:t>
      </w:r>
      <w:r w:rsidRPr="00EE24EE">
        <w:rPr>
          <w:rFonts w:ascii="Abadi" w:hAnsi="Abadi" w:cs="Verdana"/>
          <w:sz w:val="21"/>
          <w:szCs w:val="21"/>
        </w:rPr>
        <w:t>la</w:t>
      </w:r>
      <w:r w:rsidRPr="00EE24EE">
        <w:rPr>
          <w:rFonts w:ascii="Abadi" w:hAnsi="Abadi" w:cs="Verdana"/>
          <w:spacing w:val="52"/>
          <w:sz w:val="21"/>
          <w:szCs w:val="21"/>
        </w:rPr>
        <w:t xml:space="preserve"> </w:t>
      </w:r>
      <w:r w:rsidRPr="00EE24EE">
        <w:rPr>
          <w:rFonts w:ascii="Abadi" w:hAnsi="Abadi" w:cs="Verdana"/>
          <w:sz w:val="21"/>
          <w:szCs w:val="21"/>
        </w:rPr>
        <w:t>secretaría</w:t>
      </w:r>
      <w:r w:rsidRPr="00EE24EE">
        <w:rPr>
          <w:rFonts w:ascii="Abadi" w:hAnsi="Abadi" w:cs="Verdana"/>
          <w:spacing w:val="52"/>
          <w:sz w:val="21"/>
          <w:szCs w:val="21"/>
        </w:rPr>
        <w:t xml:space="preserve"> </w:t>
      </w:r>
      <w:r w:rsidRPr="00EE24EE">
        <w:rPr>
          <w:rFonts w:ascii="Abadi" w:hAnsi="Abadi" w:cs="Verdana"/>
          <w:sz w:val="21"/>
          <w:szCs w:val="21"/>
        </w:rPr>
        <w:t>certificar</w:t>
      </w:r>
      <w:r w:rsidRPr="00EE24EE">
        <w:rPr>
          <w:rFonts w:ascii="Abadi" w:hAnsi="Abadi" w:cs="Verdana"/>
          <w:spacing w:val="52"/>
          <w:sz w:val="21"/>
          <w:szCs w:val="21"/>
        </w:rPr>
        <w:t xml:space="preserve"> </w:t>
      </w:r>
      <w:r w:rsidRPr="00EE24EE">
        <w:rPr>
          <w:rFonts w:ascii="Abadi" w:hAnsi="Abadi" w:cs="Verdana"/>
          <w:sz w:val="21"/>
          <w:szCs w:val="21"/>
        </w:rPr>
        <w:t>el</w:t>
      </w:r>
      <w:r w:rsidRPr="00EE24EE">
        <w:rPr>
          <w:rFonts w:ascii="Abadi" w:hAnsi="Abadi" w:cs="Verdana"/>
          <w:spacing w:val="51"/>
          <w:sz w:val="21"/>
          <w:szCs w:val="21"/>
        </w:rPr>
        <w:t xml:space="preserve"> </w:t>
      </w:r>
      <w:r w:rsidRPr="00EE24EE">
        <w:rPr>
          <w:rFonts w:ascii="Abadi" w:hAnsi="Abadi" w:cs="Verdana"/>
          <w:sz w:val="21"/>
          <w:szCs w:val="21"/>
        </w:rPr>
        <w:t>cuórum</w:t>
      </w:r>
      <w:r w:rsidRPr="00EE24EE">
        <w:rPr>
          <w:rFonts w:ascii="Abadi" w:hAnsi="Abadi" w:cs="Verdana"/>
          <w:spacing w:val="53"/>
          <w:sz w:val="21"/>
          <w:szCs w:val="21"/>
        </w:rPr>
        <w:t xml:space="preserve"> </w:t>
      </w:r>
      <w:r w:rsidRPr="00EE24EE">
        <w:rPr>
          <w:rFonts w:ascii="Abadi" w:hAnsi="Abadi" w:cs="Verdana"/>
          <w:sz w:val="21"/>
          <w:szCs w:val="21"/>
        </w:rPr>
        <w:t>conforme</w:t>
      </w:r>
      <w:r w:rsidRPr="00EE24EE">
        <w:rPr>
          <w:rFonts w:ascii="Abadi" w:hAnsi="Abadi" w:cs="Verdana"/>
          <w:spacing w:val="53"/>
          <w:sz w:val="21"/>
          <w:szCs w:val="21"/>
        </w:rPr>
        <w:t xml:space="preserve"> </w:t>
      </w:r>
      <w:r w:rsidRPr="00EE24EE">
        <w:rPr>
          <w:rFonts w:ascii="Abadi" w:hAnsi="Abadi" w:cs="Verdana"/>
          <w:sz w:val="21"/>
          <w:szCs w:val="21"/>
        </w:rPr>
        <w:t>al</w:t>
      </w:r>
      <w:r w:rsidRPr="00EE24EE">
        <w:rPr>
          <w:rFonts w:ascii="Abadi" w:hAnsi="Abadi" w:cs="Verdana"/>
          <w:spacing w:val="53"/>
          <w:sz w:val="21"/>
          <w:szCs w:val="21"/>
        </w:rPr>
        <w:t xml:space="preserve"> </w:t>
      </w:r>
      <w:r w:rsidRPr="00EE24EE">
        <w:rPr>
          <w:rFonts w:ascii="Abadi" w:hAnsi="Abadi" w:cs="Verdana"/>
          <w:sz w:val="21"/>
          <w:szCs w:val="21"/>
        </w:rPr>
        <w:t>registro</w:t>
      </w:r>
      <w:r w:rsidRPr="00EE24EE">
        <w:rPr>
          <w:rFonts w:ascii="Abadi" w:hAnsi="Abadi" w:cs="Verdana"/>
          <w:spacing w:val="53"/>
          <w:sz w:val="21"/>
          <w:szCs w:val="21"/>
        </w:rPr>
        <w:t xml:space="preserve"> </w:t>
      </w:r>
      <w:r w:rsidRPr="00EE24EE">
        <w:rPr>
          <w:rFonts w:ascii="Abadi" w:hAnsi="Abadi" w:cs="Verdana"/>
          <w:sz w:val="21"/>
          <w:szCs w:val="21"/>
        </w:rPr>
        <w:t>de</w:t>
      </w:r>
      <w:r w:rsidRPr="00EE24EE">
        <w:rPr>
          <w:rFonts w:ascii="Abadi" w:hAnsi="Abadi" w:cs="Verdana"/>
          <w:spacing w:val="-1"/>
          <w:sz w:val="21"/>
          <w:szCs w:val="21"/>
        </w:rPr>
        <w:t xml:space="preserve"> </w:t>
      </w:r>
      <w:r w:rsidRPr="00EE24EE">
        <w:rPr>
          <w:rFonts w:ascii="Abadi" w:hAnsi="Abadi" w:cs="Verdana"/>
          <w:sz w:val="21"/>
          <w:szCs w:val="21"/>
        </w:rPr>
        <w:t>asistencia</w:t>
      </w:r>
      <w:r w:rsidRPr="00EE24EE">
        <w:rPr>
          <w:rFonts w:ascii="Abadi" w:hAnsi="Abadi" w:cs="Verdana"/>
          <w:spacing w:val="-12"/>
          <w:sz w:val="21"/>
          <w:szCs w:val="21"/>
        </w:rPr>
        <w:t xml:space="preserve"> </w:t>
      </w:r>
      <w:r w:rsidRPr="00EE24EE">
        <w:rPr>
          <w:rFonts w:ascii="Abadi" w:hAnsi="Abadi" w:cs="Verdana"/>
          <w:sz w:val="21"/>
          <w:szCs w:val="21"/>
        </w:rPr>
        <w:t>del</w:t>
      </w:r>
      <w:r w:rsidRPr="00EE24EE">
        <w:rPr>
          <w:rFonts w:ascii="Abadi" w:hAnsi="Abadi" w:cs="Verdana"/>
          <w:spacing w:val="-11"/>
          <w:sz w:val="21"/>
          <w:szCs w:val="21"/>
        </w:rPr>
        <w:t xml:space="preserve"> </w:t>
      </w:r>
      <w:r w:rsidRPr="00EE24EE">
        <w:rPr>
          <w:rFonts w:ascii="Abadi" w:hAnsi="Abadi" w:cs="Verdana"/>
          <w:sz w:val="21"/>
          <w:szCs w:val="21"/>
        </w:rPr>
        <w:t>sistema</w:t>
      </w:r>
      <w:r w:rsidRPr="00EE24EE">
        <w:rPr>
          <w:rFonts w:ascii="Abadi" w:hAnsi="Abadi" w:cs="Verdana"/>
          <w:spacing w:val="-12"/>
          <w:sz w:val="21"/>
          <w:szCs w:val="21"/>
        </w:rPr>
        <w:t xml:space="preserve"> </w:t>
      </w:r>
      <w:r w:rsidRPr="00EE24EE">
        <w:rPr>
          <w:rFonts w:ascii="Abadi" w:hAnsi="Abadi" w:cs="Verdana"/>
          <w:sz w:val="21"/>
          <w:szCs w:val="21"/>
        </w:rPr>
        <w:t>electrónico.</w:t>
      </w:r>
      <w:r w:rsidRPr="00EE24EE">
        <w:rPr>
          <w:rFonts w:ascii="Abadi" w:hAnsi="Abadi" w:cs="Verdana"/>
          <w:spacing w:val="-13"/>
          <w:sz w:val="21"/>
          <w:szCs w:val="21"/>
        </w:rPr>
        <w:t xml:space="preserve"> </w:t>
      </w:r>
      <w:r w:rsidRPr="00EE24EE">
        <w:rPr>
          <w:rFonts w:ascii="Abadi" w:hAnsi="Abadi" w:cs="Verdana"/>
          <w:sz w:val="21"/>
          <w:szCs w:val="21"/>
        </w:rPr>
        <w:t>Se</w:t>
      </w:r>
      <w:r w:rsidRPr="00EE24EE">
        <w:rPr>
          <w:rFonts w:ascii="Abadi" w:hAnsi="Abadi" w:cs="Verdana"/>
          <w:spacing w:val="-11"/>
          <w:sz w:val="21"/>
          <w:szCs w:val="21"/>
        </w:rPr>
        <w:t xml:space="preserve"> </w:t>
      </w:r>
      <w:r w:rsidRPr="00EE24EE">
        <w:rPr>
          <w:rFonts w:ascii="Abadi" w:hAnsi="Abadi" w:cs="Verdana"/>
          <w:sz w:val="21"/>
          <w:szCs w:val="21"/>
        </w:rPr>
        <w:t>registró</w:t>
      </w:r>
      <w:r w:rsidRPr="00EE24EE">
        <w:rPr>
          <w:rFonts w:ascii="Abadi" w:hAnsi="Abadi" w:cs="Verdana"/>
          <w:spacing w:val="-11"/>
          <w:sz w:val="21"/>
          <w:szCs w:val="21"/>
        </w:rPr>
        <w:t xml:space="preserve"> </w:t>
      </w: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asistencia</w:t>
      </w:r>
      <w:r w:rsidRPr="00EE24EE">
        <w:rPr>
          <w:rFonts w:ascii="Abadi" w:hAnsi="Abadi" w:cs="Verdana"/>
          <w:spacing w:val="-11"/>
          <w:sz w:val="21"/>
          <w:szCs w:val="21"/>
        </w:rPr>
        <w:t xml:space="preserve"> </w:t>
      </w:r>
      <w:r w:rsidRPr="00EE24EE">
        <w:rPr>
          <w:rFonts w:ascii="Abadi" w:hAnsi="Abadi" w:cs="Verdana"/>
          <w:sz w:val="21"/>
          <w:szCs w:val="21"/>
        </w:rPr>
        <w:t>de</w:t>
      </w:r>
      <w:r w:rsidRPr="00EE24EE">
        <w:rPr>
          <w:rFonts w:ascii="Abadi" w:hAnsi="Abadi" w:cs="Verdana"/>
          <w:spacing w:val="-11"/>
          <w:sz w:val="21"/>
          <w:szCs w:val="21"/>
        </w:rPr>
        <w:t xml:space="preserve"> </w:t>
      </w:r>
      <w:r w:rsidRPr="00EE24EE">
        <w:rPr>
          <w:rFonts w:ascii="Abadi" w:hAnsi="Abadi" w:cs="Verdana"/>
          <w:sz w:val="21"/>
          <w:szCs w:val="21"/>
        </w:rPr>
        <w:t>treinta</w:t>
      </w:r>
      <w:r w:rsidRPr="00EE24EE">
        <w:rPr>
          <w:rFonts w:ascii="Abadi" w:hAnsi="Abadi" w:cs="Verdana"/>
          <w:spacing w:val="-12"/>
          <w:sz w:val="21"/>
          <w:szCs w:val="21"/>
        </w:rPr>
        <w:t xml:space="preserve"> </w:t>
      </w:r>
      <w:r w:rsidRPr="00EE24EE">
        <w:rPr>
          <w:rFonts w:ascii="Abadi" w:hAnsi="Abadi" w:cs="Verdana"/>
          <w:sz w:val="21"/>
          <w:szCs w:val="21"/>
        </w:rPr>
        <w:t>y</w:t>
      </w:r>
      <w:r w:rsidRPr="00EE24EE">
        <w:rPr>
          <w:rFonts w:ascii="Abadi" w:hAnsi="Abadi" w:cs="Verdana"/>
          <w:spacing w:val="-13"/>
          <w:sz w:val="21"/>
          <w:szCs w:val="21"/>
        </w:rPr>
        <w:t xml:space="preserve"> </w:t>
      </w:r>
      <w:r w:rsidRPr="00EE24EE">
        <w:rPr>
          <w:rFonts w:ascii="Abadi" w:hAnsi="Abadi" w:cs="Verdana"/>
          <w:sz w:val="21"/>
          <w:szCs w:val="21"/>
        </w:rPr>
        <w:t>tres</w:t>
      </w:r>
      <w:r w:rsidRPr="00EE24EE">
        <w:rPr>
          <w:rFonts w:ascii="Abadi" w:hAnsi="Abadi" w:cs="Verdana"/>
          <w:spacing w:val="-11"/>
          <w:sz w:val="21"/>
          <w:szCs w:val="21"/>
        </w:rPr>
        <w:t xml:space="preserve"> </w:t>
      </w:r>
      <w:r w:rsidRPr="00EE24EE">
        <w:rPr>
          <w:rFonts w:ascii="Abadi" w:hAnsi="Abadi" w:cs="Verdana"/>
          <w:sz w:val="21"/>
          <w:szCs w:val="21"/>
        </w:rPr>
        <w:t>diputadas</w:t>
      </w:r>
      <w:r w:rsidRPr="00EE24EE">
        <w:rPr>
          <w:rFonts w:ascii="Abadi" w:hAnsi="Abadi" w:cs="Verdana"/>
          <w:spacing w:val="-12"/>
          <w:sz w:val="21"/>
          <w:szCs w:val="21"/>
        </w:rPr>
        <w:t xml:space="preserve"> </w:t>
      </w:r>
      <w:r w:rsidRPr="00EE24EE">
        <w:rPr>
          <w:rFonts w:ascii="Abadi" w:hAnsi="Abadi" w:cs="Verdana"/>
          <w:sz w:val="21"/>
          <w:szCs w:val="21"/>
        </w:rPr>
        <w:t>y</w:t>
      </w:r>
      <w:r w:rsidRPr="00EE24EE">
        <w:rPr>
          <w:rFonts w:ascii="Abadi" w:hAnsi="Abadi" w:cs="Verdana"/>
          <w:spacing w:val="-13"/>
          <w:sz w:val="21"/>
          <w:szCs w:val="21"/>
        </w:rPr>
        <w:t xml:space="preserve"> </w:t>
      </w:r>
      <w:r w:rsidRPr="00EE24EE">
        <w:rPr>
          <w:rFonts w:ascii="Abadi" w:hAnsi="Abadi" w:cs="Verdana"/>
          <w:sz w:val="21"/>
          <w:szCs w:val="21"/>
        </w:rPr>
        <w:t>diputados.</w:t>
      </w:r>
      <w:r w:rsidRPr="00EE24EE">
        <w:rPr>
          <w:rFonts w:ascii="Abadi" w:hAnsi="Abadi" w:cs="Verdana"/>
          <w:spacing w:val="-1"/>
          <w:sz w:val="21"/>
          <w:szCs w:val="21"/>
        </w:rPr>
        <w:t xml:space="preserve"> </w:t>
      </w:r>
      <w:r w:rsidRPr="00EE24EE">
        <w:rPr>
          <w:rFonts w:ascii="Abadi" w:hAnsi="Abadi" w:cs="Verdana"/>
          <w:sz w:val="21"/>
          <w:szCs w:val="21"/>
        </w:rPr>
        <w:t>El</w:t>
      </w:r>
      <w:r w:rsidRPr="00EE24EE">
        <w:rPr>
          <w:rFonts w:ascii="Abadi" w:hAnsi="Abadi" w:cs="Verdana"/>
          <w:spacing w:val="27"/>
          <w:sz w:val="21"/>
          <w:szCs w:val="21"/>
        </w:rPr>
        <w:t xml:space="preserve"> </w:t>
      </w:r>
      <w:r w:rsidRPr="00EE24EE">
        <w:rPr>
          <w:rFonts w:ascii="Abadi" w:hAnsi="Abadi" w:cs="Verdana"/>
          <w:sz w:val="21"/>
          <w:szCs w:val="21"/>
        </w:rPr>
        <w:t>diputado</w:t>
      </w:r>
      <w:r w:rsidRPr="00EE24EE">
        <w:rPr>
          <w:rFonts w:ascii="Abadi" w:hAnsi="Abadi" w:cs="Verdana"/>
          <w:spacing w:val="28"/>
          <w:sz w:val="21"/>
          <w:szCs w:val="21"/>
        </w:rPr>
        <w:t xml:space="preserve"> </w:t>
      </w:r>
      <w:r w:rsidRPr="00EE24EE">
        <w:rPr>
          <w:rFonts w:ascii="Abadi" w:hAnsi="Abadi" w:cs="Verdana"/>
          <w:sz w:val="21"/>
          <w:szCs w:val="21"/>
        </w:rPr>
        <w:t>Ernesto</w:t>
      </w:r>
      <w:r w:rsidRPr="00EE24EE">
        <w:rPr>
          <w:rFonts w:ascii="Abadi" w:hAnsi="Abadi" w:cs="Verdana"/>
          <w:spacing w:val="27"/>
          <w:sz w:val="21"/>
          <w:szCs w:val="21"/>
        </w:rPr>
        <w:t xml:space="preserve"> </w:t>
      </w:r>
      <w:r w:rsidRPr="00EE24EE">
        <w:rPr>
          <w:rFonts w:ascii="Abadi" w:hAnsi="Abadi" w:cs="Verdana"/>
          <w:sz w:val="21"/>
          <w:szCs w:val="21"/>
        </w:rPr>
        <w:t>Alejandro</w:t>
      </w:r>
      <w:r w:rsidRPr="00EE24EE">
        <w:rPr>
          <w:rFonts w:ascii="Abadi" w:hAnsi="Abadi" w:cs="Verdana"/>
          <w:spacing w:val="29"/>
          <w:sz w:val="21"/>
          <w:szCs w:val="21"/>
        </w:rPr>
        <w:t xml:space="preserve"> </w:t>
      </w:r>
      <w:r w:rsidRPr="00EE24EE">
        <w:rPr>
          <w:rFonts w:ascii="Abadi" w:hAnsi="Abadi" w:cs="Verdana"/>
          <w:sz w:val="21"/>
          <w:szCs w:val="21"/>
        </w:rPr>
        <w:t>Prieto</w:t>
      </w:r>
      <w:r w:rsidRPr="00EE24EE">
        <w:rPr>
          <w:rFonts w:ascii="Abadi" w:hAnsi="Abadi" w:cs="Verdana"/>
          <w:spacing w:val="27"/>
          <w:sz w:val="21"/>
          <w:szCs w:val="21"/>
        </w:rPr>
        <w:t xml:space="preserve"> </w:t>
      </w:r>
      <w:r w:rsidRPr="00EE24EE">
        <w:rPr>
          <w:rFonts w:ascii="Abadi" w:hAnsi="Abadi" w:cs="Verdana"/>
          <w:sz w:val="21"/>
          <w:szCs w:val="21"/>
        </w:rPr>
        <w:t>Gallardo</w:t>
      </w:r>
      <w:r w:rsidRPr="00EE24EE">
        <w:rPr>
          <w:rFonts w:ascii="Abadi" w:hAnsi="Abadi" w:cs="Verdana"/>
          <w:spacing w:val="28"/>
          <w:sz w:val="21"/>
          <w:szCs w:val="21"/>
        </w:rPr>
        <w:t xml:space="preserve"> </w:t>
      </w:r>
      <w:r w:rsidRPr="00EE24EE">
        <w:rPr>
          <w:rFonts w:ascii="Abadi" w:hAnsi="Abadi" w:cs="Verdana"/>
          <w:sz w:val="21"/>
          <w:szCs w:val="21"/>
        </w:rPr>
        <w:t>y</w:t>
      </w:r>
      <w:r w:rsidRPr="00EE24EE">
        <w:rPr>
          <w:rFonts w:ascii="Abadi" w:hAnsi="Abadi" w:cs="Verdana"/>
          <w:spacing w:val="25"/>
          <w:sz w:val="21"/>
          <w:szCs w:val="21"/>
        </w:rPr>
        <w:t xml:space="preserve"> </w:t>
      </w:r>
      <w:r w:rsidRPr="00EE24EE">
        <w:rPr>
          <w:rFonts w:ascii="Abadi" w:hAnsi="Abadi" w:cs="Verdana"/>
          <w:sz w:val="21"/>
          <w:szCs w:val="21"/>
        </w:rPr>
        <w:t>la</w:t>
      </w:r>
      <w:r w:rsidRPr="00EE24EE">
        <w:rPr>
          <w:rFonts w:ascii="Abadi" w:hAnsi="Abadi" w:cs="Verdana"/>
          <w:spacing w:val="24"/>
          <w:sz w:val="21"/>
          <w:szCs w:val="21"/>
        </w:rPr>
        <w:t xml:space="preserve"> </w:t>
      </w:r>
      <w:r w:rsidRPr="00EE24EE">
        <w:rPr>
          <w:rFonts w:ascii="Abadi" w:hAnsi="Abadi" w:cs="Verdana"/>
          <w:sz w:val="21"/>
          <w:szCs w:val="21"/>
        </w:rPr>
        <w:t>diputada</w:t>
      </w:r>
      <w:r w:rsidRPr="00EE24EE">
        <w:rPr>
          <w:rFonts w:ascii="Abadi" w:hAnsi="Abadi" w:cs="Verdana"/>
          <w:spacing w:val="27"/>
          <w:sz w:val="21"/>
          <w:szCs w:val="21"/>
        </w:rPr>
        <w:t xml:space="preserve"> </w:t>
      </w:r>
      <w:r w:rsidRPr="00EE24EE">
        <w:rPr>
          <w:rFonts w:ascii="Abadi" w:hAnsi="Abadi" w:cs="Verdana"/>
          <w:sz w:val="21"/>
          <w:szCs w:val="21"/>
        </w:rPr>
        <w:t>Hades</w:t>
      </w:r>
      <w:r w:rsidRPr="00EE24EE">
        <w:rPr>
          <w:rFonts w:ascii="Abadi" w:hAnsi="Abadi" w:cs="Verdana"/>
          <w:spacing w:val="26"/>
          <w:sz w:val="21"/>
          <w:szCs w:val="21"/>
        </w:rPr>
        <w:t xml:space="preserve"> </w:t>
      </w:r>
      <w:r w:rsidRPr="00EE24EE">
        <w:rPr>
          <w:rFonts w:ascii="Abadi" w:hAnsi="Abadi" w:cs="Verdana"/>
          <w:sz w:val="21"/>
          <w:szCs w:val="21"/>
        </w:rPr>
        <w:t>Berenice</w:t>
      </w:r>
      <w:r w:rsidRPr="00EE24EE">
        <w:rPr>
          <w:rFonts w:ascii="Abadi" w:hAnsi="Abadi" w:cs="Verdana"/>
          <w:spacing w:val="24"/>
          <w:sz w:val="21"/>
          <w:szCs w:val="21"/>
        </w:rPr>
        <w:t xml:space="preserve"> </w:t>
      </w:r>
      <w:r w:rsidRPr="00EE24EE">
        <w:rPr>
          <w:rFonts w:ascii="Abadi" w:hAnsi="Abadi" w:cs="Verdana"/>
          <w:sz w:val="21"/>
          <w:szCs w:val="21"/>
        </w:rPr>
        <w:t>Aguilar</w:t>
      </w:r>
      <w:r w:rsidRPr="00EE24EE">
        <w:rPr>
          <w:rFonts w:ascii="Abadi" w:hAnsi="Abadi" w:cs="Verdana"/>
          <w:spacing w:val="26"/>
          <w:sz w:val="21"/>
          <w:szCs w:val="21"/>
        </w:rPr>
        <w:t xml:space="preserve"> </w:t>
      </w:r>
      <w:r w:rsidRPr="00EE24EE">
        <w:rPr>
          <w:rFonts w:ascii="Abadi" w:hAnsi="Abadi" w:cs="Verdana"/>
          <w:sz w:val="21"/>
          <w:szCs w:val="21"/>
        </w:rPr>
        <w:t>Castillo</w:t>
      </w:r>
      <w:r w:rsidRPr="00EE24EE">
        <w:rPr>
          <w:rFonts w:ascii="Abadi" w:hAnsi="Abadi" w:cs="Verdana"/>
          <w:spacing w:val="31"/>
          <w:sz w:val="21"/>
          <w:szCs w:val="21"/>
        </w:rPr>
        <w:t xml:space="preserve"> </w:t>
      </w:r>
      <w:r w:rsidRPr="00EE24EE">
        <w:rPr>
          <w:rFonts w:ascii="Abadi" w:hAnsi="Abadi" w:cs="Verdana"/>
          <w:sz w:val="21"/>
          <w:szCs w:val="21"/>
        </w:rPr>
        <w:t>se</w:t>
      </w:r>
      <w:r w:rsidRPr="00EE24EE">
        <w:rPr>
          <w:rFonts w:ascii="Abadi" w:hAnsi="Abadi" w:cs="Verdana"/>
          <w:spacing w:val="-1"/>
          <w:sz w:val="21"/>
          <w:szCs w:val="21"/>
        </w:rPr>
        <w:t xml:space="preserve"> </w:t>
      </w:r>
      <w:r w:rsidRPr="00EE24EE">
        <w:rPr>
          <w:rFonts w:ascii="Abadi" w:hAnsi="Abadi" w:cs="Verdana"/>
          <w:sz w:val="21"/>
          <w:szCs w:val="21"/>
        </w:rPr>
        <w:t>incorporaron</w:t>
      </w:r>
      <w:r w:rsidRPr="00EE24EE">
        <w:rPr>
          <w:rFonts w:ascii="Abadi" w:hAnsi="Abadi" w:cs="Verdana"/>
          <w:spacing w:val="39"/>
          <w:sz w:val="21"/>
          <w:szCs w:val="21"/>
        </w:rPr>
        <w:t xml:space="preserve"> </w:t>
      </w:r>
      <w:r w:rsidRPr="00EE24EE">
        <w:rPr>
          <w:rFonts w:ascii="Abadi" w:hAnsi="Abadi" w:cs="Verdana"/>
          <w:sz w:val="21"/>
          <w:szCs w:val="21"/>
        </w:rPr>
        <w:t>a</w:t>
      </w:r>
      <w:r w:rsidRPr="00EE24EE">
        <w:rPr>
          <w:rFonts w:ascii="Abadi" w:hAnsi="Abadi" w:cs="Verdana"/>
          <w:spacing w:val="38"/>
          <w:sz w:val="21"/>
          <w:szCs w:val="21"/>
        </w:rPr>
        <w:t xml:space="preserve"> </w:t>
      </w:r>
      <w:r w:rsidRPr="00EE24EE">
        <w:rPr>
          <w:rFonts w:ascii="Abadi" w:hAnsi="Abadi" w:cs="Verdana"/>
          <w:sz w:val="21"/>
          <w:szCs w:val="21"/>
        </w:rPr>
        <w:t>la</w:t>
      </w:r>
      <w:r w:rsidRPr="00EE24EE">
        <w:rPr>
          <w:rFonts w:ascii="Abadi" w:hAnsi="Abadi" w:cs="Verdana"/>
          <w:spacing w:val="38"/>
          <w:sz w:val="21"/>
          <w:szCs w:val="21"/>
        </w:rPr>
        <w:t xml:space="preserve"> </w:t>
      </w:r>
      <w:r w:rsidRPr="00EE24EE">
        <w:rPr>
          <w:rFonts w:ascii="Abadi" w:hAnsi="Abadi" w:cs="Verdana"/>
          <w:sz w:val="21"/>
          <w:szCs w:val="21"/>
        </w:rPr>
        <w:t>sesión</w:t>
      </w:r>
      <w:r w:rsidRPr="00EE24EE">
        <w:rPr>
          <w:rFonts w:ascii="Abadi" w:hAnsi="Abadi" w:cs="Verdana"/>
          <w:spacing w:val="37"/>
          <w:sz w:val="21"/>
          <w:szCs w:val="21"/>
        </w:rPr>
        <w:t xml:space="preserve"> </w:t>
      </w:r>
      <w:r w:rsidRPr="00EE24EE">
        <w:rPr>
          <w:rFonts w:ascii="Abadi" w:hAnsi="Abadi" w:cs="Verdana"/>
          <w:sz w:val="21"/>
          <w:szCs w:val="21"/>
        </w:rPr>
        <w:t>durante</w:t>
      </w:r>
      <w:r w:rsidRPr="00EE24EE">
        <w:rPr>
          <w:rFonts w:ascii="Abadi" w:hAnsi="Abadi" w:cs="Verdana"/>
          <w:spacing w:val="39"/>
          <w:sz w:val="21"/>
          <w:szCs w:val="21"/>
        </w:rPr>
        <w:t xml:space="preserve"> </w:t>
      </w:r>
      <w:r w:rsidRPr="00EE24EE">
        <w:rPr>
          <w:rFonts w:ascii="Abadi" w:hAnsi="Abadi" w:cs="Verdana"/>
          <w:sz w:val="21"/>
          <w:szCs w:val="21"/>
        </w:rPr>
        <w:t>el</w:t>
      </w:r>
      <w:r w:rsidRPr="00EE24EE">
        <w:rPr>
          <w:rFonts w:ascii="Abadi" w:hAnsi="Abadi" w:cs="Verdana"/>
          <w:spacing w:val="39"/>
          <w:sz w:val="21"/>
          <w:szCs w:val="21"/>
        </w:rPr>
        <w:t xml:space="preserve"> </w:t>
      </w:r>
      <w:r w:rsidRPr="00EE24EE">
        <w:rPr>
          <w:rFonts w:ascii="Abadi" w:hAnsi="Abadi" w:cs="Verdana"/>
          <w:sz w:val="21"/>
          <w:szCs w:val="21"/>
        </w:rPr>
        <w:t>desahogo</w:t>
      </w:r>
      <w:r w:rsidRPr="00EE24EE">
        <w:rPr>
          <w:rFonts w:ascii="Abadi" w:hAnsi="Abadi" w:cs="Verdana"/>
          <w:spacing w:val="40"/>
          <w:sz w:val="21"/>
          <w:szCs w:val="21"/>
        </w:rPr>
        <w:t xml:space="preserve"> </w:t>
      </w:r>
      <w:r w:rsidRPr="00EE24EE">
        <w:rPr>
          <w:rFonts w:ascii="Abadi" w:hAnsi="Abadi" w:cs="Verdana"/>
          <w:sz w:val="21"/>
          <w:szCs w:val="21"/>
        </w:rPr>
        <w:t>de</w:t>
      </w:r>
      <w:r w:rsidRPr="00EE24EE">
        <w:rPr>
          <w:rFonts w:ascii="Abadi" w:hAnsi="Abadi" w:cs="Verdana"/>
          <w:spacing w:val="39"/>
          <w:sz w:val="21"/>
          <w:szCs w:val="21"/>
        </w:rPr>
        <w:t xml:space="preserve"> </w:t>
      </w:r>
      <w:r w:rsidRPr="00EE24EE">
        <w:rPr>
          <w:rFonts w:ascii="Abadi" w:hAnsi="Abadi" w:cs="Verdana"/>
          <w:sz w:val="21"/>
          <w:szCs w:val="21"/>
        </w:rPr>
        <w:t>los</w:t>
      </w:r>
      <w:r w:rsidRPr="00EE24EE">
        <w:rPr>
          <w:rFonts w:ascii="Abadi" w:hAnsi="Abadi" w:cs="Verdana"/>
          <w:spacing w:val="39"/>
          <w:sz w:val="21"/>
          <w:szCs w:val="21"/>
        </w:rPr>
        <w:t xml:space="preserve"> </w:t>
      </w:r>
      <w:r w:rsidRPr="00EE24EE">
        <w:rPr>
          <w:rFonts w:ascii="Abadi" w:hAnsi="Abadi" w:cs="Verdana"/>
          <w:sz w:val="21"/>
          <w:szCs w:val="21"/>
        </w:rPr>
        <w:t>puntos</w:t>
      </w:r>
      <w:r w:rsidRPr="00EE24EE">
        <w:rPr>
          <w:rFonts w:ascii="Abadi" w:hAnsi="Abadi" w:cs="Verdana"/>
          <w:spacing w:val="38"/>
          <w:sz w:val="21"/>
          <w:szCs w:val="21"/>
        </w:rPr>
        <w:t xml:space="preserve"> </w:t>
      </w:r>
      <w:r w:rsidRPr="00EE24EE">
        <w:rPr>
          <w:rFonts w:ascii="Abadi" w:hAnsi="Abadi" w:cs="Verdana"/>
          <w:sz w:val="21"/>
          <w:szCs w:val="21"/>
        </w:rPr>
        <w:t>cinco</w:t>
      </w:r>
      <w:r w:rsidRPr="00EE24EE">
        <w:rPr>
          <w:rFonts w:ascii="Abadi" w:hAnsi="Abadi" w:cs="Verdana"/>
          <w:spacing w:val="39"/>
          <w:sz w:val="21"/>
          <w:szCs w:val="21"/>
        </w:rPr>
        <w:t xml:space="preserve"> </w:t>
      </w:r>
      <w:r w:rsidRPr="00EE24EE">
        <w:rPr>
          <w:rFonts w:ascii="Abadi" w:hAnsi="Abadi" w:cs="Verdana"/>
          <w:sz w:val="21"/>
          <w:szCs w:val="21"/>
        </w:rPr>
        <w:t>y</w:t>
      </w:r>
      <w:r w:rsidRPr="00EE24EE">
        <w:rPr>
          <w:rFonts w:ascii="Abadi" w:hAnsi="Abadi" w:cs="Verdana"/>
          <w:spacing w:val="37"/>
          <w:sz w:val="21"/>
          <w:szCs w:val="21"/>
        </w:rPr>
        <w:t xml:space="preserve"> </w:t>
      </w:r>
      <w:r w:rsidRPr="00EE24EE">
        <w:rPr>
          <w:rFonts w:ascii="Abadi" w:hAnsi="Abadi" w:cs="Verdana"/>
          <w:sz w:val="21"/>
          <w:szCs w:val="21"/>
        </w:rPr>
        <w:t>doce</w:t>
      </w:r>
      <w:r w:rsidRPr="00EE24EE">
        <w:rPr>
          <w:rFonts w:ascii="Abadi" w:hAnsi="Abadi" w:cs="Verdana"/>
          <w:spacing w:val="39"/>
          <w:sz w:val="21"/>
          <w:szCs w:val="21"/>
        </w:rPr>
        <w:t xml:space="preserve"> </w:t>
      </w:r>
      <w:r w:rsidRPr="00EE24EE">
        <w:rPr>
          <w:rFonts w:ascii="Abadi" w:hAnsi="Abadi" w:cs="Verdana"/>
          <w:sz w:val="21"/>
          <w:szCs w:val="21"/>
        </w:rPr>
        <w:t>del</w:t>
      </w:r>
      <w:r w:rsidRPr="00EE24EE">
        <w:rPr>
          <w:rFonts w:ascii="Abadi" w:hAnsi="Abadi" w:cs="Verdana"/>
          <w:spacing w:val="39"/>
          <w:sz w:val="21"/>
          <w:szCs w:val="21"/>
        </w:rPr>
        <w:t xml:space="preserve"> </w:t>
      </w:r>
      <w:r w:rsidRPr="00EE24EE">
        <w:rPr>
          <w:rFonts w:ascii="Abadi" w:hAnsi="Abadi" w:cs="Verdana"/>
          <w:sz w:val="21"/>
          <w:szCs w:val="21"/>
        </w:rPr>
        <w:t>orden</w:t>
      </w:r>
      <w:r w:rsidRPr="00EE24EE">
        <w:rPr>
          <w:rFonts w:ascii="Abadi" w:hAnsi="Abadi" w:cs="Verdana"/>
          <w:spacing w:val="40"/>
          <w:sz w:val="21"/>
          <w:szCs w:val="21"/>
        </w:rPr>
        <w:t xml:space="preserve"> </w:t>
      </w:r>
      <w:r w:rsidRPr="00EE24EE">
        <w:rPr>
          <w:rFonts w:ascii="Abadi" w:hAnsi="Abadi" w:cs="Verdana"/>
          <w:sz w:val="21"/>
          <w:szCs w:val="21"/>
        </w:rPr>
        <w:t>del</w:t>
      </w:r>
      <w:r w:rsidRPr="00EE24EE">
        <w:rPr>
          <w:rFonts w:ascii="Abadi" w:hAnsi="Abadi" w:cs="Verdana"/>
          <w:spacing w:val="39"/>
          <w:sz w:val="21"/>
          <w:szCs w:val="21"/>
        </w:rPr>
        <w:t xml:space="preserve"> </w:t>
      </w:r>
      <w:r w:rsidRPr="00EE24EE">
        <w:rPr>
          <w:rFonts w:ascii="Abadi" w:hAnsi="Abadi" w:cs="Verdana"/>
          <w:sz w:val="21"/>
          <w:szCs w:val="21"/>
        </w:rPr>
        <w:t>día,</w:t>
      </w:r>
      <w:r w:rsidRPr="00EE24EE">
        <w:rPr>
          <w:rFonts w:ascii="Abadi" w:hAnsi="Abadi" w:cs="Verdana"/>
          <w:spacing w:val="-1"/>
          <w:sz w:val="21"/>
          <w:szCs w:val="21"/>
        </w:rPr>
        <w:t xml:space="preserve"> </w:t>
      </w:r>
      <w:r w:rsidRPr="00EE24EE">
        <w:rPr>
          <w:rFonts w:ascii="Abadi" w:hAnsi="Abadi" w:cs="Verdana"/>
          <w:sz w:val="21"/>
          <w:szCs w:val="21"/>
        </w:rPr>
        <w:t>respectivamente.</w:t>
      </w:r>
      <w:r w:rsidRPr="00EE24EE">
        <w:rPr>
          <w:rFonts w:ascii="Abadi" w:hAnsi="Abadi" w:cs="Verdana"/>
          <w:spacing w:val="9"/>
          <w:sz w:val="21"/>
          <w:szCs w:val="21"/>
        </w:rPr>
        <w:t xml:space="preserve"> </w:t>
      </w:r>
      <w:r w:rsidRPr="00EE24EE">
        <w:rPr>
          <w:rFonts w:ascii="Abadi" w:hAnsi="Abadi" w:cs="Verdana"/>
          <w:sz w:val="21"/>
          <w:szCs w:val="21"/>
        </w:rPr>
        <w:t>La</w:t>
      </w:r>
      <w:r w:rsidRPr="00EE24EE">
        <w:rPr>
          <w:rFonts w:ascii="Abadi" w:hAnsi="Abadi" w:cs="Verdana"/>
          <w:spacing w:val="9"/>
          <w:sz w:val="21"/>
          <w:szCs w:val="21"/>
        </w:rPr>
        <w:t xml:space="preserve"> </w:t>
      </w:r>
      <w:r w:rsidRPr="00EE24EE">
        <w:rPr>
          <w:rFonts w:ascii="Abadi" w:hAnsi="Abadi" w:cs="Verdana"/>
          <w:sz w:val="21"/>
          <w:szCs w:val="21"/>
        </w:rPr>
        <w:lastRenderedPageBreak/>
        <w:t>presidencia</w:t>
      </w:r>
      <w:r w:rsidRPr="00EE24EE">
        <w:rPr>
          <w:rFonts w:ascii="Abadi" w:hAnsi="Abadi" w:cs="Verdana"/>
          <w:spacing w:val="9"/>
          <w:sz w:val="21"/>
          <w:szCs w:val="21"/>
        </w:rPr>
        <w:t xml:space="preserve"> </w:t>
      </w:r>
      <w:r w:rsidRPr="00EE24EE">
        <w:rPr>
          <w:rFonts w:ascii="Abadi" w:hAnsi="Abadi" w:cs="Verdana"/>
          <w:sz w:val="21"/>
          <w:szCs w:val="21"/>
        </w:rPr>
        <w:t>justificó</w:t>
      </w:r>
      <w:r w:rsidRPr="00EE24EE">
        <w:rPr>
          <w:rFonts w:ascii="Abadi" w:hAnsi="Abadi" w:cs="Verdana"/>
          <w:spacing w:val="10"/>
          <w:sz w:val="21"/>
          <w:szCs w:val="21"/>
        </w:rPr>
        <w:t xml:space="preserve"> </w:t>
      </w:r>
      <w:r w:rsidRPr="00EE24EE">
        <w:rPr>
          <w:rFonts w:ascii="Abadi" w:hAnsi="Abadi" w:cs="Verdana"/>
          <w:sz w:val="21"/>
          <w:szCs w:val="21"/>
        </w:rPr>
        <w:t>las</w:t>
      </w:r>
      <w:r w:rsidRPr="00EE24EE">
        <w:rPr>
          <w:rFonts w:ascii="Abadi" w:hAnsi="Abadi" w:cs="Verdana"/>
          <w:spacing w:val="7"/>
          <w:sz w:val="21"/>
          <w:szCs w:val="21"/>
        </w:rPr>
        <w:t xml:space="preserve"> </w:t>
      </w:r>
      <w:r w:rsidRPr="00EE24EE">
        <w:rPr>
          <w:rFonts w:ascii="Abadi" w:hAnsi="Abadi" w:cs="Verdana"/>
          <w:sz w:val="21"/>
          <w:szCs w:val="21"/>
        </w:rPr>
        <w:t>inasistencias</w:t>
      </w:r>
      <w:r w:rsidRPr="00EE24EE">
        <w:rPr>
          <w:rFonts w:ascii="Abadi" w:hAnsi="Abadi" w:cs="Verdana"/>
          <w:spacing w:val="14"/>
          <w:sz w:val="21"/>
          <w:szCs w:val="21"/>
        </w:rPr>
        <w:t xml:space="preserve"> </w:t>
      </w:r>
      <w:r w:rsidRPr="00EE24EE">
        <w:rPr>
          <w:rFonts w:ascii="Abadi" w:hAnsi="Abadi" w:cs="Verdana"/>
          <w:sz w:val="21"/>
          <w:szCs w:val="21"/>
        </w:rPr>
        <w:t>de</w:t>
      </w:r>
      <w:r w:rsidRPr="00EE24EE">
        <w:rPr>
          <w:rFonts w:ascii="Abadi" w:hAnsi="Abadi" w:cs="Verdana"/>
          <w:spacing w:val="10"/>
          <w:sz w:val="21"/>
          <w:szCs w:val="21"/>
        </w:rPr>
        <w:t xml:space="preserve"> </w:t>
      </w:r>
      <w:r w:rsidRPr="00EE24EE">
        <w:rPr>
          <w:rFonts w:ascii="Abadi" w:hAnsi="Abadi" w:cs="Verdana"/>
          <w:sz w:val="21"/>
          <w:szCs w:val="21"/>
        </w:rPr>
        <w:t>la</w:t>
      </w:r>
      <w:r w:rsidRPr="00EE24EE">
        <w:rPr>
          <w:rFonts w:ascii="Abadi" w:hAnsi="Abadi" w:cs="Verdana"/>
          <w:spacing w:val="7"/>
          <w:sz w:val="21"/>
          <w:szCs w:val="21"/>
        </w:rPr>
        <w:t xml:space="preserve"> </w:t>
      </w:r>
      <w:r w:rsidRPr="00EE24EE">
        <w:rPr>
          <w:rFonts w:ascii="Abadi" w:hAnsi="Abadi" w:cs="Verdana"/>
          <w:sz w:val="21"/>
          <w:szCs w:val="21"/>
        </w:rPr>
        <w:t>diputada</w:t>
      </w:r>
      <w:r w:rsidRPr="00EE24EE">
        <w:rPr>
          <w:rFonts w:ascii="Abadi" w:hAnsi="Abadi" w:cs="Verdana"/>
          <w:spacing w:val="10"/>
          <w:sz w:val="21"/>
          <w:szCs w:val="21"/>
        </w:rPr>
        <w:t xml:space="preserve"> </w:t>
      </w:r>
      <w:r w:rsidRPr="00EE24EE">
        <w:rPr>
          <w:rFonts w:ascii="Abadi" w:hAnsi="Abadi" w:cs="Verdana"/>
          <w:sz w:val="21"/>
          <w:szCs w:val="21"/>
        </w:rPr>
        <w:t>Alma</w:t>
      </w:r>
      <w:r w:rsidRPr="00EE24EE">
        <w:rPr>
          <w:rFonts w:ascii="Abadi" w:hAnsi="Abadi" w:cs="Verdana"/>
          <w:spacing w:val="7"/>
          <w:sz w:val="21"/>
          <w:szCs w:val="21"/>
        </w:rPr>
        <w:t xml:space="preserve"> </w:t>
      </w:r>
      <w:r w:rsidRPr="00EE24EE">
        <w:rPr>
          <w:rFonts w:ascii="Abadi" w:hAnsi="Abadi" w:cs="Verdana"/>
          <w:sz w:val="21"/>
          <w:szCs w:val="21"/>
        </w:rPr>
        <w:t>Edwviges</w:t>
      </w:r>
      <w:r w:rsidRPr="00EE24EE">
        <w:rPr>
          <w:rFonts w:ascii="Abadi" w:hAnsi="Abadi" w:cs="Verdana"/>
          <w:spacing w:val="9"/>
          <w:sz w:val="21"/>
          <w:szCs w:val="21"/>
        </w:rPr>
        <w:t xml:space="preserve"> </w:t>
      </w:r>
      <w:r w:rsidRPr="00EE24EE">
        <w:rPr>
          <w:rFonts w:ascii="Abadi" w:hAnsi="Abadi" w:cs="Verdana"/>
          <w:sz w:val="21"/>
          <w:szCs w:val="21"/>
        </w:rPr>
        <w:t>Alcaraz</w:t>
      </w:r>
      <w:r w:rsidRPr="00EE24EE">
        <w:rPr>
          <w:rFonts w:ascii="Abadi" w:hAnsi="Abadi" w:cs="Verdana"/>
          <w:spacing w:val="-1"/>
          <w:sz w:val="21"/>
          <w:szCs w:val="21"/>
        </w:rPr>
        <w:t xml:space="preserve"> </w:t>
      </w:r>
      <w:r w:rsidRPr="00EE24EE">
        <w:rPr>
          <w:rFonts w:ascii="Abadi" w:hAnsi="Abadi" w:cs="Verdana"/>
          <w:sz w:val="21"/>
          <w:szCs w:val="21"/>
        </w:rPr>
        <w:t>Hernández</w:t>
      </w:r>
      <w:r w:rsidRPr="00EE24EE">
        <w:rPr>
          <w:rFonts w:ascii="Abadi" w:hAnsi="Abadi" w:cs="Verdana"/>
          <w:spacing w:val="16"/>
          <w:sz w:val="21"/>
          <w:szCs w:val="21"/>
        </w:rPr>
        <w:t xml:space="preserve"> </w:t>
      </w:r>
      <w:r w:rsidRPr="00EE24EE">
        <w:rPr>
          <w:rFonts w:ascii="Abadi" w:hAnsi="Abadi" w:cs="Verdana"/>
          <w:sz w:val="21"/>
          <w:szCs w:val="21"/>
        </w:rPr>
        <w:t>a</w:t>
      </w:r>
      <w:r w:rsidRPr="00EE24EE">
        <w:rPr>
          <w:rFonts w:ascii="Abadi" w:hAnsi="Abadi" w:cs="Verdana"/>
          <w:spacing w:val="17"/>
          <w:sz w:val="21"/>
          <w:szCs w:val="21"/>
        </w:rPr>
        <w:t xml:space="preserve"> </w:t>
      </w:r>
      <w:r w:rsidRPr="00EE24EE">
        <w:rPr>
          <w:rFonts w:ascii="Abadi" w:hAnsi="Abadi" w:cs="Verdana"/>
          <w:sz w:val="21"/>
          <w:szCs w:val="21"/>
        </w:rPr>
        <w:t>la</w:t>
      </w:r>
      <w:r w:rsidRPr="00EE24EE">
        <w:rPr>
          <w:rFonts w:ascii="Abadi" w:hAnsi="Abadi" w:cs="Verdana"/>
          <w:spacing w:val="17"/>
          <w:sz w:val="21"/>
          <w:szCs w:val="21"/>
        </w:rPr>
        <w:t xml:space="preserve"> </w:t>
      </w:r>
      <w:r w:rsidRPr="00EE24EE">
        <w:rPr>
          <w:rFonts w:ascii="Abadi" w:hAnsi="Abadi" w:cs="Verdana"/>
          <w:sz w:val="21"/>
          <w:szCs w:val="21"/>
        </w:rPr>
        <w:t>sesión</w:t>
      </w:r>
      <w:r w:rsidRPr="00EE24EE">
        <w:rPr>
          <w:rFonts w:ascii="Abadi" w:hAnsi="Abadi" w:cs="Verdana"/>
          <w:spacing w:val="18"/>
          <w:sz w:val="21"/>
          <w:szCs w:val="21"/>
        </w:rPr>
        <w:t xml:space="preserve"> </w:t>
      </w:r>
      <w:r w:rsidRPr="00EE24EE">
        <w:rPr>
          <w:rFonts w:ascii="Abadi" w:hAnsi="Abadi" w:cs="Verdana"/>
          <w:sz w:val="21"/>
          <w:szCs w:val="21"/>
        </w:rPr>
        <w:t>de</w:t>
      </w:r>
      <w:r w:rsidRPr="00EE24EE">
        <w:rPr>
          <w:rFonts w:ascii="Abadi" w:hAnsi="Abadi" w:cs="Verdana"/>
          <w:spacing w:val="15"/>
          <w:sz w:val="21"/>
          <w:szCs w:val="21"/>
        </w:rPr>
        <w:t xml:space="preserve"> </w:t>
      </w:r>
      <w:r w:rsidRPr="00EE24EE">
        <w:rPr>
          <w:rFonts w:ascii="Abadi" w:hAnsi="Abadi" w:cs="Verdana"/>
          <w:sz w:val="21"/>
          <w:szCs w:val="21"/>
        </w:rPr>
        <w:t>la</w:t>
      </w:r>
      <w:r w:rsidRPr="00EE24EE">
        <w:rPr>
          <w:rFonts w:ascii="Abadi" w:hAnsi="Abadi" w:cs="Verdana"/>
          <w:spacing w:val="20"/>
          <w:sz w:val="21"/>
          <w:szCs w:val="21"/>
        </w:rPr>
        <w:t xml:space="preserve"> </w:t>
      </w:r>
      <w:r w:rsidRPr="00EE24EE">
        <w:rPr>
          <w:rFonts w:ascii="Abadi" w:hAnsi="Abadi" w:cs="Verdana"/>
          <w:sz w:val="21"/>
          <w:szCs w:val="21"/>
        </w:rPr>
        <w:t>Diputación</w:t>
      </w:r>
      <w:r w:rsidRPr="00EE24EE">
        <w:rPr>
          <w:rFonts w:ascii="Abadi" w:hAnsi="Abadi" w:cs="Verdana"/>
          <w:spacing w:val="19"/>
          <w:sz w:val="21"/>
          <w:szCs w:val="21"/>
        </w:rPr>
        <w:t xml:space="preserve"> </w:t>
      </w:r>
      <w:r w:rsidRPr="00EE24EE">
        <w:rPr>
          <w:rFonts w:ascii="Abadi" w:hAnsi="Abadi" w:cs="Verdana"/>
          <w:sz w:val="21"/>
          <w:szCs w:val="21"/>
        </w:rPr>
        <w:t>Permanente</w:t>
      </w:r>
      <w:r w:rsidRPr="00EE24EE">
        <w:rPr>
          <w:rFonts w:ascii="Abadi" w:hAnsi="Abadi" w:cs="Verdana"/>
          <w:spacing w:val="16"/>
          <w:sz w:val="21"/>
          <w:szCs w:val="21"/>
        </w:rPr>
        <w:t xml:space="preserve"> </w:t>
      </w:r>
      <w:r w:rsidRPr="00EE24EE">
        <w:rPr>
          <w:rFonts w:ascii="Abadi" w:hAnsi="Abadi" w:cs="Verdana"/>
          <w:sz w:val="21"/>
          <w:szCs w:val="21"/>
        </w:rPr>
        <w:t>celebrada</w:t>
      </w:r>
      <w:r w:rsidRPr="00EE24EE">
        <w:rPr>
          <w:rFonts w:ascii="Abadi" w:hAnsi="Abadi" w:cs="Verdana"/>
          <w:spacing w:val="15"/>
          <w:sz w:val="21"/>
          <w:szCs w:val="21"/>
        </w:rPr>
        <w:t xml:space="preserve"> </w:t>
      </w:r>
      <w:r w:rsidRPr="00EE24EE">
        <w:rPr>
          <w:rFonts w:ascii="Abadi" w:hAnsi="Abadi" w:cs="Verdana"/>
          <w:sz w:val="21"/>
          <w:szCs w:val="21"/>
        </w:rPr>
        <w:t>el</w:t>
      </w:r>
      <w:r w:rsidRPr="00EE24EE">
        <w:rPr>
          <w:rFonts w:ascii="Abadi" w:hAnsi="Abadi" w:cs="Verdana"/>
          <w:spacing w:val="17"/>
          <w:sz w:val="21"/>
          <w:szCs w:val="21"/>
        </w:rPr>
        <w:t xml:space="preserve"> </w:t>
      </w:r>
      <w:r w:rsidRPr="00EE24EE">
        <w:rPr>
          <w:rFonts w:ascii="Abadi" w:hAnsi="Abadi" w:cs="Verdana"/>
          <w:sz w:val="21"/>
          <w:szCs w:val="21"/>
        </w:rPr>
        <w:t>catorce</w:t>
      </w:r>
      <w:r w:rsidRPr="00EE24EE">
        <w:rPr>
          <w:rFonts w:ascii="Abadi" w:hAnsi="Abadi" w:cs="Verdana"/>
          <w:spacing w:val="19"/>
          <w:sz w:val="21"/>
          <w:szCs w:val="21"/>
        </w:rPr>
        <w:t xml:space="preserve"> </w:t>
      </w:r>
      <w:r w:rsidRPr="00EE24EE">
        <w:rPr>
          <w:rFonts w:ascii="Abadi" w:hAnsi="Abadi" w:cs="Verdana"/>
          <w:sz w:val="21"/>
          <w:szCs w:val="21"/>
        </w:rPr>
        <w:t>de</w:t>
      </w:r>
      <w:r w:rsidRPr="00EE24EE">
        <w:rPr>
          <w:rFonts w:ascii="Abadi" w:hAnsi="Abadi" w:cs="Verdana"/>
          <w:spacing w:val="17"/>
          <w:sz w:val="21"/>
          <w:szCs w:val="21"/>
        </w:rPr>
        <w:t xml:space="preserve"> </w:t>
      </w:r>
      <w:r w:rsidRPr="00EE24EE">
        <w:rPr>
          <w:rFonts w:ascii="Abadi" w:hAnsi="Abadi" w:cs="Verdana"/>
          <w:sz w:val="21"/>
          <w:szCs w:val="21"/>
        </w:rPr>
        <w:t>febrero</w:t>
      </w:r>
      <w:r w:rsidRPr="00EE24EE">
        <w:rPr>
          <w:rFonts w:ascii="Abadi" w:hAnsi="Abadi" w:cs="Verdana"/>
          <w:spacing w:val="18"/>
          <w:sz w:val="21"/>
          <w:szCs w:val="21"/>
        </w:rPr>
        <w:t xml:space="preserve"> </w:t>
      </w:r>
      <w:r w:rsidRPr="00EE24EE">
        <w:rPr>
          <w:rFonts w:ascii="Abadi" w:hAnsi="Abadi" w:cs="Verdana"/>
          <w:sz w:val="21"/>
          <w:szCs w:val="21"/>
        </w:rPr>
        <w:t>del</w:t>
      </w:r>
      <w:r w:rsidRPr="00EE24EE">
        <w:rPr>
          <w:rFonts w:ascii="Abadi" w:hAnsi="Abadi" w:cs="Verdana"/>
          <w:spacing w:val="17"/>
          <w:sz w:val="21"/>
          <w:szCs w:val="21"/>
        </w:rPr>
        <w:t xml:space="preserve"> </w:t>
      </w:r>
      <w:r w:rsidRPr="00EE24EE">
        <w:rPr>
          <w:rFonts w:ascii="Abadi" w:hAnsi="Abadi" w:cs="Verdana"/>
          <w:sz w:val="21"/>
          <w:szCs w:val="21"/>
        </w:rPr>
        <w:t>año</w:t>
      </w:r>
      <w:r w:rsidRPr="00EE24EE">
        <w:rPr>
          <w:rFonts w:ascii="Abadi" w:hAnsi="Abadi" w:cs="Verdana"/>
          <w:spacing w:val="18"/>
          <w:sz w:val="21"/>
          <w:szCs w:val="21"/>
        </w:rPr>
        <w:t xml:space="preserve"> </w:t>
      </w:r>
      <w:r w:rsidRPr="00EE24EE">
        <w:rPr>
          <w:rFonts w:ascii="Abadi" w:hAnsi="Abadi" w:cs="Verdana"/>
          <w:sz w:val="21"/>
          <w:szCs w:val="21"/>
        </w:rPr>
        <w:t>en</w:t>
      </w:r>
      <w:r w:rsidRPr="00EE24EE">
        <w:rPr>
          <w:rFonts w:ascii="Abadi" w:hAnsi="Abadi" w:cs="Verdana"/>
          <w:spacing w:val="-1"/>
          <w:sz w:val="21"/>
          <w:szCs w:val="21"/>
        </w:rPr>
        <w:t xml:space="preserve"> </w:t>
      </w:r>
      <w:r w:rsidRPr="00EE24EE">
        <w:rPr>
          <w:rFonts w:ascii="Abadi" w:hAnsi="Abadi" w:cs="Verdana"/>
          <w:sz w:val="21"/>
          <w:szCs w:val="21"/>
        </w:rPr>
        <w:t>curso,</w:t>
      </w:r>
      <w:r w:rsidRPr="00EE24EE">
        <w:rPr>
          <w:rFonts w:ascii="Abadi" w:hAnsi="Abadi" w:cs="Verdana"/>
          <w:spacing w:val="-16"/>
          <w:sz w:val="21"/>
          <w:szCs w:val="21"/>
        </w:rPr>
        <w:t xml:space="preserve"> </w:t>
      </w:r>
      <w:r w:rsidRPr="00EE24EE">
        <w:rPr>
          <w:rFonts w:ascii="Abadi" w:hAnsi="Abadi" w:cs="Verdana"/>
          <w:sz w:val="21"/>
          <w:szCs w:val="21"/>
        </w:rPr>
        <w:t>y</w:t>
      </w:r>
      <w:r w:rsidRPr="00EE24EE">
        <w:rPr>
          <w:rFonts w:ascii="Abadi" w:hAnsi="Abadi" w:cs="Verdana"/>
          <w:spacing w:val="-17"/>
          <w:sz w:val="21"/>
          <w:szCs w:val="21"/>
        </w:rPr>
        <w:t xml:space="preserve"> </w:t>
      </w:r>
      <w:r w:rsidRPr="00EE24EE">
        <w:rPr>
          <w:rFonts w:ascii="Abadi" w:hAnsi="Abadi" w:cs="Verdana"/>
          <w:sz w:val="21"/>
          <w:szCs w:val="21"/>
        </w:rPr>
        <w:t>de</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4"/>
          <w:sz w:val="21"/>
          <w:szCs w:val="21"/>
        </w:rPr>
        <w:t xml:space="preserve"> </w:t>
      </w:r>
      <w:r w:rsidRPr="00EE24EE">
        <w:rPr>
          <w:rFonts w:ascii="Abadi" w:hAnsi="Abadi" w:cs="Verdana"/>
          <w:sz w:val="21"/>
          <w:szCs w:val="21"/>
        </w:rPr>
        <w:t>diputada</w:t>
      </w:r>
      <w:r w:rsidRPr="00EE24EE">
        <w:rPr>
          <w:rFonts w:ascii="Abadi" w:hAnsi="Abadi" w:cs="Verdana"/>
          <w:spacing w:val="-15"/>
          <w:sz w:val="21"/>
          <w:szCs w:val="21"/>
        </w:rPr>
        <w:t xml:space="preserve"> </w:t>
      </w:r>
      <w:r w:rsidRPr="00EE24EE">
        <w:rPr>
          <w:rFonts w:ascii="Abadi" w:hAnsi="Abadi" w:cs="Verdana"/>
          <w:sz w:val="21"/>
          <w:szCs w:val="21"/>
        </w:rPr>
        <w:t>Martha</w:t>
      </w:r>
      <w:r w:rsidRPr="00EE24EE">
        <w:rPr>
          <w:rFonts w:ascii="Abadi" w:hAnsi="Abadi" w:cs="Verdana"/>
          <w:spacing w:val="-16"/>
          <w:sz w:val="21"/>
          <w:szCs w:val="21"/>
        </w:rPr>
        <w:t xml:space="preserve"> </w:t>
      </w:r>
      <w:r w:rsidRPr="00EE24EE">
        <w:rPr>
          <w:rFonts w:ascii="Abadi" w:hAnsi="Abadi" w:cs="Verdana"/>
          <w:sz w:val="21"/>
          <w:szCs w:val="21"/>
        </w:rPr>
        <w:t>Edith</w:t>
      </w:r>
      <w:r w:rsidRPr="00EE24EE">
        <w:rPr>
          <w:rFonts w:ascii="Abadi" w:hAnsi="Abadi" w:cs="Verdana"/>
          <w:spacing w:val="-16"/>
          <w:sz w:val="21"/>
          <w:szCs w:val="21"/>
        </w:rPr>
        <w:t xml:space="preserve"> </w:t>
      </w:r>
      <w:r w:rsidRPr="00EE24EE">
        <w:rPr>
          <w:rFonts w:ascii="Abadi" w:hAnsi="Abadi" w:cs="Verdana"/>
          <w:sz w:val="21"/>
          <w:szCs w:val="21"/>
        </w:rPr>
        <w:t>Moreno</w:t>
      </w:r>
      <w:r w:rsidRPr="00EE24EE">
        <w:rPr>
          <w:rFonts w:ascii="Abadi" w:hAnsi="Abadi" w:cs="Verdana"/>
          <w:spacing w:val="-15"/>
          <w:sz w:val="21"/>
          <w:szCs w:val="21"/>
        </w:rPr>
        <w:t xml:space="preserve"> </w:t>
      </w:r>
      <w:r w:rsidRPr="00EE24EE">
        <w:rPr>
          <w:rFonts w:ascii="Abadi" w:hAnsi="Abadi" w:cs="Verdana"/>
          <w:sz w:val="21"/>
          <w:szCs w:val="21"/>
        </w:rPr>
        <w:t>Valencia</w:t>
      </w:r>
      <w:r w:rsidRPr="00EE24EE">
        <w:rPr>
          <w:rFonts w:ascii="Abadi" w:hAnsi="Abadi" w:cs="Verdana"/>
          <w:spacing w:val="-15"/>
          <w:sz w:val="21"/>
          <w:szCs w:val="21"/>
        </w:rPr>
        <w:t xml:space="preserve"> </w:t>
      </w:r>
      <w:r w:rsidRPr="00EE24EE">
        <w:rPr>
          <w:rFonts w:ascii="Abadi" w:hAnsi="Abadi" w:cs="Verdana"/>
          <w:sz w:val="21"/>
          <w:szCs w:val="21"/>
        </w:rPr>
        <w:t>a</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6"/>
          <w:sz w:val="21"/>
          <w:szCs w:val="21"/>
        </w:rPr>
        <w:t xml:space="preserve"> </w:t>
      </w:r>
      <w:r w:rsidRPr="00EE24EE">
        <w:rPr>
          <w:rFonts w:ascii="Abadi" w:hAnsi="Abadi" w:cs="Verdana"/>
          <w:sz w:val="21"/>
          <w:szCs w:val="21"/>
        </w:rPr>
        <w:t>Junta</w:t>
      </w:r>
      <w:r w:rsidRPr="00EE24EE">
        <w:rPr>
          <w:rFonts w:ascii="Abadi" w:hAnsi="Abadi" w:cs="Verdana"/>
          <w:spacing w:val="-15"/>
          <w:sz w:val="21"/>
          <w:szCs w:val="21"/>
        </w:rPr>
        <w:t xml:space="preserve"> </w:t>
      </w:r>
      <w:r w:rsidRPr="00EE24EE">
        <w:rPr>
          <w:rFonts w:ascii="Abadi" w:hAnsi="Abadi" w:cs="Verdana"/>
          <w:sz w:val="21"/>
          <w:szCs w:val="21"/>
        </w:rPr>
        <w:t>Preparatoria</w:t>
      </w:r>
      <w:r w:rsidRPr="00EE24EE">
        <w:rPr>
          <w:rFonts w:ascii="Abadi" w:hAnsi="Abadi" w:cs="Verdana"/>
          <w:spacing w:val="-16"/>
          <w:sz w:val="21"/>
          <w:szCs w:val="21"/>
        </w:rPr>
        <w:t xml:space="preserve"> </w:t>
      </w:r>
      <w:r w:rsidRPr="00EE24EE">
        <w:rPr>
          <w:rFonts w:ascii="Abadi" w:hAnsi="Abadi" w:cs="Verdana"/>
          <w:sz w:val="21"/>
          <w:szCs w:val="21"/>
        </w:rPr>
        <w:t>y</w:t>
      </w:r>
      <w:r w:rsidRPr="00EE24EE">
        <w:rPr>
          <w:rFonts w:ascii="Abadi" w:hAnsi="Abadi" w:cs="Verdana"/>
          <w:spacing w:val="-17"/>
          <w:sz w:val="21"/>
          <w:szCs w:val="21"/>
        </w:rPr>
        <w:t xml:space="preserve"> </w:t>
      </w:r>
      <w:r w:rsidRPr="00EE24EE">
        <w:rPr>
          <w:rFonts w:ascii="Abadi" w:hAnsi="Abadi" w:cs="Verdana"/>
          <w:sz w:val="21"/>
          <w:szCs w:val="21"/>
        </w:rPr>
        <w:t>a</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6"/>
          <w:sz w:val="21"/>
          <w:szCs w:val="21"/>
        </w:rPr>
        <w:t xml:space="preserve"> </w:t>
      </w:r>
      <w:r w:rsidRPr="00EE24EE">
        <w:rPr>
          <w:rFonts w:ascii="Abadi" w:hAnsi="Abadi" w:cs="Verdana"/>
          <w:sz w:val="21"/>
          <w:szCs w:val="21"/>
        </w:rPr>
        <w:t>presente</w:t>
      </w:r>
      <w:r w:rsidRPr="00EE24EE">
        <w:rPr>
          <w:rFonts w:ascii="Abadi" w:hAnsi="Abadi" w:cs="Verdana"/>
          <w:spacing w:val="-16"/>
          <w:sz w:val="21"/>
          <w:szCs w:val="21"/>
        </w:rPr>
        <w:t xml:space="preserve"> </w:t>
      </w:r>
      <w:r w:rsidRPr="00EE24EE">
        <w:rPr>
          <w:rFonts w:ascii="Abadi" w:hAnsi="Abadi" w:cs="Verdana"/>
          <w:sz w:val="21"/>
          <w:szCs w:val="21"/>
        </w:rPr>
        <w:t>sesión, en</w:t>
      </w:r>
      <w:r w:rsidRPr="00EE24EE">
        <w:rPr>
          <w:rFonts w:ascii="Abadi" w:hAnsi="Abadi" w:cs="Verdana"/>
          <w:spacing w:val="15"/>
          <w:sz w:val="21"/>
          <w:szCs w:val="21"/>
        </w:rPr>
        <w:t xml:space="preserve"> </w:t>
      </w:r>
      <w:r w:rsidRPr="00EE24EE">
        <w:rPr>
          <w:rFonts w:ascii="Abadi" w:hAnsi="Abadi" w:cs="Verdana"/>
          <w:sz w:val="21"/>
          <w:szCs w:val="21"/>
        </w:rPr>
        <w:t>atención</w:t>
      </w:r>
      <w:r w:rsidRPr="00EE24EE">
        <w:rPr>
          <w:rFonts w:ascii="Abadi" w:hAnsi="Abadi" w:cs="Verdana"/>
          <w:spacing w:val="15"/>
          <w:sz w:val="21"/>
          <w:szCs w:val="21"/>
        </w:rPr>
        <w:t xml:space="preserve"> </w:t>
      </w:r>
      <w:r w:rsidRPr="00EE24EE">
        <w:rPr>
          <w:rFonts w:ascii="Abadi" w:hAnsi="Abadi" w:cs="Verdana"/>
          <w:sz w:val="21"/>
          <w:szCs w:val="21"/>
        </w:rPr>
        <w:t>a</w:t>
      </w:r>
      <w:r w:rsidRPr="00EE24EE">
        <w:rPr>
          <w:rFonts w:ascii="Abadi" w:hAnsi="Abadi" w:cs="Verdana"/>
          <w:spacing w:val="12"/>
          <w:sz w:val="21"/>
          <w:szCs w:val="21"/>
        </w:rPr>
        <w:t xml:space="preserve"> </w:t>
      </w:r>
      <w:r w:rsidRPr="00EE24EE">
        <w:rPr>
          <w:rFonts w:ascii="Abadi" w:hAnsi="Abadi" w:cs="Verdana"/>
          <w:sz w:val="21"/>
          <w:szCs w:val="21"/>
        </w:rPr>
        <w:t>los</w:t>
      </w:r>
      <w:r w:rsidRPr="00EE24EE">
        <w:rPr>
          <w:rFonts w:ascii="Abadi" w:hAnsi="Abadi" w:cs="Verdana"/>
          <w:spacing w:val="12"/>
          <w:sz w:val="21"/>
          <w:szCs w:val="21"/>
        </w:rPr>
        <w:t xml:space="preserve"> </w:t>
      </w:r>
      <w:r w:rsidRPr="00EE24EE">
        <w:rPr>
          <w:rFonts w:ascii="Abadi" w:hAnsi="Abadi" w:cs="Verdana"/>
          <w:sz w:val="21"/>
          <w:szCs w:val="21"/>
        </w:rPr>
        <w:t>oficios</w:t>
      </w:r>
      <w:r w:rsidRPr="00EE24EE">
        <w:rPr>
          <w:rFonts w:ascii="Abadi" w:hAnsi="Abadi" w:cs="Verdana"/>
          <w:spacing w:val="12"/>
          <w:sz w:val="21"/>
          <w:szCs w:val="21"/>
        </w:rPr>
        <w:t xml:space="preserve"> </w:t>
      </w:r>
      <w:r w:rsidRPr="00EE24EE">
        <w:rPr>
          <w:rFonts w:ascii="Abadi" w:hAnsi="Abadi" w:cs="Verdana"/>
          <w:sz w:val="21"/>
          <w:szCs w:val="21"/>
        </w:rPr>
        <w:t>presentados</w:t>
      </w:r>
      <w:r w:rsidRPr="00EE24EE">
        <w:rPr>
          <w:rFonts w:ascii="Abadi" w:hAnsi="Abadi" w:cs="Verdana"/>
          <w:spacing w:val="18"/>
          <w:sz w:val="21"/>
          <w:szCs w:val="21"/>
        </w:rPr>
        <w:t xml:space="preserve"> </w:t>
      </w:r>
      <w:r w:rsidRPr="00EE24EE">
        <w:rPr>
          <w:rFonts w:ascii="Abadi" w:hAnsi="Abadi" w:cs="Verdana"/>
          <w:sz w:val="21"/>
          <w:szCs w:val="21"/>
        </w:rPr>
        <w:t>previamente</w:t>
      </w:r>
      <w:r w:rsidRPr="00EE24EE">
        <w:rPr>
          <w:rFonts w:ascii="Abadi" w:hAnsi="Abadi" w:cs="Verdana"/>
          <w:spacing w:val="13"/>
          <w:sz w:val="21"/>
          <w:szCs w:val="21"/>
        </w:rPr>
        <w:t xml:space="preserve"> </w:t>
      </w:r>
      <w:r w:rsidRPr="00EE24EE">
        <w:rPr>
          <w:rFonts w:ascii="Abadi" w:hAnsi="Abadi" w:cs="Verdana"/>
          <w:sz w:val="21"/>
          <w:szCs w:val="21"/>
        </w:rPr>
        <w:t>en</w:t>
      </w:r>
      <w:r w:rsidRPr="00EE24EE">
        <w:rPr>
          <w:rFonts w:ascii="Abadi" w:hAnsi="Abadi" w:cs="Verdana"/>
          <w:spacing w:val="15"/>
          <w:sz w:val="21"/>
          <w:szCs w:val="21"/>
        </w:rPr>
        <w:t xml:space="preserve"> </w:t>
      </w:r>
      <w:r w:rsidRPr="00EE24EE">
        <w:rPr>
          <w:rFonts w:ascii="Abadi" w:hAnsi="Abadi" w:cs="Verdana"/>
          <w:sz w:val="21"/>
          <w:szCs w:val="21"/>
        </w:rPr>
        <w:t>términos</w:t>
      </w:r>
      <w:r w:rsidRPr="00EE24EE">
        <w:rPr>
          <w:rFonts w:ascii="Abadi" w:hAnsi="Abadi" w:cs="Verdana"/>
          <w:spacing w:val="14"/>
          <w:sz w:val="21"/>
          <w:szCs w:val="21"/>
        </w:rPr>
        <w:t xml:space="preserve"> </w:t>
      </w:r>
      <w:r w:rsidRPr="00EE24EE">
        <w:rPr>
          <w:rFonts w:ascii="Abadi" w:hAnsi="Abadi" w:cs="Verdana"/>
          <w:sz w:val="21"/>
          <w:szCs w:val="21"/>
        </w:rPr>
        <w:t>del</w:t>
      </w:r>
      <w:r w:rsidRPr="00EE24EE">
        <w:rPr>
          <w:rFonts w:ascii="Abadi" w:hAnsi="Abadi" w:cs="Verdana"/>
          <w:spacing w:val="15"/>
          <w:sz w:val="21"/>
          <w:szCs w:val="21"/>
        </w:rPr>
        <w:t xml:space="preserve"> </w:t>
      </w:r>
      <w:r w:rsidRPr="00EE24EE">
        <w:rPr>
          <w:rFonts w:ascii="Abadi" w:hAnsi="Abadi" w:cs="Verdana"/>
          <w:sz w:val="21"/>
          <w:szCs w:val="21"/>
        </w:rPr>
        <w:t>artículo</w:t>
      </w:r>
      <w:r w:rsidRPr="00EE24EE">
        <w:rPr>
          <w:rFonts w:ascii="Abadi" w:hAnsi="Abadi" w:cs="Verdana"/>
          <w:spacing w:val="15"/>
          <w:sz w:val="21"/>
          <w:szCs w:val="21"/>
        </w:rPr>
        <w:t xml:space="preserve"> </w:t>
      </w:r>
      <w:r w:rsidRPr="00EE24EE">
        <w:rPr>
          <w:rFonts w:ascii="Abadi" w:hAnsi="Abadi" w:cs="Verdana"/>
          <w:sz w:val="21"/>
          <w:szCs w:val="21"/>
        </w:rPr>
        <w:t>veintiocho</w:t>
      </w:r>
      <w:r w:rsidRPr="00EE24EE">
        <w:rPr>
          <w:rFonts w:ascii="Abadi" w:hAnsi="Abadi" w:cs="Verdana"/>
          <w:spacing w:val="15"/>
          <w:sz w:val="21"/>
          <w:szCs w:val="21"/>
        </w:rPr>
        <w:t xml:space="preserve"> </w:t>
      </w:r>
      <w:r w:rsidRPr="00EE24EE">
        <w:rPr>
          <w:rFonts w:ascii="Abadi" w:hAnsi="Abadi" w:cs="Verdana"/>
          <w:sz w:val="21"/>
          <w:szCs w:val="21"/>
        </w:rPr>
        <w:t>de</w:t>
      </w:r>
      <w:r w:rsidRPr="00EE24EE">
        <w:rPr>
          <w:rFonts w:ascii="Abadi" w:hAnsi="Abadi" w:cs="Verdana"/>
          <w:spacing w:val="13"/>
          <w:sz w:val="21"/>
          <w:szCs w:val="21"/>
        </w:rPr>
        <w:t xml:space="preserve"> </w:t>
      </w:r>
      <w:r w:rsidRPr="00EE24EE">
        <w:rPr>
          <w:rFonts w:ascii="Abadi" w:hAnsi="Abadi" w:cs="Verdana"/>
          <w:sz w:val="21"/>
          <w:szCs w:val="21"/>
        </w:rPr>
        <w:t>la</w:t>
      </w:r>
      <w:r w:rsidRPr="00EE24EE">
        <w:rPr>
          <w:rFonts w:ascii="Abadi" w:hAnsi="Abadi" w:cs="Verdana"/>
          <w:spacing w:val="14"/>
          <w:sz w:val="21"/>
          <w:szCs w:val="21"/>
        </w:rPr>
        <w:t xml:space="preserve"> </w:t>
      </w:r>
      <w:r w:rsidRPr="00EE24EE">
        <w:rPr>
          <w:rFonts w:ascii="Abadi" w:hAnsi="Abadi" w:cs="Verdana"/>
          <w:sz w:val="21"/>
          <w:szCs w:val="21"/>
        </w:rPr>
        <w:t>Ley</w:t>
      </w:r>
      <w:r w:rsidRPr="00EE24EE">
        <w:rPr>
          <w:rFonts w:ascii="Abadi" w:hAnsi="Abadi" w:cs="Verdana"/>
          <w:spacing w:val="-1"/>
          <w:sz w:val="21"/>
          <w:szCs w:val="21"/>
        </w:rPr>
        <w:t xml:space="preserve"> </w:t>
      </w:r>
      <w:r w:rsidRPr="00EE24EE">
        <w:rPr>
          <w:rFonts w:ascii="Abadi" w:hAnsi="Abadi" w:cs="Verdana"/>
          <w:sz w:val="21"/>
          <w:szCs w:val="21"/>
        </w:rPr>
        <w:t>Orgánica</w:t>
      </w:r>
      <w:r w:rsidRPr="00EE24EE">
        <w:rPr>
          <w:rFonts w:ascii="Abadi" w:hAnsi="Abadi" w:cs="Verdana"/>
          <w:spacing w:val="-3"/>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Poder</w:t>
      </w:r>
      <w:r w:rsidRPr="00EE24EE">
        <w:rPr>
          <w:rFonts w:ascii="Abadi" w:hAnsi="Abadi" w:cs="Verdana"/>
          <w:spacing w:val="-2"/>
          <w:sz w:val="21"/>
          <w:szCs w:val="21"/>
        </w:rPr>
        <w:t xml:space="preserve"> </w:t>
      </w:r>
      <w:r w:rsidRPr="00EE24EE">
        <w:rPr>
          <w:rFonts w:ascii="Abadi" w:hAnsi="Abadi" w:cs="Verdana"/>
          <w:sz w:val="21"/>
          <w:szCs w:val="21"/>
        </w:rPr>
        <w:t>Legislativo</w:t>
      </w:r>
      <w:r w:rsidRPr="00EE24EE">
        <w:rPr>
          <w:rFonts w:ascii="Abadi" w:hAnsi="Abadi" w:cs="Verdana"/>
          <w:spacing w:val="-1"/>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Estado.</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00D372C1">
        <w:rPr>
          <w:rFonts w:ascii="Abadi" w:hAnsi="Abadi" w:cs="Verdana"/>
          <w:spacing w:val="-3"/>
          <w:sz w:val="21"/>
          <w:szCs w:val="21"/>
        </w:rPr>
        <w:tab/>
      </w:r>
      <w:r w:rsidR="00D372C1" w:rsidRPr="00EE24EE">
        <w:rPr>
          <w:rFonts w:ascii="Abadi" w:hAnsi="Abadi" w:cs="Verdana"/>
          <w:sz w:val="21"/>
          <w:szCs w:val="21"/>
        </w:rPr>
        <w:t>Comprobado</w:t>
      </w:r>
      <w:r w:rsidR="00D372C1" w:rsidRPr="00EE24EE">
        <w:rPr>
          <w:rFonts w:ascii="Abadi" w:hAnsi="Abadi" w:cs="Verdana"/>
          <w:spacing w:val="-6"/>
          <w:sz w:val="21"/>
          <w:szCs w:val="21"/>
        </w:rPr>
        <w:t xml:space="preserve"> </w:t>
      </w:r>
      <w:r w:rsidR="00D372C1" w:rsidRPr="00EE24EE">
        <w:rPr>
          <w:rFonts w:ascii="Abadi" w:hAnsi="Abadi" w:cs="Verdana"/>
          <w:sz w:val="21"/>
          <w:szCs w:val="21"/>
        </w:rPr>
        <w:t>el</w:t>
      </w:r>
      <w:r w:rsidR="00D372C1" w:rsidRPr="00EE24EE">
        <w:rPr>
          <w:rFonts w:ascii="Abadi" w:hAnsi="Abadi" w:cs="Verdana"/>
          <w:spacing w:val="-6"/>
          <w:sz w:val="21"/>
          <w:szCs w:val="21"/>
        </w:rPr>
        <w:t xml:space="preserve"> </w:t>
      </w:r>
      <w:r w:rsidR="00D372C1" w:rsidRPr="00EE24EE">
        <w:rPr>
          <w:rFonts w:ascii="Abadi" w:hAnsi="Abadi" w:cs="Verdana"/>
          <w:sz w:val="21"/>
          <w:szCs w:val="21"/>
        </w:rPr>
        <w:t>cuórum</w:t>
      </w:r>
      <w:r w:rsidR="00D372C1" w:rsidRPr="00EE24EE">
        <w:rPr>
          <w:rFonts w:ascii="Abadi" w:hAnsi="Abadi" w:cs="Verdana"/>
          <w:spacing w:val="-9"/>
          <w:sz w:val="21"/>
          <w:szCs w:val="21"/>
        </w:rPr>
        <w:t xml:space="preserve"> </w:t>
      </w:r>
      <w:r w:rsidR="00D372C1" w:rsidRPr="00EE24EE">
        <w:rPr>
          <w:rFonts w:ascii="Abadi" w:hAnsi="Abadi" w:cs="Verdana"/>
          <w:sz w:val="21"/>
          <w:szCs w:val="21"/>
        </w:rPr>
        <w:t>legal,</w:t>
      </w:r>
      <w:r w:rsidR="00D372C1" w:rsidRPr="00EE24EE">
        <w:rPr>
          <w:rFonts w:ascii="Abadi" w:hAnsi="Abadi" w:cs="Verdana"/>
          <w:spacing w:val="-7"/>
          <w:sz w:val="21"/>
          <w:szCs w:val="21"/>
        </w:rPr>
        <w:t xml:space="preserve"> </w:t>
      </w:r>
      <w:r w:rsidR="00D372C1" w:rsidRPr="00EE24EE">
        <w:rPr>
          <w:rFonts w:ascii="Abadi" w:hAnsi="Abadi" w:cs="Verdana"/>
          <w:sz w:val="21"/>
          <w:szCs w:val="21"/>
        </w:rPr>
        <w:t>la</w:t>
      </w:r>
      <w:r w:rsidR="00D372C1" w:rsidRPr="00EE24EE">
        <w:rPr>
          <w:rFonts w:ascii="Abadi" w:hAnsi="Abadi" w:cs="Verdana"/>
          <w:spacing w:val="-7"/>
          <w:sz w:val="21"/>
          <w:szCs w:val="21"/>
        </w:rPr>
        <w:t xml:space="preserve"> </w:t>
      </w:r>
      <w:r w:rsidR="00D372C1" w:rsidRPr="00EE24EE">
        <w:rPr>
          <w:rFonts w:ascii="Abadi" w:hAnsi="Abadi" w:cs="Verdana"/>
          <w:sz w:val="21"/>
          <w:szCs w:val="21"/>
        </w:rPr>
        <w:t>presidencia</w:t>
      </w:r>
      <w:r w:rsidR="00D372C1" w:rsidRPr="00EE24EE">
        <w:rPr>
          <w:rFonts w:ascii="Abadi" w:hAnsi="Abadi" w:cs="Verdana"/>
          <w:spacing w:val="-7"/>
          <w:sz w:val="21"/>
          <w:szCs w:val="21"/>
        </w:rPr>
        <w:t xml:space="preserve"> </w:t>
      </w:r>
      <w:r w:rsidR="00D372C1" w:rsidRPr="00EE24EE">
        <w:rPr>
          <w:rFonts w:ascii="Abadi" w:hAnsi="Abadi" w:cs="Verdana"/>
          <w:sz w:val="21"/>
          <w:szCs w:val="21"/>
        </w:rPr>
        <w:t>declaró</w:t>
      </w:r>
      <w:r w:rsidR="00D372C1" w:rsidRPr="00EE24EE">
        <w:rPr>
          <w:rFonts w:ascii="Abadi" w:hAnsi="Abadi" w:cs="Verdana"/>
          <w:spacing w:val="-8"/>
          <w:sz w:val="21"/>
          <w:szCs w:val="21"/>
        </w:rPr>
        <w:t xml:space="preserve"> </w:t>
      </w:r>
      <w:r w:rsidR="00D372C1" w:rsidRPr="00EE24EE">
        <w:rPr>
          <w:rFonts w:ascii="Abadi" w:hAnsi="Abadi" w:cs="Verdana"/>
          <w:sz w:val="21"/>
          <w:szCs w:val="21"/>
        </w:rPr>
        <w:t>abierta</w:t>
      </w:r>
      <w:r w:rsidR="00D372C1" w:rsidRPr="00EE24EE">
        <w:rPr>
          <w:rFonts w:ascii="Abadi" w:hAnsi="Abadi" w:cs="Verdana"/>
          <w:spacing w:val="-9"/>
          <w:sz w:val="21"/>
          <w:szCs w:val="21"/>
        </w:rPr>
        <w:t xml:space="preserve"> </w:t>
      </w:r>
      <w:r w:rsidR="00D372C1" w:rsidRPr="00EE24EE">
        <w:rPr>
          <w:rFonts w:ascii="Abadi" w:hAnsi="Abadi" w:cs="Verdana"/>
          <w:sz w:val="21"/>
          <w:szCs w:val="21"/>
        </w:rPr>
        <w:t>la</w:t>
      </w:r>
      <w:r w:rsidR="00D372C1" w:rsidRPr="00EE24EE">
        <w:rPr>
          <w:rFonts w:ascii="Abadi" w:hAnsi="Abadi" w:cs="Verdana"/>
          <w:spacing w:val="-7"/>
          <w:sz w:val="21"/>
          <w:szCs w:val="21"/>
        </w:rPr>
        <w:t xml:space="preserve"> </w:t>
      </w:r>
      <w:r w:rsidR="00D372C1" w:rsidRPr="00EE24EE">
        <w:rPr>
          <w:rFonts w:ascii="Abadi" w:hAnsi="Abadi" w:cs="Verdana"/>
          <w:sz w:val="21"/>
          <w:szCs w:val="21"/>
        </w:rPr>
        <w:t>sesión</w:t>
      </w:r>
      <w:r w:rsidR="00D372C1" w:rsidRPr="00EE24EE">
        <w:rPr>
          <w:rFonts w:ascii="Abadi" w:hAnsi="Abadi" w:cs="Verdana"/>
          <w:spacing w:val="-5"/>
          <w:sz w:val="21"/>
          <w:szCs w:val="21"/>
        </w:rPr>
        <w:t xml:space="preserve"> </w:t>
      </w:r>
      <w:r w:rsidR="00D372C1" w:rsidRPr="00EE24EE">
        <w:rPr>
          <w:rFonts w:ascii="Abadi" w:hAnsi="Abadi" w:cs="Verdana"/>
          <w:sz w:val="21"/>
          <w:szCs w:val="21"/>
        </w:rPr>
        <w:t>a</w:t>
      </w:r>
      <w:r w:rsidR="00D372C1" w:rsidRPr="00EE24EE">
        <w:rPr>
          <w:rFonts w:ascii="Abadi" w:hAnsi="Abadi" w:cs="Verdana"/>
          <w:spacing w:val="-7"/>
          <w:sz w:val="21"/>
          <w:szCs w:val="21"/>
        </w:rPr>
        <w:t xml:space="preserve"> </w:t>
      </w:r>
      <w:r w:rsidR="00D372C1" w:rsidRPr="00EE24EE">
        <w:rPr>
          <w:rFonts w:ascii="Abadi" w:hAnsi="Abadi" w:cs="Verdana"/>
          <w:sz w:val="21"/>
          <w:szCs w:val="21"/>
        </w:rPr>
        <w:t>las</w:t>
      </w:r>
      <w:r w:rsidR="00D372C1" w:rsidRPr="00EE24EE">
        <w:rPr>
          <w:rFonts w:ascii="Abadi" w:hAnsi="Abadi" w:cs="Verdana"/>
          <w:spacing w:val="-7"/>
          <w:sz w:val="21"/>
          <w:szCs w:val="21"/>
        </w:rPr>
        <w:t xml:space="preserve"> </w:t>
      </w:r>
      <w:r w:rsidR="00D372C1" w:rsidRPr="00EE24EE">
        <w:rPr>
          <w:rFonts w:ascii="Abadi" w:hAnsi="Abadi" w:cs="Verdana"/>
          <w:sz w:val="21"/>
          <w:szCs w:val="21"/>
        </w:rPr>
        <w:t>diez</w:t>
      </w:r>
      <w:r w:rsidR="00D372C1" w:rsidRPr="00EE24EE">
        <w:rPr>
          <w:rFonts w:ascii="Abadi" w:hAnsi="Abadi" w:cs="Verdana"/>
          <w:spacing w:val="-7"/>
          <w:sz w:val="21"/>
          <w:szCs w:val="21"/>
        </w:rPr>
        <w:t xml:space="preserve"> </w:t>
      </w:r>
      <w:r w:rsidR="00D372C1" w:rsidRPr="00EE24EE">
        <w:rPr>
          <w:rFonts w:ascii="Abadi" w:hAnsi="Abadi" w:cs="Verdana"/>
          <w:sz w:val="21"/>
          <w:szCs w:val="21"/>
        </w:rPr>
        <w:t>horas</w:t>
      </w:r>
      <w:r w:rsidR="00D372C1" w:rsidRPr="00EE24EE">
        <w:rPr>
          <w:rFonts w:ascii="Abadi" w:hAnsi="Abadi" w:cs="Verdana"/>
          <w:spacing w:val="-7"/>
          <w:sz w:val="21"/>
          <w:szCs w:val="21"/>
        </w:rPr>
        <w:t xml:space="preserve"> </w:t>
      </w:r>
      <w:r w:rsidR="00D372C1" w:rsidRPr="00EE24EE">
        <w:rPr>
          <w:rFonts w:ascii="Abadi" w:hAnsi="Abadi" w:cs="Verdana"/>
          <w:sz w:val="21"/>
          <w:szCs w:val="21"/>
        </w:rPr>
        <w:t xml:space="preserve">con treinta minutos del quince de febrero de dos mil veintitrés. </w:t>
      </w:r>
    </w:p>
    <w:p w14:paraId="69D325A6" w14:textId="5EECBCDE" w:rsidR="00D372C1" w:rsidRPr="00EE24EE" w:rsidRDefault="00D372C1" w:rsidP="00D372C1">
      <w:pPr>
        <w:kinsoku w:val="0"/>
        <w:overflowPunct w:val="0"/>
        <w:autoSpaceDE w:val="0"/>
        <w:autoSpaceDN w:val="0"/>
        <w:adjustRightInd w:val="0"/>
        <w:ind w:left="102" w:right="125"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30"/>
          <w:sz w:val="21"/>
          <w:szCs w:val="21"/>
        </w:rPr>
        <w:t xml:space="preserve"> </w:t>
      </w:r>
      <w:r w:rsidRPr="00EE24EE">
        <w:rPr>
          <w:rFonts w:ascii="Abadi" w:hAnsi="Abadi" w:cs="Verdana"/>
          <w:sz w:val="21"/>
          <w:szCs w:val="21"/>
        </w:rPr>
        <w:t>presidencia</w:t>
      </w:r>
      <w:r w:rsidRPr="00EE24EE">
        <w:rPr>
          <w:rFonts w:ascii="Abadi" w:hAnsi="Abadi" w:cs="Verdana"/>
          <w:spacing w:val="30"/>
          <w:sz w:val="21"/>
          <w:szCs w:val="21"/>
        </w:rPr>
        <w:t xml:space="preserve"> </w:t>
      </w:r>
      <w:r w:rsidRPr="00EE24EE">
        <w:rPr>
          <w:rFonts w:ascii="Abadi" w:hAnsi="Abadi" w:cs="Verdana"/>
          <w:sz w:val="21"/>
          <w:szCs w:val="21"/>
        </w:rPr>
        <w:t>dio</w:t>
      </w:r>
      <w:r w:rsidRPr="00EE24EE">
        <w:rPr>
          <w:rFonts w:ascii="Abadi" w:hAnsi="Abadi" w:cs="Verdana"/>
          <w:spacing w:val="31"/>
          <w:sz w:val="21"/>
          <w:szCs w:val="21"/>
        </w:rPr>
        <w:t xml:space="preserve"> </w:t>
      </w:r>
      <w:r w:rsidRPr="00EE24EE">
        <w:rPr>
          <w:rFonts w:ascii="Abadi" w:hAnsi="Abadi" w:cs="Verdana"/>
          <w:sz w:val="21"/>
          <w:szCs w:val="21"/>
        </w:rPr>
        <w:t>la</w:t>
      </w:r>
      <w:r w:rsidRPr="00EE24EE">
        <w:rPr>
          <w:rFonts w:ascii="Abadi" w:hAnsi="Abadi" w:cs="Verdana"/>
          <w:spacing w:val="30"/>
          <w:sz w:val="21"/>
          <w:szCs w:val="21"/>
        </w:rPr>
        <w:t xml:space="preserve"> </w:t>
      </w:r>
      <w:r w:rsidRPr="00EE24EE">
        <w:rPr>
          <w:rFonts w:ascii="Abadi" w:hAnsi="Abadi" w:cs="Verdana"/>
          <w:sz w:val="21"/>
          <w:szCs w:val="21"/>
        </w:rPr>
        <w:t>bienvenida</w:t>
      </w:r>
      <w:r w:rsidRPr="00EE24EE">
        <w:rPr>
          <w:rFonts w:ascii="Abadi" w:hAnsi="Abadi" w:cs="Verdana"/>
          <w:spacing w:val="30"/>
          <w:sz w:val="21"/>
          <w:szCs w:val="21"/>
        </w:rPr>
        <w:t xml:space="preserve"> </w:t>
      </w:r>
      <w:r w:rsidRPr="00EE24EE">
        <w:rPr>
          <w:rFonts w:ascii="Abadi" w:hAnsi="Abadi" w:cs="Verdana"/>
          <w:sz w:val="21"/>
          <w:szCs w:val="21"/>
        </w:rPr>
        <w:t>a</w:t>
      </w:r>
      <w:r w:rsidRPr="00EE24EE">
        <w:rPr>
          <w:rFonts w:ascii="Abadi" w:hAnsi="Abadi" w:cs="Verdana"/>
          <w:spacing w:val="30"/>
          <w:sz w:val="21"/>
          <w:szCs w:val="21"/>
        </w:rPr>
        <w:t xml:space="preserve"> </w:t>
      </w:r>
      <w:r w:rsidRPr="00EE24EE">
        <w:rPr>
          <w:rFonts w:ascii="Abadi" w:hAnsi="Abadi" w:cs="Verdana"/>
          <w:sz w:val="21"/>
          <w:szCs w:val="21"/>
        </w:rPr>
        <w:t>visitantes</w:t>
      </w:r>
      <w:r w:rsidRPr="00EE24EE">
        <w:rPr>
          <w:rFonts w:ascii="Abadi" w:hAnsi="Abadi" w:cs="Verdana"/>
          <w:spacing w:val="30"/>
          <w:sz w:val="21"/>
          <w:szCs w:val="21"/>
        </w:rPr>
        <w:t xml:space="preserve"> </w:t>
      </w:r>
      <w:r w:rsidRPr="00EE24EE">
        <w:rPr>
          <w:rFonts w:ascii="Abadi" w:hAnsi="Abadi" w:cs="Verdana"/>
          <w:sz w:val="21"/>
          <w:szCs w:val="21"/>
        </w:rPr>
        <w:t>del</w:t>
      </w:r>
      <w:r w:rsidRPr="00EE24EE">
        <w:rPr>
          <w:rFonts w:ascii="Abadi" w:hAnsi="Abadi" w:cs="Verdana"/>
          <w:spacing w:val="31"/>
          <w:sz w:val="21"/>
          <w:szCs w:val="21"/>
        </w:rPr>
        <w:t xml:space="preserve"> </w:t>
      </w:r>
      <w:r w:rsidRPr="00EE24EE">
        <w:rPr>
          <w:rFonts w:ascii="Abadi" w:hAnsi="Abadi" w:cs="Verdana"/>
          <w:sz w:val="21"/>
          <w:szCs w:val="21"/>
        </w:rPr>
        <w:t>Instituto</w:t>
      </w:r>
      <w:r w:rsidRPr="00EE24EE">
        <w:rPr>
          <w:rFonts w:ascii="Abadi" w:hAnsi="Abadi" w:cs="Verdana"/>
          <w:spacing w:val="31"/>
          <w:sz w:val="21"/>
          <w:szCs w:val="21"/>
        </w:rPr>
        <w:t xml:space="preserve"> </w:t>
      </w:r>
      <w:r w:rsidRPr="00EE24EE">
        <w:rPr>
          <w:rFonts w:ascii="Abadi" w:hAnsi="Abadi" w:cs="Verdana"/>
          <w:sz w:val="21"/>
          <w:szCs w:val="21"/>
        </w:rPr>
        <w:t>Universitario</w:t>
      </w:r>
      <w:r w:rsidRPr="00EE24EE">
        <w:rPr>
          <w:rFonts w:ascii="Abadi" w:hAnsi="Abadi" w:cs="Verdana"/>
          <w:spacing w:val="31"/>
          <w:sz w:val="21"/>
          <w:szCs w:val="21"/>
        </w:rPr>
        <w:t xml:space="preserve"> </w:t>
      </w:r>
      <w:r w:rsidRPr="00EE24EE">
        <w:rPr>
          <w:rFonts w:ascii="Abadi" w:hAnsi="Abadi" w:cs="Verdana"/>
          <w:sz w:val="21"/>
          <w:szCs w:val="21"/>
        </w:rPr>
        <w:t>del</w:t>
      </w:r>
      <w:r w:rsidRPr="00EE24EE">
        <w:rPr>
          <w:rFonts w:ascii="Abadi" w:hAnsi="Abadi" w:cs="Verdana"/>
          <w:spacing w:val="31"/>
          <w:sz w:val="21"/>
          <w:szCs w:val="21"/>
        </w:rPr>
        <w:t xml:space="preserve"> </w:t>
      </w:r>
      <w:r w:rsidRPr="00EE24EE">
        <w:rPr>
          <w:rFonts w:ascii="Abadi" w:hAnsi="Abadi" w:cs="Verdana"/>
          <w:sz w:val="21"/>
          <w:szCs w:val="21"/>
        </w:rPr>
        <w:t>Centro</w:t>
      </w:r>
      <w:r w:rsidRPr="00EE24EE">
        <w:rPr>
          <w:rFonts w:ascii="Abadi" w:hAnsi="Abadi" w:cs="Verdana"/>
          <w:spacing w:val="31"/>
          <w:sz w:val="21"/>
          <w:szCs w:val="21"/>
        </w:rPr>
        <w:t xml:space="preserve"> </w:t>
      </w:r>
      <w:r w:rsidRPr="00EE24EE">
        <w:rPr>
          <w:rFonts w:ascii="Abadi" w:hAnsi="Abadi" w:cs="Verdana"/>
          <w:sz w:val="21"/>
          <w:szCs w:val="21"/>
        </w:rPr>
        <w:t xml:space="preserve">de México </w:t>
      </w:r>
      <w:r w:rsidRPr="00EE24EE">
        <w:rPr>
          <w:rFonts w:ascii="Abadi" w:hAnsi="Abadi" w:cs="Verdana"/>
          <w:i/>
          <w:iCs/>
          <w:sz w:val="21"/>
          <w:szCs w:val="21"/>
        </w:rPr>
        <w:t xml:space="preserve">EDUCEM, </w:t>
      </w:r>
      <w:r w:rsidRPr="00EE24EE">
        <w:rPr>
          <w:rFonts w:ascii="Abadi" w:hAnsi="Abadi" w:cs="Verdana"/>
          <w:sz w:val="21"/>
          <w:szCs w:val="21"/>
        </w:rPr>
        <w:t xml:space="preserve">Plantel Silao, invitados por el diputado Alejandro Arias Ávila. - - - - - </w:t>
      </w:r>
    </w:p>
    <w:p w14:paraId="6458510E" w14:textId="72498EE4" w:rsidR="00D372C1" w:rsidRPr="00EE24EE" w:rsidRDefault="00D372C1" w:rsidP="00D372C1">
      <w:pPr>
        <w:kinsoku w:val="0"/>
        <w:overflowPunct w:val="0"/>
        <w:autoSpaceDE w:val="0"/>
        <w:autoSpaceDN w:val="0"/>
        <w:adjustRightInd w:val="0"/>
        <w:spacing w:before="4"/>
        <w:ind w:left="102" w:right="118"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presidencia,</w:t>
      </w:r>
      <w:r w:rsidRPr="00EE24EE">
        <w:rPr>
          <w:rFonts w:ascii="Abadi" w:hAnsi="Abadi" w:cs="Verdana"/>
          <w:spacing w:val="-8"/>
          <w:sz w:val="21"/>
          <w:szCs w:val="21"/>
        </w:rPr>
        <w:t xml:space="preserve"> </w:t>
      </w:r>
      <w:r w:rsidRPr="00EE24EE">
        <w:rPr>
          <w:rFonts w:ascii="Abadi" w:hAnsi="Abadi" w:cs="Verdana"/>
          <w:sz w:val="21"/>
          <w:szCs w:val="21"/>
        </w:rPr>
        <w:t>solicitó</w:t>
      </w:r>
      <w:r w:rsidRPr="00EE24EE">
        <w:rPr>
          <w:rFonts w:ascii="Abadi" w:hAnsi="Abadi" w:cs="Verdana"/>
          <w:spacing w:val="-7"/>
          <w:sz w:val="21"/>
          <w:szCs w:val="21"/>
        </w:rPr>
        <w:t xml:space="preserve"> </w:t>
      </w:r>
      <w:r w:rsidRPr="00EE24EE">
        <w:rPr>
          <w:rFonts w:ascii="Abadi" w:hAnsi="Abadi" w:cs="Verdana"/>
          <w:sz w:val="21"/>
          <w:szCs w:val="21"/>
        </w:rPr>
        <w:t>a</w:t>
      </w:r>
      <w:r w:rsidRPr="00EE24EE">
        <w:rPr>
          <w:rFonts w:ascii="Abadi" w:hAnsi="Abadi" w:cs="Verdana"/>
          <w:spacing w:val="-11"/>
          <w:sz w:val="21"/>
          <w:szCs w:val="21"/>
        </w:rPr>
        <w:t xml:space="preserve"> </w:t>
      </w:r>
      <w:r w:rsidRPr="00EE24EE">
        <w:rPr>
          <w:rFonts w:ascii="Abadi" w:hAnsi="Abadi" w:cs="Verdana"/>
          <w:sz w:val="21"/>
          <w:szCs w:val="21"/>
        </w:rPr>
        <w:t>los</w:t>
      </w:r>
      <w:r w:rsidRPr="00EE24EE">
        <w:rPr>
          <w:rFonts w:ascii="Abadi" w:hAnsi="Abadi" w:cs="Verdana"/>
          <w:spacing w:val="-8"/>
          <w:sz w:val="21"/>
          <w:szCs w:val="21"/>
        </w:rPr>
        <w:t xml:space="preserve"> </w:t>
      </w:r>
      <w:r w:rsidRPr="00EE24EE">
        <w:rPr>
          <w:rFonts w:ascii="Abadi" w:hAnsi="Abadi" w:cs="Verdana"/>
          <w:sz w:val="21"/>
          <w:szCs w:val="21"/>
        </w:rPr>
        <w:t>presentes</w:t>
      </w:r>
      <w:r w:rsidRPr="00EE24EE">
        <w:rPr>
          <w:rFonts w:ascii="Abadi" w:hAnsi="Abadi" w:cs="Verdana"/>
          <w:spacing w:val="-8"/>
          <w:sz w:val="21"/>
          <w:szCs w:val="21"/>
        </w:rPr>
        <w:t xml:space="preserve"> </w:t>
      </w:r>
      <w:r w:rsidRPr="00EE24EE">
        <w:rPr>
          <w:rFonts w:ascii="Abadi" w:hAnsi="Abadi" w:cs="Verdana"/>
          <w:sz w:val="21"/>
          <w:szCs w:val="21"/>
        </w:rPr>
        <w:t>ponerse</w:t>
      </w:r>
      <w:r w:rsidRPr="00EE24EE">
        <w:rPr>
          <w:rFonts w:ascii="Abadi" w:hAnsi="Abadi" w:cs="Verdana"/>
          <w:spacing w:val="-3"/>
          <w:sz w:val="21"/>
          <w:szCs w:val="21"/>
        </w:rPr>
        <w:t xml:space="preserve"> </w:t>
      </w:r>
      <w:r w:rsidRPr="00EE24EE">
        <w:rPr>
          <w:rFonts w:ascii="Abadi" w:hAnsi="Abadi" w:cs="Verdana"/>
          <w:sz w:val="21"/>
          <w:szCs w:val="21"/>
        </w:rPr>
        <w:t>de</w:t>
      </w:r>
      <w:r w:rsidRPr="00EE24EE">
        <w:rPr>
          <w:rFonts w:ascii="Abadi" w:hAnsi="Abadi" w:cs="Verdana"/>
          <w:spacing w:val="-7"/>
          <w:sz w:val="21"/>
          <w:szCs w:val="21"/>
        </w:rPr>
        <w:t xml:space="preserve"> </w:t>
      </w:r>
      <w:r w:rsidRPr="00EE24EE">
        <w:rPr>
          <w:rFonts w:ascii="Abadi" w:hAnsi="Abadi" w:cs="Verdana"/>
          <w:sz w:val="21"/>
          <w:szCs w:val="21"/>
        </w:rPr>
        <w:t>pie</w:t>
      </w:r>
      <w:r w:rsidRPr="00EE24EE">
        <w:rPr>
          <w:rFonts w:ascii="Abadi" w:hAnsi="Abadi" w:cs="Verdana"/>
          <w:spacing w:val="-10"/>
          <w:sz w:val="21"/>
          <w:szCs w:val="21"/>
        </w:rPr>
        <w:t xml:space="preserve"> </w:t>
      </w:r>
      <w:r w:rsidRPr="00EE24EE">
        <w:rPr>
          <w:rFonts w:ascii="Abadi" w:hAnsi="Abadi" w:cs="Verdana"/>
          <w:sz w:val="21"/>
          <w:szCs w:val="21"/>
        </w:rPr>
        <w:t>y</w:t>
      </w:r>
      <w:r w:rsidRPr="00EE24EE">
        <w:rPr>
          <w:rFonts w:ascii="Abadi" w:hAnsi="Abadi" w:cs="Verdana"/>
          <w:spacing w:val="-8"/>
          <w:sz w:val="21"/>
          <w:szCs w:val="21"/>
        </w:rPr>
        <w:t xml:space="preserve"> </w:t>
      </w:r>
      <w:r w:rsidRPr="00EE24EE">
        <w:rPr>
          <w:rFonts w:ascii="Abadi" w:hAnsi="Abadi" w:cs="Verdana"/>
          <w:sz w:val="21"/>
          <w:szCs w:val="21"/>
        </w:rPr>
        <w:t>procedió</w:t>
      </w:r>
      <w:r w:rsidRPr="00EE24EE">
        <w:rPr>
          <w:rFonts w:ascii="Abadi" w:hAnsi="Abadi" w:cs="Verdana"/>
          <w:spacing w:val="-7"/>
          <w:sz w:val="21"/>
          <w:szCs w:val="21"/>
        </w:rPr>
        <w:t xml:space="preserve"> </w:t>
      </w:r>
      <w:r w:rsidRPr="00EE24EE">
        <w:rPr>
          <w:rFonts w:ascii="Abadi" w:hAnsi="Abadi" w:cs="Verdana"/>
          <w:sz w:val="21"/>
          <w:szCs w:val="21"/>
        </w:rPr>
        <w:t>a</w:t>
      </w:r>
      <w:r w:rsidRPr="00EE24EE">
        <w:rPr>
          <w:rFonts w:ascii="Abadi" w:hAnsi="Abadi" w:cs="Verdana"/>
          <w:spacing w:val="-8"/>
          <w:sz w:val="21"/>
          <w:szCs w:val="21"/>
        </w:rPr>
        <w:t xml:space="preserve"> </w:t>
      </w:r>
      <w:r w:rsidRPr="00EE24EE">
        <w:rPr>
          <w:rFonts w:ascii="Abadi" w:hAnsi="Abadi" w:cs="Verdana"/>
          <w:sz w:val="21"/>
          <w:szCs w:val="21"/>
        </w:rPr>
        <w:t>realizar</w:t>
      </w:r>
      <w:r w:rsidRPr="00EE24EE">
        <w:rPr>
          <w:rFonts w:ascii="Abadi" w:hAnsi="Abadi" w:cs="Verdana"/>
          <w:spacing w:val="-8"/>
          <w:sz w:val="21"/>
          <w:szCs w:val="21"/>
        </w:rPr>
        <w:t xml:space="preserve"> </w:t>
      </w: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declaración de</w:t>
      </w:r>
      <w:r w:rsidRPr="00EE24EE">
        <w:rPr>
          <w:rFonts w:ascii="Abadi" w:hAnsi="Abadi" w:cs="Verdana"/>
          <w:spacing w:val="-13"/>
          <w:sz w:val="21"/>
          <w:szCs w:val="21"/>
        </w:rPr>
        <w:t xml:space="preserve"> </w:t>
      </w:r>
      <w:r w:rsidRPr="00EE24EE">
        <w:rPr>
          <w:rFonts w:ascii="Abadi" w:hAnsi="Abadi" w:cs="Verdana"/>
          <w:sz w:val="21"/>
          <w:szCs w:val="21"/>
        </w:rPr>
        <w:t>apertura</w:t>
      </w:r>
      <w:r w:rsidRPr="00EE24EE">
        <w:rPr>
          <w:rFonts w:ascii="Abadi" w:hAnsi="Abadi" w:cs="Verdana"/>
          <w:spacing w:val="-13"/>
          <w:sz w:val="21"/>
          <w:szCs w:val="21"/>
        </w:rPr>
        <w:t xml:space="preserve"> </w:t>
      </w:r>
      <w:r w:rsidRPr="00EE24EE">
        <w:rPr>
          <w:rFonts w:ascii="Abadi" w:hAnsi="Abadi" w:cs="Verdana"/>
          <w:sz w:val="21"/>
          <w:szCs w:val="21"/>
        </w:rPr>
        <w:t>del</w:t>
      </w:r>
      <w:r w:rsidRPr="00EE24EE">
        <w:rPr>
          <w:rFonts w:ascii="Abadi" w:hAnsi="Abadi" w:cs="Verdana"/>
          <w:spacing w:val="-13"/>
          <w:sz w:val="21"/>
          <w:szCs w:val="21"/>
        </w:rPr>
        <w:t xml:space="preserve"> </w:t>
      </w:r>
      <w:r w:rsidRPr="00EE24EE">
        <w:rPr>
          <w:rFonts w:ascii="Abadi" w:hAnsi="Abadi" w:cs="Verdana"/>
          <w:sz w:val="21"/>
          <w:szCs w:val="21"/>
        </w:rPr>
        <w:t>segundo</w:t>
      </w:r>
      <w:r w:rsidRPr="00EE24EE">
        <w:rPr>
          <w:rFonts w:ascii="Abadi" w:hAnsi="Abadi" w:cs="Verdana"/>
          <w:spacing w:val="-12"/>
          <w:sz w:val="21"/>
          <w:szCs w:val="21"/>
        </w:rPr>
        <w:t xml:space="preserve"> </w:t>
      </w:r>
      <w:r w:rsidRPr="00EE24EE">
        <w:rPr>
          <w:rFonts w:ascii="Abadi" w:hAnsi="Abadi" w:cs="Verdana"/>
          <w:sz w:val="21"/>
          <w:szCs w:val="21"/>
        </w:rPr>
        <w:t>periodo</w:t>
      </w:r>
      <w:r w:rsidRPr="00EE24EE">
        <w:rPr>
          <w:rFonts w:ascii="Abadi" w:hAnsi="Abadi" w:cs="Verdana"/>
          <w:spacing w:val="-12"/>
          <w:sz w:val="21"/>
          <w:szCs w:val="21"/>
        </w:rPr>
        <w:t xml:space="preserve"> </w:t>
      </w:r>
      <w:r w:rsidRPr="00EE24EE">
        <w:rPr>
          <w:rFonts w:ascii="Abadi" w:hAnsi="Abadi" w:cs="Verdana"/>
          <w:sz w:val="21"/>
          <w:szCs w:val="21"/>
        </w:rPr>
        <w:t>ordinario</w:t>
      </w:r>
      <w:r w:rsidRPr="00EE24EE">
        <w:rPr>
          <w:rFonts w:ascii="Abadi" w:hAnsi="Abadi" w:cs="Verdana"/>
          <w:spacing w:val="-12"/>
          <w:sz w:val="21"/>
          <w:szCs w:val="21"/>
        </w:rPr>
        <w:t xml:space="preserve"> </w:t>
      </w:r>
      <w:r w:rsidRPr="00EE24EE">
        <w:rPr>
          <w:rFonts w:ascii="Abadi" w:hAnsi="Abadi" w:cs="Verdana"/>
          <w:sz w:val="21"/>
          <w:szCs w:val="21"/>
        </w:rPr>
        <w:t>de</w:t>
      </w:r>
      <w:r w:rsidRPr="00EE24EE">
        <w:rPr>
          <w:rFonts w:ascii="Abadi" w:hAnsi="Abadi" w:cs="Verdana"/>
          <w:spacing w:val="-13"/>
          <w:sz w:val="21"/>
          <w:szCs w:val="21"/>
        </w:rPr>
        <w:t xml:space="preserve"> </w:t>
      </w:r>
      <w:r w:rsidRPr="00EE24EE">
        <w:rPr>
          <w:rFonts w:ascii="Abadi" w:hAnsi="Abadi" w:cs="Verdana"/>
          <w:sz w:val="21"/>
          <w:szCs w:val="21"/>
        </w:rPr>
        <w:t>sesiones</w:t>
      </w:r>
      <w:r w:rsidRPr="00EE24EE">
        <w:rPr>
          <w:rFonts w:ascii="Abadi" w:hAnsi="Abadi" w:cs="Verdana"/>
          <w:spacing w:val="-16"/>
          <w:sz w:val="21"/>
          <w:szCs w:val="21"/>
        </w:rPr>
        <w:t xml:space="preserve"> </w:t>
      </w:r>
      <w:r w:rsidRPr="00EE24EE">
        <w:rPr>
          <w:rFonts w:ascii="Abadi" w:hAnsi="Abadi" w:cs="Verdana"/>
          <w:sz w:val="21"/>
          <w:szCs w:val="21"/>
        </w:rPr>
        <w:t>correspondiente</w:t>
      </w:r>
      <w:r w:rsidRPr="00EE24EE">
        <w:rPr>
          <w:rFonts w:ascii="Abadi" w:hAnsi="Abadi" w:cs="Verdana"/>
          <w:spacing w:val="-13"/>
          <w:sz w:val="21"/>
          <w:szCs w:val="21"/>
        </w:rPr>
        <w:t xml:space="preserve"> </w:t>
      </w:r>
      <w:r w:rsidRPr="00EE24EE">
        <w:rPr>
          <w:rFonts w:ascii="Abadi" w:hAnsi="Abadi" w:cs="Verdana"/>
          <w:sz w:val="21"/>
          <w:szCs w:val="21"/>
        </w:rPr>
        <w:t>al</w:t>
      </w:r>
      <w:r w:rsidRPr="00EE24EE">
        <w:rPr>
          <w:rFonts w:ascii="Abadi" w:hAnsi="Abadi" w:cs="Verdana"/>
          <w:spacing w:val="-5"/>
          <w:sz w:val="21"/>
          <w:szCs w:val="21"/>
        </w:rPr>
        <w:t xml:space="preserve"> </w:t>
      </w:r>
      <w:r w:rsidRPr="00EE24EE">
        <w:rPr>
          <w:rFonts w:ascii="Abadi" w:hAnsi="Abadi" w:cs="Verdana"/>
          <w:sz w:val="21"/>
          <w:szCs w:val="21"/>
        </w:rPr>
        <w:t>segundo</w:t>
      </w:r>
      <w:r w:rsidRPr="00EE24EE">
        <w:rPr>
          <w:rFonts w:ascii="Abadi" w:hAnsi="Abadi" w:cs="Verdana"/>
          <w:spacing w:val="-12"/>
          <w:sz w:val="21"/>
          <w:szCs w:val="21"/>
        </w:rPr>
        <w:t xml:space="preserve"> </w:t>
      </w:r>
      <w:r w:rsidRPr="00EE24EE">
        <w:rPr>
          <w:rFonts w:ascii="Abadi" w:hAnsi="Abadi" w:cs="Verdana"/>
          <w:sz w:val="21"/>
          <w:szCs w:val="21"/>
        </w:rPr>
        <w:t>año</w:t>
      </w:r>
      <w:r w:rsidRPr="00EE24EE">
        <w:rPr>
          <w:rFonts w:ascii="Abadi" w:hAnsi="Abadi" w:cs="Verdana"/>
          <w:spacing w:val="-12"/>
          <w:sz w:val="21"/>
          <w:szCs w:val="21"/>
        </w:rPr>
        <w:t xml:space="preserve"> </w:t>
      </w:r>
      <w:r w:rsidRPr="00EE24EE">
        <w:rPr>
          <w:rFonts w:ascii="Abadi" w:hAnsi="Abadi" w:cs="Verdana"/>
          <w:sz w:val="21"/>
          <w:szCs w:val="21"/>
        </w:rPr>
        <w:t>de</w:t>
      </w:r>
      <w:r w:rsidRPr="00EE24EE">
        <w:rPr>
          <w:rFonts w:ascii="Abadi" w:hAnsi="Abadi" w:cs="Verdana"/>
          <w:spacing w:val="-13"/>
          <w:sz w:val="21"/>
          <w:szCs w:val="21"/>
        </w:rPr>
        <w:t xml:space="preserve"> </w:t>
      </w:r>
      <w:r w:rsidRPr="00EE24EE">
        <w:rPr>
          <w:rFonts w:ascii="Abadi" w:hAnsi="Abadi" w:cs="Verdana"/>
          <w:sz w:val="21"/>
          <w:szCs w:val="21"/>
        </w:rPr>
        <w:t>ejercicio constitucional</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la</w:t>
      </w:r>
      <w:r w:rsidRPr="00EE24EE">
        <w:rPr>
          <w:rFonts w:ascii="Abadi" w:hAnsi="Abadi" w:cs="Verdana"/>
          <w:spacing w:val="-5"/>
          <w:sz w:val="21"/>
          <w:szCs w:val="21"/>
        </w:rPr>
        <w:t xml:space="preserve"> </w:t>
      </w:r>
      <w:r w:rsidRPr="00EE24EE">
        <w:rPr>
          <w:rFonts w:ascii="Abadi" w:hAnsi="Abadi" w:cs="Verdana"/>
          <w:sz w:val="21"/>
          <w:szCs w:val="21"/>
        </w:rPr>
        <w:t>Sexagésima</w:t>
      </w:r>
      <w:r w:rsidRPr="00EE24EE">
        <w:rPr>
          <w:rFonts w:ascii="Abadi" w:hAnsi="Abadi" w:cs="Verdana"/>
          <w:spacing w:val="-3"/>
          <w:sz w:val="21"/>
          <w:szCs w:val="21"/>
        </w:rPr>
        <w:t xml:space="preserve"> </w:t>
      </w:r>
      <w:r w:rsidRPr="00EE24EE">
        <w:rPr>
          <w:rFonts w:ascii="Abadi" w:hAnsi="Abadi" w:cs="Verdana"/>
          <w:sz w:val="21"/>
          <w:szCs w:val="21"/>
        </w:rPr>
        <w:t>Quinta</w:t>
      </w:r>
      <w:r w:rsidRPr="00EE24EE">
        <w:rPr>
          <w:rFonts w:ascii="Abadi" w:hAnsi="Abadi" w:cs="Verdana"/>
          <w:spacing w:val="-5"/>
          <w:sz w:val="21"/>
          <w:szCs w:val="21"/>
        </w:rPr>
        <w:t xml:space="preserve"> </w:t>
      </w:r>
      <w:r w:rsidRPr="00EE24EE">
        <w:rPr>
          <w:rFonts w:ascii="Abadi" w:hAnsi="Abadi" w:cs="Verdana"/>
          <w:sz w:val="21"/>
          <w:szCs w:val="21"/>
        </w:rPr>
        <w:t>Legislatura,</w:t>
      </w:r>
      <w:r w:rsidRPr="00EE24EE">
        <w:rPr>
          <w:rFonts w:ascii="Abadi" w:hAnsi="Abadi" w:cs="Verdana"/>
          <w:spacing w:val="-6"/>
          <w:sz w:val="21"/>
          <w:szCs w:val="21"/>
        </w:rPr>
        <w:t xml:space="preserve"> </w:t>
      </w:r>
      <w:r w:rsidRPr="00EE24EE">
        <w:rPr>
          <w:rFonts w:ascii="Abadi" w:hAnsi="Abadi" w:cs="Verdana"/>
          <w:sz w:val="21"/>
          <w:szCs w:val="21"/>
        </w:rPr>
        <w:t>con</w:t>
      </w:r>
      <w:r w:rsidRPr="00EE24EE">
        <w:rPr>
          <w:rFonts w:ascii="Abadi" w:hAnsi="Abadi" w:cs="Verdana"/>
          <w:spacing w:val="-4"/>
          <w:sz w:val="21"/>
          <w:szCs w:val="21"/>
        </w:rPr>
        <w:t xml:space="preserve"> </w:t>
      </w:r>
      <w:r w:rsidRPr="00EE24EE">
        <w:rPr>
          <w:rFonts w:ascii="Abadi" w:hAnsi="Abadi" w:cs="Verdana"/>
          <w:sz w:val="21"/>
          <w:szCs w:val="21"/>
        </w:rPr>
        <w:t>fundamento</w:t>
      </w:r>
      <w:r w:rsidRPr="00EE24EE">
        <w:rPr>
          <w:rFonts w:ascii="Abadi" w:hAnsi="Abadi" w:cs="Verdana"/>
          <w:spacing w:val="-4"/>
          <w:sz w:val="21"/>
          <w:szCs w:val="21"/>
        </w:rPr>
        <w:t xml:space="preserve"> </w:t>
      </w:r>
      <w:r w:rsidRPr="00EE24EE">
        <w:rPr>
          <w:rFonts w:ascii="Abadi" w:hAnsi="Abadi" w:cs="Verdana"/>
          <w:sz w:val="21"/>
          <w:szCs w:val="21"/>
        </w:rPr>
        <w:t>en</w:t>
      </w:r>
      <w:r w:rsidRPr="00EE24EE">
        <w:rPr>
          <w:rFonts w:ascii="Abadi" w:hAnsi="Abadi" w:cs="Verdana"/>
          <w:spacing w:val="-4"/>
          <w:sz w:val="21"/>
          <w:szCs w:val="21"/>
        </w:rPr>
        <w:t xml:space="preserve"> </w:t>
      </w:r>
      <w:r w:rsidRPr="00EE24EE">
        <w:rPr>
          <w:rFonts w:ascii="Abadi" w:hAnsi="Abadi" w:cs="Verdana"/>
          <w:sz w:val="21"/>
          <w:szCs w:val="21"/>
        </w:rPr>
        <w:t>el</w:t>
      </w:r>
      <w:r w:rsidRPr="00EE24EE">
        <w:rPr>
          <w:rFonts w:ascii="Abadi" w:hAnsi="Abadi" w:cs="Verdana"/>
          <w:spacing w:val="-4"/>
          <w:sz w:val="21"/>
          <w:szCs w:val="21"/>
        </w:rPr>
        <w:t xml:space="preserve"> </w:t>
      </w:r>
      <w:r w:rsidRPr="00EE24EE">
        <w:rPr>
          <w:rFonts w:ascii="Abadi" w:hAnsi="Abadi" w:cs="Verdana"/>
          <w:sz w:val="21"/>
          <w:szCs w:val="21"/>
        </w:rPr>
        <w:t>artículo</w:t>
      </w:r>
      <w:r w:rsidRPr="00EE24EE">
        <w:rPr>
          <w:rFonts w:ascii="Abadi" w:hAnsi="Abadi" w:cs="Verdana"/>
          <w:spacing w:val="-4"/>
          <w:sz w:val="21"/>
          <w:szCs w:val="21"/>
        </w:rPr>
        <w:t xml:space="preserve"> </w:t>
      </w:r>
      <w:r w:rsidRPr="00EE24EE">
        <w:rPr>
          <w:rFonts w:ascii="Abadi" w:hAnsi="Abadi" w:cs="Verdana"/>
          <w:sz w:val="21"/>
          <w:szCs w:val="21"/>
        </w:rPr>
        <w:t>ciento</w:t>
      </w:r>
      <w:r w:rsidRPr="00EE24EE">
        <w:rPr>
          <w:rFonts w:ascii="Abadi" w:hAnsi="Abadi" w:cs="Verdana"/>
          <w:spacing w:val="-4"/>
          <w:sz w:val="21"/>
          <w:szCs w:val="21"/>
        </w:rPr>
        <w:t xml:space="preserve"> </w:t>
      </w:r>
      <w:r w:rsidRPr="00EE24EE">
        <w:rPr>
          <w:rFonts w:ascii="Abadi" w:hAnsi="Abadi" w:cs="Verdana"/>
          <w:sz w:val="21"/>
          <w:szCs w:val="21"/>
        </w:rPr>
        <w:t>treinta</w:t>
      </w:r>
      <w:r w:rsidRPr="00EE24EE">
        <w:rPr>
          <w:rFonts w:ascii="Abadi" w:hAnsi="Abadi" w:cs="Verdana"/>
          <w:spacing w:val="-5"/>
          <w:sz w:val="21"/>
          <w:szCs w:val="21"/>
        </w:rPr>
        <w:t xml:space="preserve"> </w:t>
      </w:r>
      <w:r w:rsidRPr="00EE24EE">
        <w:rPr>
          <w:rFonts w:ascii="Abadi" w:hAnsi="Abadi" w:cs="Verdana"/>
          <w:sz w:val="21"/>
          <w:szCs w:val="21"/>
        </w:rPr>
        <w:t>y ocho de la Ley Orgánica</w:t>
      </w:r>
      <w:r w:rsidRPr="00EE24EE">
        <w:rPr>
          <w:rFonts w:ascii="Abadi" w:hAnsi="Abadi" w:cs="Verdana"/>
          <w:spacing w:val="-1"/>
          <w:sz w:val="21"/>
          <w:szCs w:val="21"/>
        </w:rPr>
        <w:t xml:space="preserve"> </w:t>
      </w:r>
      <w:r w:rsidRPr="00EE24EE">
        <w:rPr>
          <w:rFonts w:ascii="Abadi" w:hAnsi="Abadi" w:cs="Verdana"/>
          <w:sz w:val="21"/>
          <w:szCs w:val="21"/>
        </w:rPr>
        <w:t>del Poder Legislativo del Estado. -</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 -</w:t>
      </w:r>
      <w:r w:rsidRPr="00EE24EE">
        <w:rPr>
          <w:rFonts w:ascii="Abadi" w:hAnsi="Abadi" w:cs="Verdana"/>
          <w:spacing w:val="-1"/>
          <w:sz w:val="21"/>
          <w:szCs w:val="21"/>
        </w:rPr>
        <w:t xml:space="preserve"> </w:t>
      </w:r>
      <w:r w:rsidRPr="00EE24EE">
        <w:rPr>
          <w:rFonts w:ascii="Abadi" w:hAnsi="Abadi" w:cs="Verdana"/>
          <w:sz w:val="21"/>
          <w:szCs w:val="21"/>
        </w:rPr>
        <w:t>- -</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 -</w:t>
      </w:r>
      <w:r w:rsidRPr="00EE24EE">
        <w:rPr>
          <w:rFonts w:ascii="Abadi" w:hAnsi="Abadi" w:cs="Verdana"/>
          <w:spacing w:val="-1"/>
          <w:sz w:val="21"/>
          <w:szCs w:val="21"/>
        </w:rPr>
        <w:t xml:space="preserve"> </w:t>
      </w:r>
      <w:r w:rsidRPr="00EE24EE">
        <w:rPr>
          <w:rFonts w:ascii="Abadi" w:hAnsi="Abadi" w:cs="Verdana"/>
          <w:sz w:val="21"/>
          <w:szCs w:val="21"/>
        </w:rPr>
        <w:t xml:space="preserve">- </w:t>
      </w:r>
    </w:p>
    <w:p w14:paraId="605BFE23" w14:textId="67AB59BD" w:rsidR="00801C3C" w:rsidRDefault="00D372C1" w:rsidP="00D372C1">
      <w:pPr>
        <w:kinsoku w:val="0"/>
        <w:overflowPunct w:val="0"/>
        <w:autoSpaceDE w:val="0"/>
        <w:autoSpaceDN w:val="0"/>
        <w:adjustRightInd w:val="0"/>
        <w:spacing w:before="1"/>
        <w:ind w:left="102" w:right="115"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secretaría</w:t>
      </w:r>
      <w:r w:rsidRPr="00EE24EE">
        <w:rPr>
          <w:rFonts w:ascii="Abadi" w:hAnsi="Abadi" w:cs="Verdana"/>
          <w:spacing w:val="8"/>
          <w:sz w:val="21"/>
          <w:szCs w:val="21"/>
        </w:rPr>
        <w:t xml:space="preserve"> </w:t>
      </w:r>
      <w:r w:rsidRPr="00EE24EE">
        <w:rPr>
          <w:rFonts w:ascii="Abadi" w:hAnsi="Abadi" w:cs="Verdana"/>
          <w:sz w:val="21"/>
          <w:szCs w:val="21"/>
        </w:rPr>
        <w:t>por</w:t>
      </w:r>
      <w:r w:rsidRPr="00EE24EE">
        <w:rPr>
          <w:rFonts w:ascii="Abadi" w:hAnsi="Abadi" w:cs="Verdana"/>
          <w:spacing w:val="6"/>
          <w:sz w:val="21"/>
          <w:szCs w:val="21"/>
        </w:rPr>
        <w:t xml:space="preserve"> </w:t>
      </w:r>
      <w:r w:rsidRPr="00EE24EE">
        <w:rPr>
          <w:rFonts w:ascii="Abadi" w:hAnsi="Abadi" w:cs="Verdana"/>
          <w:sz w:val="21"/>
          <w:szCs w:val="21"/>
        </w:rPr>
        <w:t>instrucción</w:t>
      </w:r>
      <w:r w:rsidRPr="00EE24EE">
        <w:rPr>
          <w:rFonts w:ascii="Abadi" w:hAnsi="Abadi" w:cs="Verdana"/>
          <w:spacing w:val="9"/>
          <w:sz w:val="21"/>
          <w:szCs w:val="21"/>
        </w:rPr>
        <w:t xml:space="preserve"> </w:t>
      </w:r>
      <w:r w:rsidRPr="00EE24EE">
        <w:rPr>
          <w:rFonts w:ascii="Abadi" w:hAnsi="Abadi" w:cs="Verdana"/>
          <w:sz w:val="21"/>
          <w:szCs w:val="21"/>
        </w:rPr>
        <w:t>de</w:t>
      </w:r>
      <w:r w:rsidRPr="00EE24EE">
        <w:rPr>
          <w:rFonts w:ascii="Abadi" w:hAnsi="Abadi" w:cs="Verdana"/>
          <w:spacing w:val="9"/>
          <w:sz w:val="21"/>
          <w:szCs w:val="21"/>
        </w:rPr>
        <w:t xml:space="preserve"> </w:t>
      </w:r>
      <w:r w:rsidRPr="00EE24EE">
        <w:rPr>
          <w:rFonts w:ascii="Abadi" w:hAnsi="Abadi" w:cs="Verdana"/>
          <w:sz w:val="21"/>
          <w:szCs w:val="21"/>
        </w:rPr>
        <w:t>la</w:t>
      </w:r>
      <w:r w:rsidRPr="00EE24EE">
        <w:rPr>
          <w:rFonts w:ascii="Abadi" w:hAnsi="Abadi" w:cs="Verdana"/>
          <w:spacing w:val="10"/>
          <w:sz w:val="21"/>
          <w:szCs w:val="21"/>
        </w:rPr>
        <w:t xml:space="preserve"> </w:t>
      </w:r>
      <w:r w:rsidRPr="00EE24EE">
        <w:rPr>
          <w:rFonts w:ascii="Abadi" w:hAnsi="Abadi" w:cs="Verdana"/>
          <w:sz w:val="21"/>
          <w:szCs w:val="21"/>
        </w:rPr>
        <w:t>presidencia</w:t>
      </w:r>
      <w:r w:rsidRPr="00EE24EE">
        <w:rPr>
          <w:rFonts w:ascii="Abadi" w:hAnsi="Abadi" w:cs="Verdana"/>
          <w:spacing w:val="8"/>
          <w:sz w:val="21"/>
          <w:szCs w:val="21"/>
        </w:rPr>
        <w:t xml:space="preserve"> </w:t>
      </w:r>
      <w:r w:rsidRPr="00EE24EE">
        <w:rPr>
          <w:rFonts w:ascii="Abadi" w:hAnsi="Abadi" w:cs="Verdana"/>
          <w:sz w:val="21"/>
          <w:szCs w:val="21"/>
        </w:rPr>
        <w:t>dio</w:t>
      </w:r>
      <w:r w:rsidRPr="00EE24EE">
        <w:rPr>
          <w:rFonts w:ascii="Abadi" w:hAnsi="Abadi" w:cs="Verdana"/>
          <w:spacing w:val="9"/>
          <w:sz w:val="21"/>
          <w:szCs w:val="21"/>
        </w:rPr>
        <w:t xml:space="preserve"> </w:t>
      </w:r>
      <w:r w:rsidRPr="00EE24EE">
        <w:rPr>
          <w:rFonts w:ascii="Abadi" w:hAnsi="Abadi" w:cs="Verdana"/>
          <w:sz w:val="21"/>
          <w:szCs w:val="21"/>
        </w:rPr>
        <w:t>lectura</w:t>
      </w:r>
      <w:r w:rsidRPr="00EE24EE">
        <w:rPr>
          <w:rFonts w:ascii="Abadi" w:hAnsi="Abadi" w:cs="Verdana"/>
          <w:spacing w:val="8"/>
          <w:sz w:val="21"/>
          <w:szCs w:val="21"/>
        </w:rPr>
        <w:t xml:space="preserve"> </w:t>
      </w:r>
      <w:r w:rsidRPr="00EE24EE">
        <w:rPr>
          <w:rFonts w:ascii="Abadi" w:hAnsi="Abadi" w:cs="Verdana"/>
          <w:sz w:val="21"/>
          <w:szCs w:val="21"/>
        </w:rPr>
        <w:t>al</w:t>
      </w:r>
      <w:r w:rsidRPr="00EE24EE">
        <w:rPr>
          <w:rFonts w:ascii="Abadi" w:hAnsi="Abadi" w:cs="Verdana"/>
          <w:spacing w:val="6"/>
          <w:sz w:val="21"/>
          <w:szCs w:val="21"/>
        </w:rPr>
        <w:t xml:space="preserve"> </w:t>
      </w:r>
      <w:r w:rsidRPr="00EE24EE">
        <w:rPr>
          <w:rFonts w:ascii="Abadi" w:hAnsi="Abadi" w:cs="Verdana"/>
          <w:sz w:val="21"/>
          <w:szCs w:val="21"/>
        </w:rPr>
        <w:t>orden</w:t>
      </w:r>
      <w:r w:rsidRPr="00EE24EE">
        <w:rPr>
          <w:rFonts w:ascii="Abadi" w:hAnsi="Abadi" w:cs="Verdana"/>
          <w:spacing w:val="9"/>
          <w:sz w:val="21"/>
          <w:szCs w:val="21"/>
        </w:rPr>
        <w:t xml:space="preserve"> </w:t>
      </w:r>
      <w:r w:rsidRPr="00EE24EE">
        <w:rPr>
          <w:rFonts w:ascii="Abadi" w:hAnsi="Abadi" w:cs="Verdana"/>
          <w:sz w:val="21"/>
          <w:szCs w:val="21"/>
        </w:rPr>
        <w:t>del</w:t>
      </w:r>
      <w:r w:rsidRPr="00EE24EE">
        <w:rPr>
          <w:rFonts w:ascii="Abadi" w:hAnsi="Abadi" w:cs="Verdana"/>
          <w:spacing w:val="7"/>
          <w:sz w:val="21"/>
          <w:szCs w:val="21"/>
        </w:rPr>
        <w:t xml:space="preserve"> </w:t>
      </w:r>
      <w:r w:rsidRPr="00EE24EE">
        <w:rPr>
          <w:rFonts w:ascii="Abadi" w:hAnsi="Abadi" w:cs="Verdana"/>
          <w:sz w:val="21"/>
          <w:szCs w:val="21"/>
        </w:rPr>
        <w:t>día.</w:t>
      </w:r>
      <w:r w:rsidRPr="00EE24EE">
        <w:rPr>
          <w:rFonts w:ascii="Abadi" w:hAnsi="Abadi" w:cs="Verdana"/>
          <w:spacing w:val="7"/>
          <w:sz w:val="21"/>
          <w:szCs w:val="21"/>
        </w:rPr>
        <w:t xml:space="preserve"> </w:t>
      </w:r>
      <w:r w:rsidRPr="00EE24EE">
        <w:rPr>
          <w:rFonts w:ascii="Abadi" w:hAnsi="Abadi" w:cs="Verdana"/>
          <w:sz w:val="21"/>
          <w:szCs w:val="21"/>
        </w:rPr>
        <w:t>Concluida</w:t>
      </w:r>
      <w:r w:rsidRPr="00EE24EE">
        <w:rPr>
          <w:rFonts w:ascii="Abadi" w:hAnsi="Abadi" w:cs="Verdana"/>
          <w:spacing w:val="8"/>
          <w:sz w:val="21"/>
          <w:szCs w:val="21"/>
        </w:rPr>
        <w:t xml:space="preserve"> </w:t>
      </w:r>
      <w:r w:rsidRPr="00EE24EE">
        <w:rPr>
          <w:rFonts w:ascii="Abadi" w:hAnsi="Abadi" w:cs="Verdana"/>
          <w:sz w:val="21"/>
          <w:szCs w:val="21"/>
        </w:rPr>
        <w:t>la lectura</w:t>
      </w:r>
      <w:r w:rsidRPr="00EE24EE">
        <w:rPr>
          <w:rFonts w:ascii="Abadi" w:hAnsi="Abadi" w:cs="Verdana"/>
          <w:spacing w:val="66"/>
          <w:sz w:val="21"/>
          <w:szCs w:val="21"/>
        </w:rPr>
        <w:t xml:space="preserve"> </w:t>
      </w:r>
      <w:r w:rsidRPr="00EE24EE">
        <w:rPr>
          <w:rFonts w:ascii="Abadi" w:hAnsi="Abadi" w:cs="Verdana"/>
          <w:sz w:val="21"/>
          <w:szCs w:val="21"/>
        </w:rPr>
        <w:t>se</w:t>
      </w:r>
      <w:r w:rsidRPr="00EE24EE">
        <w:rPr>
          <w:rFonts w:ascii="Abadi" w:hAnsi="Abadi" w:cs="Verdana"/>
          <w:spacing w:val="68"/>
          <w:sz w:val="21"/>
          <w:szCs w:val="21"/>
        </w:rPr>
        <w:t xml:space="preserve"> </w:t>
      </w:r>
      <w:r w:rsidRPr="00EE24EE">
        <w:rPr>
          <w:rFonts w:ascii="Abadi" w:hAnsi="Abadi" w:cs="Verdana"/>
          <w:sz w:val="21"/>
          <w:szCs w:val="21"/>
        </w:rPr>
        <w:t>sometió</w:t>
      </w:r>
      <w:r w:rsidRPr="00EE24EE">
        <w:rPr>
          <w:rFonts w:ascii="Abadi" w:hAnsi="Abadi" w:cs="Verdana"/>
          <w:spacing w:val="67"/>
          <w:sz w:val="21"/>
          <w:szCs w:val="21"/>
        </w:rPr>
        <w:t xml:space="preserve"> </w:t>
      </w:r>
      <w:r w:rsidRPr="00EE24EE">
        <w:rPr>
          <w:rFonts w:ascii="Abadi" w:hAnsi="Abadi" w:cs="Verdana"/>
          <w:sz w:val="21"/>
          <w:szCs w:val="21"/>
        </w:rPr>
        <w:t>a</w:t>
      </w:r>
      <w:r w:rsidRPr="00EE24EE">
        <w:rPr>
          <w:rFonts w:ascii="Abadi" w:hAnsi="Abadi" w:cs="Verdana"/>
          <w:spacing w:val="66"/>
          <w:sz w:val="21"/>
          <w:szCs w:val="21"/>
        </w:rPr>
        <w:t xml:space="preserve"> </w:t>
      </w:r>
      <w:r w:rsidRPr="00EE24EE">
        <w:rPr>
          <w:rFonts w:ascii="Abadi" w:hAnsi="Abadi" w:cs="Verdana"/>
          <w:sz w:val="21"/>
          <w:szCs w:val="21"/>
        </w:rPr>
        <w:t>consideración,</w:t>
      </w:r>
      <w:r w:rsidRPr="00EE24EE">
        <w:rPr>
          <w:rFonts w:ascii="Abadi" w:hAnsi="Abadi" w:cs="Verdana"/>
          <w:spacing w:val="66"/>
          <w:sz w:val="21"/>
          <w:szCs w:val="21"/>
        </w:rPr>
        <w:t xml:space="preserve"> </w:t>
      </w:r>
      <w:r w:rsidRPr="00EE24EE">
        <w:rPr>
          <w:rFonts w:ascii="Abadi" w:hAnsi="Abadi" w:cs="Verdana"/>
          <w:sz w:val="21"/>
          <w:szCs w:val="21"/>
        </w:rPr>
        <w:t>y</w:t>
      </w:r>
      <w:r w:rsidRPr="00EE24EE">
        <w:rPr>
          <w:rFonts w:ascii="Abadi" w:hAnsi="Abadi" w:cs="Verdana"/>
          <w:spacing w:val="66"/>
          <w:sz w:val="21"/>
          <w:szCs w:val="21"/>
        </w:rPr>
        <w:t xml:space="preserve"> </w:t>
      </w:r>
      <w:r w:rsidRPr="00EE24EE">
        <w:rPr>
          <w:rFonts w:ascii="Abadi" w:hAnsi="Abadi" w:cs="Verdana"/>
          <w:sz w:val="21"/>
          <w:szCs w:val="21"/>
        </w:rPr>
        <w:t>al</w:t>
      </w:r>
      <w:r w:rsidRPr="00EE24EE">
        <w:rPr>
          <w:rFonts w:ascii="Abadi" w:hAnsi="Abadi" w:cs="Verdana"/>
          <w:spacing w:val="67"/>
          <w:sz w:val="21"/>
          <w:szCs w:val="21"/>
        </w:rPr>
        <w:t xml:space="preserve"> </w:t>
      </w:r>
      <w:r w:rsidRPr="00EE24EE">
        <w:rPr>
          <w:rFonts w:ascii="Abadi" w:hAnsi="Abadi" w:cs="Verdana"/>
          <w:sz w:val="21"/>
          <w:szCs w:val="21"/>
        </w:rPr>
        <w:t>no</w:t>
      </w:r>
      <w:r w:rsidRPr="00EE24EE">
        <w:rPr>
          <w:rFonts w:ascii="Abadi" w:hAnsi="Abadi" w:cs="Verdana"/>
          <w:spacing w:val="68"/>
          <w:sz w:val="21"/>
          <w:szCs w:val="21"/>
        </w:rPr>
        <w:t xml:space="preserve"> </w:t>
      </w:r>
      <w:r w:rsidRPr="00EE24EE">
        <w:rPr>
          <w:rFonts w:ascii="Abadi" w:hAnsi="Abadi" w:cs="Verdana"/>
          <w:sz w:val="21"/>
          <w:szCs w:val="21"/>
        </w:rPr>
        <w:t>registrarse</w:t>
      </w:r>
      <w:r w:rsidRPr="00EE24EE">
        <w:rPr>
          <w:rFonts w:ascii="Abadi" w:hAnsi="Abadi" w:cs="Verdana"/>
          <w:spacing w:val="67"/>
          <w:sz w:val="21"/>
          <w:szCs w:val="21"/>
        </w:rPr>
        <w:t xml:space="preserve"> </w:t>
      </w:r>
      <w:r w:rsidRPr="00EE24EE">
        <w:rPr>
          <w:rFonts w:ascii="Abadi" w:hAnsi="Abadi" w:cs="Verdana"/>
          <w:sz w:val="21"/>
          <w:szCs w:val="21"/>
        </w:rPr>
        <w:t>intervenciones</w:t>
      </w:r>
      <w:r w:rsidRPr="00EE24EE">
        <w:rPr>
          <w:rFonts w:ascii="Abadi" w:hAnsi="Abadi" w:cs="Verdana"/>
          <w:spacing w:val="66"/>
          <w:sz w:val="21"/>
          <w:szCs w:val="21"/>
        </w:rPr>
        <w:t xml:space="preserve"> </w:t>
      </w:r>
      <w:r w:rsidRPr="00EE24EE">
        <w:rPr>
          <w:rFonts w:ascii="Abadi" w:hAnsi="Abadi" w:cs="Verdana"/>
          <w:sz w:val="21"/>
          <w:szCs w:val="21"/>
        </w:rPr>
        <w:t>se</w:t>
      </w:r>
      <w:r w:rsidRPr="00EE24EE">
        <w:rPr>
          <w:rFonts w:ascii="Abadi" w:hAnsi="Abadi" w:cs="Verdana"/>
          <w:spacing w:val="67"/>
          <w:sz w:val="21"/>
          <w:szCs w:val="21"/>
        </w:rPr>
        <w:t xml:space="preserve"> </w:t>
      </w:r>
      <w:r w:rsidRPr="00EE24EE">
        <w:rPr>
          <w:rFonts w:ascii="Abadi" w:hAnsi="Abadi" w:cs="Verdana"/>
          <w:sz w:val="21"/>
          <w:szCs w:val="21"/>
        </w:rPr>
        <w:t>recabó</w:t>
      </w:r>
      <w:r w:rsidRPr="00EE24EE">
        <w:rPr>
          <w:rFonts w:ascii="Abadi" w:hAnsi="Abadi" w:cs="Verdana"/>
          <w:spacing w:val="68"/>
          <w:sz w:val="21"/>
          <w:szCs w:val="21"/>
        </w:rPr>
        <w:t xml:space="preserve"> </w:t>
      </w:r>
      <w:r w:rsidRPr="00EE24EE">
        <w:rPr>
          <w:rFonts w:ascii="Abadi" w:hAnsi="Abadi" w:cs="Verdana"/>
          <w:sz w:val="21"/>
          <w:szCs w:val="21"/>
        </w:rPr>
        <w:t>votación económica</w:t>
      </w:r>
      <w:r w:rsidRPr="00EE24EE">
        <w:rPr>
          <w:rFonts w:ascii="Abadi" w:hAnsi="Abadi" w:cs="Verdana"/>
          <w:spacing w:val="13"/>
          <w:sz w:val="21"/>
          <w:szCs w:val="21"/>
        </w:rPr>
        <w:t xml:space="preserve"> </w:t>
      </w:r>
      <w:r w:rsidRPr="00EE24EE">
        <w:rPr>
          <w:rFonts w:ascii="Abadi" w:hAnsi="Abadi" w:cs="Verdana"/>
          <w:sz w:val="21"/>
          <w:szCs w:val="21"/>
        </w:rPr>
        <w:t>en</w:t>
      </w:r>
      <w:r w:rsidRPr="00EE24EE">
        <w:rPr>
          <w:rFonts w:ascii="Abadi" w:hAnsi="Abadi" w:cs="Verdana"/>
          <w:spacing w:val="14"/>
          <w:sz w:val="21"/>
          <w:szCs w:val="21"/>
        </w:rPr>
        <w:t xml:space="preserve"> </w:t>
      </w:r>
      <w:r w:rsidRPr="00EE24EE">
        <w:rPr>
          <w:rFonts w:ascii="Abadi" w:hAnsi="Abadi" w:cs="Verdana"/>
          <w:sz w:val="21"/>
          <w:szCs w:val="21"/>
        </w:rPr>
        <w:t>la</w:t>
      </w:r>
      <w:r w:rsidRPr="00EE24EE">
        <w:rPr>
          <w:rFonts w:ascii="Abadi" w:hAnsi="Abadi" w:cs="Verdana"/>
          <w:spacing w:val="13"/>
          <w:sz w:val="21"/>
          <w:szCs w:val="21"/>
        </w:rPr>
        <w:t xml:space="preserve"> </w:t>
      </w:r>
      <w:r w:rsidRPr="00EE24EE">
        <w:rPr>
          <w:rFonts w:ascii="Abadi" w:hAnsi="Abadi" w:cs="Verdana"/>
          <w:sz w:val="21"/>
          <w:szCs w:val="21"/>
        </w:rPr>
        <w:t>modalidad</w:t>
      </w:r>
      <w:r w:rsidRPr="00EE24EE">
        <w:rPr>
          <w:rFonts w:ascii="Abadi" w:hAnsi="Abadi" w:cs="Verdana"/>
          <w:spacing w:val="13"/>
          <w:sz w:val="21"/>
          <w:szCs w:val="21"/>
        </w:rPr>
        <w:t xml:space="preserve"> </w:t>
      </w:r>
      <w:r w:rsidRPr="00EE24EE">
        <w:rPr>
          <w:rFonts w:ascii="Abadi" w:hAnsi="Abadi" w:cs="Verdana"/>
          <w:sz w:val="21"/>
          <w:szCs w:val="21"/>
        </w:rPr>
        <w:t>electrónica,</w:t>
      </w:r>
      <w:r w:rsidRPr="00EE24EE">
        <w:rPr>
          <w:rFonts w:ascii="Abadi" w:hAnsi="Abadi" w:cs="Verdana"/>
          <w:spacing w:val="12"/>
          <w:sz w:val="21"/>
          <w:szCs w:val="21"/>
        </w:rPr>
        <w:t xml:space="preserve"> </w:t>
      </w:r>
      <w:r w:rsidRPr="00EE24EE">
        <w:rPr>
          <w:rFonts w:ascii="Abadi" w:hAnsi="Abadi" w:cs="Verdana"/>
          <w:sz w:val="21"/>
          <w:szCs w:val="21"/>
        </w:rPr>
        <w:t>resultando</w:t>
      </w:r>
      <w:r w:rsidRPr="00EE24EE">
        <w:rPr>
          <w:rFonts w:ascii="Abadi" w:hAnsi="Abadi" w:cs="Verdana"/>
          <w:spacing w:val="14"/>
          <w:sz w:val="21"/>
          <w:szCs w:val="21"/>
        </w:rPr>
        <w:t xml:space="preserve"> </w:t>
      </w:r>
      <w:r w:rsidRPr="00EE24EE">
        <w:rPr>
          <w:rFonts w:ascii="Abadi" w:hAnsi="Abadi" w:cs="Verdana"/>
          <w:sz w:val="21"/>
          <w:szCs w:val="21"/>
        </w:rPr>
        <w:t>aprobado</w:t>
      </w:r>
      <w:r w:rsidRPr="00EE24EE">
        <w:rPr>
          <w:rFonts w:ascii="Abadi" w:hAnsi="Abadi" w:cs="Verdana"/>
          <w:spacing w:val="14"/>
          <w:sz w:val="21"/>
          <w:szCs w:val="21"/>
        </w:rPr>
        <w:t xml:space="preserve"> </w:t>
      </w:r>
      <w:r w:rsidRPr="00EE24EE">
        <w:rPr>
          <w:rFonts w:ascii="Abadi" w:hAnsi="Abadi" w:cs="Verdana"/>
          <w:sz w:val="21"/>
          <w:szCs w:val="21"/>
        </w:rPr>
        <w:t>por</w:t>
      </w:r>
      <w:r w:rsidRPr="00EE24EE">
        <w:rPr>
          <w:rFonts w:ascii="Abadi" w:hAnsi="Abadi" w:cs="Verdana"/>
          <w:spacing w:val="10"/>
          <w:sz w:val="21"/>
          <w:szCs w:val="21"/>
        </w:rPr>
        <w:t xml:space="preserve"> </w:t>
      </w:r>
      <w:r w:rsidRPr="00EE24EE">
        <w:rPr>
          <w:rFonts w:ascii="Abadi" w:hAnsi="Abadi" w:cs="Verdana"/>
          <w:sz w:val="21"/>
          <w:szCs w:val="21"/>
        </w:rPr>
        <w:t>unanimidad,</w:t>
      </w:r>
      <w:r w:rsidRPr="00EE24EE">
        <w:rPr>
          <w:rFonts w:ascii="Abadi" w:hAnsi="Abadi" w:cs="Verdana"/>
          <w:spacing w:val="18"/>
          <w:sz w:val="21"/>
          <w:szCs w:val="21"/>
        </w:rPr>
        <w:t xml:space="preserve"> </w:t>
      </w:r>
      <w:r w:rsidRPr="00EE24EE">
        <w:rPr>
          <w:rFonts w:ascii="Abadi" w:hAnsi="Abadi" w:cs="Verdana"/>
          <w:sz w:val="21"/>
          <w:szCs w:val="21"/>
        </w:rPr>
        <w:t>con</w:t>
      </w:r>
      <w:r w:rsidRPr="00EE24EE">
        <w:rPr>
          <w:rFonts w:ascii="Abadi" w:hAnsi="Abadi" w:cs="Verdana"/>
          <w:spacing w:val="15"/>
          <w:sz w:val="21"/>
          <w:szCs w:val="21"/>
        </w:rPr>
        <w:t xml:space="preserve"> </w:t>
      </w:r>
      <w:r w:rsidRPr="00EE24EE">
        <w:rPr>
          <w:rFonts w:ascii="Abadi" w:hAnsi="Abadi" w:cs="Verdana"/>
          <w:sz w:val="21"/>
          <w:szCs w:val="21"/>
        </w:rPr>
        <w:t>treinta</w:t>
      </w:r>
      <w:r w:rsidRPr="00EE24EE">
        <w:rPr>
          <w:rFonts w:ascii="Abadi" w:hAnsi="Abadi" w:cs="Verdana"/>
          <w:spacing w:val="13"/>
          <w:sz w:val="21"/>
          <w:szCs w:val="21"/>
        </w:rPr>
        <w:t xml:space="preserve"> </w:t>
      </w:r>
      <w:r w:rsidRPr="00EE24EE">
        <w:rPr>
          <w:rFonts w:ascii="Abadi" w:hAnsi="Abadi" w:cs="Verdana"/>
          <w:sz w:val="21"/>
          <w:szCs w:val="21"/>
        </w:rPr>
        <w:t>y</w:t>
      </w:r>
      <w:r w:rsidRPr="00EE24EE">
        <w:rPr>
          <w:rFonts w:ascii="Abadi" w:hAnsi="Abadi" w:cs="Verdana"/>
          <w:spacing w:val="12"/>
          <w:sz w:val="21"/>
          <w:szCs w:val="21"/>
        </w:rPr>
        <w:t xml:space="preserve"> </w:t>
      </w:r>
      <w:r w:rsidRPr="00EE24EE">
        <w:rPr>
          <w:rFonts w:ascii="Abadi" w:hAnsi="Abadi" w:cs="Verdana"/>
          <w:sz w:val="21"/>
          <w:szCs w:val="21"/>
        </w:rPr>
        <w:t>tres votos</w:t>
      </w:r>
      <w:r w:rsidRPr="00EE24EE">
        <w:rPr>
          <w:rFonts w:ascii="Abadi" w:hAnsi="Abadi" w:cs="Verdana"/>
          <w:spacing w:val="-1"/>
          <w:sz w:val="21"/>
          <w:szCs w:val="21"/>
        </w:rPr>
        <w:t xml:space="preserve"> </w:t>
      </w:r>
      <w:r w:rsidRPr="00EE24EE">
        <w:rPr>
          <w:rFonts w:ascii="Abadi" w:hAnsi="Abadi" w:cs="Verdana"/>
          <w:sz w:val="21"/>
          <w:szCs w:val="21"/>
        </w:rPr>
        <w:t>a</w:t>
      </w:r>
      <w:r w:rsidRPr="00EE24EE">
        <w:rPr>
          <w:rFonts w:ascii="Abadi" w:hAnsi="Abadi" w:cs="Verdana"/>
          <w:spacing w:val="-1"/>
          <w:sz w:val="21"/>
          <w:szCs w:val="21"/>
        </w:rPr>
        <w:t xml:space="preserve"> </w:t>
      </w:r>
      <w:r w:rsidRPr="00EE24EE">
        <w:rPr>
          <w:rFonts w:ascii="Abadi" w:hAnsi="Abadi" w:cs="Verdana"/>
          <w:sz w:val="21"/>
          <w:szCs w:val="21"/>
        </w:rPr>
        <w:t>favor.</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 -</w:t>
      </w:r>
      <w:r w:rsidRPr="00EE24EE">
        <w:rPr>
          <w:rFonts w:ascii="Abadi" w:hAnsi="Abadi" w:cs="Verdana"/>
          <w:spacing w:val="-2"/>
          <w:sz w:val="21"/>
          <w:szCs w:val="21"/>
        </w:rPr>
        <w:t xml:space="preserve"> </w:t>
      </w:r>
      <w:r w:rsidRPr="00EE24EE">
        <w:rPr>
          <w:rFonts w:ascii="Abadi" w:hAnsi="Abadi" w:cs="Verdana"/>
          <w:sz w:val="21"/>
          <w:szCs w:val="21"/>
        </w:rPr>
        <w:t>- -</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 - -</w:t>
      </w:r>
      <w:r w:rsidR="005B5099">
        <w:rPr>
          <w:rFonts w:ascii="Abadi" w:hAnsi="Abadi" w:cs="Verdana"/>
          <w:sz w:val="21"/>
          <w:szCs w:val="21"/>
        </w:rPr>
        <w:t xml:space="preserve"> - - - - - - - - - - - - - -</w:t>
      </w:r>
    </w:p>
    <w:p w14:paraId="3FBC32C4" w14:textId="1FC50478" w:rsidR="005B5099" w:rsidRPr="00EE24EE" w:rsidRDefault="005B5099" w:rsidP="005B5099">
      <w:pPr>
        <w:kinsoku w:val="0"/>
        <w:overflowPunct w:val="0"/>
        <w:autoSpaceDE w:val="0"/>
        <w:autoSpaceDN w:val="0"/>
        <w:adjustRightInd w:val="0"/>
        <w:spacing w:before="1"/>
        <w:ind w:left="102" w:right="116" w:firstLine="851"/>
        <w:jc w:val="both"/>
        <w:rPr>
          <w:rFonts w:ascii="Abadi" w:hAnsi="Abadi" w:cs="Verdana"/>
          <w:sz w:val="21"/>
          <w:szCs w:val="21"/>
        </w:rPr>
      </w:pPr>
      <w:r w:rsidRPr="00EE24EE">
        <w:rPr>
          <w:rFonts w:ascii="Abadi" w:hAnsi="Abadi" w:cs="Verdana"/>
          <w:sz w:val="21"/>
          <w:szCs w:val="21"/>
        </w:rPr>
        <w:t>En</w:t>
      </w:r>
      <w:r w:rsidRPr="00EE24EE">
        <w:rPr>
          <w:rFonts w:ascii="Abadi" w:hAnsi="Abadi" w:cs="Verdana"/>
          <w:spacing w:val="40"/>
          <w:sz w:val="21"/>
          <w:szCs w:val="21"/>
        </w:rPr>
        <w:t xml:space="preserve"> </w:t>
      </w:r>
      <w:r w:rsidRPr="00EE24EE">
        <w:rPr>
          <w:rFonts w:ascii="Abadi" w:hAnsi="Abadi" w:cs="Verdana"/>
          <w:sz w:val="21"/>
          <w:szCs w:val="21"/>
        </w:rPr>
        <w:t>votación</w:t>
      </w:r>
      <w:r w:rsidRPr="00EE24EE">
        <w:rPr>
          <w:rFonts w:ascii="Abadi" w:hAnsi="Abadi" w:cs="Verdana"/>
          <w:spacing w:val="40"/>
          <w:sz w:val="21"/>
          <w:szCs w:val="21"/>
        </w:rPr>
        <w:t xml:space="preserve"> </w:t>
      </w:r>
      <w:r w:rsidRPr="00EE24EE">
        <w:rPr>
          <w:rFonts w:ascii="Abadi" w:hAnsi="Abadi" w:cs="Verdana"/>
          <w:sz w:val="21"/>
          <w:szCs w:val="21"/>
        </w:rPr>
        <w:t>económica</w:t>
      </w:r>
      <w:r w:rsidRPr="00EE24EE">
        <w:rPr>
          <w:rFonts w:ascii="Abadi" w:hAnsi="Abadi" w:cs="Verdana"/>
          <w:spacing w:val="40"/>
          <w:sz w:val="21"/>
          <w:szCs w:val="21"/>
        </w:rPr>
        <w:t xml:space="preserve"> </w:t>
      </w:r>
      <w:r w:rsidRPr="00EE24EE">
        <w:rPr>
          <w:rFonts w:ascii="Abadi" w:hAnsi="Abadi" w:cs="Verdana"/>
          <w:sz w:val="21"/>
          <w:szCs w:val="21"/>
        </w:rPr>
        <w:t>en</w:t>
      </w:r>
      <w:r w:rsidRPr="00EE24EE">
        <w:rPr>
          <w:rFonts w:ascii="Abadi" w:hAnsi="Abadi" w:cs="Verdana"/>
          <w:spacing w:val="40"/>
          <w:sz w:val="21"/>
          <w:szCs w:val="21"/>
        </w:rPr>
        <w:t xml:space="preserve"> </w:t>
      </w:r>
      <w:r w:rsidRPr="00EE24EE">
        <w:rPr>
          <w:rFonts w:ascii="Abadi" w:hAnsi="Abadi" w:cs="Verdana"/>
          <w:sz w:val="21"/>
          <w:szCs w:val="21"/>
        </w:rPr>
        <w:t>la</w:t>
      </w:r>
      <w:r w:rsidRPr="00EE24EE">
        <w:rPr>
          <w:rFonts w:ascii="Abadi" w:hAnsi="Abadi" w:cs="Verdana"/>
          <w:spacing w:val="40"/>
          <w:sz w:val="21"/>
          <w:szCs w:val="21"/>
        </w:rPr>
        <w:t xml:space="preserve"> </w:t>
      </w:r>
      <w:r w:rsidRPr="00EE24EE">
        <w:rPr>
          <w:rFonts w:ascii="Abadi" w:hAnsi="Abadi" w:cs="Verdana"/>
          <w:sz w:val="21"/>
          <w:szCs w:val="21"/>
        </w:rPr>
        <w:t>modalidad</w:t>
      </w:r>
      <w:r w:rsidRPr="00EE24EE">
        <w:rPr>
          <w:rFonts w:ascii="Abadi" w:hAnsi="Abadi" w:cs="Verdana"/>
          <w:spacing w:val="40"/>
          <w:sz w:val="21"/>
          <w:szCs w:val="21"/>
        </w:rPr>
        <w:t xml:space="preserve"> </w:t>
      </w:r>
      <w:r w:rsidRPr="00EE24EE">
        <w:rPr>
          <w:rFonts w:ascii="Abadi" w:hAnsi="Abadi" w:cs="Verdana"/>
          <w:sz w:val="21"/>
          <w:szCs w:val="21"/>
        </w:rPr>
        <w:t>electrónica,</w:t>
      </w:r>
      <w:r w:rsidRPr="00EE24EE">
        <w:rPr>
          <w:rFonts w:ascii="Abadi" w:hAnsi="Abadi" w:cs="Verdana"/>
          <w:spacing w:val="40"/>
          <w:sz w:val="21"/>
          <w:szCs w:val="21"/>
        </w:rPr>
        <w:t xml:space="preserve"> </w:t>
      </w:r>
      <w:r w:rsidRPr="00EE24EE">
        <w:rPr>
          <w:rFonts w:ascii="Abadi" w:hAnsi="Abadi" w:cs="Verdana"/>
          <w:sz w:val="21"/>
          <w:szCs w:val="21"/>
        </w:rPr>
        <w:t>se</w:t>
      </w:r>
      <w:r w:rsidRPr="00EE24EE">
        <w:rPr>
          <w:rFonts w:ascii="Abadi" w:hAnsi="Abadi" w:cs="Verdana"/>
          <w:spacing w:val="40"/>
          <w:sz w:val="21"/>
          <w:szCs w:val="21"/>
        </w:rPr>
        <w:t xml:space="preserve"> </w:t>
      </w:r>
      <w:r w:rsidRPr="00EE24EE">
        <w:rPr>
          <w:rFonts w:ascii="Abadi" w:hAnsi="Abadi" w:cs="Verdana"/>
          <w:sz w:val="21"/>
          <w:szCs w:val="21"/>
        </w:rPr>
        <w:t>aprobó</w:t>
      </w:r>
      <w:r w:rsidRPr="00EE24EE">
        <w:rPr>
          <w:rFonts w:ascii="Abadi" w:hAnsi="Abadi" w:cs="Verdana"/>
          <w:spacing w:val="40"/>
          <w:sz w:val="21"/>
          <w:szCs w:val="21"/>
        </w:rPr>
        <w:t xml:space="preserve"> </w:t>
      </w:r>
      <w:r w:rsidRPr="00EE24EE">
        <w:rPr>
          <w:rFonts w:ascii="Abadi" w:hAnsi="Abadi" w:cs="Verdana"/>
          <w:sz w:val="21"/>
          <w:szCs w:val="21"/>
        </w:rPr>
        <w:t>por</w:t>
      </w:r>
      <w:r w:rsidRPr="00EE24EE">
        <w:rPr>
          <w:rFonts w:ascii="Abadi" w:hAnsi="Abadi" w:cs="Verdana"/>
          <w:spacing w:val="40"/>
          <w:sz w:val="21"/>
          <w:szCs w:val="21"/>
        </w:rPr>
        <w:t xml:space="preserve"> </w:t>
      </w:r>
      <w:r w:rsidRPr="00EE24EE">
        <w:rPr>
          <w:rFonts w:ascii="Abadi" w:hAnsi="Abadi" w:cs="Verdana"/>
          <w:sz w:val="21"/>
          <w:szCs w:val="21"/>
        </w:rPr>
        <w:t>unanimidad,</w:t>
      </w:r>
      <w:r w:rsidRPr="00EE24EE">
        <w:rPr>
          <w:rFonts w:ascii="Abadi" w:hAnsi="Abadi" w:cs="Verdana"/>
          <w:spacing w:val="40"/>
          <w:sz w:val="21"/>
          <w:szCs w:val="21"/>
        </w:rPr>
        <w:t xml:space="preserve"> </w:t>
      </w:r>
      <w:r w:rsidRPr="00EE24EE">
        <w:rPr>
          <w:rFonts w:ascii="Abadi" w:hAnsi="Abadi" w:cs="Verdana"/>
          <w:sz w:val="21"/>
          <w:szCs w:val="21"/>
        </w:rPr>
        <w:t>sin discusión,</w:t>
      </w:r>
      <w:r w:rsidRPr="00EE24EE">
        <w:rPr>
          <w:rFonts w:ascii="Abadi" w:hAnsi="Abadi" w:cs="Verdana"/>
          <w:spacing w:val="40"/>
          <w:sz w:val="21"/>
          <w:szCs w:val="21"/>
        </w:rPr>
        <w:t xml:space="preserve"> </w:t>
      </w:r>
      <w:r w:rsidRPr="00EE24EE">
        <w:rPr>
          <w:rFonts w:ascii="Abadi" w:hAnsi="Abadi" w:cs="Verdana"/>
          <w:sz w:val="21"/>
          <w:szCs w:val="21"/>
        </w:rPr>
        <w:t>con</w:t>
      </w:r>
      <w:r w:rsidRPr="00EE24EE">
        <w:rPr>
          <w:rFonts w:ascii="Abadi" w:hAnsi="Abadi" w:cs="Verdana"/>
          <w:spacing w:val="50"/>
          <w:sz w:val="21"/>
          <w:szCs w:val="21"/>
        </w:rPr>
        <w:t xml:space="preserve"> </w:t>
      </w:r>
      <w:r w:rsidRPr="00EE24EE">
        <w:rPr>
          <w:rFonts w:ascii="Abadi" w:hAnsi="Abadi" w:cs="Verdana"/>
          <w:sz w:val="21"/>
          <w:szCs w:val="21"/>
        </w:rPr>
        <w:t>treinta</w:t>
      </w:r>
      <w:r w:rsidRPr="00EE24EE">
        <w:rPr>
          <w:rFonts w:ascii="Abadi" w:hAnsi="Abadi" w:cs="Verdana"/>
          <w:spacing w:val="49"/>
          <w:sz w:val="21"/>
          <w:szCs w:val="21"/>
        </w:rPr>
        <w:t xml:space="preserve"> </w:t>
      </w:r>
      <w:r w:rsidRPr="00EE24EE">
        <w:rPr>
          <w:rFonts w:ascii="Abadi" w:hAnsi="Abadi" w:cs="Verdana"/>
          <w:sz w:val="21"/>
          <w:szCs w:val="21"/>
        </w:rPr>
        <w:t>y</w:t>
      </w:r>
      <w:r w:rsidRPr="00EE24EE">
        <w:rPr>
          <w:rFonts w:ascii="Abadi" w:hAnsi="Abadi" w:cs="Verdana"/>
          <w:spacing w:val="40"/>
          <w:sz w:val="21"/>
          <w:szCs w:val="21"/>
        </w:rPr>
        <w:t xml:space="preserve"> </w:t>
      </w:r>
      <w:r w:rsidRPr="00EE24EE">
        <w:rPr>
          <w:rFonts w:ascii="Abadi" w:hAnsi="Abadi" w:cs="Verdana"/>
          <w:sz w:val="21"/>
          <w:szCs w:val="21"/>
        </w:rPr>
        <w:t>tres</w:t>
      </w:r>
      <w:r w:rsidRPr="00EE24EE">
        <w:rPr>
          <w:rFonts w:ascii="Abadi" w:hAnsi="Abadi" w:cs="Verdana"/>
          <w:spacing w:val="49"/>
          <w:sz w:val="21"/>
          <w:szCs w:val="21"/>
        </w:rPr>
        <w:t xml:space="preserve"> </w:t>
      </w:r>
      <w:r w:rsidRPr="00EE24EE">
        <w:rPr>
          <w:rFonts w:ascii="Abadi" w:hAnsi="Abadi" w:cs="Verdana"/>
          <w:sz w:val="21"/>
          <w:szCs w:val="21"/>
        </w:rPr>
        <w:t>votos</w:t>
      </w:r>
      <w:r w:rsidRPr="00EE24EE">
        <w:rPr>
          <w:rFonts w:ascii="Abadi" w:hAnsi="Abadi" w:cs="Verdana"/>
          <w:spacing w:val="49"/>
          <w:sz w:val="21"/>
          <w:szCs w:val="21"/>
        </w:rPr>
        <w:t xml:space="preserve"> </w:t>
      </w:r>
      <w:r w:rsidRPr="00EE24EE">
        <w:rPr>
          <w:rFonts w:ascii="Abadi" w:hAnsi="Abadi" w:cs="Verdana"/>
          <w:sz w:val="21"/>
          <w:szCs w:val="21"/>
        </w:rPr>
        <w:t>a</w:t>
      </w:r>
      <w:r w:rsidRPr="00EE24EE">
        <w:rPr>
          <w:rFonts w:ascii="Abadi" w:hAnsi="Abadi" w:cs="Verdana"/>
          <w:spacing w:val="40"/>
          <w:sz w:val="21"/>
          <w:szCs w:val="21"/>
        </w:rPr>
        <w:t xml:space="preserve"> </w:t>
      </w:r>
      <w:r w:rsidRPr="00EE24EE">
        <w:rPr>
          <w:rFonts w:ascii="Abadi" w:hAnsi="Abadi" w:cs="Verdana"/>
          <w:sz w:val="21"/>
          <w:szCs w:val="21"/>
        </w:rPr>
        <w:t>favor,</w:t>
      </w:r>
      <w:r w:rsidRPr="00EE24EE">
        <w:rPr>
          <w:rFonts w:ascii="Abadi" w:hAnsi="Abadi" w:cs="Verdana"/>
          <w:spacing w:val="40"/>
          <w:sz w:val="21"/>
          <w:szCs w:val="21"/>
        </w:rPr>
        <w:t xml:space="preserve"> </w:t>
      </w:r>
      <w:r w:rsidRPr="00EE24EE">
        <w:rPr>
          <w:rFonts w:ascii="Abadi" w:hAnsi="Abadi" w:cs="Verdana"/>
          <w:sz w:val="21"/>
          <w:szCs w:val="21"/>
        </w:rPr>
        <w:t>la</w:t>
      </w:r>
      <w:r w:rsidRPr="00EE24EE">
        <w:rPr>
          <w:rFonts w:ascii="Abadi" w:hAnsi="Abadi" w:cs="Verdana"/>
          <w:spacing w:val="40"/>
          <w:sz w:val="21"/>
          <w:szCs w:val="21"/>
        </w:rPr>
        <w:t xml:space="preserve"> </w:t>
      </w:r>
      <w:r w:rsidRPr="00EE24EE">
        <w:rPr>
          <w:rFonts w:ascii="Abadi" w:hAnsi="Abadi" w:cs="Verdana"/>
          <w:sz w:val="21"/>
          <w:szCs w:val="21"/>
        </w:rPr>
        <w:t>dispensa</w:t>
      </w:r>
      <w:r w:rsidRPr="00EE24EE">
        <w:rPr>
          <w:rFonts w:ascii="Abadi" w:hAnsi="Abadi" w:cs="Verdana"/>
          <w:spacing w:val="40"/>
          <w:sz w:val="21"/>
          <w:szCs w:val="21"/>
        </w:rPr>
        <w:t xml:space="preserve"> </w:t>
      </w:r>
      <w:r w:rsidRPr="00EE24EE">
        <w:rPr>
          <w:rFonts w:ascii="Abadi" w:hAnsi="Abadi" w:cs="Verdana"/>
          <w:sz w:val="21"/>
          <w:szCs w:val="21"/>
        </w:rPr>
        <w:t>de</w:t>
      </w:r>
      <w:r w:rsidRPr="00EE24EE">
        <w:rPr>
          <w:rFonts w:ascii="Abadi" w:hAnsi="Abadi" w:cs="Verdana"/>
          <w:spacing w:val="49"/>
          <w:sz w:val="21"/>
          <w:szCs w:val="21"/>
        </w:rPr>
        <w:t xml:space="preserve"> </w:t>
      </w:r>
      <w:r w:rsidRPr="00EE24EE">
        <w:rPr>
          <w:rFonts w:ascii="Abadi" w:hAnsi="Abadi" w:cs="Verdana"/>
          <w:sz w:val="21"/>
          <w:szCs w:val="21"/>
        </w:rPr>
        <w:t>lectura</w:t>
      </w:r>
      <w:r w:rsidRPr="00EE24EE">
        <w:rPr>
          <w:rFonts w:ascii="Abadi" w:hAnsi="Abadi" w:cs="Verdana"/>
          <w:spacing w:val="40"/>
          <w:sz w:val="21"/>
          <w:szCs w:val="21"/>
        </w:rPr>
        <w:t xml:space="preserve"> </w:t>
      </w:r>
      <w:r w:rsidRPr="00EE24EE">
        <w:rPr>
          <w:rFonts w:ascii="Abadi" w:hAnsi="Abadi" w:cs="Verdana"/>
          <w:sz w:val="21"/>
          <w:szCs w:val="21"/>
        </w:rPr>
        <w:t>de</w:t>
      </w:r>
      <w:r w:rsidRPr="00EE24EE">
        <w:rPr>
          <w:rFonts w:ascii="Abadi" w:hAnsi="Abadi" w:cs="Verdana"/>
          <w:spacing w:val="49"/>
          <w:sz w:val="21"/>
          <w:szCs w:val="21"/>
        </w:rPr>
        <w:t xml:space="preserve"> </w:t>
      </w:r>
      <w:r w:rsidRPr="00EE24EE">
        <w:rPr>
          <w:rFonts w:ascii="Abadi" w:hAnsi="Abadi" w:cs="Verdana"/>
          <w:sz w:val="21"/>
          <w:szCs w:val="21"/>
        </w:rPr>
        <w:t>las</w:t>
      </w:r>
      <w:r w:rsidRPr="00EE24EE">
        <w:rPr>
          <w:rFonts w:ascii="Abadi" w:hAnsi="Abadi" w:cs="Verdana"/>
          <w:spacing w:val="40"/>
          <w:sz w:val="21"/>
          <w:szCs w:val="21"/>
        </w:rPr>
        <w:t xml:space="preserve"> </w:t>
      </w:r>
      <w:r w:rsidRPr="00EE24EE">
        <w:rPr>
          <w:rFonts w:ascii="Abadi" w:hAnsi="Abadi" w:cs="Verdana"/>
          <w:sz w:val="21"/>
          <w:szCs w:val="21"/>
        </w:rPr>
        <w:t>comunicaciones</w:t>
      </w:r>
      <w:r w:rsidRPr="00EE24EE">
        <w:rPr>
          <w:rFonts w:ascii="Abadi" w:hAnsi="Abadi" w:cs="Verdana"/>
          <w:spacing w:val="40"/>
          <w:sz w:val="21"/>
          <w:szCs w:val="21"/>
        </w:rPr>
        <w:t xml:space="preserve"> </w:t>
      </w:r>
      <w:r w:rsidRPr="00EE24EE">
        <w:rPr>
          <w:rFonts w:ascii="Abadi" w:hAnsi="Abadi" w:cs="Verdana"/>
          <w:sz w:val="21"/>
          <w:szCs w:val="21"/>
        </w:rPr>
        <w:t>y correspondencia</w:t>
      </w:r>
      <w:r w:rsidRPr="00EE24EE">
        <w:rPr>
          <w:rFonts w:ascii="Abadi" w:hAnsi="Abadi" w:cs="Verdana"/>
          <w:spacing w:val="19"/>
          <w:sz w:val="21"/>
          <w:szCs w:val="21"/>
        </w:rPr>
        <w:t xml:space="preserve"> </w:t>
      </w:r>
      <w:r w:rsidRPr="00EE24EE">
        <w:rPr>
          <w:rFonts w:ascii="Abadi" w:hAnsi="Abadi" w:cs="Verdana"/>
          <w:sz w:val="21"/>
          <w:szCs w:val="21"/>
        </w:rPr>
        <w:t>recibidas,</w:t>
      </w:r>
      <w:r w:rsidRPr="00EE24EE">
        <w:rPr>
          <w:rFonts w:ascii="Abadi" w:hAnsi="Abadi" w:cs="Verdana"/>
          <w:spacing w:val="15"/>
          <w:sz w:val="21"/>
          <w:szCs w:val="21"/>
        </w:rPr>
        <w:t xml:space="preserve"> </w:t>
      </w:r>
      <w:r w:rsidRPr="00EE24EE">
        <w:rPr>
          <w:rFonts w:ascii="Abadi" w:hAnsi="Abadi" w:cs="Verdana"/>
          <w:sz w:val="21"/>
          <w:szCs w:val="21"/>
        </w:rPr>
        <w:t>en</w:t>
      </w:r>
      <w:r w:rsidRPr="00EE24EE">
        <w:rPr>
          <w:rFonts w:ascii="Abadi" w:hAnsi="Abadi" w:cs="Verdana"/>
          <w:spacing w:val="20"/>
          <w:sz w:val="21"/>
          <w:szCs w:val="21"/>
        </w:rPr>
        <w:t xml:space="preserve"> </w:t>
      </w:r>
      <w:r w:rsidRPr="00EE24EE">
        <w:rPr>
          <w:rFonts w:ascii="Abadi" w:hAnsi="Abadi" w:cs="Verdana"/>
          <w:sz w:val="21"/>
          <w:szCs w:val="21"/>
        </w:rPr>
        <w:t>razón</w:t>
      </w:r>
      <w:r w:rsidRPr="00EE24EE">
        <w:rPr>
          <w:rFonts w:ascii="Abadi" w:hAnsi="Abadi" w:cs="Verdana"/>
          <w:spacing w:val="20"/>
          <w:sz w:val="21"/>
          <w:szCs w:val="21"/>
        </w:rPr>
        <w:t xml:space="preserve"> </w:t>
      </w:r>
      <w:r w:rsidRPr="00EE24EE">
        <w:rPr>
          <w:rFonts w:ascii="Abadi" w:hAnsi="Abadi" w:cs="Verdana"/>
          <w:sz w:val="21"/>
          <w:szCs w:val="21"/>
        </w:rPr>
        <w:t>de</w:t>
      </w:r>
      <w:r w:rsidRPr="00EE24EE">
        <w:rPr>
          <w:rFonts w:ascii="Abadi" w:hAnsi="Abadi" w:cs="Verdana"/>
          <w:spacing w:val="19"/>
          <w:sz w:val="21"/>
          <w:szCs w:val="21"/>
        </w:rPr>
        <w:t xml:space="preserve"> </w:t>
      </w:r>
      <w:r w:rsidRPr="00EE24EE">
        <w:rPr>
          <w:rFonts w:ascii="Abadi" w:hAnsi="Abadi" w:cs="Verdana"/>
          <w:sz w:val="21"/>
          <w:szCs w:val="21"/>
        </w:rPr>
        <w:t>encontrarse</w:t>
      </w:r>
      <w:r w:rsidRPr="00EE24EE">
        <w:rPr>
          <w:rFonts w:ascii="Abadi" w:hAnsi="Abadi" w:cs="Verdana"/>
          <w:spacing w:val="17"/>
          <w:sz w:val="21"/>
          <w:szCs w:val="21"/>
        </w:rPr>
        <w:t xml:space="preserve"> </w:t>
      </w:r>
      <w:r w:rsidRPr="00EE24EE">
        <w:rPr>
          <w:rFonts w:ascii="Abadi" w:hAnsi="Abadi" w:cs="Verdana"/>
          <w:sz w:val="21"/>
          <w:szCs w:val="21"/>
        </w:rPr>
        <w:t>en</w:t>
      </w:r>
      <w:r w:rsidRPr="00EE24EE">
        <w:rPr>
          <w:rFonts w:ascii="Abadi" w:hAnsi="Abadi" w:cs="Verdana"/>
          <w:spacing w:val="20"/>
          <w:sz w:val="21"/>
          <w:szCs w:val="21"/>
        </w:rPr>
        <w:t xml:space="preserve"> </w:t>
      </w:r>
      <w:r w:rsidRPr="00EE24EE">
        <w:rPr>
          <w:rFonts w:ascii="Abadi" w:hAnsi="Abadi" w:cs="Verdana"/>
          <w:sz w:val="21"/>
          <w:szCs w:val="21"/>
        </w:rPr>
        <w:t>la</w:t>
      </w:r>
      <w:r w:rsidRPr="00EE24EE">
        <w:rPr>
          <w:rFonts w:ascii="Abadi" w:hAnsi="Abadi" w:cs="Verdana"/>
          <w:spacing w:val="19"/>
          <w:sz w:val="21"/>
          <w:szCs w:val="21"/>
        </w:rPr>
        <w:t xml:space="preserve"> </w:t>
      </w:r>
      <w:r w:rsidRPr="00EE24EE">
        <w:rPr>
          <w:rFonts w:ascii="Abadi" w:hAnsi="Abadi" w:cs="Verdana"/>
          <w:sz w:val="21"/>
          <w:szCs w:val="21"/>
        </w:rPr>
        <w:t>Gaceta</w:t>
      </w:r>
      <w:r w:rsidRPr="00EE24EE">
        <w:rPr>
          <w:rFonts w:ascii="Abadi" w:hAnsi="Abadi" w:cs="Verdana"/>
          <w:spacing w:val="19"/>
          <w:sz w:val="21"/>
          <w:szCs w:val="21"/>
        </w:rPr>
        <w:t xml:space="preserve"> </w:t>
      </w:r>
      <w:r w:rsidRPr="00EE24EE">
        <w:rPr>
          <w:rFonts w:ascii="Abadi" w:hAnsi="Abadi" w:cs="Verdana"/>
          <w:sz w:val="21"/>
          <w:szCs w:val="21"/>
        </w:rPr>
        <w:t>Parlamentaria.</w:t>
      </w:r>
      <w:r w:rsidRPr="00EE24EE">
        <w:rPr>
          <w:rFonts w:ascii="Abadi" w:hAnsi="Abadi" w:cs="Verdana"/>
          <w:spacing w:val="26"/>
          <w:sz w:val="21"/>
          <w:szCs w:val="21"/>
        </w:rPr>
        <w:t xml:space="preserve"> </w:t>
      </w:r>
      <w:r w:rsidRPr="00EE24EE">
        <w:rPr>
          <w:rFonts w:ascii="Abadi" w:hAnsi="Abadi" w:cs="Verdana"/>
          <w:sz w:val="21"/>
          <w:szCs w:val="21"/>
        </w:rPr>
        <w:t>La</w:t>
      </w:r>
      <w:r w:rsidRPr="00EE24EE">
        <w:rPr>
          <w:rFonts w:ascii="Abadi" w:hAnsi="Abadi" w:cs="Verdana"/>
          <w:spacing w:val="19"/>
          <w:sz w:val="21"/>
          <w:szCs w:val="21"/>
        </w:rPr>
        <w:t xml:space="preserve"> </w:t>
      </w:r>
      <w:r w:rsidRPr="00EE24EE">
        <w:rPr>
          <w:rFonts w:ascii="Abadi" w:hAnsi="Abadi" w:cs="Verdana"/>
          <w:sz w:val="21"/>
          <w:szCs w:val="21"/>
        </w:rPr>
        <w:t>presidencia ordenó ejecutar</w:t>
      </w:r>
      <w:r w:rsidRPr="00EE24EE">
        <w:rPr>
          <w:rFonts w:ascii="Abadi" w:hAnsi="Abadi" w:cs="Verdana"/>
          <w:spacing w:val="-1"/>
          <w:sz w:val="21"/>
          <w:szCs w:val="21"/>
        </w:rPr>
        <w:t xml:space="preserve"> </w:t>
      </w:r>
      <w:r w:rsidRPr="00EE24EE">
        <w:rPr>
          <w:rFonts w:ascii="Abadi" w:hAnsi="Abadi" w:cs="Verdana"/>
          <w:sz w:val="21"/>
          <w:szCs w:val="21"/>
        </w:rPr>
        <w:t>los acuerdos dictados a las</w:t>
      </w:r>
      <w:r w:rsidRPr="00EE24EE">
        <w:rPr>
          <w:rFonts w:ascii="Abadi" w:hAnsi="Abadi" w:cs="Verdana"/>
          <w:spacing w:val="-1"/>
          <w:sz w:val="21"/>
          <w:szCs w:val="21"/>
        </w:rPr>
        <w:t xml:space="preserve"> </w:t>
      </w:r>
      <w:r w:rsidRPr="00EE24EE">
        <w:rPr>
          <w:rFonts w:ascii="Abadi" w:hAnsi="Abadi" w:cs="Verdana"/>
          <w:sz w:val="21"/>
          <w:szCs w:val="21"/>
        </w:rPr>
        <w:t>comunicaciones y</w:t>
      </w:r>
      <w:r w:rsidRPr="00EE24EE">
        <w:rPr>
          <w:rFonts w:ascii="Abadi" w:hAnsi="Abadi" w:cs="Verdana"/>
          <w:spacing w:val="-1"/>
          <w:sz w:val="21"/>
          <w:szCs w:val="21"/>
        </w:rPr>
        <w:t xml:space="preserve"> </w:t>
      </w:r>
      <w:r w:rsidRPr="00EE24EE">
        <w:rPr>
          <w:rFonts w:ascii="Abadi" w:hAnsi="Abadi" w:cs="Verdana"/>
          <w:sz w:val="21"/>
          <w:szCs w:val="21"/>
        </w:rPr>
        <w:t>correspondencia recibidas.</w:t>
      </w:r>
      <w:r w:rsidRPr="00EE24EE">
        <w:rPr>
          <w:rFonts w:ascii="Abadi" w:hAnsi="Abadi" w:cs="Verdana"/>
          <w:spacing w:val="5"/>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 -</w:t>
      </w:r>
      <w:r w:rsidRPr="00EE24EE">
        <w:rPr>
          <w:rFonts w:ascii="Abadi" w:hAnsi="Abadi" w:cs="Verdana"/>
          <w:spacing w:val="-1"/>
          <w:sz w:val="21"/>
          <w:szCs w:val="21"/>
        </w:rPr>
        <w:t xml:space="preserve"> </w:t>
      </w:r>
      <w:r w:rsidRPr="00EE24EE">
        <w:rPr>
          <w:rFonts w:ascii="Abadi" w:hAnsi="Abadi" w:cs="Verdana"/>
          <w:sz w:val="21"/>
          <w:szCs w:val="21"/>
        </w:rPr>
        <w:t>-</w:t>
      </w:r>
      <w:r>
        <w:rPr>
          <w:rFonts w:ascii="Abadi" w:hAnsi="Abadi" w:cs="Verdana"/>
          <w:sz w:val="21"/>
          <w:szCs w:val="21"/>
        </w:rPr>
        <w:t xml:space="preserve"> - - - - - - - - - - - - - - -</w:t>
      </w:r>
    </w:p>
    <w:p w14:paraId="5CDE6DF7" w14:textId="77777777" w:rsidR="00B65DF5" w:rsidRPr="00EE24EE" w:rsidRDefault="005B5099" w:rsidP="00B65DF5">
      <w:pPr>
        <w:kinsoku w:val="0"/>
        <w:overflowPunct w:val="0"/>
        <w:autoSpaceDE w:val="0"/>
        <w:autoSpaceDN w:val="0"/>
        <w:adjustRightInd w:val="0"/>
        <w:spacing w:before="60"/>
        <w:ind w:left="102"/>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2"/>
          <w:sz w:val="21"/>
          <w:szCs w:val="21"/>
        </w:rPr>
        <w:t xml:space="preserve"> </w:t>
      </w:r>
      <w:r w:rsidRPr="00EE24EE">
        <w:rPr>
          <w:rFonts w:ascii="Abadi" w:hAnsi="Abadi" w:cs="Verdana"/>
          <w:sz w:val="21"/>
          <w:szCs w:val="21"/>
        </w:rPr>
        <w:t>presidencia</w:t>
      </w:r>
      <w:r w:rsidRPr="00EE24EE">
        <w:rPr>
          <w:rFonts w:ascii="Abadi" w:hAnsi="Abadi" w:cs="Verdana"/>
          <w:spacing w:val="-2"/>
          <w:sz w:val="21"/>
          <w:szCs w:val="21"/>
        </w:rPr>
        <w:t xml:space="preserve"> </w:t>
      </w:r>
      <w:r w:rsidRPr="00EE24EE">
        <w:rPr>
          <w:rFonts w:ascii="Abadi" w:hAnsi="Abadi" w:cs="Verdana"/>
          <w:sz w:val="21"/>
          <w:szCs w:val="21"/>
        </w:rPr>
        <w:t>dio</w:t>
      </w:r>
      <w:r w:rsidRPr="00EE24EE">
        <w:rPr>
          <w:rFonts w:ascii="Abadi" w:hAnsi="Abadi" w:cs="Verdana"/>
          <w:spacing w:val="-1"/>
          <w:sz w:val="21"/>
          <w:szCs w:val="21"/>
        </w:rPr>
        <w:t xml:space="preserve"> </w:t>
      </w:r>
      <w:r w:rsidRPr="00EE24EE">
        <w:rPr>
          <w:rFonts w:ascii="Abadi" w:hAnsi="Abadi" w:cs="Verdana"/>
          <w:sz w:val="21"/>
          <w:szCs w:val="21"/>
        </w:rPr>
        <w:t>cuenta</w:t>
      </w:r>
      <w:r w:rsidRPr="00EE24EE">
        <w:rPr>
          <w:rFonts w:ascii="Abadi" w:hAnsi="Abadi" w:cs="Verdana"/>
          <w:spacing w:val="-2"/>
          <w:sz w:val="21"/>
          <w:szCs w:val="21"/>
        </w:rPr>
        <w:t xml:space="preserve"> </w:t>
      </w:r>
      <w:r w:rsidRPr="00EE24EE">
        <w:rPr>
          <w:rFonts w:ascii="Abadi" w:hAnsi="Abadi" w:cs="Verdana"/>
          <w:sz w:val="21"/>
          <w:szCs w:val="21"/>
        </w:rPr>
        <w:t>con</w:t>
      </w:r>
      <w:r w:rsidRPr="00EE24EE">
        <w:rPr>
          <w:rFonts w:ascii="Abadi" w:hAnsi="Abadi" w:cs="Verdana"/>
          <w:spacing w:val="-1"/>
          <w:sz w:val="21"/>
          <w:szCs w:val="21"/>
        </w:rPr>
        <w:t xml:space="preserve"> </w:t>
      </w:r>
      <w:r w:rsidRPr="00EE24EE">
        <w:rPr>
          <w:rFonts w:ascii="Abadi" w:hAnsi="Abadi" w:cs="Verdana"/>
          <w:sz w:val="21"/>
          <w:szCs w:val="21"/>
        </w:rPr>
        <w:t>el</w:t>
      </w:r>
      <w:r w:rsidRPr="00EE24EE">
        <w:rPr>
          <w:rFonts w:ascii="Abadi" w:hAnsi="Abadi" w:cs="Verdana"/>
          <w:spacing w:val="-3"/>
          <w:sz w:val="21"/>
          <w:szCs w:val="21"/>
        </w:rPr>
        <w:t xml:space="preserve"> </w:t>
      </w:r>
      <w:r w:rsidRPr="00EE24EE">
        <w:rPr>
          <w:rFonts w:ascii="Abadi" w:hAnsi="Abadi" w:cs="Verdana"/>
          <w:sz w:val="21"/>
          <w:szCs w:val="21"/>
        </w:rPr>
        <w:t>informe</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1"/>
          <w:sz w:val="21"/>
          <w:szCs w:val="21"/>
        </w:rPr>
        <w:t xml:space="preserve"> </w:t>
      </w:r>
      <w:r w:rsidRPr="00EE24EE">
        <w:rPr>
          <w:rFonts w:ascii="Abadi" w:hAnsi="Abadi" w:cs="Verdana"/>
          <w:sz w:val="21"/>
          <w:szCs w:val="21"/>
        </w:rPr>
        <w:t>la Diputación Permanente</w:t>
      </w:r>
      <w:r w:rsidRPr="00EE24EE">
        <w:rPr>
          <w:rFonts w:ascii="Abadi" w:hAnsi="Abadi" w:cs="Verdana"/>
          <w:spacing w:val="-1"/>
          <w:sz w:val="21"/>
          <w:szCs w:val="21"/>
        </w:rPr>
        <w:t xml:space="preserve"> </w:t>
      </w:r>
      <w:r w:rsidRPr="00EE24EE">
        <w:rPr>
          <w:rFonts w:ascii="Abadi" w:hAnsi="Abadi" w:cs="Verdana"/>
          <w:sz w:val="21"/>
          <w:szCs w:val="21"/>
        </w:rPr>
        <w:t>sobre</w:t>
      </w:r>
      <w:r w:rsidRPr="00EE24EE">
        <w:rPr>
          <w:rFonts w:ascii="Abadi" w:hAnsi="Abadi" w:cs="Verdana"/>
          <w:spacing w:val="-1"/>
          <w:sz w:val="21"/>
          <w:szCs w:val="21"/>
        </w:rPr>
        <w:t xml:space="preserve"> </w:t>
      </w:r>
      <w:r w:rsidRPr="00EE24EE">
        <w:rPr>
          <w:rFonts w:ascii="Abadi" w:hAnsi="Abadi" w:cs="Verdana"/>
          <w:sz w:val="21"/>
          <w:szCs w:val="21"/>
        </w:rPr>
        <w:t>los</w:t>
      </w:r>
      <w:r w:rsidRPr="00EE24EE">
        <w:rPr>
          <w:rFonts w:ascii="Abadi" w:hAnsi="Abadi" w:cs="Verdana"/>
          <w:spacing w:val="-2"/>
          <w:sz w:val="21"/>
          <w:szCs w:val="21"/>
        </w:rPr>
        <w:t xml:space="preserve"> </w:t>
      </w:r>
      <w:r w:rsidRPr="00EE24EE">
        <w:rPr>
          <w:rFonts w:ascii="Abadi" w:hAnsi="Abadi" w:cs="Verdana"/>
          <w:sz w:val="21"/>
          <w:szCs w:val="21"/>
        </w:rPr>
        <w:t>trabajos realizados durante el primer receso correspondiente</w:t>
      </w:r>
      <w:r w:rsidRPr="00EE24EE">
        <w:rPr>
          <w:rFonts w:ascii="Abadi" w:hAnsi="Abadi" w:cs="Verdana"/>
          <w:spacing w:val="-1"/>
          <w:sz w:val="21"/>
          <w:szCs w:val="21"/>
        </w:rPr>
        <w:t xml:space="preserve"> </w:t>
      </w:r>
      <w:r w:rsidRPr="00EE24EE">
        <w:rPr>
          <w:rFonts w:ascii="Abadi" w:hAnsi="Abadi" w:cs="Verdana"/>
          <w:sz w:val="21"/>
          <w:szCs w:val="21"/>
        </w:rPr>
        <w:t>al segundo año</w:t>
      </w:r>
      <w:r w:rsidRPr="00EE24EE">
        <w:rPr>
          <w:rFonts w:ascii="Abadi" w:hAnsi="Abadi" w:cs="Verdana"/>
          <w:spacing w:val="-1"/>
          <w:sz w:val="21"/>
          <w:szCs w:val="21"/>
        </w:rPr>
        <w:t xml:space="preserve"> </w:t>
      </w:r>
      <w:r w:rsidRPr="00EE24EE">
        <w:rPr>
          <w:rFonts w:ascii="Abadi" w:hAnsi="Abadi" w:cs="Verdana"/>
          <w:sz w:val="21"/>
          <w:szCs w:val="21"/>
        </w:rPr>
        <w:t>de ejercicio constitucional</w:t>
      </w:r>
      <w:r w:rsidRPr="00EE24EE">
        <w:rPr>
          <w:rFonts w:ascii="Abadi" w:hAnsi="Abadi" w:cs="Verdana"/>
          <w:spacing w:val="-1"/>
          <w:sz w:val="21"/>
          <w:szCs w:val="21"/>
        </w:rPr>
        <w:t xml:space="preserve"> </w:t>
      </w:r>
      <w:r w:rsidRPr="00EE24EE">
        <w:rPr>
          <w:rFonts w:ascii="Abadi" w:hAnsi="Abadi" w:cs="Verdana"/>
          <w:sz w:val="21"/>
          <w:szCs w:val="21"/>
        </w:rPr>
        <w:t>de esta</w:t>
      </w:r>
      <w:r w:rsidRPr="00EE24EE">
        <w:rPr>
          <w:rFonts w:ascii="Abadi" w:hAnsi="Abadi" w:cs="Verdana"/>
          <w:spacing w:val="-7"/>
          <w:sz w:val="21"/>
          <w:szCs w:val="21"/>
        </w:rPr>
        <w:t xml:space="preserve"> </w:t>
      </w:r>
      <w:r w:rsidRPr="00EE24EE">
        <w:rPr>
          <w:rFonts w:ascii="Abadi" w:hAnsi="Abadi" w:cs="Verdana"/>
          <w:sz w:val="21"/>
          <w:szCs w:val="21"/>
        </w:rPr>
        <w:t>Legislatura,</w:t>
      </w:r>
      <w:r w:rsidRPr="00EE24EE">
        <w:rPr>
          <w:rFonts w:ascii="Abadi" w:hAnsi="Abadi" w:cs="Verdana"/>
          <w:spacing w:val="-7"/>
          <w:sz w:val="21"/>
          <w:szCs w:val="21"/>
        </w:rPr>
        <w:t xml:space="preserve"> </w:t>
      </w:r>
      <w:r w:rsidRPr="00EE24EE">
        <w:rPr>
          <w:rFonts w:ascii="Abadi" w:hAnsi="Abadi" w:cs="Verdana"/>
          <w:sz w:val="21"/>
          <w:szCs w:val="21"/>
        </w:rPr>
        <w:t>informó</w:t>
      </w:r>
      <w:r w:rsidRPr="00EE24EE">
        <w:rPr>
          <w:rFonts w:ascii="Abadi" w:hAnsi="Abadi" w:cs="Verdana"/>
          <w:spacing w:val="-6"/>
          <w:sz w:val="21"/>
          <w:szCs w:val="21"/>
        </w:rPr>
        <w:t xml:space="preserve"> </w:t>
      </w:r>
      <w:r w:rsidRPr="00EE24EE">
        <w:rPr>
          <w:rFonts w:ascii="Abadi" w:hAnsi="Abadi" w:cs="Verdana"/>
          <w:sz w:val="21"/>
          <w:szCs w:val="21"/>
        </w:rPr>
        <w:t>que</w:t>
      </w:r>
      <w:r w:rsidRPr="00EE24EE">
        <w:rPr>
          <w:rFonts w:ascii="Abadi" w:hAnsi="Abadi" w:cs="Verdana"/>
          <w:spacing w:val="-6"/>
          <w:sz w:val="21"/>
          <w:szCs w:val="21"/>
        </w:rPr>
        <w:t xml:space="preserve"> </w:t>
      </w:r>
      <w:r w:rsidRPr="00EE24EE">
        <w:rPr>
          <w:rFonts w:ascii="Abadi" w:hAnsi="Abadi" w:cs="Verdana"/>
          <w:sz w:val="21"/>
          <w:szCs w:val="21"/>
        </w:rPr>
        <w:t>dicho</w:t>
      </w:r>
      <w:r w:rsidRPr="00EE24EE">
        <w:rPr>
          <w:rFonts w:ascii="Abadi" w:hAnsi="Abadi" w:cs="Verdana"/>
          <w:spacing w:val="-6"/>
          <w:sz w:val="21"/>
          <w:szCs w:val="21"/>
        </w:rPr>
        <w:t xml:space="preserve"> </w:t>
      </w:r>
      <w:r w:rsidRPr="00EE24EE">
        <w:rPr>
          <w:rFonts w:ascii="Abadi" w:hAnsi="Abadi" w:cs="Verdana"/>
          <w:sz w:val="21"/>
          <w:szCs w:val="21"/>
        </w:rPr>
        <w:t>informe</w:t>
      </w:r>
      <w:r w:rsidRPr="00EE24EE">
        <w:rPr>
          <w:rFonts w:ascii="Abadi" w:hAnsi="Abadi" w:cs="Verdana"/>
          <w:spacing w:val="-6"/>
          <w:sz w:val="21"/>
          <w:szCs w:val="21"/>
        </w:rPr>
        <w:t xml:space="preserve"> </w:t>
      </w:r>
      <w:r w:rsidRPr="00EE24EE">
        <w:rPr>
          <w:rFonts w:ascii="Abadi" w:hAnsi="Abadi" w:cs="Verdana"/>
          <w:sz w:val="21"/>
          <w:szCs w:val="21"/>
        </w:rPr>
        <w:t>se</w:t>
      </w:r>
      <w:r w:rsidRPr="00EE24EE">
        <w:rPr>
          <w:rFonts w:ascii="Abadi" w:hAnsi="Abadi" w:cs="Verdana"/>
          <w:spacing w:val="-6"/>
          <w:sz w:val="21"/>
          <w:szCs w:val="21"/>
        </w:rPr>
        <w:t xml:space="preserve"> </w:t>
      </w:r>
      <w:r w:rsidRPr="00EE24EE">
        <w:rPr>
          <w:rFonts w:ascii="Abadi" w:hAnsi="Abadi" w:cs="Verdana"/>
          <w:sz w:val="21"/>
          <w:szCs w:val="21"/>
        </w:rPr>
        <w:t>encontraba</w:t>
      </w:r>
      <w:r w:rsidRPr="00EE24EE">
        <w:rPr>
          <w:rFonts w:ascii="Abadi" w:hAnsi="Abadi" w:cs="Verdana"/>
          <w:spacing w:val="-6"/>
          <w:sz w:val="21"/>
          <w:szCs w:val="21"/>
        </w:rPr>
        <w:t xml:space="preserve"> </w:t>
      </w:r>
      <w:r w:rsidRPr="00EE24EE">
        <w:rPr>
          <w:rFonts w:ascii="Abadi" w:hAnsi="Abadi" w:cs="Verdana"/>
          <w:sz w:val="21"/>
          <w:szCs w:val="21"/>
        </w:rPr>
        <w:t>en</w:t>
      </w:r>
      <w:r w:rsidRPr="00EE24EE">
        <w:rPr>
          <w:rFonts w:ascii="Abadi" w:hAnsi="Abadi" w:cs="Verdana"/>
          <w:spacing w:val="-5"/>
          <w:sz w:val="21"/>
          <w:szCs w:val="21"/>
        </w:rPr>
        <w:t xml:space="preserve"> </w:t>
      </w:r>
      <w:r w:rsidRPr="00EE24EE">
        <w:rPr>
          <w:rFonts w:ascii="Abadi" w:hAnsi="Abadi" w:cs="Verdana"/>
          <w:sz w:val="21"/>
          <w:szCs w:val="21"/>
        </w:rPr>
        <w:t>la</w:t>
      </w:r>
      <w:r w:rsidRPr="00EE24EE">
        <w:rPr>
          <w:rFonts w:ascii="Abadi" w:hAnsi="Abadi" w:cs="Verdana"/>
          <w:spacing w:val="-7"/>
          <w:sz w:val="21"/>
          <w:szCs w:val="21"/>
        </w:rPr>
        <w:t xml:space="preserve"> </w:t>
      </w:r>
      <w:r w:rsidRPr="00EE24EE">
        <w:rPr>
          <w:rFonts w:ascii="Abadi" w:hAnsi="Abadi" w:cs="Verdana"/>
          <w:sz w:val="21"/>
          <w:szCs w:val="21"/>
        </w:rPr>
        <w:t>gaceta</w:t>
      </w:r>
      <w:r w:rsidRPr="00EE24EE">
        <w:rPr>
          <w:rFonts w:ascii="Abadi" w:hAnsi="Abadi" w:cs="Verdana"/>
          <w:spacing w:val="-7"/>
          <w:sz w:val="21"/>
          <w:szCs w:val="21"/>
        </w:rPr>
        <w:t xml:space="preserve"> </w:t>
      </w:r>
      <w:r w:rsidRPr="00EE24EE">
        <w:rPr>
          <w:rFonts w:ascii="Abadi" w:hAnsi="Abadi" w:cs="Verdana"/>
          <w:sz w:val="21"/>
          <w:szCs w:val="21"/>
        </w:rPr>
        <w:t>parlamentaria</w:t>
      </w:r>
      <w:r w:rsidRPr="00EE24EE">
        <w:rPr>
          <w:rFonts w:ascii="Abadi" w:hAnsi="Abadi" w:cs="Verdana"/>
          <w:spacing w:val="-7"/>
          <w:sz w:val="21"/>
          <w:szCs w:val="21"/>
        </w:rPr>
        <w:t xml:space="preserve"> </w:t>
      </w:r>
      <w:r w:rsidRPr="00EE24EE">
        <w:rPr>
          <w:rFonts w:ascii="Abadi" w:hAnsi="Abadi" w:cs="Verdana"/>
          <w:sz w:val="21"/>
          <w:szCs w:val="21"/>
        </w:rPr>
        <w:t>y</w:t>
      </w:r>
      <w:r w:rsidRPr="00EE24EE">
        <w:rPr>
          <w:rFonts w:ascii="Abadi" w:hAnsi="Abadi" w:cs="Verdana"/>
          <w:spacing w:val="-7"/>
          <w:sz w:val="21"/>
          <w:szCs w:val="21"/>
        </w:rPr>
        <w:t xml:space="preserve"> </w:t>
      </w:r>
      <w:r w:rsidRPr="00EE24EE">
        <w:rPr>
          <w:rFonts w:ascii="Abadi" w:hAnsi="Abadi" w:cs="Verdana"/>
          <w:sz w:val="21"/>
          <w:szCs w:val="21"/>
        </w:rPr>
        <w:t>manifestó</w:t>
      </w:r>
      <w:r w:rsidR="00B65DF5">
        <w:rPr>
          <w:rFonts w:ascii="Abadi" w:hAnsi="Abadi" w:cs="Verdana"/>
          <w:sz w:val="21"/>
          <w:szCs w:val="21"/>
        </w:rPr>
        <w:t xml:space="preserve"> </w:t>
      </w:r>
      <w:r w:rsidR="00B65DF5" w:rsidRPr="00EE24EE">
        <w:rPr>
          <w:rFonts w:ascii="Abadi" w:hAnsi="Abadi" w:cs="Verdana"/>
          <w:sz w:val="21"/>
          <w:szCs w:val="21"/>
        </w:rPr>
        <w:t>que el Congreso del Estado, por su conducto, quedaba debidamente enterado del mismo. - - - - -</w:t>
      </w:r>
    </w:p>
    <w:p w14:paraId="5C2D7EE3" w14:textId="4F9D7937" w:rsidR="00B65DF5" w:rsidRPr="00EE24EE" w:rsidRDefault="00B65DF5" w:rsidP="00B65DF5">
      <w:pPr>
        <w:kinsoku w:val="0"/>
        <w:overflowPunct w:val="0"/>
        <w:autoSpaceDE w:val="0"/>
        <w:autoSpaceDN w:val="0"/>
        <w:adjustRightInd w:val="0"/>
        <w:spacing w:before="108"/>
        <w:ind w:left="102" w:right="114"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6"/>
          <w:sz w:val="21"/>
          <w:szCs w:val="21"/>
        </w:rPr>
        <w:t xml:space="preserve"> </w:t>
      </w:r>
      <w:r w:rsidRPr="00EE24EE">
        <w:rPr>
          <w:rFonts w:ascii="Abadi" w:hAnsi="Abadi" w:cs="Verdana"/>
          <w:sz w:val="21"/>
          <w:szCs w:val="21"/>
        </w:rPr>
        <w:t>diputada</w:t>
      </w:r>
      <w:r w:rsidRPr="00EE24EE">
        <w:rPr>
          <w:rFonts w:ascii="Abadi" w:hAnsi="Abadi" w:cs="Verdana"/>
          <w:spacing w:val="5"/>
          <w:sz w:val="21"/>
          <w:szCs w:val="21"/>
        </w:rPr>
        <w:t xml:space="preserve"> </w:t>
      </w:r>
      <w:r w:rsidRPr="00EE24EE">
        <w:rPr>
          <w:rFonts w:ascii="Abadi" w:hAnsi="Abadi" w:cs="Verdana"/>
          <w:sz w:val="21"/>
          <w:szCs w:val="21"/>
        </w:rPr>
        <w:t>Ruth</w:t>
      </w:r>
      <w:r w:rsidRPr="00EE24EE">
        <w:rPr>
          <w:rFonts w:ascii="Abadi" w:hAnsi="Abadi" w:cs="Verdana"/>
          <w:spacing w:val="8"/>
          <w:sz w:val="21"/>
          <w:szCs w:val="21"/>
        </w:rPr>
        <w:t xml:space="preserve"> </w:t>
      </w:r>
      <w:r w:rsidRPr="00EE24EE">
        <w:rPr>
          <w:rFonts w:ascii="Abadi" w:hAnsi="Abadi" w:cs="Verdana"/>
          <w:sz w:val="21"/>
          <w:szCs w:val="21"/>
        </w:rPr>
        <w:t>Noemí</w:t>
      </w:r>
      <w:r w:rsidRPr="00EE24EE">
        <w:rPr>
          <w:rFonts w:ascii="Abadi" w:hAnsi="Abadi" w:cs="Verdana"/>
          <w:spacing w:val="8"/>
          <w:sz w:val="21"/>
          <w:szCs w:val="21"/>
        </w:rPr>
        <w:t xml:space="preserve"> </w:t>
      </w:r>
      <w:r w:rsidRPr="00EE24EE">
        <w:rPr>
          <w:rFonts w:ascii="Abadi" w:hAnsi="Abadi" w:cs="Verdana"/>
          <w:sz w:val="21"/>
          <w:szCs w:val="21"/>
        </w:rPr>
        <w:t>Tiscareño</w:t>
      </w:r>
      <w:r w:rsidRPr="00EE24EE">
        <w:rPr>
          <w:rFonts w:ascii="Abadi" w:hAnsi="Abadi" w:cs="Verdana"/>
          <w:spacing w:val="8"/>
          <w:sz w:val="21"/>
          <w:szCs w:val="21"/>
        </w:rPr>
        <w:t xml:space="preserve"> </w:t>
      </w:r>
      <w:r w:rsidRPr="00EE24EE">
        <w:rPr>
          <w:rFonts w:ascii="Abadi" w:hAnsi="Abadi" w:cs="Verdana"/>
          <w:sz w:val="21"/>
          <w:szCs w:val="21"/>
        </w:rPr>
        <w:t>Agoitia,</w:t>
      </w:r>
      <w:r w:rsidRPr="00EE24EE">
        <w:rPr>
          <w:rFonts w:ascii="Abadi" w:hAnsi="Abadi" w:cs="Verdana"/>
          <w:spacing w:val="6"/>
          <w:sz w:val="21"/>
          <w:szCs w:val="21"/>
        </w:rPr>
        <w:t xml:space="preserve"> </w:t>
      </w:r>
      <w:r w:rsidRPr="00EE24EE">
        <w:rPr>
          <w:rFonts w:ascii="Abadi" w:hAnsi="Abadi" w:cs="Verdana"/>
          <w:sz w:val="21"/>
          <w:szCs w:val="21"/>
        </w:rPr>
        <w:t>a</w:t>
      </w:r>
      <w:r w:rsidRPr="00EE24EE">
        <w:rPr>
          <w:rFonts w:ascii="Abadi" w:hAnsi="Abadi" w:cs="Verdana"/>
          <w:spacing w:val="7"/>
          <w:sz w:val="21"/>
          <w:szCs w:val="21"/>
        </w:rPr>
        <w:t xml:space="preserve"> </w:t>
      </w:r>
      <w:r w:rsidRPr="00EE24EE">
        <w:rPr>
          <w:rFonts w:ascii="Abadi" w:hAnsi="Abadi" w:cs="Verdana"/>
          <w:sz w:val="21"/>
          <w:szCs w:val="21"/>
        </w:rPr>
        <w:t>petición</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8"/>
          <w:sz w:val="21"/>
          <w:szCs w:val="21"/>
        </w:rPr>
        <w:t xml:space="preserve"> </w:t>
      </w:r>
      <w:r w:rsidRPr="00EE24EE">
        <w:rPr>
          <w:rFonts w:ascii="Abadi" w:hAnsi="Abadi" w:cs="Verdana"/>
          <w:sz w:val="21"/>
          <w:szCs w:val="21"/>
        </w:rPr>
        <w:t>la</w:t>
      </w:r>
      <w:r w:rsidRPr="00EE24EE">
        <w:rPr>
          <w:rFonts w:ascii="Abadi" w:hAnsi="Abadi" w:cs="Verdana"/>
          <w:spacing w:val="5"/>
          <w:sz w:val="21"/>
          <w:szCs w:val="21"/>
        </w:rPr>
        <w:t xml:space="preserve"> </w:t>
      </w:r>
      <w:r w:rsidRPr="00EE24EE">
        <w:rPr>
          <w:rFonts w:ascii="Abadi" w:hAnsi="Abadi" w:cs="Verdana"/>
          <w:sz w:val="21"/>
          <w:szCs w:val="21"/>
        </w:rPr>
        <w:t>presidencia,</w:t>
      </w:r>
      <w:r w:rsidRPr="00EE24EE">
        <w:rPr>
          <w:rFonts w:ascii="Abadi" w:hAnsi="Abadi" w:cs="Verdana"/>
          <w:spacing w:val="6"/>
          <w:sz w:val="21"/>
          <w:szCs w:val="21"/>
        </w:rPr>
        <w:t xml:space="preserve"> </w:t>
      </w:r>
      <w:r w:rsidRPr="00EE24EE">
        <w:rPr>
          <w:rFonts w:ascii="Abadi" w:hAnsi="Abadi" w:cs="Verdana"/>
          <w:sz w:val="21"/>
          <w:szCs w:val="21"/>
        </w:rPr>
        <w:t>dio</w:t>
      </w:r>
      <w:r w:rsidRPr="00EE24EE">
        <w:rPr>
          <w:rFonts w:ascii="Abadi" w:hAnsi="Abadi" w:cs="Verdana"/>
          <w:spacing w:val="8"/>
          <w:sz w:val="21"/>
          <w:szCs w:val="21"/>
        </w:rPr>
        <w:t xml:space="preserve"> </w:t>
      </w:r>
      <w:r w:rsidRPr="00EE24EE">
        <w:rPr>
          <w:rFonts w:ascii="Abadi" w:hAnsi="Abadi" w:cs="Verdana"/>
          <w:sz w:val="21"/>
          <w:szCs w:val="21"/>
        </w:rPr>
        <w:t>lectura</w:t>
      </w:r>
      <w:r w:rsidRPr="00EE24EE">
        <w:rPr>
          <w:rFonts w:ascii="Abadi" w:hAnsi="Abadi" w:cs="Verdana"/>
          <w:spacing w:val="7"/>
          <w:sz w:val="21"/>
          <w:szCs w:val="21"/>
        </w:rPr>
        <w:t xml:space="preserve"> </w:t>
      </w:r>
      <w:r w:rsidRPr="00EE24EE">
        <w:rPr>
          <w:rFonts w:ascii="Abadi" w:hAnsi="Abadi" w:cs="Verdana"/>
          <w:sz w:val="21"/>
          <w:szCs w:val="21"/>
        </w:rPr>
        <w:t>a</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exposición</w:t>
      </w:r>
      <w:r w:rsidRPr="00EE24EE">
        <w:rPr>
          <w:rFonts w:ascii="Abadi" w:hAnsi="Abadi" w:cs="Verdana"/>
          <w:spacing w:val="8"/>
          <w:sz w:val="21"/>
          <w:szCs w:val="21"/>
        </w:rPr>
        <w:t xml:space="preserve"> </w:t>
      </w:r>
      <w:r w:rsidRPr="00EE24EE">
        <w:rPr>
          <w:rFonts w:ascii="Abadi" w:hAnsi="Abadi" w:cs="Verdana"/>
          <w:sz w:val="21"/>
          <w:szCs w:val="21"/>
        </w:rPr>
        <w:t>de</w:t>
      </w:r>
      <w:r w:rsidRPr="00EE24EE">
        <w:rPr>
          <w:rFonts w:ascii="Abadi" w:hAnsi="Abadi" w:cs="Verdana"/>
          <w:spacing w:val="8"/>
          <w:sz w:val="21"/>
          <w:szCs w:val="21"/>
        </w:rPr>
        <w:t xml:space="preserve"> </w:t>
      </w:r>
      <w:r w:rsidRPr="00EE24EE">
        <w:rPr>
          <w:rFonts w:ascii="Abadi" w:hAnsi="Abadi" w:cs="Verdana"/>
          <w:sz w:val="21"/>
          <w:szCs w:val="21"/>
        </w:rPr>
        <w:t>motivos</w:t>
      </w:r>
      <w:r w:rsidRPr="00EE24EE">
        <w:rPr>
          <w:rFonts w:ascii="Abadi" w:hAnsi="Abadi" w:cs="Verdana"/>
          <w:spacing w:val="7"/>
          <w:sz w:val="21"/>
          <w:szCs w:val="21"/>
        </w:rPr>
        <w:t xml:space="preserve"> </w:t>
      </w:r>
      <w:r w:rsidRPr="00EE24EE">
        <w:rPr>
          <w:rFonts w:ascii="Abadi" w:hAnsi="Abadi" w:cs="Verdana"/>
          <w:sz w:val="21"/>
          <w:szCs w:val="21"/>
        </w:rPr>
        <w:t>de</w:t>
      </w:r>
      <w:r w:rsidRPr="00EE24EE">
        <w:rPr>
          <w:rFonts w:ascii="Abadi" w:hAnsi="Abadi" w:cs="Verdana"/>
          <w:spacing w:val="8"/>
          <w:sz w:val="21"/>
          <w:szCs w:val="21"/>
        </w:rPr>
        <w:t xml:space="preserve"> </w:t>
      </w:r>
      <w:r w:rsidRPr="00EE24EE">
        <w:rPr>
          <w:rFonts w:ascii="Abadi" w:hAnsi="Abadi" w:cs="Verdana"/>
          <w:sz w:val="21"/>
          <w:szCs w:val="21"/>
        </w:rPr>
        <w:t>la</w:t>
      </w:r>
      <w:r w:rsidRPr="00EE24EE">
        <w:rPr>
          <w:rFonts w:ascii="Abadi" w:hAnsi="Abadi" w:cs="Verdana"/>
          <w:spacing w:val="11"/>
          <w:sz w:val="21"/>
          <w:szCs w:val="21"/>
        </w:rPr>
        <w:t xml:space="preserve"> </w:t>
      </w:r>
      <w:r w:rsidRPr="00EE24EE">
        <w:rPr>
          <w:rFonts w:ascii="Abadi" w:hAnsi="Abadi" w:cs="Verdana"/>
          <w:sz w:val="21"/>
          <w:szCs w:val="21"/>
        </w:rPr>
        <w:t>iniciativa</w:t>
      </w:r>
      <w:r w:rsidRPr="00EE24EE">
        <w:rPr>
          <w:rFonts w:ascii="Abadi" w:hAnsi="Abadi" w:cs="Verdana"/>
          <w:spacing w:val="7"/>
          <w:sz w:val="21"/>
          <w:szCs w:val="21"/>
        </w:rPr>
        <w:t xml:space="preserve"> </w:t>
      </w:r>
      <w:r w:rsidRPr="00EE24EE">
        <w:rPr>
          <w:rFonts w:ascii="Abadi" w:hAnsi="Abadi" w:cs="Verdana"/>
          <w:sz w:val="21"/>
          <w:szCs w:val="21"/>
        </w:rPr>
        <w:t>formulada</w:t>
      </w:r>
      <w:r w:rsidRPr="00EE24EE">
        <w:rPr>
          <w:rFonts w:ascii="Abadi" w:hAnsi="Abadi" w:cs="Verdana"/>
          <w:spacing w:val="8"/>
          <w:sz w:val="21"/>
          <w:szCs w:val="21"/>
        </w:rPr>
        <w:t xml:space="preserve"> </w:t>
      </w:r>
      <w:r w:rsidRPr="00EE24EE">
        <w:rPr>
          <w:rFonts w:ascii="Abadi" w:hAnsi="Abadi" w:cs="Verdana"/>
          <w:sz w:val="21"/>
          <w:szCs w:val="21"/>
        </w:rPr>
        <w:t>por</w:t>
      </w:r>
      <w:r w:rsidRPr="00EE24EE">
        <w:rPr>
          <w:rFonts w:ascii="Abadi" w:hAnsi="Abadi" w:cs="Verdana"/>
          <w:spacing w:val="7"/>
          <w:sz w:val="21"/>
          <w:szCs w:val="21"/>
        </w:rPr>
        <w:t xml:space="preserve"> </w:t>
      </w:r>
      <w:r w:rsidRPr="00EE24EE">
        <w:rPr>
          <w:rFonts w:ascii="Abadi" w:hAnsi="Abadi" w:cs="Verdana"/>
          <w:sz w:val="21"/>
          <w:szCs w:val="21"/>
        </w:rPr>
        <w:t>diputada</w:t>
      </w:r>
      <w:r w:rsidRPr="00EE24EE">
        <w:rPr>
          <w:rFonts w:ascii="Abadi" w:hAnsi="Abadi" w:cs="Verdana"/>
          <w:spacing w:val="8"/>
          <w:sz w:val="21"/>
          <w:szCs w:val="21"/>
        </w:rPr>
        <w:t xml:space="preserve"> </w:t>
      </w:r>
      <w:r w:rsidRPr="00EE24EE">
        <w:rPr>
          <w:rFonts w:ascii="Abadi" w:hAnsi="Abadi" w:cs="Verdana"/>
          <w:sz w:val="21"/>
          <w:szCs w:val="21"/>
        </w:rPr>
        <w:t>y</w:t>
      </w:r>
      <w:r w:rsidRPr="00EE24EE">
        <w:rPr>
          <w:rFonts w:ascii="Abadi" w:hAnsi="Abadi" w:cs="Verdana"/>
          <w:spacing w:val="6"/>
          <w:sz w:val="21"/>
          <w:szCs w:val="21"/>
        </w:rPr>
        <w:t xml:space="preserve"> </w:t>
      </w:r>
      <w:r w:rsidRPr="00EE24EE">
        <w:rPr>
          <w:rFonts w:ascii="Abadi" w:hAnsi="Abadi" w:cs="Verdana"/>
          <w:sz w:val="21"/>
          <w:szCs w:val="21"/>
        </w:rPr>
        <w:t>diputados</w:t>
      </w:r>
      <w:r w:rsidRPr="00EE24EE">
        <w:rPr>
          <w:rFonts w:ascii="Abadi" w:hAnsi="Abadi" w:cs="Verdana"/>
          <w:spacing w:val="7"/>
          <w:sz w:val="21"/>
          <w:szCs w:val="21"/>
        </w:rPr>
        <w:t xml:space="preserve"> </w:t>
      </w:r>
      <w:r w:rsidRPr="00EE24EE">
        <w:rPr>
          <w:rFonts w:ascii="Abadi" w:hAnsi="Abadi" w:cs="Verdana"/>
          <w:sz w:val="21"/>
          <w:szCs w:val="21"/>
        </w:rPr>
        <w:t>integrantes</w:t>
      </w:r>
      <w:r w:rsidRPr="00EE24EE">
        <w:rPr>
          <w:rFonts w:ascii="Abadi" w:hAnsi="Abadi" w:cs="Verdana"/>
          <w:spacing w:val="7"/>
          <w:sz w:val="21"/>
          <w:szCs w:val="21"/>
        </w:rPr>
        <w:t xml:space="preserve"> </w:t>
      </w:r>
      <w:r w:rsidRPr="00EE24EE">
        <w:rPr>
          <w:rFonts w:ascii="Abadi" w:hAnsi="Abadi" w:cs="Verdana"/>
          <w:sz w:val="21"/>
          <w:szCs w:val="21"/>
        </w:rPr>
        <w:t>del</w:t>
      </w:r>
      <w:r w:rsidRPr="00EE24EE">
        <w:rPr>
          <w:rFonts w:ascii="Abadi" w:hAnsi="Abadi" w:cs="Verdana"/>
          <w:spacing w:val="8"/>
          <w:sz w:val="21"/>
          <w:szCs w:val="21"/>
        </w:rPr>
        <w:t xml:space="preserve"> </w:t>
      </w:r>
      <w:r w:rsidRPr="00EE24EE">
        <w:rPr>
          <w:rFonts w:ascii="Abadi" w:hAnsi="Abadi" w:cs="Verdana"/>
          <w:sz w:val="21"/>
          <w:szCs w:val="21"/>
        </w:rPr>
        <w:t>Grupo</w:t>
      </w:r>
      <w:r w:rsidRPr="00EE24EE">
        <w:rPr>
          <w:rFonts w:ascii="Abadi" w:hAnsi="Abadi" w:cs="Verdana"/>
          <w:spacing w:val="-1"/>
          <w:sz w:val="21"/>
          <w:szCs w:val="21"/>
        </w:rPr>
        <w:t xml:space="preserve"> </w:t>
      </w:r>
      <w:r w:rsidRPr="00EE24EE">
        <w:rPr>
          <w:rFonts w:ascii="Abadi" w:hAnsi="Abadi" w:cs="Verdana"/>
          <w:sz w:val="21"/>
          <w:szCs w:val="21"/>
        </w:rPr>
        <w:t>Parlamentario</w:t>
      </w:r>
      <w:r w:rsidRPr="00EE24EE">
        <w:rPr>
          <w:rFonts w:ascii="Abadi" w:hAnsi="Abadi" w:cs="Verdana"/>
          <w:spacing w:val="-17"/>
          <w:sz w:val="21"/>
          <w:szCs w:val="21"/>
        </w:rPr>
        <w:t xml:space="preserve"> </w:t>
      </w:r>
      <w:r w:rsidRPr="00EE24EE">
        <w:rPr>
          <w:rFonts w:ascii="Abadi" w:hAnsi="Abadi" w:cs="Verdana"/>
          <w:sz w:val="21"/>
          <w:szCs w:val="21"/>
        </w:rPr>
        <w:t>del</w:t>
      </w:r>
      <w:r w:rsidRPr="00EE24EE">
        <w:rPr>
          <w:rFonts w:ascii="Abadi" w:hAnsi="Abadi" w:cs="Verdana"/>
          <w:spacing w:val="-16"/>
          <w:sz w:val="21"/>
          <w:szCs w:val="21"/>
        </w:rPr>
        <w:t xml:space="preserve"> </w:t>
      </w:r>
      <w:r w:rsidRPr="00EE24EE">
        <w:rPr>
          <w:rFonts w:ascii="Abadi" w:hAnsi="Abadi" w:cs="Verdana"/>
          <w:sz w:val="21"/>
          <w:szCs w:val="21"/>
        </w:rPr>
        <w:t>Partido</w:t>
      </w:r>
      <w:r w:rsidRPr="00EE24EE">
        <w:rPr>
          <w:rFonts w:ascii="Abadi" w:hAnsi="Abadi" w:cs="Verdana"/>
          <w:spacing w:val="-13"/>
          <w:sz w:val="21"/>
          <w:szCs w:val="21"/>
        </w:rPr>
        <w:t xml:space="preserve"> </w:t>
      </w:r>
      <w:r w:rsidRPr="00EE24EE">
        <w:rPr>
          <w:rFonts w:ascii="Abadi" w:hAnsi="Abadi" w:cs="Verdana"/>
          <w:sz w:val="21"/>
          <w:szCs w:val="21"/>
        </w:rPr>
        <w:t>Revolucionario</w:t>
      </w:r>
      <w:r w:rsidRPr="00EE24EE">
        <w:rPr>
          <w:rFonts w:ascii="Abadi" w:hAnsi="Abadi" w:cs="Verdana"/>
          <w:spacing w:val="-16"/>
          <w:sz w:val="21"/>
          <w:szCs w:val="21"/>
        </w:rPr>
        <w:t xml:space="preserve"> </w:t>
      </w:r>
      <w:r w:rsidRPr="00EE24EE">
        <w:rPr>
          <w:rFonts w:ascii="Abadi" w:hAnsi="Abadi" w:cs="Verdana"/>
          <w:sz w:val="21"/>
          <w:szCs w:val="21"/>
        </w:rPr>
        <w:t>Institucional</w:t>
      </w:r>
      <w:r w:rsidRPr="00EE24EE">
        <w:rPr>
          <w:rFonts w:ascii="Abadi" w:hAnsi="Abadi" w:cs="Verdana"/>
          <w:spacing w:val="-16"/>
          <w:sz w:val="21"/>
          <w:szCs w:val="21"/>
        </w:rPr>
        <w:t xml:space="preserve"> </w:t>
      </w:r>
      <w:r w:rsidRPr="00EE24EE">
        <w:rPr>
          <w:rFonts w:ascii="Abadi" w:hAnsi="Abadi" w:cs="Verdana"/>
          <w:sz w:val="21"/>
          <w:szCs w:val="21"/>
        </w:rPr>
        <w:t>mediante</w:t>
      </w:r>
      <w:r w:rsidRPr="00EE24EE">
        <w:rPr>
          <w:rFonts w:ascii="Abadi" w:hAnsi="Abadi" w:cs="Verdana"/>
          <w:spacing w:val="-18"/>
          <w:sz w:val="21"/>
          <w:szCs w:val="21"/>
        </w:rPr>
        <w:t xml:space="preserve"> </w:t>
      </w:r>
      <w:r w:rsidRPr="00EE24EE">
        <w:rPr>
          <w:rFonts w:ascii="Abadi" w:hAnsi="Abadi" w:cs="Verdana"/>
          <w:sz w:val="21"/>
          <w:szCs w:val="21"/>
        </w:rPr>
        <w:t>la</w:t>
      </w:r>
      <w:r w:rsidRPr="00EE24EE">
        <w:rPr>
          <w:rFonts w:ascii="Abadi" w:hAnsi="Abadi" w:cs="Verdana"/>
          <w:spacing w:val="-16"/>
          <w:sz w:val="21"/>
          <w:szCs w:val="21"/>
        </w:rPr>
        <w:t xml:space="preserve"> </w:t>
      </w:r>
      <w:r w:rsidRPr="00EE24EE">
        <w:rPr>
          <w:rFonts w:ascii="Abadi" w:hAnsi="Abadi" w:cs="Verdana"/>
          <w:sz w:val="21"/>
          <w:szCs w:val="21"/>
        </w:rPr>
        <w:t>cual</w:t>
      </w:r>
      <w:r w:rsidRPr="00EE24EE">
        <w:rPr>
          <w:rFonts w:ascii="Abadi" w:hAnsi="Abadi" w:cs="Verdana"/>
          <w:spacing w:val="-15"/>
          <w:sz w:val="21"/>
          <w:szCs w:val="21"/>
        </w:rPr>
        <w:t xml:space="preserve"> </w:t>
      </w:r>
      <w:r w:rsidRPr="00EE24EE">
        <w:rPr>
          <w:rFonts w:ascii="Abadi" w:hAnsi="Abadi" w:cs="Verdana"/>
          <w:sz w:val="21"/>
          <w:szCs w:val="21"/>
        </w:rPr>
        <w:t>se</w:t>
      </w:r>
      <w:r w:rsidRPr="00EE24EE">
        <w:rPr>
          <w:rFonts w:ascii="Abadi" w:hAnsi="Abadi" w:cs="Verdana"/>
          <w:spacing w:val="-16"/>
          <w:sz w:val="21"/>
          <w:szCs w:val="21"/>
        </w:rPr>
        <w:t xml:space="preserve"> </w:t>
      </w:r>
      <w:r w:rsidRPr="00EE24EE">
        <w:rPr>
          <w:rFonts w:ascii="Abadi" w:hAnsi="Abadi" w:cs="Verdana"/>
          <w:sz w:val="21"/>
          <w:szCs w:val="21"/>
        </w:rPr>
        <w:t>adiciona</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6"/>
          <w:sz w:val="21"/>
          <w:szCs w:val="21"/>
        </w:rPr>
        <w:t xml:space="preserve"> </w:t>
      </w:r>
      <w:r w:rsidRPr="00EE24EE">
        <w:rPr>
          <w:rFonts w:ascii="Abadi" w:hAnsi="Abadi" w:cs="Verdana"/>
          <w:sz w:val="21"/>
          <w:szCs w:val="21"/>
        </w:rPr>
        <w:t>fracción</w:t>
      </w:r>
      <w:r w:rsidRPr="00EE24EE">
        <w:rPr>
          <w:rFonts w:ascii="Abadi" w:hAnsi="Abadi" w:cs="Verdana"/>
          <w:spacing w:val="-16"/>
          <w:sz w:val="21"/>
          <w:szCs w:val="21"/>
        </w:rPr>
        <w:t xml:space="preserve"> </w:t>
      </w:r>
      <w:r w:rsidRPr="00EE24EE">
        <w:rPr>
          <w:rFonts w:ascii="Abadi" w:hAnsi="Abadi" w:cs="Verdana"/>
          <w:sz w:val="21"/>
          <w:szCs w:val="21"/>
        </w:rPr>
        <w:t>sexta al</w:t>
      </w:r>
      <w:r w:rsidRPr="00EE24EE">
        <w:rPr>
          <w:rFonts w:ascii="Abadi" w:hAnsi="Abadi" w:cs="Verdana"/>
          <w:spacing w:val="-2"/>
          <w:sz w:val="21"/>
          <w:szCs w:val="21"/>
        </w:rPr>
        <w:t xml:space="preserve"> </w:t>
      </w:r>
      <w:r w:rsidRPr="00EE24EE">
        <w:rPr>
          <w:rFonts w:ascii="Abadi" w:hAnsi="Abadi" w:cs="Verdana"/>
          <w:sz w:val="21"/>
          <w:szCs w:val="21"/>
        </w:rPr>
        <w:t>artículo</w:t>
      </w:r>
      <w:r w:rsidRPr="00EE24EE">
        <w:rPr>
          <w:rFonts w:ascii="Abadi" w:hAnsi="Abadi" w:cs="Verdana"/>
          <w:spacing w:val="-1"/>
          <w:sz w:val="21"/>
          <w:szCs w:val="21"/>
        </w:rPr>
        <w:t xml:space="preserve"> </w:t>
      </w:r>
      <w:r w:rsidRPr="00EE24EE">
        <w:rPr>
          <w:rFonts w:ascii="Abadi" w:hAnsi="Abadi" w:cs="Verdana"/>
          <w:sz w:val="21"/>
          <w:szCs w:val="21"/>
        </w:rPr>
        <w:t>cuarenta</w:t>
      </w:r>
      <w:r w:rsidRPr="00EE24EE">
        <w:rPr>
          <w:rFonts w:ascii="Abadi" w:hAnsi="Abadi" w:cs="Verdana"/>
          <w:spacing w:val="-2"/>
          <w:sz w:val="21"/>
          <w:szCs w:val="21"/>
        </w:rPr>
        <w:t xml:space="preserve"> </w:t>
      </w:r>
      <w:r w:rsidRPr="00EE24EE">
        <w:rPr>
          <w:rFonts w:ascii="Abadi" w:hAnsi="Abadi" w:cs="Verdana"/>
          <w:sz w:val="21"/>
          <w:szCs w:val="21"/>
        </w:rPr>
        <w:t>y</w:t>
      </w:r>
      <w:r w:rsidRPr="00EE24EE">
        <w:rPr>
          <w:rFonts w:ascii="Abadi" w:hAnsi="Abadi" w:cs="Verdana"/>
          <w:spacing w:val="-3"/>
          <w:sz w:val="21"/>
          <w:szCs w:val="21"/>
        </w:rPr>
        <w:t xml:space="preserve"> </w:t>
      </w:r>
      <w:r w:rsidRPr="00EE24EE">
        <w:rPr>
          <w:rFonts w:ascii="Abadi" w:hAnsi="Abadi" w:cs="Verdana"/>
          <w:sz w:val="21"/>
          <w:szCs w:val="21"/>
        </w:rPr>
        <w:t>dos</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2"/>
          <w:sz w:val="21"/>
          <w:szCs w:val="21"/>
        </w:rPr>
        <w:t xml:space="preserve"> </w:t>
      </w:r>
      <w:r w:rsidRPr="00EE24EE">
        <w:rPr>
          <w:rFonts w:ascii="Abadi" w:hAnsi="Abadi" w:cs="Verdana"/>
          <w:sz w:val="21"/>
          <w:szCs w:val="21"/>
        </w:rPr>
        <w:t>la</w:t>
      </w:r>
      <w:r w:rsidRPr="00EE24EE">
        <w:rPr>
          <w:rFonts w:ascii="Abadi" w:hAnsi="Abadi" w:cs="Verdana"/>
          <w:spacing w:val="-2"/>
          <w:sz w:val="21"/>
          <w:szCs w:val="21"/>
        </w:rPr>
        <w:t xml:space="preserve"> </w:t>
      </w:r>
      <w:r w:rsidRPr="00EE24EE">
        <w:rPr>
          <w:rFonts w:ascii="Abadi" w:hAnsi="Abadi" w:cs="Verdana"/>
          <w:sz w:val="21"/>
          <w:szCs w:val="21"/>
        </w:rPr>
        <w:t>Ley</w:t>
      </w:r>
      <w:r w:rsidRPr="00EE24EE">
        <w:rPr>
          <w:rFonts w:ascii="Abadi" w:hAnsi="Abadi" w:cs="Verdana"/>
          <w:spacing w:val="-3"/>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Trabajo</w:t>
      </w:r>
      <w:r w:rsidRPr="00EE24EE">
        <w:rPr>
          <w:rFonts w:ascii="Abadi" w:hAnsi="Abadi" w:cs="Verdana"/>
          <w:spacing w:val="-4"/>
          <w:sz w:val="21"/>
          <w:szCs w:val="21"/>
        </w:rPr>
        <w:t xml:space="preserve"> </w:t>
      </w:r>
      <w:r w:rsidRPr="00EE24EE">
        <w:rPr>
          <w:rFonts w:ascii="Abadi" w:hAnsi="Abadi" w:cs="Verdana"/>
          <w:sz w:val="21"/>
          <w:szCs w:val="21"/>
        </w:rPr>
        <w:t>de</w:t>
      </w:r>
      <w:r w:rsidRPr="00EE24EE">
        <w:rPr>
          <w:rFonts w:ascii="Abadi" w:hAnsi="Abadi" w:cs="Verdana"/>
          <w:spacing w:val="-2"/>
          <w:sz w:val="21"/>
          <w:szCs w:val="21"/>
        </w:rPr>
        <w:t xml:space="preserve"> </w:t>
      </w:r>
      <w:r w:rsidRPr="00EE24EE">
        <w:rPr>
          <w:rFonts w:ascii="Abadi" w:hAnsi="Abadi" w:cs="Verdana"/>
          <w:sz w:val="21"/>
          <w:szCs w:val="21"/>
        </w:rPr>
        <w:t>los</w:t>
      </w:r>
      <w:r w:rsidRPr="00EE24EE">
        <w:rPr>
          <w:rFonts w:ascii="Abadi" w:hAnsi="Abadi" w:cs="Verdana"/>
          <w:spacing w:val="-2"/>
          <w:sz w:val="21"/>
          <w:szCs w:val="21"/>
        </w:rPr>
        <w:t xml:space="preserve"> </w:t>
      </w:r>
      <w:r w:rsidRPr="00EE24EE">
        <w:rPr>
          <w:rFonts w:ascii="Abadi" w:hAnsi="Abadi" w:cs="Verdana"/>
          <w:sz w:val="21"/>
          <w:szCs w:val="21"/>
        </w:rPr>
        <w:t>Servidores</w:t>
      </w:r>
      <w:r w:rsidRPr="00EE24EE">
        <w:rPr>
          <w:rFonts w:ascii="Abadi" w:hAnsi="Abadi" w:cs="Verdana"/>
          <w:spacing w:val="-2"/>
          <w:sz w:val="21"/>
          <w:szCs w:val="21"/>
        </w:rPr>
        <w:t xml:space="preserve"> </w:t>
      </w:r>
      <w:r w:rsidRPr="00EE24EE">
        <w:rPr>
          <w:rFonts w:ascii="Abadi" w:hAnsi="Abadi" w:cs="Verdana"/>
          <w:sz w:val="21"/>
          <w:szCs w:val="21"/>
        </w:rPr>
        <w:t>Públicos</w:t>
      </w:r>
      <w:r w:rsidRPr="00EE24EE">
        <w:rPr>
          <w:rFonts w:ascii="Abadi" w:hAnsi="Abadi" w:cs="Verdana"/>
          <w:spacing w:val="-2"/>
          <w:sz w:val="21"/>
          <w:szCs w:val="21"/>
        </w:rPr>
        <w:t xml:space="preserve"> </w:t>
      </w:r>
      <w:r w:rsidRPr="00EE24EE">
        <w:rPr>
          <w:rFonts w:ascii="Abadi" w:hAnsi="Abadi" w:cs="Verdana"/>
          <w:sz w:val="21"/>
          <w:szCs w:val="21"/>
        </w:rPr>
        <w:t>al</w:t>
      </w:r>
      <w:r w:rsidRPr="00EE24EE">
        <w:rPr>
          <w:rFonts w:ascii="Abadi" w:hAnsi="Abadi" w:cs="Verdana"/>
          <w:spacing w:val="-2"/>
          <w:sz w:val="21"/>
          <w:szCs w:val="21"/>
        </w:rPr>
        <w:t xml:space="preserve"> </w:t>
      </w:r>
      <w:r w:rsidRPr="00EE24EE">
        <w:rPr>
          <w:rFonts w:ascii="Abadi" w:hAnsi="Abadi" w:cs="Verdana"/>
          <w:sz w:val="21"/>
          <w:szCs w:val="21"/>
        </w:rPr>
        <w:t>Servicio</w:t>
      </w:r>
      <w:r w:rsidRPr="00EE24EE">
        <w:rPr>
          <w:rFonts w:ascii="Abadi" w:hAnsi="Abadi" w:cs="Verdana"/>
          <w:spacing w:val="-1"/>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Estado</w:t>
      </w:r>
      <w:r w:rsidRPr="00EE24EE">
        <w:rPr>
          <w:rFonts w:ascii="Abadi" w:hAnsi="Abadi" w:cs="Verdana"/>
          <w:spacing w:val="-1"/>
          <w:sz w:val="21"/>
          <w:szCs w:val="21"/>
        </w:rPr>
        <w:t xml:space="preserve"> </w:t>
      </w:r>
      <w:r w:rsidRPr="00EE24EE">
        <w:rPr>
          <w:rFonts w:ascii="Abadi" w:hAnsi="Abadi" w:cs="Verdana"/>
          <w:sz w:val="21"/>
          <w:szCs w:val="21"/>
        </w:rPr>
        <w:t>y</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63"/>
          <w:sz w:val="21"/>
          <w:szCs w:val="21"/>
        </w:rPr>
        <w:t xml:space="preserve"> </w:t>
      </w:r>
      <w:r w:rsidRPr="00EE24EE">
        <w:rPr>
          <w:rFonts w:ascii="Abadi" w:hAnsi="Abadi" w:cs="Verdana"/>
          <w:sz w:val="21"/>
          <w:szCs w:val="21"/>
        </w:rPr>
        <w:t>los</w:t>
      </w:r>
      <w:r w:rsidRPr="00EE24EE">
        <w:rPr>
          <w:rFonts w:ascii="Abadi" w:hAnsi="Abadi" w:cs="Verdana"/>
          <w:spacing w:val="62"/>
          <w:sz w:val="21"/>
          <w:szCs w:val="21"/>
        </w:rPr>
        <w:t xml:space="preserve"> </w:t>
      </w:r>
      <w:r w:rsidRPr="00EE24EE">
        <w:rPr>
          <w:rFonts w:ascii="Abadi" w:hAnsi="Abadi" w:cs="Verdana"/>
          <w:sz w:val="21"/>
          <w:szCs w:val="21"/>
        </w:rPr>
        <w:t>Municipios.</w:t>
      </w:r>
      <w:r w:rsidRPr="00EE24EE">
        <w:rPr>
          <w:rFonts w:ascii="Abadi" w:hAnsi="Abadi" w:cs="Verdana"/>
          <w:spacing w:val="63"/>
          <w:sz w:val="21"/>
          <w:szCs w:val="21"/>
        </w:rPr>
        <w:t xml:space="preserve"> </w:t>
      </w:r>
      <w:r w:rsidRPr="00EE24EE">
        <w:rPr>
          <w:rFonts w:ascii="Abadi" w:hAnsi="Abadi" w:cs="Verdana"/>
          <w:sz w:val="21"/>
          <w:szCs w:val="21"/>
        </w:rPr>
        <w:t>Concluida</w:t>
      </w:r>
      <w:r w:rsidRPr="00EE24EE">
        <w:rPr>
          <w:rFonts w:ascii="Abadi" w:hAnsi="Abadi" w:cs="Verdana"/>
          <w:spacing w:val="62"/>
          <w:sz w:val="21"/>
          <w:szCs w:val="21"/>
        </w:rPr>
        <w:t xml:space="preserve"> </w:t>
      </w:r>
      <w:r w:rsidRPr="00EE24EE">
        <w:rPr>
          <w:rFonts w:ascii="Abadi" w:hAnsi="Abadi" w:cs="Verdana"/>
          <w:sz w:val="21"/>
          <w:szCs w:val="21"/>
        </w:rPr>
        <w:t>la</w:t>
      </w:r>
      <w:r w:rsidRPr="00EE24EE">
        <w:rPr>
          <w:rFonts w:ascii="Abadi" w:hAnsi="Abadi" w:cs="Verdana"/>
          <w:spacing w:val="62"/>
          <w:sz w:val="21"/>
          <w:szCs w:val="21"/>
        </w:rPr>
        <w:t xml:space="preserve"> </w:t>
      </w:r>
      <w:r w:rsidRPr="00EE24EE">
        <w:rPr>
          <w:rFonts w:ascii="Abadi" w:hAnsi="Abadi" w:cs="Verdana"/>
          <w:sz w:val="21"/>
          <w:szCs w:val="21"/>
        </w:rPr>
        <w:t>lectura,</w:t>
      </w:r>
      <w:r w:rsidRPr="00EE24EE">
        <w:rPr>
          <w:rFonts w:ascii="Abadi" w:hAnsi="Abadi" w:cs="Verdana"/>
          <w:spacing w:val="64"/>
          <w:sz w:val="21"/>
          <w:szCs w:val="21"/>
        </w:rPr>
        <w:t xml:space="preserve"> </w:t>
      </w:r>
      <w:r w:rsidRPr="00EE24EE">
        <w:rPr>
          <w:rFonts w:ascii="Abadi" w:hAnsi="Abadi" w:cs="Verdana"/>
          <w:sz w:val="21"/>
          <w:szCs w:val="21"/>
        </w:rPr>
        <w:t>se</w:t>
      </w:r>
      <w:r w:rsidRPr="00EE24EE">
        <w:rPr>
          <w:rFonts w:ascii="Abadi" w:hAnsi="Abadi" w:cs="Verdana"/>
          <w:spacing w:val="63"/>
          <w:sz w:val="21"/>
          <w:szCs w:val="21"/>
        </w:rPr>
        <w:t xml:space="preserve"> </w:t>
      </w:r>
      <w:r w:rsidRPr="00EE24EE">
        <w:rPr>
          <w:rFonts w:ascii="Abadi" w:hAnsi="Abadi" w:cs="Verdana"/>
          <w:sz w:val="21"/>
          <w:szCs w:val="21"/>
        </w:rPr>
        <w:t>turnó</w:t>
      </w:r>
      <w:r w:rsidRPr="00EE24EE">
        <w:rPr>
          <w:rFonts w:ascii="Abadi" w:hAnsi="Abadi" w:cs="Verdana"/>
          <w:spacing w:val="62"/>
          <w:sz w:val="21"/>
          <w:szCs w:val="21"/>
        </w:rPr>
        <w:t xml:space="preserve"> </w:t>
      </w:r>
      <w:r w:rsidRPr="00EE24EE">
        <w:rPr>
          <w:rFonts w:ascii="Abadi" w:hAnsi="Abadi" w:cs="Verdana"/>
          <w:sz w:val="21"/>
          <w:szCs w:val="21"/>
        </w:rPr>
        <w:t>a</w:t>
      </w:r>
      <w:r w:rsidRPr="00EE24EE">
        <w:rPr>
          <w:rFonts w:ascii="Abadi" w:hAnsi="Abadi" w:cs="Verdana"/>
          <w:spacing w:val="62"/>
          <w:sz w:val="21"/>
          <w:szCs w:val="21"/>
        </w:rPr>
        <w:t xml:space="preserve"> </w:t>
      </w:r>
      <w:r w:rsidRPr="00EE24EE">
        <w:rPr>
          <w:rFonts w:ascii="Abadi" w:hAnsi="Abadi" w:cs="Verdana"/>
          <w:sz w:val="21"/>
          <w:szCs w:val="21"/>
        </w:rPr>
        <w:t>la</w:t>
      </w:r>
      <w:r w:rsidRPr="00EE24EE">
        <w:rPr>
          <w:rFonts w:ascii="Abadi" w:hAnsi="Abadi" w:cs="Verdana"/>
          <w:spacing w:val="64"/>
          <w:sz w:val="21"/>
          <w:szCs w:val="21"/>
        </w:rPr>
        <w:t xml:space="preserve"> </w:t>
      </w:r>
      <w:r w:rsidRPr="00EE24EE">
        <w:rPr>
          <w:rFonts w:ascii="Abadi" w:hAnsi="Abadi" w:cs="Verdana"/>
          <w:sz w:val="21"/>
          <w:szCs w:val="21"/>
        </w:rPr>
        <w:t>Comisión</w:t>
      </w:r>
      <w:r w:rsidRPr="00EE24EE">
        <w:rPr>
          <w:rFonts w:ascii="Abadi" w:hAnsi="Abadi" w:cs="Verdana"/>
          <w:spacing w:val="63"/>
          <w:sz w:val="21"/>
          <w:szCs w:val="21"/>
        </w:rPr>
        <w:t xml:space="preserve"> </w:t>
      </w:r>
      <w:r w:rsidRPr="00EE24EE">
        <w:rPr>
          <w:rFonts w:ascii="Abadi" w:hAnsi="Abadi" w:cs="Verdana"/>
          <w:sz w:val="21"/>
          <w:szCs w:val="21"/>
        </w:rPr>
        <w:t>de</w:t>
      </w:r>
      <w:r w:rsidRPr="00EE24EE">
        <w:rPr>
          <w:rFonts w:ascii="Abadi" w:hAnsi="Abadi" w:cs="Verdana"/>
          <w:spacing w:val="63"/>
          <w:sz w:val="21"/>
          <w:szCs w:val="21"/>
        </w:rPr>
        <w:t xml:space="preserve"> </w:t>
      </w:r>
      <w:r w:rsidRPr="00EE24EE">
        <w:rPr>
          <w:rFonts w:ascii="Abadi" w:hAnsi="Abadi" w:cs="Verdana"/>
          <w:sz w:val="21"/>
          <w:szCs w:val="21"/>
        </w:rPr>
        <w:t>Gobernación</w:t>
      </w:r>
      <w:r w:rsidRPr="00EE24EE">
        <w:rPr>
          <w:rFonts w:ascii="Abadi" w:hAnsi="Abadi" w:cs="Verdana"/>
          <w:spacing w:val="63"/>
          <w:sz w:val="21"/>
          <w:szCs w:val="21"/>
        </w:rPr>
        <w:t xml:space="preserve"> </w:t>
      </w:r>
      <w:r w:rsidRPr="00EE24EE">
        <w:rPr>
          <w:rFonts w:ascii="Abadi" w:hAnsi="Abadi" w:cs="Verdana"/>
          <w:sz w:val="21"/>
          <w:szCs w:val="21"/>
        </w:rPr>
        <w:t>y</w:t>
      </w:r>
      <w:r w:rsidRPr="00EE24EE">
        <w:rPr>
          <w:rFonts w:ascii="Abadi" w:hAnsi="Abadi" w:cs="Verdana"/>
          <w:spacing w:val="61"/>
          <w:sz w:val="21"/>
          <w:szCs w:val="21"/>
        </w:rPr>
        <w:t xml:space="preserve"> </w:t>
      </w:r>
      <w:r w:rsidRPr="00EE24EE">
        <w:rPr>
          <w:rFonts w:ascii="Abadi" w:hAnsi="Abadi" w:cs="Verdana"/>
          <w:sz w:val="21"/>
          <w:szCs w:val="21"/>
        </w:rPr>
        <w:t>Puntos</w:t>
      </w:r>
      <w:r w:rsidRPr="00EE24EE">
        <w:rPr>
          <w:rFonts w:ascii="Abadi" w:hAnsi="Abadi" w:cs="Verdana"/>
          <w:spacing w:val="-1"/>
          <w:sz w:val="21"/>
          <w:szCs w:val="21"/>
        </w:rPr>
        <w:t xml:space="preserve"> </w:t>
      </w:r>
      <w:r w:rsidRPr="00EE24EE">
        <w:rPr>
          <w:rFonts w:ascii="Abadi" w:hAnsi="Abadi" w:cs="Verdana"/>
          <w:sz w:val="21"/>
          <w:szCs w:val="21"/>
        </w:rPr>
        <w:t>Constitucionales,</w:t>
      </w:r>
      <w:r w:rsidRPr="00EE24EE">
        <w:rPr>
          <w:rFonts w:ascii="Abadi" w:hAnsi="Abadi" w:cs="Verdana"/>
          <w:spacing w:val="-6"/>
          <w:sz w:val="21"/>
          <w:szCs w:val="21"/>
        </w:rPr>
        <w:t xml:space="preserve"> </w:t>
      </w:r>
      <w:r w:rsidRPr="00EE24EE">
        <w:rPr>
          <w:rFonts w:ascii="Abadi" w:hAnsi="Abadi" w:cs="Verdana"/>
          <w:sz w:val="21"/>
          <w:szCs w:val="21"/>
        </w:rPr>
        <w:t>con</w:t>
      </w:r>
      <w:r w:rsidRPr="00EE24EE">
        <w:rPr>
          <w:rFonts w:ascii="Abadi" w:hAnsi="Abadi" w:cs="Verdana"/>
          <w:spacing w:val="-6"/>
          <w:sz w:val="21"/>
          <w:szCs w:val="21"/>
        </w:rPr>
        <w:t xml:space="preserve"> </w:t>
      </w:r>
      <w:r w:rsidRPr="00EE24EE">
        <w:rPr>
          <w:rFonts w:ascii="Abadi" w:hAnsi="Abadi" w:cs="Verdana"/>
          <w:sz w:val="21"/>
          <w:szCs w:val="21"/>
        </w:rPr>
        <w:t>fundamento</w:t>
      </w:r>
      <w:r w:rsidRPr="00EE24EE">
        <w:rPr>
          <w:rFonts w:ascii="Abadi" w:hAnsi="Abadi" w:cs="Verdana"/>
          <w:spacing w:val="-6"/>
          <w:sz w:val="21"/>
          <w:szCs w:val="21"/>
        </w:rPr>
        <w:t xml:space="preserve"> </w:t>
      </w:r>
      <w:r w:rsidRPr="00EE24EE">
        <w:rPr>
          <w:rFonts w:ascii="Abadi" w:hAnsi="Abadi" w:cs="Verdana"/>
          <w:sz w:val="21"/>
          <w:szCs w:val="21"/>
        </w:rPr>
        <w:t>en</w:t>
      </w:r>
      <w:r w:rsidRPr="00EE24EE">
        <w:rPr>
          <w:rFonts w:ascii="Abadi" w:hAnsi="Abadi" w:cs="Verdana"/>
          <w:spacing w:val="-6"/>
          <w:sz w:val="21"/>
          <w:szCs w:val="21"/>
        </w:rPr>
        <w:t xml:space="preserve"> </w:t>
      </w:r>
      <w:r w:rsidRPr="00EE24EE">
        <w:rPr>
          <w:rFonts w:ascii="Abadi" w:hAnsi="Abadi" w:cs="Verdana"/>
          <w:sz w:val="21"/>
          <w:szCs w:val="21"/>
        </w:rPr>
        <w:t>el</w:t>
      </w:r>
      <w:r w:rsidRPr="00EE24EE">
        <w:rPr>
          <w:rFonts w:ascii="Abadi" w:hAnsi="Abadi" w:cs="Verdana"/>
          <w:spacing w:val="-6"/>
          <w:sz w:val="21"/>
          <w:szCs w:val="21"/>
        </w:rPr>
        <w:t xml:space="preserve"> </w:t>
      </w:r>
      <w:r w:rsidRPr="00EE24EE">
        <w:rPr>
          <w:rFonts w:ascii="Abadi" w:hAnsi="Abadi" w:cs="Verdana"/>
          <w:sz w:val="21"/>
          <w:szCs w:val="21"/>
        </w:rPr>
        <w:t>artículo</w:t>
      </w:r>
      <w:r w:rsidRPr="00EE24EE">
        <w:rPr>
          <w:rFonts w:ascii="Abadi" w:hAnsi="Abadi" w:cs="Verdana"/>
          <w:spacing w:val="-3"/>
          <w:sz w:val="21"/>
          <w:szCs w:val="21"/>
        </w:rPr>
        <w:t xml:space="preserve"> </w:t>
      </w:r>
      <w:r w:rsidRPr="00EE24EE">
        <w:rPr>
          <w:rFonts w:ascii="Abadi" w:hAnsi="Abadi" w:cs="Verdana"/>
          <w:sz w:val="21"/>
          <w:szCs w:val="21"/>
        </w:rPr>
        <w:t>ciento</w:t>
      </w:r>
      <w:r w:rsidRPr="00EE24EE">
        <w:rPr>
          <w:rFonts w:ascii="Abadi" w:hAnsi="Abadi" w:cs="Verdana"/>
          <w:spacing w:val="-6"/>
          <w:sz w:val="21"/>
          <w:szCs w:val="21"/>
        </w:rPr>
        <w:t xml:space="preserve"> </w:t>
      </w:r>
      <w:r w:rsidRPr="00EE24EE">
        <w:rPr>
          <w:rFonts w:ascii="Abadi" w:hAnsi="Abadi" w:cs="Verdana"/>
          <w:sz w:val="21"/>
          <w:szCs w:val="21"/>
        </w:rPr>
        <w:t>once</w:t>
      </w:r>
      <w:r w:rsidRPr="00EE24EE">
        <w:rPr>
          <w:rFonts w:ascii="Abadi" w:hAnsi="Abadi" w:cs="Verdana"/>
          <w:spacing w:val="-5"/>
          <w:sz w:val="21"/>
          <w:szCs w:val="21"/>
        </w:rPr>
        <w:t xml:space="preserve"> </w:t>
      </w:r>
      <w:r w:rsidRPr="00EE24EE">
        <w:rPr>
          <w:rFonts w:ascii="Abadi" w:hAnsi="Abadi" w:cs="Verdana"/>
          <w:sz w:val="21"/>
          <w:szCs w:val="21"/>
        </w:rPr>
        <w:t>-fracción</w:t>
      </w:r>
      <w:r w:rsidRPr="00EE24EE">
        <w:rPr>
          <w:rFonts w:ascii="Abadi" w:hAnsi="Abadi" w:cs="Verdana"/>
          <w:spacing w:val="-6"/>
          <w:sz w:val="21"/>
          <w:szCs w:val="21"/>
        </w:rPr>
        <w:t xml:space="preserve"> </w:t>
      </w:r>
      <w:r w:rsidRPr="00EE24EE">
        <w:rPr>
          <w:rFonts w:ascii="Abadi" w:hAnsi="Abadi" w:cs="Verdana"/>
          <w:sz w:val="21"/>
          <w:szCs w:val="21"/>
        </w:rPr>
        <w:t>segunda-</w:t>
      </w:r>
      <w:r w:rsidRPr="00EE24EE">
        <w:rPr>
          <w:rFonts w:ascii="Abadi" w:hAnsi="Abadi" w:cs="Verdana"/>
          <w:spacing w:val="-10"/>
          <w:sz w:val="21"/>
          <w:szCs w:val="21"/>
        </w:rPr>
        <w:t xml:space="preserve"> </w:t>
      </w:r>
      <w:r w:rsidRPr="00EE24EE">
        <w:rPr>
          <w:rFonts w:ascii="Abadi" w:hAnsi="Abadi" w:cs="Verdana"/>
          <w:sz w:val="21"/>
          <w:szCs w:val="21"/>
        </w:rPr>
        <w:t>de</w:t>
      </w:r>
      <w:r w:rsidRPr="00EE24EE">
        <w:rPr>
          <w:rFonts w:ascii="Abadi" w:hAnsi="Abadi" w:cs="Verdana"/>
          <w:spacing w:val="-7"/>
          <w:sz w:val="21"/>
          <w:szCs w:val="21"/>
        </w:rPr>
        <w:t xml:space="preserve"> </w:t>
      </w:r>
      <w:r w:rsidRPr="00EE24EE">
        <w:rPr>
          <w:rFonts w:ascii="Abadi" w:hAnsi="Abadi" w:cs="Verdana"/>
          <w:sz w:val="21"/>
          <w:szCs w:val="21"/>
        </w:rPr>
        <w:t>la</w:t>
      </w:r>
      <w:r w:rsidRPr="00EE24EE">
        <w:rPr>
          <w:rFonts w:ascii="Abadi" w:hAnsi="Abadi" w:cs="Verdana"/>
          <w:spacing w:val="-7"/>
          <w:sz w:val="21"/>
          <w:szCs w:val="21"/>
        </w:rPr>
        <w:t xml:space="preserve"> </w:t>
      </w:r>
      <w:r w:rsidRPr="00EE24EE">
        <w:rPr>
          <w:rFonts w:ascii="Abadi" w:hAnsi="Abadi" w:cs="Verdana"/>
          <w:sz w:val="21"/>
          <w:szCs w:val="21"/>
        </w:rPr>
        <w:t>Ley</w:t>
      </w:r>
      <w:r w:rsidRPr="00EE24EE">
        <w:rPr>
          <w:rFonts w:ascii="Abadi" w:hAnsi="Abadi" w:cs="Verdana"/>
          <w:spacing w:val="-8"/>
          <w:sz w:val="21"/>
          <w:szCs w:val="21"/>
        </w:rPr>
        <w:t xml:space="preserve"> </w:t>
      </w:r>
      <w:r w:rsidRPr="00EE24EE">
        <w:rPr>
          <w:rFonts w:ascii="Abadi" w:hAnsi="Abadi" w:cs="Verdana"/>
          <w:sz w:val="21"/>
          <w:szCs w:val="21"/>
        </w:rPr>
        <w:t>Orgánica</w:t>
      </w:r>
      <w:r w:rsidRPr="00EE24EE">
        <w:rPr>
          <w:rFonts w:ascii="Abadi" w:hAnsi="Abadi" w:cs="Verdana"/>
          <w:spacing w:val="-1"/>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Poder</w:t>
      </w:r>
      <w:r w:rsidRPr="00EE24EE">
        <w:rPr>
          <w:rFonts w:ascii="Abadi" w:hAnsi="Abadi" w:cs="Verdana"/>
          <w:spacing w:val="-2"/>
          <w:sz w:val="21"/>
          <w:szCs w:val="21"/>
        </w:rPr>
        <w:t xml:space="preserve"> </w:t>
      </w:r>
      <w:r w:rsidRPr="00EE24EE">
        <w:rPr>
          <w:rFonts w:ascii="Abadi" w:hAnsi="Abadi" w:cs="Verdana"/>
          <w:sz w:val="21"/>
          <w:szCs w:val="21"/>
        </w:rPr>
        <w:t>Legislativo</w:t>
      </w:r>
      <w:r w:rsidRPr="00EE24EE">
        <w:rPr>
          <w:rFonts w:ascii="Abadi" w:hAnsi="Abadi" w:cs="Verdana"/>
          <w:spacing w:val="-1"/>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Estado,</w:t>
      </w:r>
      <w:r w:rsidRPr="00EE24EE">
        <w:rPr>
          <w:rFonts w:ascii="Abadi" w:hAnsi="Abadi" w:cs="Verdana"/>
          <w:spacing w:val="-3"/>
          <w:sz w:val="21"/>
          <w:szCs w:val="21"/>
        </w:rPr>
        <w:t xml:space="preserve"> </w:t>
      </w:r>
      <w:r w:rsidRPr="00EE24EE">
        <w:rPr>
          <w:rFonts w:ascii="Abadi" w:hAnsi="Abadi" w:cs="Verdana"/>
          <w:sz w:val="21"/>
          <w:szCs w:val="21"/>
        </w:rPr>
        <w:t>para</w:t>
      </w:r>
      <w:r w:rsidRPr="00EE24EE">
        <w:rPr>
          <w:rFonts w:ascii="Abadi" w:hAnsi="Abadi" w:cs="Verdana"/>
          <w:spacing w:val="-5"/>
          <w:sz w:val="21"/>
          <w:szCs w:val="21"/>
        </w:rPr>
        <w:t xml:space="preserve"> </w:t>
      </w:r>
      <w:r w:rsidRPr="00EE24EE">
        <w:rPr>
          <w:rFonts w:ascii="Abadi" w:hAnsi="Abadi" w:cs="Verdana"/>
          <w:sz w:val="21"/>
          <w:szCs w:val="21"/>
        </w:rPr>
        <w:t>estudio</w:t>
      </w:r>
      <w:r w:rsidRPr="00EE24EE">
        <w:rPr>
          <w:rFonts w:ascii="Abadi" w:hAnsi="Abadi" w:cs="Verdana"/>
          <w:spacing w:val="-1"/>
          <w:sz w:val="21"/>
          <w:szCs w:val="21"/>
        </w:rPr>
        <w:t xml:space="preserve"> </w:t>
      </w:r>
      <w:r w:rsidRPr="00EE24EE">
        <w:rPr>
          <w:rFonts w:ascii="Abadi" w:hAnsi="Abadi" w:cs="Verdana"/>
          <w:sz w:val="21"/>
          <w:szCs w:val="21"/>
        </w:rPr>
        <w:t>y</w:t>
      </w:r>
      <w:r w:rsidRPr="00EE24EE">
        <w:rPr>
          <w:rFonts w:ascii="Abadi" w:hAnsi="Abadi" w:cs="Verdana"/>
          <w:spacing w:val="-3"/>
          <w:sz w:val="21"/>
          <w:szCs w:val="21"/>
        </w:rPr>
        <w:t xml:space="preserve"> </w:t>
      </w:r>
      <w:r w:rsidRPr="00EE24EE">
        <w:rPr>
          <w:rFonts w:ascii="Abadi" w:hAnsi="Abadi" w:cs="Verdana"/>
          <w:sz w:val="21"/>
          <w:szCs w:val="21"/>
        </w:rPr>
        <w:t>dictamen.</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5"/>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5"/>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p>
    <w:p w14:paraId="7C0DFD52" w14:textId="6C174603" w:rsidR="005B5099" w:rsidRDefault="00B65DF5" w:rsidP="00B65DF5">
      <w:pPr>
        <w:kinsoku w:val="0"/>
        <w:overflowPunct w:val="0"/>
        <w:autoSpaceDE w:val="0"/>
        <w:autoSpaceDN w:val="0"/>
        <w:adjustRightInd w:val="0"/>
        <w:ind w:left="102" w:right="117"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46"/>
          <w:sz w:val="21"/>
          <w:szCs w:val="21"/>
        </w:rPr>
        <w:t xml:space="preserve"> </w:t>
      </w:r>
      <w:r w:rsidRPr="00EE24EE">
        <w:rPr>
          <w:rFonts w:ascii="Abadi" w:hAnsi="Abadi" w:cs="Verdana"/>
          <w:sz w:val="21"/>
          <w:szCs w:val="21"/>
        </w:rPr>
        <w:t>diputada</w:t>
      </w:r>
      <w:r w:rsidRPr="00EE24EE">
        <w:rPr>
          <w:rFonts w:ascii="Abadi" w:hAnsi="Abadi" w:cs="Verdana"/>
          <w:spacing w:val="46"/>
          <w:sz w:val="21"/>
          <w:szCs w:val="21"/>
        </w:rPr>
        <w:t xml:space="preserve"> </w:t>
      </w:r>
      <w:r w:rsidRPr="00EE24EE">
        <w:rPr>
          <w:rFonts w:ascii="Abadi" w:hAnsi="Abadi" w:cs="Verdana"/>
          <w:sz w:val="21"/>
          <w:szCs w:val="21"/>
        </w:rPr>
        <w:t>Susana</w:t>
      </w:r>
      <w:r w:rsidRPr="00EE24EE">
        <w:rPr>
          <w:rFonts w:ascii="Abadi" w:hAnsi="Abadi" w:cs="Verdana"/>
          <w:spacing w:val="46"/>
          <w:sz w:val="21"/>
          <w:szCs w:val="21"/>
        </w:rPr>
        <w:t xml:space="preserve"> </w:t>
      </w:r>
      <w:r w:rsidRPr="00EE24EE">
        <w:rPr>
          <w:rFonts w:ascii="Abadi" w:hAnsi="Abadi" w:cs="Verdana"/>
          <w:sz w:val="21"/>
          <w:szCs w:val="21"/>
        </w:rPr>
        <w:t>Bermudez</w:t>
      </w:r>
      <w:r w:rsidRPr="00EE24EE">
        <w:rPr>
          <w:rFonts w:ascii="Abadi" w:hAnsi="Abadi" w:cs="Verdana"/>
          <w:spacing w:val="45"/>
          <w:sz w:val="21"/>
          <w:szCs w:val="21"/>
        </w:rPr>
        <w:t xml:space="preserve"> </w:t>
      </w:r>
      <w:r w:rsidRPr="00EE24EE">
        <w:rPr>
          <w:rFonts w:ascii="Abadi" w:hAnsi="Abadi" w:cs="Verdana"/>
          <w:sz w:val="21"/>
          <w:szCs w:val="21"/>
        </w:rPr>
        <w:t>Cano,</w:t>
      </w:r>
      <w:r w:rsidRPr="00EE24EE">
        <w:rPr>
          <w:rFonts w:ascii="Abadi" w:hAnsi="Abadi" w:cs="Verdana"/>
          <w:spacing w:val="45"/>
          <w:sz w:val="21"/>
          <w:szCs w:val="21"/>
        </w:rPr>
        <w:t xml:space="preserve"> </w:t>
      </w:r>
      <w:r w:rsidRPr="00EE24EE">
        <w:rPr>
          <w:rFonts w:ascii="Abadi" w:hAnsi="Abadi" w:cs="Verdana"/>
          <w:sz w:val="21"/>
          <w:szCs w:val="21"/>
        </w:rPr>
        <w:t>a</w:t>
      </w:r>
      <w:r w:rsidRPr="00EE24EE">
        <w:rPr>
          <w:rFonts w:ascii="Abadi" w:hAnsi="Abadi" w:cs="Verdana"/>
          <w:spacing w:val="46"/>
          <w:sz w:val="21"/>
          <w:szCs w:val="21"/>
        </w:rPr>
        <w:t xml:space="preserve"> </w:t>
      </w:r>
      <w:r w:rsidRPr="00EE24EE">
        <w:rPr>
          <w:rFonts w:ascii="Abadi" w:hAnsi="Abadi" w:cs="Verdana"/>
          <w:sz w:val="21"/>
          <w:szCs w:val="21"/>
        </w:rPr>
        <w:t>petición</w:t>
      </w:r>
      <w:r w:rsidRPr="00EE24EE">
        <w:rPr>
          <w:rFonts w:ascii="Abadi" w:hAnsi="Abadi" w:cs="Verdana"/>
          <w:spacing w:val="47"/>
          <w:sz w:val="21"/>
          <w:szCs w:val="21"/>
        </w:rPr>
        <w:t xml:space="preserve"> </w:t>
      </w:r>
      <w:r w:rsidRPr="00EE24EE">
        <w:rPr>
          <w:rFonts w:ascii="Abadi" w:hAnsi="Abadi" w:cs="Verdana"/>
          <w:sz w:val="21"/>
          <w:szCs w:val="21"/>
        </w:rPr>
        <w:t>de</w:t>
      </w:r>
      <w:r w:rsidRPr="00EE24EE">
        <w:rPr>
          <w:rFonts w:ascii="Abadi" w:hAnsi="Abadi" w:cs="Verdana"/>
          <w:spacing w:val="47"/>
          <w:sz w:val="21"/>
          <w:szCs w:val="21"/>
        </w:rPr>
        <w:t xml:space="preserve"> </w:t>
      </w:r>
      <w:r w:rsidRPr="00EE24EE">
        <w:rPr>
          <w:rFonts w:ascii="Abadi" w:hAnsi="Abadi" w:cs="Verdana"/>
          <w:sz w:val="21"/>
          <w:szCs w:val="21"/>
        </w:rPr>
        <w:t>la</w:t>
      </w:r>
      <w:r w:rsidRPr="00EE24EE">
        <w:rPr>
          <w:rFonts w:ascii="Abadi" w:hAnsi="Abadi" w:cs="Verdana"/>
          <w:spacing w:val="46"/>
          <w:sz w:val="21"/>
          <w:szCs w:val="21"/>
        </w:rPr>
        <w:t xml:space="preserve"> </w:t>
      </w:r>
      <w:r w:rsidRPr="00EE24EE">
        <w:rPr>
          <w:rFonts w:ascii="Abadi" w:hAnsi="Abadi" w:cs="Verdana"/>
          <w:sz w:val="21"/>
          <w:szCs w:val="21"/>
        </w:rPr>
        <w:t>presidencia,</w:t>
      </w:r>
      <w:r w:rsidRPr="00EE24EE">
        <w:rPr>
          <w:rFonts w:ascii="Abadi" w:hAnsi="Abadi" w:cs="Verdana"/>
          <w:spacing w:val="45"/>
          <w:sz w:val="21"/>
          <w:szCs w:val="21"/>
        </w:rPr>
        <w:t xml:space="preserve"> </w:t>
      </w:r>
      <w:r w:rsidRPr="00EE24EE">
        <w:rPr>
          <w:rFonts w:ascii="Abadi" w:hAnsi="Abadi" w:cs="Verdana"/>
          <w:sz w:val="21"/>
          <w:szCs w:val="21"/>
        </w:rPr>
        <w:t>dio</w:t>
      </w:r>
      <w:r w:rsidRPr="00EE24EE">
        <w:rPr>
          <w:rFonts w:ascii="Abadi" w:hAnsi="Abadi" w:cs="Verdana"/>
          <w:spacing w:val="47"/>
          <w:sz w:val="21"/>
          <w:szCs w:val="21"/>
        </w:rPr>
        <w:t xml:space="preserve"> </w:t>
      </w:r>
      <w:r w:rsidRPr="00EE24EE">
        <w:rPr>
          <w:rFonts w:ascii="Abadi" w:hAnsi="Abadi" w:cs="Verdana"/>
          <w:sz w:val="21"/>
          <w:szCs w:val="21"/>
        </w:rPr>
        <w:t>lectura</w:t>
      </w:r>
      <w:r w:rsidRPr="00EE24EE">
        <w:rPr>
          <w:rFonts w:ascii="Abadi" w:hAnsi="Abadi" w:cs="Verdana"/>
          <w:spacing w:val="46"/>
          <w:sz w:val="21"/>
          <w:szCs w:val="21"/>
        </w:rPr>
        <w:t xml:space="preserve"> </w:t>
      </w:r>
      <w:r w:rsidRPr="00EE24EE">
        <w:rPr>
          <w:rFonts w:ascii="Abadi" w:hAnsi="Abadi" w:cs="Verdana"/>
          <w:sz w:val="21"/>
          <w:szCs w:val="21"/>
        </w:rPr>
        <w:t>a</w:t>
      </w:r>
      <w:r w:rsidRPr="00EE24EE">
        <w:rPr>
          <w:rFonts w:ascii="Abadi" w:hAnsi="Abadi" w:cs="Verdana"/>
          <w:spacing w:val="57"/>
          <w:sz w:val="21"/>
          <w:szCs w:val="21"/>
        </w:rPr>
        <w:t xml:space="preserve"> </w:t>
      </w:r>
      <w:r w:rsidRPr="00EE24EE">
        <w:rPr>
          <w:rFonts w:ascii="Abadi" w:hAnsi="Abadi" w:cs="Verdana"/>
          <w:sz w:val="21"/>
          <w:szCs w:val="21"/>
        </w:rPr>
        <w:t>la exposición</w:t>
      </w:r>
      <w:r w:rsidRPr="00EE24EE">
        <w:rPr>
          <w:rFonts w:ascii="Abadi" w:hAnsi="Abadi" w:cs="Verdana"/>
          <w:spacing w:val="19"/>
          <w:sz w:val="21"/>
          <w:szCs w:val="21"/>
        </w:rPr>
        <w:t xml:space="preserve"> </w:t>
      </w:r>
      <w:r w:rsidRPr="00EE24EE">
        <w:rPr>
          <w:rFonts w:ascii="Abadi" w:hAnsi="Abadi" w:cs="Verdana"/>
          <w:sz w:val="21"/>
          <w:szCs w:val="21"/>
        </w:rPr>
        <w:t>de</w:t>
      </w:r>
      <w:r w:rsidRPr="00EE24EE">
        <w:rPr>
          <w:rFonts w:ascii="Abadi" w:hAnsi="Abadi" w:cs="Verdana"/>
          <w:spacing w:val="18"/>
          <w:sz w:val="21"/>
          <w:szCs w:val="21"/>
        </w:rPr>
        <w:t xml:space="preserve"> </w:t>
      </w:r>
      <w:r w:rsidRPr="00EE24EE">
        <w:rPr>
          <w:rFonts w:ascii="Abadi" w:hAnsi="Abadi" w:cs="Verdana"/>
          <w:sz w:val="21"/>
          <w:szCs w:val="21"/>
        </w:rPr>
        <w:t>motivos</w:t>
      </w:r>
      <w:r w:rsidRPr="00EE24EE">
        <w:rPr>
          <w:rFonts w:ascii="Abadi" w:hAnsi="Abadi" w:cs="Verdana"/>
          <w:spacing w:val="17"/>
          <w:sz w:val="21"/>
          <w:szCs w:val="21"/>
        </w:rPr>
        <w:t xml:space="preserve"> </w:t>
      </w:r>
      <w:r w:rsidRPr="00EE24EE">
        <w:rPr>
          <w:rFonts w:ascii="Abadi" w:hAnsi="Abadi" w:cs="Verdana"/>
          <w:sz w:val="21"/>
          <w:szCs w:val="21"/>
        </w:rPr>
        <w:t>de</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21"/>
          <w:sz w:val="21"/>
          <w:szCs w:val="21"/>
        </w:rPr>
        <w:t xml:space="preserve"> </w:t>
      </w:r>
      <w:r w:rsidRPr="00EE24EE">
        <w:rPr>
          <w:rFonts w:ascii="Abadi" w:hAnsi="Abadi" w:cs="Verdana"/>
          <w:sz w:val="21"/>
          <w:szCs w:val="21"/>
        </w:rPr>
        <w:t>iniciativa</w:t>
      </w:r>
      <w:r w:rsidRPr="00EE24EE">
        <w:rPr>
          <w:rFonts w:ascii="Abadi" w:hAnsi="Abadi" w:cs="Verdana"/>
          <w:spacing w:val="18"/>
          <w:sz w:val="21"/>
          <w:szCs w:val="21"/>
        </w:rPr>
        <w:t xml:space="preserve"> </w:t>
      </w:r>
      <w:r w:rsidRPr="00EE24EE">
        <w:rPr>
          <w:rFonts w:ascii="Abadi" w:hAnsi="Abadi" w:cs="Verdana"/>
          <w:sz w:val="21"/>
          <w:szCs w:val="21"/>
        </w:rPr>
        <w:t>suscrita</w:t>
      </w:r>
      <w:r w:rsidRPr="00EE24EE">
        <w:rPr>
          <w:rFonts w:ascii="Abadi" w:hAnsi="Abadi" w:cs="Verdana"/>
          <w:spacing w:val="18"/>
          <w:sz w:val="21"/>
          <w:szCs w:val="21"/>
        </w:rPr>
        <w:t xml:space="preserve"> </w:t>
      </w:r>
      <w:r w:rsidRPr="00EE24EE">
        <w:rPr>
          <w:rFonts w:ascii="Abadi" w:hAnsi="Abadi" w:cs="Verdana"/>
          <w:sz w:val="21"/>
          <w:szCs w:val="21"/>
        </w:rPr>
        <w:t>por</w:t>
      </w:r>
      <w:r w:rsidRPr="00EE24EE">
        <w:rPr>
          <w:rFonts w:ascii="Abadi" w:hAnsi="Abadi" w:cs="Verdana"/>
          <w:spacing w:val="19"/>
          <w:sz w:val="21"/>
          <w:szCs w:val="21"/>
        </w:rPr>
        <w:t xml:space="preserve"> </w:t>
      </w:r>
      <w:r w:rsidRPr="00EE24EE">
        <w:rPr>
          <w:rFonts w:ascii="Abadi" w:hAnsi="Abadi" w:cs="Verdana"/>
          <w:sz w:val="21"/>
          <w:szCs w:val="21"/>
        </w:rPr>
        <w:t>diputadas</w:t>
      </w:r>
      <w:r w:rsidRPr="00EE24EE">
        <w:rPr>
          <w:rFonts w:ascii="Abadi" w:hAnsi="Abadi" w:cs="Verdana"/>
          <w:spacing w:val="18"/>
          <w:sz w:val="21"/>
          <w:szCs w:val="21"/>
        </w:rPr>
        <w:t xml:space="preserve"> </w:t>
      </w:r>
      <w:r w:rsidRPr="00EE24EE">
        <w:rPr>
          <w:rFonts w:ascii="Abadi" w:hAnsi="Abadi" w:cs="Verdana"/>
          <w:sz w:val="21"/>
          <w:szCs w:val="21"/>
        </w:rPr>
        <w:t>y</w:t>
      </w:r>
      <w:r w:rsidRPr="00EE24EE">
        <w:rPr>
          <w:rFonts w:ascii="Abadi" w:hAnsi="Abadi" w:cs="Verdana"/>
          <w:spacing w:val="17"/>
          <w:sz w:val="21"/>
          <w:szCs w:val="21"/>
        </w:rPr>
        <w:t xml:space="preserve"> </w:t>
      </w:r>
      <w:r w:rsidRPr="00EE24EE">
        <w:rPr>
          <w:rFonts w:ascii="Abadi" w:hAnsi="Abadi" w:cs="Verdana"/>
          <w:sz w:val="21"/>
          <w:szCs w:val="21"/>
        </w:rPr>
        <w:t>diputados</w:t>
      </w:r>
      <w:r w:rsidRPr="00EE24EE">
        <w:rPr>
          <w:rFonts w:ascii="Abadi" w:hAnsi="Abadi" w:cs="Verdana"/>
          <w:spacing w:val="17"/>
          <w:sz w:val="21"/>
          <w:szCs w:val="21"/>
        </w:rPr>
        <w:t xml:space="preserve"> </w:t>
      </w:r>
      <w:r w:rsidRPr="00EE24EE">
        <w:rPr>
          <w:rFonts w:ascii="Abadi" w:hAnsi="Abadi" w:cs="Verdana"/>
          <w:sz w:val="21"/>
          <w:szCs w:val="21"/>
        </w:rPr>
        <w:t>integrantes</w:t>
      </w:r>
      <w:r w:rsidRPr="00EE24EE">
        <w:rPr>
          <w:rFonts w:ascii="Abadi" w:hAnsi="Abadi" w:cs="Verdana"/>
          <w:spacing w:val="17"/>
          <w:sz w:val="21"/>
          <w:szCs w:val="21"/>
        </w:rPr>
        <w:t xml:space="preserve"> </w:t>
      </w:r>
      <w:r w:rsidRPr="00EE24EE">
        <w:rPr>
          <w:rFonts w:ascii="Abadi" w:hAnsi="Abadi" w:cs="Verdana"/>
          <w:sz w:val="21"/>
          <w:szCs w:val="21"/>
        </w:rPr>
        <w:t>del</w:t>
      </w:r>
      <w:r w:rsidRPr="00EE24EE">
        <w:rPr>
          <w:rFonts w:ascii="Abadi" w:hAnsi="Abadi" w:cs="Verdana"/>
          <w:spacing w:val="18"/>
          <w:sz w:val="21"/>
          <w:szCs w:val="21"/>
        </w:rPr>
        <w:t xml:space="preserve"> </w:t>
      </w:r>
      <w:r w:rsidRPr="00EE24EE">
        <w:rPr>
          <w:rFonts w:ascii="Abadi" w:hAnsi="Abadi" w:cs="Verdana"/>
          <w:sz w:val="21"/>
          <w:szCs w:val="21"/>
        </w:rPr>
        <w:t>Grupo Parlamentario</w:t>
      </w:r>
      <w:r w:rsidRPr="00EE24EE">
        <w:rPr>
          <w:rFonts w:ascii="Abadi" w:hAnsi="Abadi" w:cs="Verdana"/>
          <w:spacing w:val="23"/>
          <w:sz w:val="21"/>
          <w:szCs w:val="21"/>
        </w:rPr>
        <w:t xml:space="preserve"> </w:t>
      </w:r>
      <w:r w:rsidRPr="00EE24EE">
        <w:rPr>
          <w:rFonts w:ascii="Abadi" w:hAnsi="Abadi" w:cs="Verdana"/>
          <w:sz w:val="21"/>
          <w:szCs w:val="21"/>
        </w:rPr>
        <w:t>del</w:t>
      </w:r>
      <w:r w:rsidRPr="00EE24EE">
        <w:rPr>
          <w:rFonts w:ascii="Abadi" w:hAnsi="Abadi" w:cs="Verdana"/>
          <w:spacing w:val="23"/>
          <w:sz w:val="21"/>
          <w:szCs w:val="21"/>
        </w:rPr>
        <w:t xml:space="preserve"> </w:t>
      </w:r>
      <w:r w:rsidRPr="00EE24EE">
        <w:rPr>
          <w:rFonts w:ascii="Abadi" w:hAnsi="Abadi" w:cs="Verdana"/>
          <w:sz w:val="21"/>
          <w:szCs w:val="21"/>
        </w:rPr>
        <w:t>Partido</w:t>
      </w:r>
      <w:r w:rsidRPr="00EE24EE">
        <w:rPr>
          <w:rFonts w:ascii="Abadi" w:hAnsi="Abadi" w:cs="Verdana"/>
          <w:spacing w:val="23"/>
          <w:sz w:val="21"/>
          <w:szCs w:val="21"/>
        </w:rPr>
        <w:t xml:space="preserve"> </w:t>
      </w:r>
      <w:r w:rsidRPr="00EE24EE">
        <w:rPr>
          <w:rFonts w:ascii="Abadi" w:hAnsi="Abadi" w:cs="Verdana"/>
          <w:sz w:val="21"/>
          <w:szCs w:val="21"/>
        </w:rPr>
        <w:t>Acción</w:t>
      </w:r>
      <w:r w:rsidRPr="00EE24EE">
        <w:rPr>
          <w:rFonts w:ascii="Abadi" w:hAnsi="Abadi" w:cs="Verdana"/>
          <w:spacing w:val="24"/>
          <w:sz w:val="21"/>
          <w:szCs w:val="21"/>
        </w:rPr>
        <w:t xml:space="preserve"> </w:t>
      </w:r>
      <w:r w:rsidRPr="00EE24EE">
        <w:rPr>
          <w:rFonts w:ascii="Abadi" w:hAnsi="Abadi" w:cs="Verdana"/>
          <w:sz w:val="21"/>
          <w:szCs w:val="21"/>
        </w:rPr>
        <w:t>Nacional</w:t>
      </w:r>
      <w:r w:rsidRPr="00EE24EE">
        <w:rPr>
          <w:rFonts w:ascii="Abadi" w:hAnsi="Abadi" w:cs="Verdana"/>
          <w:spacing w:val="26"/>
          <w:sz w:val="21"/>
          <w:szCs w:val="21"/>
        </w:rPr>
        <w:t xml:space="preserve"> </w:t>
      </w:r>
      <w:r w:rsidRPr="00EE24EE">
        <w:rPr>
          <w:rFonts w:ascii="Abadi" w:hAnsi="Abadi" w:cs="Verdana"/>
          <w:sz w:val="21"/>
          <w:szCs w:val="21"/>
        </w:rPr>
        <w:t>por</w:t>
      </w:r>
      <w:r w:rsidRPr="00EE24EE">
        <w:rPr>
          <w:rFonts w:ascii="Abadi" w:hAnsi="Abadi" w:cs="Verdana"/>
          <w:spacing w:val="23"/>
          <w:sz w:val="21"/>
          <w:szCs w:val="21"/>
        </w:rPr>
        <w:t xml:space="preserve"> </w:t>
      </w:r>
      <w:r w:rsidRPr="00EE24EE">
        <w:rPr>
          <w:rFonts w:ascii="Abadi" w:hAnsi="Abadi" w:cs="Verdana"/>
          <w:sz w:val="21"/>
          <w:szCs w:val="21"/>
        </w:rPr>
        <w:t>la</w:t>
      </w:r>
      <w:r w:rsidRPr="00EE24EE">
        <w:rPr>
          <w:rFonts w:ascii="Abadi" w:hAnsi="Abadi" w:cs="Verdana"/>
          <w:spacing w:val="22"/>
          <w:sz w:val="21"/>
          <w:szCs w:val="21"/>
        </w:rPr>
        <w:t xml:space="preserve"> </w:t>
      </w:r>
      <w:r w:rsidRPr="00EE24EE">
        <w:rPr>
          <w:rFonts w:ascii="Abadi" w:hAnsi="Abadi" w:cs="Verdana"/>
          <w:sz w:val="21"/>
          <w:szCs w:val="21"/>
        </w:rPr>
        <w:t>que</w:t>
      </w:r>
      <w:r w:rsidRPr="00EE24EE">
        <w:rPr>
          <w:rFonts w:ascii="Abadi" w:hAnsi="Abadi" w:cs="Verdana"/>
          <w:spacing w:val="23"/>
          <w:sz w:val="21"/>
          <w:szCs w:val="21"/>
        </w:rPr>
        <w:t xml:space="preserve"> </w:t>
      </w:r>
      <w:r w:rsidRPr="00EE24EE">
        <w:rPr>
          <w:rFonts w:ascii="Abadi" w:hAnsi="Abadi" w:cs="Verdana"/>
          <w:sz w:val="21"/>
          <w:szCs w:val="21"/>
        </w:rPr>
        <w:t>se</w:t>
      </w:r>
      <w:r w:rsidRPr="00EE24EE">
        <w:rPr>
          <w:rFonts w:ascii="Abadi" w:hAnsi="Abadi" w:cs="Verdana"/>
          <w:spacing w:val="23"/>
          <w:sz w:val="21"/>
          <w:szCs w:val="21"/>
        </w:rPr>
        <w:t xml:space="preserve"> </w:t>
      </w:r>
      <w:r w:rsidRPr="00EE24EE">
        <w:rPr>
          <w:rFonts w:ascii="Abadi" w:hAnsi="Abadi" w:cs="Verdana"/>
          <w:sz w:val="21"/>
          <w:szCs w:val="21"/>
        </w:rPr>
        <w:t>adiciona</w:t>
      </w:r>
      <w:r w:rsidRPr="00EE24EE">
        <w:rPr>
          <w:rFonts w:ascii="Abadi" w:hAnsi="Abadi" w:cs="Verdana"/>
          <w:spacing w:val="22"/>
          <w:sz w:val="21"/>
          <w:szCs w:val="21"/>
        </w:rPr>
        <w:t xml:space="preserve"> </w:t>
      </w:r>
      <w:r w:rsidRPr="00EE24EE">
        <w:rPr>
          <w:rFonts w:ascii="Abadi" w:hAnsi="Abadi" w:cs="Verdana"/>
          <w:sz w:val="21"/>
          <w:szCs w:val="21"/>
        </w:rPr>
        <w:t>un</w:t>
      </w:r>
      <w:r w:rsidRPr="00EE24EE">
        <w:rPr>
          <w:rFonts w:ascii="Abadi" w:hAnsi="Abadi" w:cs="Verdana"/>
          <w:spacing w:val="24"/>
          <w:sz w:val="21"/>
          <w:szCs w:val="21"/>
        </w:rPr>
        <w:t xml:space="preserve"> </w:t>
      </w:r>
      <w:r w:rsidRPr="00EE24EE">
        <w:rPr>
          <w:rFonts w:ascii="Abadi" w:hAnsi="Abadi" w:cs="Verdana"/>
          <w:sz w:val="21"/>
          <w:szCs w:val="21"/>
        </w:rPr>
        <w:t>párrafo</w:t>
      </w:r>
      <w:r w:rsidRPr="00EE24EE">
        <w:rPr>
          <w:rFonts w:ascii="Abadi" w:hAnsi="Abadi" w:cs="Verdana"/>
          <w:spacing w:val="23"/>
          <w:sz w:val="21"/>
          <w:szCs w:val="21"/>
        </w:rPr>
        <w:t xml:space="preserve"> </w:t>
      </w:r>
      <w:r w:rsidRPr="00EE24EE">
        <w:rPr>
          <w:rFonts w:ascii="Abadi" w:hAnsi="Abadi" w:cs="Verdana"/>
          <w:sz w:val="21"/>
          <w:szCs w:val="21"/>
        </w:rPr>
        <w:t>tercero</w:t>
      </w:r>
      <w:r w:rsidRPr="00EE24EE">
        <w:rPr>
          <w:rFonts w:ascii="Abadi" w:hAnsi="Abadi" w:cs="Verdana"/>
          <w:spacing w:val="24"/>
          <w:sz w:val="21"/>
          <w:szCs w:val="21"/>
        </w:rPr>
        <w:t xml:space="preserve"> </w:t>
      </w:r>
      <w:r w:rsidRPr="00EE24EE">
        <w:rPr>
          <w:rFonts w:ascii="Abadi" w:hAnsi="Abadi" w:cs="Verdana"/>
          <w:sz w:val="21"/>
          <w:szCs w:val="21"/>
        </w:rPr>
        <w:t>al</w:t>
      </w:r>
      <w:r w:rsidRPr="00EE24EE">
        <w:rPr>
          <w:rFonts w:ascii="Abadi" w:hAnsi="Abadi" w:cs="Verdana"/>
          <w:spacing w:val="23"/>
          <w:sz w:val="21"/>
          <w:szCs w:val="21"/>
        </w:rPr>
        <w:t xml:space="preserve"> </w:t>
      </w:r>
      <w:r w:rsidRPr="00EE24EE">
        <w:rPr>
          <w:rFonts w:ascii="Abadi" w:hAnsi="Abadi" w:cs="Verdana"/>
          <w:sz w:val="21"/>
          <w:szCs w:val="21"/>
        </w:rPr>
        <w:t>artículo doscientos</w:t>
      </w:r>
      <w:r w:rsidRPr="00EE24EE">
        <w:rPr>
          <w:rFonts w:ascii="Abadi" w:hAnsi="Abadi" w:cs="Verdana"/>
          <w:spacing w:val="8"/>
          <w:sz w:val="21"/>
          <w:szCs w:val="21"/>
        </w:rPr>
        <w:t xml:space="preserve"> </w:t>
      </w:r>
      <w:r w:rsidRPr="00EE24EE">
        <w:rPr>
          <w:rFonts w:ascii="Abadi" w:hAnsi="Abadi" w:cs="Verdana"/>
          <w:sz w:val="21"/>
          <w:szCs w:val="21"/>
        </w:rPr>
        <w:t>setenta</w:t>
      </w:r>
      <w:r w:rsidRPr="00EE24EE">
        <w:rPr>
          <w:rFonts w:ascii="Abadi" w:hAnsi="Abadi" w:cs="Verdana"/>
          <w:spacing w:val="8"/>
          <w:sz w:val="21"/>
          <w:szCs w:val="21"/>
        </w:rPr>
        <w:t xml:space="preserve"> </w:t>
      </w:r>
      <w:r w:rsidRPr="00EE24EE">
        <w:rPr>
          <w:rFonts w:ascii="Abadi" w:hAnsi="Abadi" w:cs="Verdana"/>
          <w:sz w:val="21"/>
          <w:szCs w:val="21"/>
        </w:rPr>
        <w:t>y</w:t>
      </w:r>
      <w:r w:rsidRPr="00EE24EE">
        <w:rPr>
          <w:rFonts w:ascii="Abadi" w:hAnsi="Abadi" w:cs="Verdana"/>
          <w:spacing w:val="7"/>
          <w:sz w:val="21"/>
          <w:szCs w:val="21"/>
        </w:rPr>
        <w:t xml:space="preserve"> </w:t>
      </w:r>
      <w:r w:rsidRPr="00EE24EE">
        <w:rPr>
          <w:rFonts w:ascii="Abadi" w:hAnsi="Abadi" w:cs="Verdana"/>
          <w:sz w:val="21"/>
          <w:szCs w:val="21"/>
        </w:rPr>
        <w:t>cuatro</w:t>
      </w:r>
      <w:r w:rsidRPr="00EE24EE">
        <w:rPr>
          <w:rFonts w:ascii="Abadi" w:hAnsi="Abadi" w:cs="Verdana"/>
          <w:spacing w:val="12"/>
          <w:sz w:val="21"/>
          <w:szCs w:val="21"/>
        </w:rPr>
        <w:t xml:space="preserve"> </w:t>
      </w:r>
      <w:r w:rsidRPr="00EE24EE">
        <w:rPr>
          <w:rFonts w:ascii="Abadi" w:hAnsi="Abadi" w:cs="Verdana"/>
          <w:sz w:val="21"/>
          <w:szCs w:val="21"/>
        </w:rPr>
        <w:t>del</w:t>
      </w:r>
      <w:r w:rsidRPr="00EE24EE">
        <w:rPr>
          <w:rFonts w:ascii="Abadi" w:hAnsi="Abadi" w:cs="Verdana"/>
          <w:spacing w:val="10"/>
          <w:sz w:val="21"/>
          <w:szCs w:val="21"/>
        </w:rPr>
        <w:t xml:space="preserve"> </w:t>
      </w:r>
      <w:r w:rsidRPr="00EE24EE">
        <w:rPr>
          <w:rFonts w:ascii="Abadi" w:hAnsi="Abadi" w:cs="Verdana"/>
          <w:sz w:val="21"/>
          <w:szCs w:val="21"/>
        </w:rPr>
        <w:t>Código</w:t>
      </w:r>
      <w:r w:rsidRPr="00EE24EE">
        <w:rPr>
          <w:rFonts w:ascii="Abadi" w:hAnsi="Abadi" w:cs="Verdana"/>
          <w:spacing w:val="9"/>
          <w:sz w:val="21"/>
          <w:szCs w:val="21"/>
        </w:rPr>
        <w:t xml:space="preserve"> </w:t>
      </w:r>
      <w:r w:rsidRPr="00EE24EE">
        <w:rPr>
          <w:rFonts w:ascii="Abadi" w:hAnsi="Abadi" w:cs="Verdana"/>
          <w:sz w:val="21"/>
          <w:szCs w:val="21"/>
        </w:rPr>
        <w:t>Penal</w:t>
      </w:r>
      <w:r w:rsidRPr="00EE24EE">
        <w:rPr>
          <w:rFonts w:ascii="Abadi" w:hAnsi="Abadi" w:cs="Verdana"/>
          <w:spacing w:val="9"/>
          <w:sz w:val="21"/>
          <w:szCs w:val="21"/>
        </w:rPr>
        <w:t xml:space="preserve"> </w:t>
      </w:r>
      <w:r w:rsidRPr="00EE24EE">
        <w:rPr>
          <w:rFonts w:ascii="Abadi" w:hAnsi="Abadi" w:cs="Verdana"/>
          <w:sz w:val="21"/>
          <w:szCs w:val="21"/>
        </w:rPr>
        <w:t>del</w:t>
      </w:r>
      <w:r w:rsidRPr="00EE24EE">
        <w:rPr>
          <w:rFonts w:ascii="Abadi" w:hAnsi="Abadi" w:cs="Verdana"/>
          <w:spacing w:val="11"/>
          <w:sz w:val="21"/>
          <w:szCs w:val="21"/>
        </w:rPr>
        <w:t xml:space="preserve"> </w:t>
      </w:r>
      <w:r w:rsidRPr="00EE24EE">
        <w:rPr>
          <w:rFonts w:ascii="Abadi" w:hAnsi="Abadi" w:cs="Verdana"/>
          <w:sz w:val="21"/>
          <w:szCs w:val="21"/>
        </w:rPr>
        <w:t>Estado</w:t>
      </w:r>
      <w:r w:rsidRPr="00EE24EE">
        <w:rPr>
          <w:rFonts w:ascii="Abadi" w:hAnsi="Abadi" w:cs="Verdana"/>
          <w:spacing w:val="10"/>
          <w:sz w:val="21"/>
          <w:szCs w:val="21"/>
        </w:rPr>
        <w:t xml:space="preserve"> </w:t>
      </w:r>
      <w:r w:rsidRPr="00EE24EE">
        <w:rPr>
          <w:rFonts w:ascii="Abadi" w:hAnsi="Abadi" w:cs="Verdana"/>
          <w:sz w:val="21"/>
          <w:szCs w:val="21"/>
        </w:rPr>
        <w:t>de</w:t>
      </w:r>
      <w:r w:rsidRPr="00EE24EE">
        <w:rPr>
          <w:rFonts w:ascii="Abadi" w:hAnsi="Abadi" w:cs="Verdana"/>
          <w:spacing w:val="9"/>
          <w:sz w:val="21"/>
          <w:szCs w:val="21"/>
        </w:rPr>
        <w:t xml:space="preserve"> </w:t>
      </w:r>
      <w:r w:rsidRPr="00EE24EE">
        <w:rPr>
          <w:rFonts w:ascii="Abadi" w:hAnsi="Abadi" w:cs="Verdana"/>
          <w:sz w:val="21"/>
          <w:szCs w:val="21"/>
        </w:rPr>
        <w:t>Guanajuato.</w:t>
      </w:r>
      <w:r w:rsidRPr="00EE24EE">
        <w:rPr>
          <w:rFonts w:ascii="Abadi" w:hAnsi="Abadi" w:cs="Verdana"/>
          <w:spacing w:val="8"/>
          <w:sz w:val="21"/>
          <w:szCs w:val="21"/>
        </w:rPr>
        <w:t xml:space="preserve"> </w:t>
      </w:r>
      <w:r w:rsidRPr="00EE24EE">
        <w:rPr>
          <w:rFonts w:ascii="Abadi" w:hAnsi="Abadi" w:cs="Verdana"/>
          <w:sz w:val="21"/>
          <w:szCs w:val="21"/>
        </w:rPr>
        <w:t>Concluida</w:t>
      </w:r>
      <w:r w:rsidRPr="00EE24EE">
        <w:rPr>
          <w:rFonts w:ascii="Abadi" w:hAnsi="Abadi" w:cs="Verdana"/>
          <w:spacing w:val="8"/>
          <w:sz w:val="21"/>
          <w:szCs w:val="21"/>
        </w:rPr>
        <w:t xml:space="preserve"> </w:t>
      </w: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lectura,</w:t>
      </w:r>
      <w:r w:rsidRPr="00EE24EE">
        <w:rPr>
          <w:rFonts w:ascii="Abadi" w:hAnsi="Abadi" w:cs="Verdana"/>
          <w:spacing w:val="10"/>
          <w:sz w:val="21"/>
          <w:szCs w:val="21"/>
        </w:rPr>
        <w:t xml:space="preserve"> </w:t>
      </w:r>
      <w:r w:rsidRPr="00EE24EE">
        <w:rPr>
          <w:rFonts w:ascii="Abadi" w:hAnsi="Abadi" w:cs="Verdana"/>
          <w:sz w:val="21"/>
          <w:szCs w:val="21"/>
        </w:rPr>
        <w:t>se</w:t>
      </w:r>
      <w:r w:rsidRPr="00EE24EE">
        <w:rPr>
          <w:rFonts w:ascii="Abadi" w:hAnsi="Abadi" w:cs="Verdana"/>
          <w:spacing w:val="-1"/>
          <w:sz w:val="21"/>
          <w:szCs w:val="21"/>
        </w:rPr>
        <w:t xml:space="preserve"> </w:t>
      </w:r>
      <w:r w:rsidRPr="00EE24EE">
        <w:rPr>
          <w:rFonts w:ascii="Abadi" w:hAnsi="Abadi" w:cs="Verdana"/>
          <w:sz w:val="21"/>
          <w:szCs w:val="21"/>
        </w:rPr>
        <w:t>turnó</w:t>
      </w:r>
      <w:r w:rsidRPr="00EE24EE">
        <w:rPr>
          <w:rFonts w:ascii="Abadi" w:hAnsi="Abadi" w:cs="Verdana"/>
          <w:spacing w:val="5"/>
          <w:sz w:val="21"/>
          <w:szCs w:val="21"/>
        </w:rPr>
        <w:t xml:space="preserve"> </w:t>
      </w:r>
      <w:r w:rsidRPr="00EE24EE">
        <w:rPr>
          <w:rFonts w:ascii="Abadi" w:hAnsi="Abadi" w:cs="Verdana"/>
          <w:sz w:val="21"/>
          <w:szCs w:val="21"/>
        </w:rPr>
        <w:t>a</w:t>
      </w:r>
      <w:r w:rsidRPr="00EE24EE">
        <w:rPr>
          <w:rFonts w:ascii="Abadi" w:hAnsi="Abadi" w:cs="Verdana"/>
          <w:spacing w:val="3"/>
          <w:sz w:val="21"/>
          <w:szCs w:val="21"/>
        </w:rPr>
        <w:t xml:space="preserve"> </w:t>
      </w:r>
      <w:r w:rsidRPr="00EE24EE">
        <w:rPr>
          <w:rFonts w:ascii="Abadi" w:hAnsi="Abadi" w:cs="Verdana"/>
          <w:sz w:val="21"/>
          <w:szCs w:val="21"/>
        </w:rPr>
        <w:t>la</w:t>
      </w:r>
      <w:r w:rsidRPr="00EE24EE">
        <w:rPr>
          <w:rFonts w:ascii="Abadi" w:hAnsi="Abadi" w:cs="Verdana"/>
          <w:spacing w:val="3"/>
          <w:sz w:val="21"/>
          <w:szCs w:val="21"/>
        </w:rPr>
        <w:t xml:space="preserve"> </w:t>
      </w:r>
      <w:r w:rsidRPr="00EE24EE">
        <w:rPr>
          <w:rFonts w:ascii="Abadi" w:hAnsi="Abadi" w:cs="Verdana"/>
          <w:sz w:val="21"/>
          <w:szCs w:val="21"/>
        </w:rPr>
        <w:t>Comisión</w:t>
      </w:r>
      <w:r w:rsidRPr="00EE24EE">
        <w:rPr>
          <w:rFonts w:ascii="Abadi" w:hAnsi="Abadi" w:cs="Verdana"/>
          <w:spacing w:val="4"/>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Justicia,</w:t>
      </w:r>
      <w:r w:rsidRPr="00EE24EE">
        <w:rPr>
          <w:rFonts w:ascii="Abadi" w:hAnsi="Abadi" w:cs="Verdana"/>
          <w:spacing w:val="3"/>
          <w:sz w:val="21"/>
          <w:szCs w:val="21"/>
        </w:rPr>
        <w:t xml:space="preserve"> </w:t>
      </w:r>
      <w:r w:rsidRPr="00EE24EE">
        <w:rPr>
          <w:rFonts w:ascii="Abadi" w:hAnsi="Abadi" w:cs="Verdana"/>
          <w:sz w:val="21"/>
          <w:szCs w:val="21"/>
        </w:rPr>
        <w:t>con</w:t>
      </w:r>
      <w:r w:rsidRPr="00EE24EE">
        <w:rPr>
          <w:rFonts w:ascii="Abadi" w:hAnsi="Abadi" w:cs="Verdana"/>
          <w:spacing w:val="4"/>
          <w:sz w:val="21"/>
          <w:szCs w:val="21"/>
        </w:rPr>
        <w:t xml:space="preserve"> </w:t>
      </w:r>
      <w:r w:rsidRPr="00EE24EE">
        <w:rPr>
          <w:rFonts w:ascii="Abadi" w:hAnsi="Abadi" w:cs="Verdana"/>
          <w:sz w:val="21"/>
          <w:szCs w:val="21"/>
        </w:rPr>
        <w:t>fundamento en el</w:t>
      </w:r>
      <w:r w:rsidRPr="00EE24EE">
        <w:rPr>
          <w:rFonts w:ascii="Abadi" w:hAnsi="Abadi" w:cs="Verdana"/>
          <w:spacing w:val="4"/>
          <w:sz w:val="21"/>
          <w:szCs w:val="21"/>
        </w:rPr>
        <w:t xml:space="preserve"> </w:t>
      </w:r>
      <w:r w:rsidRPr="00EE24EE">
        <w:rPr>
          <w:rFonts w:ascii="Abadi" w:hAnsi="Abadi" w:cs="Verdana"/>
          <w:sz w:val="21"/>
          <w:szCs w:val="21"/>
        </w:rPr>
        <w:t>artículo</w:t>
      </w:r>
      <w:r w:rsidRPr="00EE24EE">
        <w:rPr>
          <w:rFonts w:ascii="Abadi" w:hAnsi="Abadi" w:cs="Verdana"/>
          <w:spacing w:val="7"/>
          <w:sz w:val="21"/>
          <w:szCs w:val="21"/>
        </w:rPr>
        <w:t xml:space="preserve"> </w:t>
      </w:r>
      <w:r w:rsidRPr="00EE24EE">
        <w:rPr>
          <w:rFonts w:ascii="Abadi" w:hAnsi="Abadi" w:cs="Verdana"/>
          <w:sz w:val="21"/>
          <w:szCs w:val="21"/>
        </w:rPr>
        <w:t>ciento</w:t>
      </w:r>
      <w:r w:rsidRPr="00EE24EE">
        <w:rPr>
          <w:rFonts w:ascii="Abadi" w:hAnsi="Abadi" w:cs="Verdana"/>
          <w:spacing w:val="5"/>
          <w:sz w:val="21"/>
          <w:szCs w:val="21"/>
        </w:rPr>
        <w:t xml:space="preserve"> </w:t>
      </w:r>
      <w:r w:rsidRPr="00EE24EE">
        <w:rPr>
          <w:rFonts w:ascii="Abadi" w:hAnsi="Abadi" w:cs="Verdana"/>
          <w:sz w:val="21"/>
          <w:szCs w:val="21"/>
        </w:rPr>
        <w:t>trece</w:t>
      </w:r>
      <w:r w:rsidRPr="00EE24EE">
        <w:rPr>
          <w:rFonts w:ascii="Abadi" w:hAnsi="Abadi" w:cs="Verdana"/>
          <w:spacing w:val="4"/>
          <w:sz w:val="21"/>
          <w:szCs w:val="21"/>
        </w:rPr>
        <w:t xml:space="preserve"> </w:t>
      </w:r>
      <w:r w:rsidRPr="00EE24EE">
        <w:rPr>
          <w:rFonts w:ascii="Abadi" w:hAnsi="Abadi" w:cs="Verdana"/>
          <w:sz w:val="21"/>
          <w:szCs w:val="21"/>
        </w:rPr>
        <w:t>-fracción</w:t>
      </w:r>
      <w:r w:rsidRPr="00EE24EE">
        <w:rPr>
          <w:rFonts w:ascii="Abadi" w:hAnsi="Abadi" w:cs="Verdana"/>
          <w:spacing w:val="6"/>
          <w:sz w:val="21"/>
          <w:szCs w:val="21"/>
        </w:rPr>
        <w:t xml:space="preserve"> </w:t>
      </w:r>
      <w:r w:rsidRPr="00EE24EE">
        <w:rPr>
          <w:rFonts w:ascii="Abadi" w:hAnsi="Abadi" w:cs="Verdana"/>
          <w:sz w:val="21"/>
          <w:szCs w:val="21"/>
        </w:rPr>
        <w:t>segunda-</w:t>
      </w:r>
      <w:r w:rsidRPr="00EE24EE">
        <w:rPr>
          <w:rFonts w:ascii="Abadi" w:hAnsi="Abadi" w:cs="Verdana"/>
          <w:spacing w:val="3"/>
          <w:sz w:val="21"/>
          <w:szCs w:val="21"/>
        </w:rPr>
        <w:t xml:space="preserve"> </w:t>
      </w:r>
      <w:r w:rsidRPr="00EE24EE">
        <w:rPr>
          <w:rFonts w:ascii="Abadi" w:hAnsi="Abadi" w:cs="Verdana"/>
          <w:sz w:val="21"/>
          <w:szCs w:val="21"/>
        </w:rPr>
        <w:t>de</w:t>
      </w:r>
      <w:r w:rsidRPr="00EE24EE">
        <w:rPr>
          <w:rFonts w:ascii="Abadi" w:hAnsi="Abadi" w:cs="Verdana"/>
          <w:spacing w:val="-2"/>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Ley</w:t>
      </w:r>
      <w:r w:rsidRPr="00EE24EE">
        <w:rPr>
          <w:rFonts w:ascii="Abadi" w:hAnsi="Abadi" w:cs="Verdana"/>
          <w:spacing w:val="-2"/>
          <w:sz w:val="21"/>
          <w:szCs w:val="21"/>
        </w:rPr>
        <w:t xml:space="preserve"> </w:t>
      </w:r>
      <w:r w:rsidRPr="00EE24EE">
        <w:rPr>
          <w:rFonts w:ascii="Abadi" w:hAnsi="Abadi" w:cs="Verdana"/>
          <w:sz w:val="21"/>
          <w:szCs w:val="21"/>
        </w:rPr>
        <w:t>Orgánica</w:t>
      </w:r>
      <w:r w:rsidRPr="00EE24EE">
        <w:rPr>
          <w:rFonts w:ascii="Abadi" w:hAnsi="Abadi" w:cs="Verdana"/>
          <w:spacing w:val="-2"/>
          <w:sz w:val="21"/>
          <w:szCs w:val="21"/>
        </w:rPr>
        <w:t xml:space="preserve"> </w:t>
      </w:r>
      <w:r w:rsidRPr="00EE24EE">
        <w:rPr>
          <w:rFonts w:ascii="Abadi" w:hAnsi="Abadi" w:cs="Verdana"/>
          <w:sz w:val="21"/>
          <w:szCs w:val="21"/>
        </w:rPr>
        <w:t>del Poder</w:t>
      </w:r>
      <w:r w:rsidRPr="00EE24EE">
        <w:rPr>
          <w:rFonts w:ascii="Abadi" w:hAnsi="Abadi" w:cs="Verdana"/>
          <w:spacing w:val="-4"/>
          <w:sz w:val="21"/>
          <w:szCs w:val="21"/>
        </w:rPr>
        <w:t xml:space="preserve"> </w:t>
      </w:r>
      <w:r w:rsidRPr="00EE24EE">
        <w:rPr>
          <w:rFonts w:ascii="Abadi" w:hAnsi="Abadi" w:cs="Verdana"/>
          <w:sz w:val="21"/>
          <w:szCs w:val="21"/>
        </w:rPr>
        <w:t>Legislativo del Estado,</w:t>
      </w:r>
      <w:r w:rsidRPr="00EE24EE">
        <w:rPr>
          <w:rFonts w:ascii="Abadi" w:hAnsi="Abadi" w:cs="Verdana"/>
          <w:spacing w:val="-2"/>
          <w:sz w:val="21"/>
          <w:szCs w:val="21"/>
        </w:rPr>
        <w:t xml:space="preserve"> </w:t>
      </w:r>
      <w:r w:rsidRPr="00EE24EE">
        <w:rPr>
          <w:rFonts w:ascii="Abadi" w:hAnsi="Abadi" w:cs="Verdana"/>
          <w:sz w:val="21"/>
          <w:szCs w:val="21"/>
        </w:rPr>
        <w:t>para</w:t>
      </w:r>
      <w:r w:rsidRPr="00EE24EE">
        <w:rPr>
          <w:rFonts w:ascii="Abadi" w:hAnsi="Abadi" w:cs="Verdana"/>
          <w:spacing w:val="-1"/>
          <w:sz w:val="21"/>
          <w:szCs w:val="21"/>
        </w:rPr>
        <w:t xml:space="preserve"> </w:t>
      </w:r>
      <w:r w:rsidRPr="00EE24EE">
        <w:rPr>
          <w:rFonts w:ascii="Abadi" w:hAnsi="Abadi" w:cs="Verdana"/>
          <w:sz w:val="21"/>
          <w:szCs w:val="21"/>
        </w:rPr>
        <w:t>estudio y</w:t>
      </w:r>
      <w:r w:rsidRPr="00EE24EE">
        <w:rPr>
          <w:rFonts w:ascii="Abadi" w:hAnsi="Abadi" w:cs="Verdana"/>
          <w:spacing w:val="-2"/>
          <w:sz w:val="21"/>
          <w:szCs w:val="21"/>
        </w:rPr>
        <w:t xml:space="preserve"> </w:t>
      </w:r>
      <w:r w:rsidRPr="00EE24EE">
        <w:rPr>
          <w:rFonts w:ascii="Abadi" w:hAnsi="Abadi" w:cs="Verdana"/>
          <w:sz w:val="21"/>
          <w:szCs w:val="21"/>
        </w:rPr>
        <w:t>dictamen.</w:t>
      </w:r>
      <w:r w:rsidRPr="00EE24EE">
        <w:rPr>
          <w:rFonts w:ascii="Abadi" w:hAnsi="Abadi" w:cs="Verdana"/>
          <w:spacing w:val="-2"/>
          <w:sz w:val="21"/>
          <w:szCs w:val="21"/>
        </w:rPr>
        <w:t xml:space="preserve"> </w:t>
      </w:r>
      <w:r w:rsidR="00427A1B">
        <w:rPr>
          <w:rFonts w:ascii="Abadi" w:hAnsi="Abadi" w:cs="Verdana"/>
          <w:sz w:val="21"/>
          <w:szCs w:val="21"/>
        </w:rPr>
        <w:t xml:space="preserve">- - - - - - - - - - - - - </w:t>
      </w:r>
    </w:p>
    <w:p w14:paraId="44AEB18B" w14:textId="65EDC7DB" w:rsidR="00427A1B" w:rsidRPr="00EE24EE" w:rsidRDefault="00427A1B" w:rsidP="00427A1B">
      <w:pPr>
        <w:kinsoku w:val="0"/>
        <w:overflowPunct w:val="0"/>
        <w:autoSpaceDE w:val="0"/>
        <w:autoSpaceDN w:val="0"/>
        <w:adjustRightInd w:val="0"/>
        <w:spacing w:before="2"/>
        <w:ind w:left="102" w:right="113" w:firstLine="851"/>
        <w:jc w:val="both"/>
        <w:rPr>
          <w:rFonts w:ascii="Abadi" w:hAnsi="Abadi" w:cs="Verdana"/>
          <w:sz w:val="21"/>
          <w:szCs w:val="21"/>
        </w:rPr>
      </w:pPr>
      <w:r w:rsidRPr="00EE24EE">
        <w:rPr>
          <w:rFonts w:ascii="Abadi" w:hAnsi="Abadi" w:cs="Verdana"/>
          <w:sz w:val="21"/>
          <w:szCs w:val="21"/>
        </w:rPr>
        <w:t>El</w:t>
      </w:r>
      <w:r w:rsidRPr="00EE24EE">
        <w:rPr>
          <w:rFonts w:ascii="Abadi" w:hAnsi="Abadi" w:cs="Verdana"/>
          <w:spacing w:val="20"/>
          <w:sz w:val="21"/>
          <w:szCs w:val="21"/>
        </w:rPr>
        <w:t xml:space="preserve"> </w:t>
      </w:r>
      <w:r w:rsidRPr="00EE24EE">
        <w:rPr>
          <w:rFonts w:ascii="Abadi" w:hAnsi="Abadi" w:cs="Verdana"/>
          <w:sz w:val="21"/>
          <w:szCs w:val="21"/>
        </w:rPr>
        <w:t>diputado</w:t>
      </w:r>
      <w:r w:rsidRPr="00EE24EE">
        <w:rPr>
          <w:rFonts w:ascii="Abadi" w:hAnsi="Abadi" w:cs="Verdana"/>
          <w:spacing w:val="21"/>
          <w:sz w:val="21"/>
          <w:szCs w:val="21"/>
        </w:rPr>
        <w:t xml:space="preserve"> </w:t>
      </w:r>
      <w:r w:rsidRPr="00EE24EE">
        <w:rPr>
          <w:rFonts w:ascii="Abadi" w:hAnsi="Abadi" w:cs="Verdana"/>
          <w:sz w:val="21"/>
          <w:szCs w:val="21"/>
        </w:rPr>
        <w:t>Gustavo</w:t>
      </w:r>
      <w:r w:rsidRPr="00EE24EE">
        <w:rPr>
          <w:rFonts w:ascii="Abadi" w:hAnsi="Abadi" w:cs="Verdana"/>
          <w:spacing w:val="20"/>
          <w:sz w:val="21"/>
          <w:szCs w:val="21"/>
        </w:rPr>
        <w:t xml:space="preserve"> </w:t>
      </w:r>
      <w:r w:rsidRPr="00EE24EE">
        <w:rPr>
          <w:rFonts w:ascii="Abadi" w:hAnsi="Abadi" w:cs="Verdana"/>
          <w:sz w:val="21"/>
          <w:szCs w:val="21"/>
        </w:rPr>
        <w:t>Adolfo</w:t>
      </w:r>
      <w:r w:rsidRPr="00EE24EE">
        <w:rPr>
          <w:rFonts w:ascii="Abadi" w:hAnsi="Abadi" w:cs="Verdana"/>
          <w:spacing w:val="20"/>
          <w:sz w:val="21"/>
          <w:szCs w:val="21"/>
        </w:rPr>
        <w:t xml:space="preserve"> </w:t>
      </w:r>
      <w:r w:rsidRPr="00EE24EE">
        <w:rPr>
          <w:rFonts w:ascii="Abadi" w:hAnsi="Abadi" w:cs="Verdana"/>
          <w:sz w:val="21"/>
          <w:szCs w:val="21"/>
        </w:rPr>
        <w:t>Alfaro</w:t>
      </w:r>
      <w:r w:rsidRPr="00EE24EE">
        <w:rPr>
          <w:rFonts w:ascii="Abadi" w:hAnsi="Abadi" w:cs="Verdana"/>
          <w:spacing w:val="23"/>
          <w:sz w:val="21"/>
          <w:szCs w:val="21"/>
        </w:rPr>
        <w:t xml:space="preserve"> </w:t>
      </w:r>
      <w:r w:rsidRPr="00EE24EE">
        <w:rPr>
          <w:rFonts w:ascii="Abadi" w:hAnsi="Abadi" w:cs="Verdana"/>
          <w:sz w:val="21"/>
          <w:szCs w:val="21"/>
        </w:rPr>
        <w:t>Reyes,</w:t>
      </w:r>
      <w:r w:rsidRPr="00EE24EE">
        <w:rPr>
          <w:rFonts w:ascii="Abadi" w:hAnsi="Abadi" w:cs="Verdana"/>
          <w:spacing w:val="18"/>
          <w:sz w:val="21"/>
          <w:szCs w:val="21"/>
        </w:rPr>
        <w:t xml:space="preserve"> </w:t>
      </w:r>
      <w:r w:rsidRPr="00EE24EE">
        <w:rPr>
          <w:rFonts w:ascii="Abadi" w:hAnsi="Abadi" w:cs="Verdana"/>
          <w:sz w:val="21"/>
          <w:szCs w:val="21"/>
        </w:rPr>
        <w:t>a</w:t>
      </w:r>
      <w:r w:rsidRPr="00EE24EE">
        <w:rPr>
          <w:rFonts w:ascii="Abadi" w:hAnsi="Abadi" w:cs="Verdana"/>
          <w:spacing w:val="19"/>
          <w:sz w:val="21"/>
          <w:szCs w:val="21"/>
        </w:rPr>
        <w:t xml:space="preserve"> </w:t>
      </w:r>
      <w:r w:rsidRPr="00EE24EE">
        <w:rPr>
          <w:rFonts w:ascii="Abadi" w:hAnsi="Abadi" w:cs="Verdana"/>
          <w:sz w:val="21"/>
          <w:szCs w:val="21"/>
        </w:rPr>
        <w:t>solicitud</w:t>
      </w:r>
      <w:r w:rsidRPr="00EE24EE">
        <w:rPr>
          <w:rFonts w:ascii="Abadi" w:hAnsi="Abadi" w:cs="Verdana"/>
          <w:spacing w:val="17"/>
          <w:sz w:val="21"/>
          <w:szCs w:val="21"/>
        </w:rPr>
        <w:t xml:space="preserve"> </w:t>
      </w:r>
      <w:r w:rsidRPr="00EE24EE">
        <w:rPr>
          <w:rFonts w:ascii="Abadi" w:hAnsi="Abadi" w:cs="Verdana"/>
          <w:sz w:val="21"/>
          <w:szCs w:val="21"/>
        </w:rPr>
        <w:t>de</w:t>
      </w:r>
      <w:r w:rsidRPr="00EE24EE">
        <w:rPr>
          <w:rFonts w:ascii="Abadi" w:hAnsi="Abadi" w:cs="Verdana"/>
          <w:spacing w:val="20"/>
          <w:sz w:val="21"/>
          <w:szCs w:val="21"/>
        </w:rPr>
        <w:t xml:space="preserve"> </w:t>
      </w:r>
      <w:r w:rsidRPr="00EE24EE">
        <w:rPr>
          <w:rFonts w:ascii="Abadi" w:hAnsi="Abadi" w:cs="Verdana"/>
          <w:sz w:val="21"/>
          <w:szCs w:val="21"/>
        </w:rPr>
        <w:t>la</w:t>
      </w:r>
      <w:r w:rsidRPr="00EE24EE">
        <w:rPr>
          <w:rFonts w:ascii="Abadi" w:hAnsi="Abadi" w:cs="Verdana"/>
          <w:spacing w:val="19"/>
          <w:sz w:val="21"/>
          <w:szCs w:val="21"/>
        </w:rPr>
        <w:t xml:space="preserve"> </w:t>
      </w:r>
      <w:r w:rsidRPr="00EE24EE">
        <w:rPr>
          <w:rFonts w:ascii="Abadi" w:hAnsi="Abadi" w:cs="Verdana"/>
          <w:sz w:val="21"/>
          <w:szCs w:val="21"/>
        </w:rPr>
        <w:t>presidencia</w:t>
      </w:r>
      <w:r w:rsidRPr="00EE24EE">
        <w:rPr>
          <w:rFonts w:ascii="Abadi" w:hAnsi="Abadi" w:cs="Verdana"/>
          <w:spacing w:val="19"/>
          <w:sz w:val="21"/>
          <w:szCs w:val="21"/>
        </w:rPr>
        <w:t xml:space="preserve"> </w:t>
      </w:r>
      <w:r w:rsidRPr="00EE24EE">
        <w:rPr>
          <w:rFonts w:ascii="Abadi" w:hAnsi="Abadi" w:cs="Verdana"/>
          <w:sz w:val="21"/>
          <w:szCs w:val="21"/>
        </w:rPr>
        <w:t>dio</w:t>
      </w:r>
      <w:r w:rsidRPr="00EE24EE">
        <w:rPr>
          <w:rFonts w:ascii="Abadi" w:hAnsi="Abadi" w:cs="Verdana"/>
          <w:spacing w:val="18"/>
          <w:sz w:val="21"/>
          <w:szCs w:val="21"/>
        </w:rPr>
        <w:t xml:space="preserve"> </w:t>
      </w:r>
      <w:r w:rsidRPr="00EE24EE">
        <w:rPr>
          <w:rFonts w:ascii="Abadi" w:hAnsi="Abadi" w:cs="Verdana"/>
          <w:sz w:val="21"/>
          <w:szCs w:val="21"/>
        </w:rPr>
        <w:t>lectura</w:t>
      </w:r>
      <w:r w:rsidRPr="00EE24EE">
        <w:rPr>
          <w:rFonts w:ascii="Abadi" w:hAnsi="Abadi" w:cs="Verdana"/>
          <w:spacing w:val="19"/>
          <w:sz w:val="21"/>
          <w:szCs w:val="21"/>
        </w:rPr>
        <w:t xml:space="preserve"> </w:t>
      </w:r>
      <w:r w:rsidRPr="00EE24EE">
        <w:rPr>
          <w:rFonts w:ascii="Abadi" w:hAnsi="Abadi" w:cs="Verdana"/>
          <w:sz w:val="21"/>
          <w:szCs w:val="21"/>
        </w:rPr>
        <w:t>a</w:t>
      </w:r>
      <w:r w:rsidRPr="00EE24EE">
        <w:rPr>
          <w:rFonts w:ascii="Abadi" w:hAnsi="Abadi" w:cs="Verdana"/>
          <w:spacing w:val="19"/>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exposición</w:t>
      </w:r>
      <w:r w:rsidRPr="00EE24EE">
        <w:rPr>
          <w:rFonts w:ascii="Abadi" w:hAnsi="Abadi" w:cs="Verdana"/>
          <w:spacing w:val="8"/>
          <w:sz w:val="21"/>
          <w:szCs w:val="21"/>
        </w:rPr>
        <w:t xml:space="preserve"> </w:t>
      </w:r>
      <w:r w:rsidRPr="00EE24EE">
        <w:rPr>
          <w:rFonts w:ascii="Abadi" w:hAnsi="Abadi" w:cs="Verdana"/>
          <w:sz w:val="21"/>
          <w:szCs w:val="21"/>
        </w:rPr>
        <w:t>de</w:t>
      </w:r>
      <w:r w:rsidRPr="00EE24EE">
        <w:rPr>
          <w:rFonts w:ascii="Abadi" w:hAnsi="Abadi" w:cs="Verdana"/>
          <w:spacing w:val="8"/>
          <w:sz w:val="21"/>
          <w:szCs w:val="21"/>
        </w:rPr>
        <w:t xml:space="preserve"> </w:t>
      </w:r>
      <w:r w:rsidRPr="00EE24EE">
        <w:rPr>
          <w:rFonts w:ascii="Abadi" w:hAnsi="Abadi" w:cs="Verdana"/>
          <w:sz w:val="21"/>
          <w:szCs w:val="21"/>
        </w:rPr>
        <w:t>motivos</w:t>
      </w:r>
      <w:r w:rsidRPr="00EE24EE">
        <w:rPr>
          <w:rFonts w:ascii="Abadi" w:hAnsi="Abadi" w:cs="Verdana"/>
          <w:spacing w:val="7"/>
          <w:sz w:val="21"/>
          <w:szCs w:val="21"/>
        </w:rPr>
        <w:t xml:space="preserve"> </w:t>
      </w:r>
      <w:r w:rsidRPr="00EE24EE">
        <w:rPr>
          <w:rFonts w:ascii="Abadi" w:hAnsi="Abadi" w:cs="Verdana"/>
          <w:sz w:val="21"/>
          <w:szCs w:val="21"/>
        </w:rPr>
        <w:t>de</w:t>
      </w:r>
      <w:r w:rsidRPr="00EE24EE">
        <w:rPr>
          <w:rFonts w:ascii="Abadi" w:hAnsi="Abadi" w:cs="Verdana"/>
          <w:spacing w:val="8"/>
          <w:sz w:val="21"/>
          <w:szCs w:val="21"/>
        </w:rPr>
        <w:t xml:space="preserve"> </w:t>
      </w:r>
      <w:r w:rsidRPr="00EE24EE">
        <w:rPr>
          <w:rFonts w:ascii="Abadi" w:hAnsi="Abadi" w:cs="Verdana"/>
          <w:sz w:val="21"/>
          <w:szCs w:val="21"/>
        </w:rPr>
        <w:t>la</w:t>
      </w:r>
      <w:r w:rsidRPr="00EE24EE">
        <w:rPr>
          <w:rFonts w:ascii="Abadi" w:hAnsi="Abadi" w:cs="Verdana"/>
          <w:spacing w:val="7"/>
          <w:sz w:val="21"/>
          <w:szCs w:val="21"/>
        </w:rPr>
        <w:t xml:space="preserve"> </w:t>
      </w:r>
      <w:r w:rsidRPr="00EE24EE">
        <w:rPr>
          <w:rFonts w:ascii="Abadi" w:hAnsi="Abadi" w:cs="Verdana"/>
          <w:sz w:val="21"/>
          <w:szCs w:val="21"/>
        </w:rPr>
        <w:t>iniciativa</w:t>
      </w:r>
      <w:r w:rsidRPr="00EE24EE">
        <w:rPr>
          <w:rFonts w:ascii="Abadi" w:hAnsi="Abadi" w:cs="Verdana"/>
          <w:spacing w:val="12"/>
          <w:sz w:val="21"/>
          <w:szCs w:val="21"/>
        </w:rPr>
        <w:t xml:space="preserve"> </w:t>
      </w:r>
      <w:r w:rsidRPr="00EE24EE">
        <w:rPr>
          <w:rFonts w:ascii="Abadi" w:hAnsi="Abadi" w:cs="Verdana"/>
          <w:sz w:val="21"/>
          <w:szCs w:val="21"/>
        </w:rPr>
        <w:t>formulada</w:t>
      </w:r>
      <w:r w:rsidRPr="00EE24EE">
        <w:rPr>
          <w:rFonts w:ascii="Abadi" w:hAnsi="Abadi" w:cs="Verdana"/>
          <w:spacing w:val="8"/>
          <w:sz w:val="21"/>
          <w:szCs w:val="21"/>
        </w:rPr>
        <w:t xml:space="preserve"> </w:t>
      </w:r>
      <w:r w:rsidRPr="00EE24EE">
        <w:rPr>
          <w:rFonts w:ascii="Abadi" w:hAnsi="Abadi" w:cs="Verdana"/>
          <w:sz w:val="21"/>
          <w:szCs w:val="21"/>
        </w:rPr>
        <w:t>por</w:t>
      </w:r>
      <w:r w:rsidRPr="00EE24EE">
        <w:rPr>
          <w:rFonts w:ascii="Abadi" w:hAnsi="Abadi" w:cs="Verdana"/>
          <w:spacing w:val="7"/>
          <w:sz w:val="21"/>
          <w:szCs w:val="21"/>
        </w:rPr>
        <w:t xml:space="preserve"> </w:t>
      </w:r>
      <w:r w:rsidRPr="00EE24EE">
        <w:rPr>
          <w:rFonts w:ascii="Abadi" w:hAnsi="Abadi" w:cs="Verdana"/>
          <w:sz w:val="21"/>
          <w:szCs w:val="21"/>
        </w:rPr>
        <w:t>diputada</w:t>
      </w:r>
      <w:r w:rsidRPr="00EE24EE">
        <w:rPr>
          <w:rFonts w:ascii="Abadi" w:hAnsi="Abadi" w:cs="Verdana"/>
          <w:spacing w:val="8"/>
          <w:sz w:val="21"/>
          <w:szCs w:val="21"/>
        </w:rPr>
        <w:t xml:space="preserve"> </w:t>
      </w:r>
      <w:r w:rsidRPr="00EE24EE">
        <w:rPr>
          <w:rFonts w:ascii="Abadi" w:hAnsi="Abadi" w:cs="Verdana"/>
          <w:sz w:val="21"/>
          <w:szCs w:val="21"/>
        </w:rPr>
        <w:t>y</w:t>
      </w:r>
      <w:r w:rsidRPr="00EE24EE">
        <w:rPr>
          <w:rFonts w:ascii="Abadi" w:hAnsi="Abadi" w:cs="Verdana"/>
          <w:spacing w:val="6"/>
          <w:sz w:val="21"/>
          <w:szCs w:val="21"/>
        </w:rPr>
        <w:t xml:space="preserve"> </w:t>
      </w:r>
      <w:r w:rsidRPr="00EE24EE">
        <w:rPr>
          <w:rFonts w:ascii="Abadi" w:hAnsi="Abadi" w:cs="Verdana"/>
          <w:sz w:val="21"/>
          <w:szCs w:val="21"/>
        </w:rPr>
        <w:t>diputados</w:t>
      </w:r>
      <w:r w:rsidRPr="00EE24EE">
        <w:rPr>
          <w:rFonts w:ascii="Abadi" w:hAnsi="Abadi" w:cs="Verdana"/>
          <w:spacing w:val="7"/>
          <w:sz w:val="21"/>
          <w:szCs w:val="21"/>
        </w:rPr>
        <w:t xml:space="preserve"> </w:t>
      </w:r>
      <w:r w:rsidRPr="00EE24EE">
        <w:rPr>
          <w:rFonts w:ascii="Abadi" w:hAnsi="Abadi" w:cs="Verdana"/>
          <w:sz w:val="21"/>
          <w:szCs w:val="21"/>
        </w:rPr>
        <w:t>integrantes</w:t>
      </w:r>
      <w:r w:rsidRPr="00EE24EE">
        <w:rPr>
          <w:rFonts w:ascii="Abadi" w:hAnsi="Abadi" w:cs="Verdana"/>
          <w:spacing w:val="7"/>
          <w:sz w:val="21"/>
          <w:szCs w:val="21"/>
        </w:rPr>
        <w:t xml:space="preserve"> </w:t>
      </w:r>
      <w:r w:rsidRPr="00EE24EE">
        <w:rPr>
          <w:rFonts w:ascii="Abadi" w:hAnsi="Abadi" w:cs="Verdana"/>
          <w:sz w:val="21"/>
          <w:szCs w:val="21"/>
        </w:rPr>
        <w:t>del</w:t>
      </w:r>
      <w:r w:rsidRPr="00EE24EE">
        <w:rPr>
          <w:rFonts w:ascii="Abadi" w:hAnsi="Abadi" w:cs="Verdana"/>
          <w:spacing w:val="8"/>
          <w:sz w:val="21"/>
          <w:szCs w:val="21"/>
        </w:rPr>
        <w:t xml:space="preserve"> </w:t>
      </w:r>
      <w:r w:rsidRPr="00EE24EE">
        <w:rPr>
          <w:rFonts w:ascii="Abadi" w:hAnsi="Abadi" w:cs="Verdana"/>
          <w:sz w:val="21"/>
          <w:szCs w:val="21"/>
        </w:rPr>
        <w:t>Grupo</w:t>
      </w:r>
      <w:r w:rsidRPr="00EE24EE">
        <w:rPr>
          <w:rFonts w:ascii="Abadi" w:hAnsi="Abadi" w:cs="Verdana"/>
          <w:spacing w:val="-1"/>
          <w:sz w:val="21"/>
          <w:szCs w:val="21"/>
        </w:rPr>
        <w:t xml:space="preserve"> </w:t>
      </w:r>
      <w:r w:rsidRPr="00EE24EE">
        <w:rPr>
          <w:rFonts w:ascii="Abadi" w:hAnsi="Abadi" w:cs="Verdana"/>
          <w:sz w:val="21"/>
          <w:szCs w:val="21"/>
        </w:rPr>
        <w:t>Parlamentario</w:t>
      </w:r>
      <w:r w:rsidRPr="00EE24EE">
        <w:rPr>
          <w:rFonts w:ascii="Abadi" w:hAnsi="Abadi" w:cs="Verdana"/>
          <w:spacing w:val="-4"/>
          <w:sz w:val="21"/>
          <w:szCs w:val="21"/>
        </w:rPr>
        <w:t xml:space="preserve"> </w:t>
      </w:r>
      <w:r w:rsidRPr="00EE24EE">
        <w:rPr>
          <w:rFonts w:ascii="Abadi" w:hAnsi="Abadi" w:cs="Verdana"/>
          <w:sz w:val="21"/>
          <w:szCs w:val="21"/>
        </w:rPr>
        <w:t>del</w:t>
      </w:r>
      <w:r w:rsidRPr="00EE24EE">
        <w:rPr>
          <w:rFonts w:ascii="Abadi" w:hAnsi="Abadi" w:cs="Verdana"/>
          <w:spacing w:val="-4"/>
          <w:sz w:val="21"/>
          <w:szCs w:val="21"/>
        </w:rPr>
        <w:t xml:space="preserve"> </w:t>
      </w:r>
      <w:r w:rsidRPr="00EE24EE">
        <w:rPr>
          <w:rFonts w:ascii="Abadi" w:hAnsi="Abadi" w:cs="Verdana"/>
          <w:sz w:val="21"/>
          <w:szCs w:val="21"/>
        </w:rPr>
        <w:t>Partido</w:t>
      </w:r>
      <w:r w:rsidRPr="00EE24EE">
        <w:rPr>
          <w:rFonts w:ascii="Abadi" w:hAnsi="Abadi" w:cs="Verdana"/>
          <w:spacing w:val="-4"/>
          <w:sz w:val="21"/>
          <w:szCs w:val="21"/>
        </w:rPr>
        <w:t xml:space="preserve"> </w:t>
      </w:r>
      <w:r w:rsidRPr="00EE24EE">
        <w:rPr>
          <w:rFonts w:ascii="Abadi" w:hAnsi="Abadi" w:cs="Verdana"/>
          <w:sz w:val="21"/>
          <w:szCs w:val="21"/>
        </w:rPr>
        <w:t>Revolucionario</w:t>
      </w:r>
      <w:r w:rsidRPr="00EE24EE">
        <w:rPr>
          <w:rFonts w:ascii="Abadi" w:hAnsi="Abadi" w:cs="Verdana"/>
          <w:spacing w:val="-6"/>
          <w:sz w:val="21"/>
          <w:szCs w:val="21"/>
        </w:rPr>
        <w:t xml:space="preserve"> </w:t>
      </w:r>
      <w:r w:rsidRPr="00EE24EE">
        <w:rPr>
          <w:rFonts w:ascii="Abadi" w:hAnsi="Abadi" w:cs="Verdana"/>
          <w:sz w:val="21"/>
          <w:szCs w:val="21"/>
        </w:rPr>
        <w:t>Institucional</w:t>
      </w:r>
      <w:r w:rsidRPr="00EE24EE">
        <w:rPr>
          <w:rFonts w:ascii="Abadi" w:hAnsi="Abadi" w:cs="Verdana"/>
          <w:spacing w:val="-4"/>
          <w:sz w:val="21"/>
          <w:szCs w:val="21"/>
        </w:rPr>
        <w:t xml:space="preserve"> </w:t>
      </w:r>
      <w:r w:rsidRPr="00EE24EE">
        <w:rPr>
          <w:rFonts w:ascii="Abadi" w:hAnsi="Abadi" w:cs="Verdana"/>
          <w:sz w:val="21"/>
          <w:szCs w:val="21"/>
        </w:rPr>
        <w:t>por</w:t>
      </w:r>
      <w:r w:rsidRPr="00EE24EE">
        <w:rPr>
          <w:rFonts w:ascii="Abadi" w:hAnsi="Abadi" w:cs="Verdana"/>
          <w:spacing w:val="-5"/>
          <w:sz w:val="21"/>
          <w:szCs w:val="21"/>
        </w:rPr>
        <w:t xml:space="preserve"> </w:t>
      </w:r>
      <w:r w:rsidRPr="00EE24EE">
        <w:rPr>
          <w:rFonts w:ascii="Abadi" w:hAnsi="Abadi" w:cs="Verdana"/>
          <w:sz w:val="21"/>
          <w:szCs w:val="21"/>
        </w:rPr>
        <w:t>la</w:t>
      </w:r>
      <w:r w:rsidRPr="00EE24EE">
        <w:rPr>
          <w:rFonts w:ascii="Abadi" w:hAnsi="Abadi" w:cs="Verdana"/>
          <w:spacing w:val="-5"/>
          <w:sz w:val="21"/>
          <w:szCs w:val="21"/>
        </w:rPr>
        <w:t xml:space="preserve"> </w:t>
      </w:r>
      <w:r w:rsidRPr="00EE24EE">
        <w:rPr>
          <w:rFonts w:ascii="Abadi" w:hAnsi="Abadi" w:cs="Verdana"/>
          <w:sz w:val="21"/>
          <w:szCs w:val="21"/>
        </w:rPr>
        <w:t>que</w:t>
      </w:r>
      <w:r w:rsidRPr="00EE24EE">
        <w:rPr>
          <w:rFonts w:ascii="Abadi" w:hAnsi="Abadi" w:cs="Verdana"/>
          <w:spacing w:val="-4"/>
          <w:sz w:val="21"/>
          <w:szCs w:val="21"/>
        </w:rPr>
        <w:t xml:space="preserve"> </w:t>
      </w:r>
      <w:r w:rsidRPr="00EE24EE">
        <w:rPr>
          <w:rFonts w:ascii="Abadi" w:hAnsi="Abadi" w:cs="Verdana"/>
          <w:sz w:val="21"/>
          <w:szCs w:val="21"/>
        </w:rPr>
        <w:t>se</w:t>
      </w:r>
      <w:r w:rsidRPr="00EE24EE">
        <w:rPr>
          <w:rFonts w:ascii="Abadi" w:hAnsi="Abadi" w:cs="Verdana"/>
          <w:spacing w:val="-4"/>
          <w:sz w:val="21"/>
          <w:szCs w:val="21"/>
        </w:rPr>
        <w:t xml:space="preserve"> </w:t>
      </w:r>
      <w:r w:rsidRPr="00EE24EE">
        <w:rPr>
          <w:rFonts w:ascii="Abadi" w:hAnsi="Abadi" w:cs="Verdana"/>
          <w:sz w:val="21"/>
          <w:szCs w:val="21"/>
        </w:rPr>
        <w:t>reforma</w:t>
      </w:r>
      <w:r w:rsidRPr="00EE24EE">
        <w:rPr>
          <w:rFonts w:ascii="Abadi" w:hAnsi="Abadi" w:cs="Verdana"/>
          <w:spacing w:val="-5"/>
          <w:sz w:val="21"/>
          <w:szCs w:val="21"/>
        </w:rPr>
        <w:t xml:space="preserve"> </w:t>
      </w:r>
      <w:r w:rsidRPr="00EE24EE">
        <w:rPr>
          <w:rFonts w:ascii="Abadi" w:hAnsi="Abadi" w:cs="Verdana"/>
          <w:sz w:val="21"/>
          <w:szCs w:val="21"/>
        </w:rPr>
        <w:t>el</w:t>
      </w:r>
      <w:r w:rsidRPr="00EE24EE">
        <w:rPr>
          <w:rFonts w:ascii="Abadi" w:hAnsi="Abadi" w:cs="Verdana"/>
          <w:spacing w:val="-4"/>
          <w:sz w:val="21"/>
          <w:szCs w:val="21"/>
        </w:rPr>
        <w:t xml:space="preserve"> </w:t>
      </w:r>
      <w:r w:rsidRPr="00EE24EE">
        <w:rPr>
          <w:rFonts w:ascii="Abadi" w:hAnsi="Abadi" w:cs="Verdana"/>
          <w:sz w:val="21"/>
          <w:szCs w:val="21"/>
        </w:rPr>
        <w:t>segundo</w:t>
      </w:r>
      <w:r w:rsidRPr="00EE24EE">
        <w:rPr>
          <w:rFonts w:ascii="Abadi" w:hAnsi="Abadi" w:cs="Verdana"/>
          <w:spacing w:val="-4"/>
          <w:sz w:val="21"/>
          <w:szCs w:val="21"/>
        </w:rPr>
        <w:t xml:space="preserve"> </w:t>
      </w:r>
      <w:r w:rsidRPr="00EE24EE">
        <w:rPr>
          <w:rFonts w:ascii="Abadi" w:hAnsi="Abadi" w:cs="Verdana"/>
          <w:sz w:val="21"/>
          <w:szCs w:val="21"/>
        </w:rPr>
        <w:t>párrafo,</w:t>
      </w:r>
      <w:r w:rsidRPr="00EE24EE">
        <w:rPr>
          <w:rFonts w:ascii="Abadi" w:hAnsi="Abadi" w:cs="Verdana"/>
          <w:spacing w:val="-8"/>
          <w:sz w:val="21"/>
          <w:szCs w:val="21"/>
        </w:rPr>
        <w:t xml:space="preserve"> </w:t>
      </w:r>
      <w:r w:rsidRPr="00EE24EE">
        <w:rPr>
          <w:rFonts w:ascii="Abadi" w:hAnsi="Abadi" w:cs="Verdana"/>
          <w:sz w:val="21"/>
          <w:szCs w:val="21"/>
        </w:rPr>
        <w:t>y</w:t>
      </w:r>
      <w:r w:rsidRPr="00EE24EE">
        <w:rPr>
          <w:rFonts w:ascii="Abadi" w:hAnsi="Abadi" w:cs="Verdana"/>
          <w:spacing w:val="-1"/>
          <w:sz w:val="21"/>
          <w:szCs w:val="21"/>
        </w:rPr>
        <w:t xml:space="preserve"> </w:t>
      </w:r>
      <w:r w:rsidRPr="00EE24EE">
        <w:rPr>
          <w:rFonts w:ascii="Abadi" w:hAnsi="Abadi" w:cs="Verdana"/>
          <w:sz w:val="21"/>
          <w:szCs w:val="21"/>
        </w:rPr>
        <w:t>se</w:t>
      </w:r>
      <w:r w:rsidRPr="00EE24EE">
        <w:rPr>
          <w:rFonts w:ascii="Abadi" w:hAnsi="Abadi" w:cs="Verdana"/>
          <w:spacing w:val="5"/>
          <w:sz w:val="21"/>
          <w:szCs w:val="21"/>
        </w:rPr>
        <w:t xml:space="preserve"> </w:t>
      </w:r>
      <w:r w:rsidRPr="00EE24EE">
        <w:rPr>
          <w:rFonts w:ascii="Abadi" w:hAnsi="Abadi" w:cs="Verdana"/>
          <w:sz w:val="21"/>
          <w:szCs w:val="21"/>
        </w:rPr>
        <w:t>adiciona</w:t>
      </w:r>
      <w:r w:rsidRPr="00EE24EE">
        <w:rPr>
          <w:rFonts w:ascii="Abadi" w:hAnsi="Abadi" w:cs="Verdana"/>
          <w:spacing w:val="5"/>
          <w:sz w:val="21"/>
          <w:szCs w:val="21"/>
        </w:rPr>
        <w:t xml:space="preserve"> </w:t>
      </w:r>
      <w:r w:rsidRPr="00EE24EE">
        <w:rPr>
          <w:rFonts w:ascii="Abadi" w:hAnsi="Abadi" w:cs="Verdana"/>
          <w:sz w:val="21"/>
          <w:szCs w:val="21"/>
        </w:rPr>
        <w:t>un</w:t>
      </w:r>
      <w:r w:rsidRPr="00EE24EE">
        <w:rPr>
          <w:rFonts w:ascii="Abadi" w:hAnsi="Abadi" w:cs="Verdana"/>
          <w:spacing w:val="6"/>
          <w:sz w:val="21"/>
          <w:szCs w:val="21"/>
        </w:rPr>
        <w:t xml:space="preserve"> </w:t>
      </w:r>
      <w:r w:rsidRPr="00EE24EE">
        <w:rPr>
          <w:rFonts w:ascii="Abadi" w:hAnsi="Abadi" w:cs="Verdana"/>
          <w:sz w:val="21"/>
          <w:szCs w:val="21"/>
        </w:rPr>
        <w:t>tercer</w:t>
      </w:r>
      <w:r w:rsidRPr="00EE24EE">
        <w:rPr>
          <w:rFonts w:ascii="Abadi" w:hAnsi="Abadi" w:cs="Verdana"/>
          <w:spacing w:val="5"/>
          <w:sz w:val="21"/>
          <w:szCs w:val="21"/>
        </w:rPr>
        <w:t xml:space="preserve"> </w:t>
      </w:r>
      <w:r w:rsidRPr="00EE24EE">
        <w:rPr>
          <w:rFonts w:ascii="Abadi" w:hAnsi="Abadi" w:cs="Verdana"/>
          <w:sz w:val="21"/>
          <w:szCs w:val="21"/>
        </w:rPr>
        <w:t>párrafo</w:t>
      </w:r>
      <w:r w:rsidRPr="00EE24EE">
        <w:rPr>
          <w:rFonts w:ascii="Abadi" w:hAnsi="Abadi" w:cs="Verdana"/>
          <w:spacing w:val="6"/>
          <w:sz w:val="21"/>
          <w:szCs w:val="21"/>
        </w:rPr>
        <w:t xml:space="preserve"> </w:t>
      </w:r>
      <w:r w:rsidRPr="00EE24EE">
        <w:rPr>
          <w:rFonts w:ascii="Abadi" w:hAnsi="Abadi" w:cs="Verdana"/>
          <w:sz w:val="21"/>
          <w:szCs w:val="21"/>
        </w:rPr>
        <w:t>recorriéndose</w:t>
      </w:r>
      <w:r w:rsidRPr="00EE24EE">
        <w:rPr>
          <w:rFonts w:ascii="Abadi" w:hAnsi="Abadi" w:cs="Verdana"/>
          <w:spacing w:val="5"/>
          <w:sz w:val="21"/>
          <w:szCs w:val="21"/>
        </w:rPr>
        <w:t xml:space="preserve"> </w:t>
      </w:r>
      <w:r w:rsidRPr="00EE24EE">
        <w:rPr>
          <w:rFonts w:ascii="Abadi" w:hAnsi="Abadi" w:cs="Verdana"/>
          <w:sz w:val="21"/>
          <w:szCs w:val="21"/>
        </w:rPr>
        <w:t>en</w:t>
      </w:r>
      <w:r w:rsidRPr="00EE24EE">
        <w:rPr>
          <w:rFonts w:ascii="Abadi" w:hAnsi="Abadi" w:cs="Verdana"/>
          <w:spacing w:val="6"/>
          <w:sz w:val="21"/>
          <w:szCs w:val="21"/>
        </w:rPr>
        <w:t xml:space="preserve"> </w:t>
      </w:r>
      <w:r w:rsidRPr="00EE24EE">
        <w:rPr>
          <w:rFonts w:ascii="Abadi" w:hAnsi="Abadi" w:cs="Verdana"/>
          <w:sz w:val="21"/>
          <w:szCs w:val="21"/>
        </w:rPr>
        <w:t>su</w:t>
      </w:r>
      <w:r w:rsidRPr="00EE24EE">
        <w:rPr>
          <w:rFonts w:ascii="Abadi" w:hAnsi="Abadi" w:cs="Verdana"/>
          <w:spacing w:val="6"/>
          <w:sz w:val="21"/>
          <w:szCs w:val="21"/>
        </w:rPr>
        <w:t xml:space="preserve"> </w:t>
      </w:r>
      <w:r w:rsidRPr="00EE24EE">
        <w:rPr>
          <w:rFonts w:ascii="Abadi" w:hAnsi="Abadi" w:cs="Verdana"/>
          <w:sz w:val="21"/>
          <w:szCs w:val="21"/>
        </w:rPr>
        <w:t>orden</w:t>
      </w:r>
      <w:r w:rsidRPr="00EE24EE">
        <w:rPr>
          <w:rFonts w:ascii="Abadi" w:hAnsi="Abadi" w:cs="Verdana"/>
          <w:spacing w:val="6"/>
          <w:sz w:val="21"/>
          <w:szCs w:val="21"/>
        </w:rPr>
        <w:t xml:space="preserve"> </w:t>
      </w:r>
      <w:r w:rsidRPr="00EE24EE">
        <w:rPr>
          <w:rFonts w:ascii="Abadi" w:hAnsi="Abadi" w:cs="Verdana"/>
          <w:sz w:val="21"/>
          <w:szCs w:val="21"/>
        </w:rPr>
        <w:t>los</w:t>
      </w:r>
      <w:r w:rsidRPr="00EE24EE">
        <w:rPr>
          <w:rFonts w:ascii="Abadi" w:hAnsi="Abadi" w:cs="Verdana"/>
          <w:spacing w:val="11"/>
          <w:sz w:val="21"/>
          <w:szCs w:val="21"/>
        </w:rPr>
        <w:t xml:space="preserve"> </w:t>
      </w:r>
      <w:r w:rsidRPr="00EE24EE">
        <w:rPr>
          <w:rFonts w:ascii="Abadi" w:hAnsi="Abadi" w:cs="Verdana"/>
          <w:sz w:val="21"/>
          <w:szCs w:val="21"/>
        </w:rPr>
        <w:t>subsecuentes</w:t>
      </w:r>
      <w:r w:rsidRPr="00EE24EE">
        <w:rPr>
          <w:rFonts w:ascii="Abadi" w:hAnsi="Abadi" w:cs="Verdana"/>
          <w:spacing w:val="5"/>
          <w:sz w:val="21"/>
          <w:szCs w:val="21"/>
        </w:rPr>
        <w:t xml:space="preserve"> </w:t>
      </w:r>
      <w:r w:rsidRPr="00EE24EE">
        <w:rPr>
          <w:rFonts w:ascii="Abadi" w:hAnsi="Abadi" w:cs="Verdana"/>
          <w:sz w:val="21"/>
          <w:szCs w:val="21"/>
        </w:rPr>
        <w:t>del</w:t>
      </w:r>
      <w:r w:rsidRPr="00EE24EE">
        <w:rPr>
          <w:rFonts w:ascii="Abadi" w:hAnsi="Abadi" w:cs="Verdana"/>
          <w:spacing w:val="3"/>
          <w:sz w:val="21"/>
          <w:szCs w:val="21"/>
        </w:rPr>
        <w:t xml:space="preserve"> </w:t>
      </w:r>
      <w:r w:rsidRPr="00EE24EE">
        <w:rPr>
          <w:rFonts w:ascii="Abadi" w:hAnsi="Abadi" w:cs="Verdana"/>
          <w:sz w:val="21"/>
          <w:szCs w:val="21"/>
        </w:rPr>
        <w:t>artículo</w:t>
      </w:r>
      <w:r w:rsidRPr="00EE24EE">
        <w:rPr>
          <w:rFonts w:ascii="Abadi" w:hAnsi="Abadi" w:cs="Verdana"/>
          <w:spacing w:val="6"/>
          <w:sz w:val="21"/>
          <w:szCs w:val="21"/>
        </w:rPr>
        <w:t xml:space="preserve"> </w:t>
      </w:r>
      <w:r w:rsidRPr="00EE24EE">
        <w:rPr>
          <w:rFonts w:ascii="Abadi" w:hAnsi="Abadi" w:cs="Verdana"/>
          <w:sz w:val="21"/>
          <w:szCs w:val="21"/>
        </w:rPr>
        <w:t>diecinueve</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24"/>
          <w:sz w:val="21"/>
          <w:szCs w:val="21"/>
        </w:rPr>
        <w:t xml:space="preserve"> </w:t>
      </w:r>
      <w:r w:rsidRPr="00EE24EE">
        <w:rPr>
          <w:rFonts w:ascii="Abadi" w:hAnsi="Abadi" w:cs="Verdana"/>
          <w:sz w:val="21"/>
          <w:szCs w:val="21"/>
        </w:rPr>
        <w:t>la</w:t>
      </w:r>
      <w:r w:rsidRPr="00EE24EE">
        <w:rPr>
          <w:rFonts w:ascii="Abadi" w:hAnsi="Abadi" w:cs="Verdana"/>
          <w:spacing w:val="24"/>
          <w:sz w:val="21"/>
          <w:szCs w:val="21"/>
        </w:rPr>
        <w:t xml:space="preserve"> </w:t>
      </w:r>
      <w:r w:rsidRPr="00EE24EE">
        <w:rPr>
          <w:rFonts w:ascii="Abadi" w:hAnsi="Abadi" w:cs="Verdana"/>
          <w:sz w:val="21"/>
          <w:szCs w:val="21"/>
        </w:rPr>
        <w:t>Ley</w:t>
      </w:r>
      <w:r w:rsidRPr="00EE24EE">
        <w:rPr>
          <w:rFonts w:ascii="Abadi" w:hAnsi="Abadi" w:cs="Verdana"/>
          <w:spacing w:val="23"/>
          <w:sz w:val="21"/>
          <w:szCs w:val="21"/>
        </w:rPr>
        <w:t xml:space="preserve"> </w:t>
      </w:r>
      <w:r w:rsidRPr="00EE24EE">
        <w:rPr>
          <w:rFonts w:ascii="Abadi" w:hAnsi="Abadi" w:cs="Verdana"/>
          <w:sz w:val="21"/>
          <w:szCs w:val="21"/>
        </w:rPr>
        <w:t>del</w:t>
      </w:r>
      <w:r w:rsidRPr="00EE24EE">
        <w:rPr>
          <w:rFonts w:ascii="Abadi" w:hAnsi="Abadi" w:cs="Verdana"/>
          <w:spacing w:val="25"/>
          <w:sz w:val="21"/>
          <w:szCs w:val="21"/>
        </w:rPr>
        <w:t xml:space="preserve"> </w:t>
      </w:r>
      <w:r w:rsidRPr="00EE24EE">
        <w:rPr>
          <w:rFonts w:ascii="Abadi" w:hAnsi="Abadi" w:cs="Verdana"/>
          <w:sz w:val="21"/>
          <w:szCs w:val="21"/>
        </w:rPr>
        <w:t>Sistema</w:t>
      </w:r>
      <w:r w:rsidRPr="00EE24EE">
        <w:rPr>
          <w:rFonts w:ascii="Abadi" w:hAnsi="Abadi" w:cs="Verdana"/>
          <w:spacing w:val="24"/>
          <w:sz w:val="21"/>
          <w:szCs w:val="21"/>
        </w:rPr>
        <w:t xml:space="preserve"> </w:t>
      </w:r>
      <w:r w:rsidRPr="00EE24EE">
        <w:rPr>
          <w:rFonts w:ascii="Abadi" w:hAnsi="Abadi" w:cs="Verdana"/>
          <w:sz w:val="21"/>
          <w:szCs w:val="21"/>
        </w:rPr>
        <w:t>Estatal</w:t>
      </w:r>
      <w:r w:rsidRPr="00EE24EE">
        <w:rPr>
          <w:rFonts w:ascii="Abadi" w:hAnsi="Abadi" w:cs="Verdana"/>
          <w:spacing w:val="24"/>
          <w:sz w:val="21"/>
          <w:szCs w:val="21"/>
        </w:rPr>
        <w:t xml:space="preserve"> </w:t>
      </w:r>
      <w:r w:rsidRPr="00EE24EE">
        <w:rPr>
          <w:rFonts w:ascii="Abadi" w:hAnsi="Abadi" w:cs="Verdana"/>
          <w:sz w:val="21"/>
          <w:szCs w:val="21"/>
        </w:rPr>
        <w:t>Anticorrupción</w:t>
      </w:r>
      <w:r w:rsidRPr="00EE24EE">
        <w:rPr>
          <w:rFonts w:ascii="Abadi" w:hAnsi="Abadi" w:cs="Verdana"/>
          <w:spacing w:val="25"/>
          <w:sz w:val="21"/>
          <w:szCs w:val="21"/>
        </w:rPr>
        <w:t xml:space="preserve"> </w:t>
      </w:r>
      <w:r w:rsidRPr="00EE24EE">
        <w:rPr>
          <w:rFonts w:ascii="Abadi" w:hAnsi="Abadi" w:cs="Verdana"/>
          <w:sz w:val="21"/>
          <w:szCs w:val="21"/>
        </w:rPr>
        <w:t>de</w:t>
      </w:r>
      <w:r w:rsidRPr="00EE24EE">
        <w:rPr>
          <w:rFonts w:ascii="Abadi" w:hAnsi="Abadi" w:cs="Verdana"/>
          <w:spacing w:val="24"/>
          <w:sz w:val="21"/>
          <w:szCs w:val="21"/>
        </w:rPr>
        <w:t xml:space="preserve"> </w:t>
      </w:r>
      <w:r w:rsidRPr="00EE24EE">
        <w:rPr>
          <w:rFonts w:ascii="Abadi" w:hAnsi="Abadi" w:cs="Verdana"/>
          <w:sz w:val="21"/>
          <w:szCs w:val="21"/>
        </w:rPr>
        <w:t>Guanajuato.</w:t>
      </w:r>
      <w:r w:rsidRPr="00EE24EE">
        <w:rPr>
          <w:rFonts w:ascii="Abadi" w:hAnsi="Abadi" w:cs="Verdana"/>
          <w:spacing w:val="23"/>
          <w:sz w:val="21"/>
          <w:szCs w:val="21"/>
        </w:rPr>
        <w:t xml:space="preserve"> </w:t>
      </w:r>
      <w:r w:rsidRPr="00EE24EE">
        <w:rPr>
          <w:rFonts w:ascii="Abadi" w:hAnsi="Abadi" w:cs="Verdana"/>
          <w:sz w:val="21"/>
          <w:szCs w:val="21"/>
        </w:rPr>
        <w:t>Agotada</w:t>
      </w:r>
      <w:r w:rsidRPr="00EE24EE">
        <w:rPr>
          <w:rFonts w:ascii="Abadi" w:hAnsi="Abadi" w:cs="Verdana"/>
          <w:spacing w:val="24"/>
          <w:sz w:val="21"/>
          <w:szCs w:val="21"/>
        </w:rPr>
        <w:t xml:space="preserve"> </w:t>
      </w:r>
      <w:r w:rsidRPr="00EE24EE">
        <w:rPr>
          <w:rFonts w:ascii="Abadi" w:hAnsi="Abadi" w:cs="Verdana"/>
          <w:sz w:val="21"/>
          <w:szCs w:val="21"/>
        </w:rPr>
        <w:t>la</w:t>
      </w:r>
      <w:r w:rsidRPr="00EE24EE">
        <w:rPr>
          <w:rFonts w:ascii="Abadi" w:hAnsi="Abadi" w:cs="Verdana"/>
          <w:spacing w:val="24"/>
          <w:sz w:val="21"/>
          <w:szCs w:val="21"/>
        </w:rPr>
        <w:t xml:space="preserve"> </w:t>
      </w:r>
      <w:r w:rsidRPr="00EE24EE">
        <w:rPr>
          <w:rFonts w:ascii="Abadi" w:hAnsi="Abadi" w:cs="Verdana"/>
          <w:sz w:val="21"/>
          <w:szCs w:val="21"/>
        </w:rPr>
        <w:t>lectura,</w:t>
      </w:r>
      <w:r w:rsidRPr="00EE24EE">
        <w:rPr>
          <w:rFonts w:ascii="Abadi" w:hAnsi="Abadi" w:cs="Verdana"/>
          <w:spacing w:val="23"/>
          <w:sz w:val="21"/>
          <w:szCs w:val="21"/>
        </w:rPr>
        <w:t xml:space="preserve"> </w:t>
      </w:r>
      <w:r w:rsidRPr="00EE24EE">
        <w:rPr>
          <w:rFonts w:ascii="Abadi" w:hAnsi="Abadi" w:cs="Verdana"/>
          <w:sz w:val="21"/>
          <w:szCs w:val="21"/>
        </w:rPr>
        <w:t>se</w:t>
      </w:r>
      <w:r w:rsidRPr="00EE24EE">
        <w:rPr>
          <w:rFonts w:ascii="Abadi" w:hAnsi="Abadi" w:cs="Verdana"/>
          <w:spacing w:val="34"/>
          <w:sz w:val="21"/>
          <w:szCs w:val="21"/>
        </w:rPr>
        <w:t xml:space="preserve"> </w:t>
      </w:r>
      <w:r w:rsidRPr="00EE24EE">
        <w:rPr>
          <w:rFonts w:ascii="Abadi" w:hAnsi="Abadi" w:cs="Verdana"/>
          <w:sz w:val="21"/>
          <w:szCs w:val="21"/>
        </w:rPr>
        <w:t>turnó</w:t>
      </w:r>
      <w:r w:rsidRPr="00EE24EE">
        <w:rPr>
          <w:rFonts w:ascii="Abadi" w:hAnsi="Abadi" w:cs="Verdana"/>
          <w:spacing w:val="26"/>
          <w:sz w:val="21"/>
          <w:szCs w:val="21"/>
        </w:rPr>
        <w:t xml:space="preserve"> </w:t>
      </w:r>
      <w:r w:rsidRPr="00EE24EE">
        <w:rPr>
          <w:rFonts w:ascii="Abadi" w:hAnsi="Abadi" w:cs="Verdana"/>
          <w:sz w:val="21"/>
          <w:szCs w:val="21"/>
        </w:rPr>
        <w:t>a</w:t>
      </w:r>
      <w:r w:rsidRPr="00EE24EE">
        <w:rPr>
          <w:rFonts w:ascii="Abadi" w:hAnsi="Abadi" w:cs="Verdana"/>
          <w:spacing w:val="24"/>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Comisión</w:t>
      </w:r>
      <w:r w:rsidRPr="00EE24EE">
        <w:rPr>
          <w:rFonts w:ascii="Abadi" w:hAnsi="Abadi" w:cs="Verdana"/>
          <w:spacing w:val="3"/>
          <w:sz w:val="21"/>
          <w:szCs w:val="21"/>
        </w:rPr>
        <w:t xml:space="preserve"> </w:t>
      </w:r>
      <w:r w:rsidRPr="00EE24EE">
        <w:rPr>
          <w:rFonts w:ascii="Abadi" w:hAnsi="Abadi" w:cs="Verdana"/>
          <w:sz w:val="21"/>
          <w:szCs w:val="21"/>
        </w:rPr>
        <w:t>de</w:t>
      </w:r>
      <w:r w:rsidRPr="00EE24EE">
        <w:rPr>
          <w:rFonts w:ascii="Abadi" w:hAnsi="Abadi" w:cs="Verdana"/>
          <w:spacing w:val="3"/>
          <w:sz w:val="21"/>
          <w:szCs w:val="21"/>
        </w:rPr>
        <w:t xml:space="preserve"> </w:t>
      </w:r>
      <w:r w:rsidRPr="00EE24EE">
        <w:rPr>
          <w:rFonts w:ascii="Abadi" w:hAnsi="Abadi" w:cs="Verdana"/>
          <w:sz w:val="21"/>
          <w:szCs w:val="21"/>
        </w:rPr>
        <w:t>Gobernación</w:t>
      </w:r>
      <w:r w:rsidRPr="00EE24EE">
        <w:rPr>
          <w:rFonts w:ascii="Abadi" w:hAnsi="Abadi" w:cs="Verdana"/>
          <w:spacing w:val="3"/>
          <w:sz w:val="21"/>
          <w:szCs w:val="21"/>
        </w:rPr>
        <w:t xml:space="preserve"> </w:t>
      </w:r>
      <w:r w:rsidRPr="00EE24EE">
        <w:rPr>
          <w:rFonts w:ascii="Abadi" w:hAnsi="Abadi" w:cs="Verdana"/>
          <w:sz w:val="21"/>
          <w:szCs w:val="21"/>
        </w:rPr>
        <w:t xml:space="preserve">y Puntos </w:t>
      </w:r>
      <w:r w:rsidRPr="00EE24EE">
        <w:rPr>
          <w:rFonts w:ascii="Abadi" w:hAnsi="Abadi" w:cs="Verdana"/>
          <w:sz w:val="21"/>
          <w:szCs w:val="21"/>
        </w:rPr>
        <w:lastRenderedPageBreak/>
        <w:t>Constitucionales,</w:t>
      </w:r>
      <w:r w:rsidRPr="00EE24EE">
        <w:rPr>
          <w:rFonts w:ascii="Abadi" w:hAnsi="Abadi" w:cs="Verdana"/>
          <w:spacing w:val="5"/>
          <w:sz w:val="21"/>
          <w:szCs w:val="21"/>
        </w:rPr>
        <w:t xml:space="preserve"> </w:t>
      </w:r>
      <w:r w:rsidRPr="00EE24EE">
        <w:rPr>
          <w:rFonts w:ascii="Abadi" w:hAnsi="Abadi" w:cs="Verdana"/>
          <w:sz w:val="21"/>
          <w:szCs w:val="21"/>
        </w:rPr>
        <w:t>con</w:t>
      </w:r>
      <w:r w:rsidRPr="00EE24EE">
        <w:rPr>
          <w:rFonts w:ascii="Abadi" w:hAnsi="Abadi" w:cs="Verdana"/>
          <w:spacing w:val="3"/>
          <w:sz w:val="21"/>
          <w:szCs w:val="21"/>
        </w:rPr>
        <w:t xml:space="preserve"> </w:t>
      </w:r>
      <w:r w:rsidRPr="00EE24EE">
        <w:rPr>
          <w:rFonts w:ascii="Abadi" w:hAnsi="Abadi" w:cs="Verdana"/>
          <w:sz w:val="21"/>
          <w:szCs w:val="21"/>
        </w:rPr>
        <w:t>fundamento</w:t>
      </w:r>
      <w:r w:rsidRPr="00EE24EE">
        <w:rPr>
          <w:rFonts w:ascii="Abadi" w:hAnsi="Abadi" w:cs="Verdana"/>
          <w:spacing w:val="3"/>
          <w:sz w:val="21"/>
          <w:szCs w:val="21"/>
        </w:rPr>
        <w:t xml:space="preserve"> </w:t>
      </w:r>
      <w:r w:rsidRPr="00EE24EE">
        <w:rPr>
          <w:rFonts w:ascii="Abadi" w:hAnsi="Abadi" w:cs="Verdana"/>
          <w:sz w:val="21"/>
          <w:szCs w:val="21"/>
        </w:rPr>
        <w:t>en</w:t>
      </w:r>
      <w:r w:rsidRPr="00EE24EE">
        <w:rPr>
          <w:rFonts w:ascii="Abadi" w:hAnsi="Abadi" w:cs="Verdana"/>
          <w:spacing w:val="3"/>
          <w:sz w:val="21"/>
          <w:szCs w:val="21"/>
        </w:rPr>
        <w:t xml:space="preserve"> </w:t>
      </w:r>
      <w:r w:rsidRPr="00EE24EE">
        <w:rPr>
          <w:rFonts w:ascii="Abadi" w:hAnsi="Abadi" w:cs="Verdana"/>
          <w:sz w:val="21"/>
          <w:szCs w:val="21"/>
        </w:rPr>
        <w:t>el</w:t>
      </w:r>
      <w:r w:rsidRPr="00EE24EE">
        <w:rPr>
          <w:rFonts w:ascii="Abadi" w:hAnsi="Abadi" w:cs="Verdana"/>
          <w:spacing w:val="3"/>
          <w:sz w:val="21"/>
          <w:szCs w:val="21"/>
        </w:rPr>
        <w:t xml:space="preserve"> </w:t>
      </w:r>
      <w:r w:rsidRPr="00EE24EE">
        <w:rPr>
          <w:rFonts w:ascii="Abadi" w:hAnsi="Abadi" w:cs="Verdana"/>
          <w:sz w:val="21"/>
          <w:szCs w:val="21"/>
        </w:rPr>
        <w:t>artículo</w:t>
      </w:r>
      <w:r w:rsidRPr="00EE24EE">
        <w:rPr>
          <w:rFonts w:ascii="Abadi" w:hAnsi="Abadi" w:cs="Verdana"/>
          <w:spacing w:val="8"/>
          <w:sz w:val="21"/>
          <w:szCs w:val="21"/>
        </w:rPr>
        <w:t xml:space="preserve"> </w:t>
      </w:r>
      <w:r w:rsidRPr="00EE24EE">
        <w:rPr>
          <w:rFonts w:ascii="Abadi" w:hAnsi="Abadi" w:cs="Verdana"/>
          <w:sz w:val="21"/>
          <w:szCs w:val="21"/>
        </w:rPr>
        <w:t>ciento</w:t>
      </w:r>
      <w:r w:rsidRPr="00EE24EE">
        <w:rPr>
          <w:rFonts w:ascii="Abadi" w:hAnsi="Abadi" w:cs="Verdana"/>
          <w:spacing w:val="3"/>
          <w:sz w:val="21"/>
          <w:szCs w:val="21"/>
        </w:rPr>
        <w:t xml:space="preserve"> </w:t>
      </w:r>
      <w:r w:rsidRPr="00EE24EE">
        <w:rPr>
          <w:rFonts w:ascii="Abadi" w:hAnsi="Abadi" w:cs="Verdana"/>
          <w:sz w:val="21"/>
          <w:szCs w:val="21"/>
        </w:rPr>
        <w:t>once</w:t>
      </w:r>
      <w:r w:rsidRPr="00EE24EE">
        <w:rPr>
          <w:rFonts w:ascii="Abadi" w:hAnsi="Abadi" w:cs="Verdana"/>
          <w:spacing w:val="4"/>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fracción</w:t>
      </w:r>
      <w:r w:rsidRPr="00EE24EE">
        <w:rPr>
          <w:rFonts w:ascii="Abadi" w:hAnsi="Abadi" w:cs="Verdana"/>
          <w:spacing w:val="-1"/>
          <w:sz w:val="21"/>
          <w:szCs w:val="21"/>
        </w:rPr>
        <w:t xml:space="preserve"> </w:t>
      </w:r>
      <w:r w:rsidRPr="00EE24EE">
        <w:rPr>
          <w:rFonts w:ascii="Abadi" w:hAnsi="Abadi" w:cs="Verdana"/>
          <w:sz w:val="21"/>
          <w:szCs w:val="21"/>
        </w:rPr>
        <w:t>segunda-</w:t>
      </w:r>
      <w:r w:rsidRPr="00EE24EE">
        <w:rPr>
          <w:rFonts w:ascii="Abadi" w:hAnsi="Abadi" w:cs="Verdana"/>
          <w:spacing w:val="-3"/>
          <w:sz w:val="21"/>
          <w:szCs w:val="21"/>
        </w:rPr>
        <w:t xml:space="preserve"> </w:t>
      </w:r>
      <w:r w:rsidRPr="00EE24EE">
        <w:rPr>
          <w:rFonts w:ascii="Abadi" w:hAnsi="Abadi" w:cs="Verdana"/>
          <w:sz w:val="21"/>
          <w:szCs w:val="21"/>
        </w:rPr>
        <w:t>de</w:t>
      </w:r>
      <w:r w:rsidRPr="00EE24EE">
        <w:rPr>
          <w:rFonts w:ascii="Abadi" w:hAnsi="Abadi" w:cs="Verdana"/>
          <w:spacing w:val="-4"/>
          <w:sz w:val="21"/>
          <w:szCs w:val="21"/>
        </w:rPr>
        <w:t xml:space="preserve"> </w:t>
      </w:r>
      <w:r w:rsidRPr="00EE24EE">
        <w:rPr>
          <w:rFonts w:ascii="Abadi" w:hAnsi="Abadi" w:cs="Verdana"/>
          <w:sz w:val="21"/>
          <w:szCs w:val="21"/>
        </w:rPr>
        <w:t>la</w:t>
      </w:r>
      <w:r w:rsidRPr="00EE24EE">
        <w:rPr>
          <w:rFonts w:ascii="Abadi" w:hAnsi="Abadi" w:cs="Verdana"/>
          <w:spacing w:val="-2"/>
          <w:sz w:val="21"/>
          <w:szCs w:val="21"/>
        </w:rPr>
        <w:t xml:space="preserve"> </w:t>
      </w:r>
      <w:r w:rsidRPr="00EE24EE">
        <w:rPr>
          <w:rFonts w:ascii="Abadi" w:hAnsi="Abadi" w:cs="Verdana"/>
          <w:sz w:val="21"/>
          <w:szCs w:val="21"/>
        </w:rPr>
        <w:t>Ley</w:t>
      </w:r>
      <w:r w:rsidRPr="00EE24EE">
        <w:rPr>
          <w:rFonts w:ascii="Abadi" w:hAnsi="Abadi" w:cs="Verdana"/>
          <w:spacing w:val="-3"/>
          <w:sz w:val="21"/>
          <w:szCs w:val="21"/>
        </w:rPr>
        <w:t xml:space="preserve"> </w:t>
      </w:r>
      <w:r w:rsidRPr="00EE24EE">
        <w:rPr>
          <w:rFonts w:ascii="Abadi" w:hAnsi="Abadi" w:cs="Verdana"/>
          <w:sz w:val="21"/>
          <w:szCs w:val="21"/>
        </w:rPr>
        <w:t>Orgánica</w:t>
      </w:r>
      <w:r w:rsidRPr="00EE24EE">
        <w:rPr>
          <w:rFonts w:ascii="Abadi" w:hAnsi="Abadi" w:cs="Verdana"/>
          <w:spacing w:val="-3"/>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Poder</w:t>
      </w:r>
      <w:r w:rsidRPr="00EE24EE">
        <w:rPr>
          <w:rFonts w:ascii="Abadi" w:hAnsi="Abadi" w:cs="Verdana"/>
          <w:spacing w:val="-2"/>
          <w:sz w:val="21"/>
          <w:szCs w:val="21"/>
        </w:rPr>
        <w:t xml:space="preserve"> </w:t>
      </w:r>
      <w:r w:rsidRPr="00EE24EE">
        <w:rPr>
          <w:rFonts w:ascii="Abadi" w:hAnsi="Abadi" w:cs="Verdana"/>
          <w:sz w:val="21"/>
          <w:szCs w:val="21"/>
        </w:rPr>
        <w:t>Legislativo</w:t>
      </w:r>
      <w:r w:rsidRPr="00EE24EE">
        <w:rPr>
          <w:rFonts w:ascii="Abadi" w:hAnsi="Abadi" w:cs="Verdana"/>
          <w:spacing w:val="-1"/>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Estado,</w:t>
      </w:r>
      <w:r w:rsidRPr="00EE24EE">
        <w:rPr>
          <w:rFonts w:ascii="Abadi" w:hAnsi="Abadi" w:cs="Verdana"/>
          <w:spacing w:val="-3"/>
          <w:sz w:val="21"/>
          <w:szCs w:val="21"/>
        </w:rPr>
        <w:t xml:space="preserve"> </w:t>
      </w:r>
      <w:r w:rsidRPr="00EE24EE">
        <w:rPr>
          <w:rFonts w:ascii="Abadi" w:hAnsi="Abadi" w:cs="Verdana"/>
          <w:sz w:val="21"/>
          <w:szCs w:val="21"/>
        </w:rPr>
        <w:t>para</w:t>
      </w:r>
      <w:r w:rsidRPr="00EE24EE">
        <w:rPr>
          <w:rFonts w:ascii="Abadi" w:hAnsi="Abadi" w:cs="Verdana"/>
          <w:spacing w:val="-3"/>
          <w:sz w:val="21"/>
          <w:szCs w:val="21"/>
        </w:rPr>
        <w:t xml:space="preserve"> </w:t>
      </w:r>
      <w:r w:rsidRPr="00EE24EE">
        <w:rPr>
          <w:rFonts w:ascii="Abadi" w:hAnsi="Abadi" w:cs="Verdana"/>
          <w:sz w:val="21"/>
          <w:szCs w:val="21"/>
        </w:rPr>
        <w:t>estudio</w:t>
      </w:r>
      <w:r w:rsidRPr="00EE24EE">
        <w:rPr>
          <w:rFonts w:ascii="Abadi" w:hAnsi="Abadi" w:cs="Verdana"/>
          <w:spacing w:val="-1"/>
          <w:sz w:val="21"/>
          <w:szCs w:val="21"/>
        </w:rPr>
        <w:t xml:space="preserve"> </w:t>
      </w:r>
      <w:r w:rsidRPr="00EE24EE">
        <w:rPr>
          <w:rFonts w:ascii="Abadi" w:hAnsi="Abadi" w:cs="Verdana"/>
          <w:sz w:val="21"/>
          <w:szCs w:val="21"/>
        </w:rPr>
        <w:t>y</w:t>
      </w:r>
      <w:r w:rsidRPr="00EE24EE">
        <w:rPr>
          <w:rFonts w:ascii="Abadi" w:hAnsi="Abadi" w:cs="Verdana"/>
          <w:spacing w:val="-3"/>
          <w:sz w:val="21"/>
          <w:szCs w:val="21"/>
        </w:rPr>
        <w:t xml:space="preserve"> </w:t>
      </w:r>
      <w:r w:rsidRPr="00EE24EE">
        <w:rPr>
          <w:rFonts w:ascii="Abadi" w:hAnsi="Abadi" w:cs="Verdana"/>
          <w:sz w:val="21"/>
          <w:szCs w:val="21"/>
        </w:rPr>
        <w:t>dictamen.</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La</w:t>
      </w:r>
      <w:r w:rsidRPr="00EE24EE">
        <w:rPr>
          <w:rFonts w:ascii="Abadi" w:hAnsi="Abadi" w:cs="Verdana"/>
          <w:spacing w:val="7"/>
          <w:sz w:val="21"/>
          <w:szCs w:val="21"/>
        </w:rPr>
        <w:t xml:space="preserve"> </w:t>
      </w:r>
      <w:r w:rsidRPr="00EE24EE">
        <w:rPr>
          <w:rFonts w:ascii="Abadi" w:hAnsi="Abadi" w:cs="Verdana"/>
          <w:sz w:val="21"/>
          <w:szCs w:val="21"/>
        </w:rPr>
        <w:t>diputada</w:t>
      </w:r>
      <w:r w:rsidRPr="00EE24EE">
        <w:rPr>
          <w:rFonts w:ascii="Abadi" w:hAnsi="Abadi" w:cs="Verdana"/>
          <w:spacing w:val="8"/>
          <w:sz w:val="21"/>
          <w:szCs w:val="21"/>
        </w:rPr>
        <w:t xml:space="preserve"> </w:t>
      </w:r>
      <w:r w:rsidRPr="00EE24EE">
        <w:rPr>
          <w:rFonts w:ascii="Abadi" w:hAnsi="Abadi" w:cs="Verdana"/>
          <w:sz w:val="21"/>
          <w:szCs w:val="21"/>
        </w:rPr>
        <w:t>Alma</w:t>
      </w:r>
      <w:r w:rsidRPr="00EE24EE">
        <w:rPr>
          <w:rFonts w:ascii="Abadi" w:hAnsi="Abadi" w:cs="Verdana"/>
          <w:spacing w:val="7"/>
          <w:sz w:val="21"/>
          <w:szCs w:val="21"/>
        </w:rPr>
        <w:t xml:space="preserve"> </w:t>
      </w:r>
      <w:r w:rsidRPr="00EE24EE">
        <w:rPr>
          <w:rFonts w:ascii="Abadi" w:hAnsi="Abadi" w:cs="Verdana"/>
          <w:sz w:val="21"/>
          <w:szCs w:val="21"/>
        </w:rPr>
        <w:t>Edwviges</w:t>
      </w:r>
      <w:r w:rsidRPr="00EE24EE">
        <w:rPr>
          <w:rFonts w:ascii="Abadi" w:hAnsi="Abadi" w:cs="Verdana"/>
          <w:spacing w:val="7"/>
          <w:sz w:val="21"/>
          <w:szCs w:val="21"/>
        </w:rPr>
        <w:t xml:space="preserve"> </w:t>
      </w:r>
      <w:r w:rsidRPr="00EE24EE">
        <w:rPr>
          <w:rFonts w:ascii="Abadi" w:hAnsi="Abadi" w:cs="Verdana"/>
          <w:sz w:val="21"/>
          <w:szCs w:val="21"/>
        </w:rPr>
        <w:t>Alcaraz</w:t>
      </w:r>
      <w:r w:rsidRPr="00EE24EE">
        <w:rPr>
          <w:rFonts w:ascii="Abadi" w:hAnsi="Abadi" w:cs="Verdana"/>
          <w:spacing w:val="6"/>
          <w:sz w:val="21"/>
          <w:szCs w:val="21"/>
        </w:rPr>
        <w:t xml:space="preserve"> </w:t>
      </w:r>
      <w:r w:rsidRPr="00EE24EE">
        <w:rPr>
          <w:rFonts w:ascii="Abadi" w:hAnsi="Abadi" w:cs="Verdana"/>
          <w:sz w:val="21"/>
          <w:szCs w:val="21"/>
        </w:rPr>
        <w:t>Hernández,</w:t>
      </w:r>
      <w:r w:rsidRPr="00EE24EE">
        <w:rPr>
          <w:rFonts w:ascii="Abadi" w:hAnsi="Abadi" w:cs="Verdana"/>
          <w:spacing w:val="6"/>
          <w:sz w:val="21"/>
          <w:szCs w:val="21"/>
        </w:rPr>
        <w:t xml:space="preserve"> </w:t>
      </w:r>
      <w:r w:rsidRPr="00EE24EE">
        <w:rPr>
          <w:rFonts w:ascii="Abadi" w:hAnsi="Abadi" w:cs="Verdana"/>
          <w:sz w:val="21"/>
          <w:szCs w:val="21"/>
        </w:rPr>
        <w:t>integrante</w:t>
      </w:r>
      <w:r w:rsidRPr="00EE24EE">
        <w:rPr>
          <w:rFonts w:ascii="Abadi" w:hAnsi="Abadi" w:cs="Verdana"/>
          <w:spacing w:val="8"/>
          <w:sz w:val="21"/>
          <w:szCs w:val="21"/>
        </w:rPr>
        <w:t xml:space="preserve"> </w:t>
      </w:r>
      <w:r w:rsidRPr="00EE24EE">
        <w:rPr>
          <w:rFonts w:ascii="Abadi" w:hAnsi="Abadi" w:cs="Verdana"/>
          <w:sz w:val="21"/>
          <w:szCs w:val="21"/>
        </w:rPr>
        <w:t>del</w:t>
      </w:r>
      <w:r w:rsidRPr="00EE24EE">
        <w:rPr>
          <w:rFonts w:ascii="Abadi" w:hAnsi="Abadi" w:cs="Verdana"/>
          <w:spacing w:val="8"/>
          <w:sz w:val="21"/>
          <w:szCs w:val="21"/>
        </w:rPr>
        <w:t xml:space="preserve"> </w:t>
      </w:r>
      <w:r w:rsidRPr="00EE24EE">
        <w:rPr>
          <w:rFonts w:ascii="Abadi" w:hAnsi="Abadi" w:cs="Verdana"/>
          <w:sz w:val="21"/>
          <w:szCs w:val="21"/>
        </w:rPr>
        <w:t>Grupo</w:t>
      </w:r>
      <w:r w:rsidRPr="00EE24EE">
        <w:rPr>
          <w:rFonts w:ascii="Abadi" w:hAnsi="Abadi" w:cs="Verdana"/>
          <w:spacing w:val="8"/>
          <w:sz w:val="21"/>
          <w:szCs w:val="21"/>
        </w:rPr>
        <w:t xml:space="preserve"> </w:t>
      </w:r>
      <w:r w:rsidRPr="00EE24EE">
        <w:rPr>
          <w:rFonts w:ascii="Abadi" w:hAnsi="Abadi" w:cs="Verdana"/>
          <w:sz w:val="21"/>
          <w:szCs w:val="21"/>
        </w:rPr>
        <w:t>Parlamentario</w:t>
      </w:r>
      <w:r w:rsidRPr="00EE24EE">
        <w:rPr>
          <w:rFonts w:ascii="Abadi" w:hAnsi="Abadi" w:cs="Verdana"/>
          <w:spacing w:val="8"/>
          <w:sz w:val="21"/>
          <w:szCs w:val="21"/>
        </w:rPr>
        <w:t xml:space="preserve"> </w:t>
      </w:r>
      <w:r w:rsidRPr="00EE24EE">
        <w:rPr>
          <w:rFonts w:ascii="Abadi" w:hAnsi="Abadi" w:cs="Verdana"/>
          <w:sz w:val="21"/>
          <w:szCs w:val="21"/>
        </w:rPr>
        <w:t>del</w:t>
      </w:r>
      <w:r>
        <w:rPr>
          <w:rFonts w:ascii="Abadi" w:hAnsi="Abadi" w:cs="Verdana"/>
          <w:sz w:val="21"/>
          <w:szCs w:val="21"/>
        </w:rPr>
        <w:t xml:space="preserve"> </w:t>
      </w:r>
      <w:r w:rsidRPr="00EE24EE">
        <w:rPr>
          <w:rFonts w:ascii="Abadi" w:hAnsi="Abadi" w:cs="Verdana"/>
          <w:sz w:val="21"/>
          <w:szCs w:val="21"/>
        </w:rPr>
        <w:t>Partido</w:t>
      </w:r>
      <w:r w:rsidRPr="00EE24EE">
        <w:rPr>
          <w:rFonts w:ascii="Abadi" w:hAnsi="Abadi" w:cs="Verdana"/>
          <w:spacing w:val="-10"/>
          <w:sz w:val="21"/>
          <w:szCs w:val="21"/>
        </w:rPr>
        <w:t xml:space="preserve"> </w:t>
      </w:r>
      <w:r w:rsidRPr="00EE24EE">
        <w:rPr>
          <w:rFonts w:ascii="Abadi" w:hAnsi="Abadi" w:cs="Verdana"/>
          <w:sz w:val="21"/>
          <w:szCs w:val="21"/>
        </w:rPr>
        <w:t>MORENA</w:t>
      </w:r>
      <w:r w:rsidRPr="00EE24EE">
        <w:rPr>
          <w:rFonts w:ascii="Abadi" w:hAnsi="Abadi" w:cs="Verdana"/>
          <w:spacing w:val="-12"/>
          <w:sz w:val="21"/>
          <w:szCs w:val="21"/>
        </w:rPr>
        <w:t xml:space="preserve"> </w:t>
      </w:r>
      <w:r w:rsidRPr="00EE24EE">
        <w:rPr>
          <w:rFonts w:ascii="Abadi" w:hAnsi="Abadi" w:cs="Verdana"/>
          <w:sz w:val="21"/>
          <w:szCs w:val="21"/>
        </w:rPr>
        <w:t>a</w:t>
      </w:r>
      <w:r w:rsidRPr="00EE24EE">
        <w:rPr>
          <w:rFonts w:ascii="Abadi" w:hAnsi="Abadi" w:cs="Verdana"/>
          <w:spacing w:val="-9"/>
          <w:sz w:val="21"/>
          <w:szCs w:val="21"/>
        </w:rPr>
        <w:t xml:space="preserve"> </w:t>
      </w:r>
      <w:r w:rsidRPr="00EE24EE">
        <w:rPr>
          <w:rFonts w:ascii="Abadi" w:hAnsi="Abadi" w:cs="Verdana"/>
          <w:sz w:val="21"/>
          <w:szCs w:val="21"/>
        </w:rPr>
        <w:t>petición</w:t>
      </w:r>
      <w:r w:rsidRPr="00EE24EE">
        <w:rPr>
          <w:rFonts w:ascii="Abadi" w:hAnsi="Abadi" w:cs="Verdana"/>
          <w:spacing w:val="-12"/>
          <w:sz w:val="21"/>
          <w:szCs w:val="21"/>
        </w:rPr>
        <w:t xml:space="preserve"> </w:t>
      </w:r>
      <w:r w:rsidRPr="00EE24EE">
        <w:rPr>
          <w:rFonts w:ascii="Abadi" w:hAnsi="Abadi" w:cs="Verdana"/>
          <w:sz w:val="21"/>
          <w:szCs w:val="21"/>
        </w:rPr>
        <w:t>de</w:t>
      </w:r>
      <w:r w:rsidRPr="00EE24EE">
        <w:rPr>
          <w:rFonts w:ascii="Abadi" w:hAnsi="Abadi" w:cs="Verdana"/>
          <w:spacing w:val="-10"/>
          <w:sz w:val="21"/>
          <w:szCs w:val="21"/>
        </w:rPr>
        <w:t xml:space="preserve"> </w:t>
      </w:r>
      <w:r w:rsidRPr="00EE24EE">
        <w:rPr>
          <w:rFonts w:ascii="Abadi" w:hAnsi="Abadi" w:cs="Verdana"/>
          <w:sz w:val="21"/>
          <w:szCs w:val="21"/>
        </w:rPr>
        <w:t>la</w:t>
      </w:r>
      <w:r w:rsidRPr="00EE24EE">
        <w:rPr>
          <w:rFonts w:ascii="Abadi" w:hAnsi="Abadi" w:cs="Verdana"/>
          <w:spacing w:val="-11"/>
          <w:sz w:val="21"/>
          <w:szCs w:val="21"/>
        </w:rPr>
        <w:t xml:space="preserve"> </w:t>
      </w:r>
      <w:r w:rsidRPr="00EE24EE">
        <w:rPr>
          <w:rFonts w:ascii="Abadi" w:hAnsi="Abadi" w:cs="Verdana"/>
          <w:sz w:val="21"/>
          <w:szCs w:val="21"/>
        </w:rPr>
        <w:t>presidencia,</w:t>
      </w:r>
      <w:r w:rsidRPr="00EE24EE">
        <w:rPr>
          <w:rFonts w:ascii="Abadi" w:hAnsi="Abadi" w:cs="Verdana"/>
          <w:spacing w:val="-12"/>
          <w:sz w:val="21"/>
          <w:szCs w:val="21"/>
        </w:rPr>
        <w:t xml:space="preserve"> </w:t>
      </w:r>
      <w:r w:rsidRPr="00EE24EE">
        <w:rPr>
          <w:rFonts w:ascii="Abadi" w:hAnsi="Abadi" w:cs="Verdana"/>
          <w:sz w:val="21"/>
          <w:szCs w:val="21"/>
        </w:rPr>
        <w:t>dio</w:t>
      </w:r>
      <w:r w:rsidRPr="00EE24EE">
        <w:rPr>
          <w:rFonts w:ascii="Abadi" w:hAnsi="Abadi" w:cs="Verdana"/>
          <w:spacing w:val="-10"/>
          <w:sz w:val="21"/>
          <w:szCs w:val="21"/>
        </w:rPr>
        <w:t xml:space="preserve"> </w:t>
      </w:r>
      <w:r w:rsidRPr="00EE24EE">
        <w:rPr>
          <w:rFonts w:ascii="Abadi" w:hAnsi="Abadi" w:cs="Verdana"/>
          <w:sz w:val="21"/>
          <w:szCs w:val="21"/>
        </w:rPr>
        <w:t>lectura</w:t>
      </w:r>
      <w:r w:rsidRPr="00EE24EE">
        <w:rPr>
          <w:rFonts w:ascii="Abadi" w:hAnsi="Abadi" w:cs="Verdana"/>
          <w:spacing w:val="-11"/>
          <w:sz w:val="21"/>
          <w:szCs w:val="21"/>
        </w:rPr>
        <w:t xml:space="preserve"> </w:t>
      </w:r>
      <w:r w:rsidRPr="00EE24EE">
        <w:rPr>
          <w:rFonts w:ascii="Abadi" w:hAnsi="Abadi" w:cs="Verdana"/>
          <w:sz w:val="21"/>
          <w:szCs w:val="21"/>
        </w:rPr>
        <w:t>a</w:t>
      </w:r>
      <w:r w:rsidRPr="00EE24EE">
        <w:rPr>
          <w:rFonts w:ascii="Abadi" w:hAnsi="Abadi" w:cs="Verdana"/>
          <w:spacing w:val="-3"/>
          <w:sz w:val="21"/>
          <w:szCs w:val="21"/>
        </w:rPr>
        <w:t xml:space="preserve"> </w:t>
      </w:r>
      <w:r w:rsidRPr="00EE24EE">
        <w:rPr>
          <w:rFonts w:ascii="Abadi" w:hAnsi="Abadi" w:cs="Verdana"/>
          <w:sz w:val="21"/>
          <w:szCs w:val="21"/>
        </w:rPr>
        <w:t>la</w:t>
      </w:r>
      <w:r w:rsidRPr="00EE24EE">
        <w:rPr>
          <w:rFonts w:ascii="Abadi" w:hAnsi="Abadi" w:cs="Verdana"/>
          <w:spacing w:val="-11"/>
          <w:sz w:val="21"/>
          <w:szCs w:val="21"/>
        </w:rPr>
        <w:t xml:space="preserve"> </w:t>
      </w:r>
      <w:r w:rsidRPr="00EE24EE">
        <w:rPr>
          <w:rFonts w:ascii="Abadi" w:hAnsi="Abadi" w:cs="Verdana"/>
          <w:sz w:val="21"/>
          <w:szCs w:val="21"/>
        </w:rPr>
        <w:t>exposición</w:t>
      </w:r>
      <w:r w:rsidRPr="00EE24EE">
        <w:rPr>
          <w:rFonts w:ascii="Abadi" w:hAnsi="Abadi" w:cs="Verdana"/>
          <w:spacing w:val="-10"/>
          <w:sz w:val="21"/>
          <w:szCs w:val="21"/>
        </w:rPr>
        <w:t xml:space="preserve"> </w:t>
      </w:r>
      <w:r w:rsidRPr="00EE24EE">
        <w:rPr>
          <w:rFonts w:ascii="Abadi" w:hAnsi="Abadi" w:cs="Verdana"/>
          <w:sz w:val="21"/>
          <w:szCs w:val="21"/>
        </w:rPr>
        <w:t>de</w:t>
      </w:r>
      <w:r w:rsidRPr="00EE24EE">
        <w:rPr>
          <w:rFonts w:ascii="Abadi" w:hAnsi="Abadi" w:cs="Verdana"/>
          <w:spacing w:val="-10"/>
          <w:sz w:val="21"/>
          <w:szCs w:val="21"/>
        </w:rPr>
        <w:t xml:space="preserve"> </w:t>
      </w:r>
      <w:r w:rsidRPr="00EE24EE">
        <w:rPr>
          <w:rFonts w:ascii="Abadi" w:hAnsi="Abadi" w:cs="Verdana"/>
          <w:sz w:val="21"/>
          <w:szCs w:val="21"/>
        </w:rPr>
        <w:t>motivos</w:t>
      </w:r>
      <w:r w:rsidRPr="00EE24EE">
        <w:rPr>
          <w:rFonts w:ascii="Abadi" w:hAnsi="Abadi" w:cs="Verdana"/>
          <w:spacing w:val="-8"/>
          <w:sz w:val="21"/>
          <w:szCs w:val="21"/>
        </w:rPr>
        <w:t xml:space="preserve"> </w:t>
      </w:r>
      <w:r w:rsidRPr="00EE24EE">
        <w:rPr>
          <w:rFonts w:ascii="Abadi" w:hAnsi="Abadi" w:cs="Verdana"/>
          <w:sz w:val="21"/>
          <w:szCs w:val="21"/>
        </w:rPr>
        <w:t>de</w:t>
      </w:r>
      <w:r w:rsidRPr="00EE24EE">
        <w:rPr>
          <w:rFonts w:ascii="Abadi" w:hAnsi="Abadi" w:cs="Verdana"/>
          <w:spacing w:val="-10"/>
          <w:sz w:val="21"/>
          <w:szCs w:val="21"/>
        </w:rPr>
        <w:t xml:space="preserve"> </w:t>
      </w:r>
      <w:r w:rsidRPr="00EE24EE">
        <w:rPr>
          <w:rFonts w:ascii="Abadi" w:hAnsi="Abadi" w:cs="Verdana"/>
          <w:sz w:val="21"/>
          <w:szCs w:val="21"/>
        </w:rPr>
        <w:t>su</w:t>
      </w:r>
      <w:r w:rsidRPr="00EE24EE">
        <w:rPr>
          <w:rFonts w:ascii="Abadi" w:hAnsi="Abadi" w:cs="Verdana"/>
          <w:spacing w:val="-10"/>
          <w:sz w:val="21"/>
          <w:szCs w:val="21"/>
        </w:rPr>
        <w:t xml:space="preserve"> </w:t>
      </w:r>
      <w:r w:rsidRPr="00EE24EE">
        <w:rPr>
          <w:rFonts w:ascii="Abadi" w:hAnsi="Abadi" w:cs="Verdana"/>
          <w:sz w:val="21"/>
          <w:szCs w:val="21"/>
        </w:rPr>
        <w:t>iniciativa mediante</w:t>
      </w:r>
      <w:r w:rsidRPr="00EE24EE">
        <w:rPr>
          <w:rFonts w:ascii="Abadi" w:hAnsi="Abadi" w:cs="Verdana"/>
          <w:spacing w:val="-1"/>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cual</w:t>
      </w:r>
      <w:r w:rsidRPr="00EE24EE">
        <w:rPr>
          <w:rFonts w:ascii="Abadi" w:hAnsi="Abadi" w:cs="Verdana"/>
          <w:spacing w:val="-1"/>
          <w:sz w:val="21"/>
          <w:szCs w:val="21"/>
        </w:rPr>
        <w:t xml:space="preserve"> </w:t>
      </w:r>
      <w:r w:rsidRPr="00EE24EE">
        <w:rPr>
          <w:rFonts w:ascii="Abadi" w:hAnsi="Abadi" w:cs="Verdana"/>
          <w:sz w:val="21"/>
          <w:szCs w:val="21"/>
        </w:rPr>
        <w:t>se reforman los</w:t>
      </w:r>
      <w:r w:rsidRPr="00EE24EE">
        <w:rPr>
          <w:rFonts w:ascii="Abadi" w:hAnsi="Abadi" w:cs="Verdana"/>
          <w:spacing w:val="-1"/>
          <w:sz w:val="21"/>
          <w:szCs w:val="21"/>
        </w:rPr>
        <w:t xml:space="preserve"> </w:t>
      </w:r>
      <w:r w:rsidRPr="00EE24EE">
        <w:rPr>
          <w:rFonts w:ascii="Abadi" w:hAnsi="Abadi" w:cs="Verdana"/>
          <w:sz w:val="21"/>
          <w:szCs w:val="21"/>
        </w:rPr>
        <w:t>artículos</w:t>
      </w:r>
      <w:r w:rsidRPr="00EE24EE">
        <w:rPr>
          <w:rFonts w:ascii="Abadi" w:hAnsi="Abadi" w:cs="Verdana"/>
          <w:spacing w:val="-1"/>
          <w:sz w:val="21"/>
          <w:szCs w:val="21"/>
        </w:rPr>
        <w:t xml:space="preserve"> </w:t>
      </w:r>
      <w:r w:rsidRPr="00EE24EE">
        <w:rPr>
          <w:rFonts w:ascii="Abadi" w:hAnsi="Abadi" w:cs="Verdana"/>
          <w:sz w:val="21"/>
          <w:szCs w:val="21"/>
        </w:rPr>
        <w:t>ciento ochenta</w:t>
      </w:r>
      <w:r w:rsidRPr="00EE24EE">
        <w:rPr>
          <w:rFonts w:ascii="Abadi" w:hAnsi="Abadi" w:cs="Verdana"/>
          <w:spacing w:val="-1"/>
          <w:sz w:val="21"/>
          <w:szCs w:val="21"/>
        </w:rPr>
        <w:t xml:space="preserve"> </w:t>
      </w:r>
      <w:r w:rsidRPr="00EE24EE">
        <w:rPr>
          <w:rFonts w:ascii="Abadi" w:hAnsi="Abadi" w:cs="Verdana"/>
          <w:sz w:val="21"/>
          <w:szCs w:val="21"/>
        </w:rPr>
        <w:t>y</w:t>
      </w:r>
      <w:r w:rsidRPr="00EE24EE">
        <w:rPr>
          <w:rFonts w:ascii="Abadi" w:hAnsi="Abadi" w:cs="Verdana"/>
          <w:spacing w:val="-2"/>
          <w:sz w:val="21"/>
          <w:szCs w:val="21"/>
        </w:rPr>
        <w:t xml:space="preserve"> </w:t>
      </w:r>
      <w:r w:rsidRPr="00EE24EE">
        <w:rPr>
          <w:rFonts w:ascii="Abadi" w:hAnsi="Abadi" w:cs="Verdana"/>
          <w:sz w:val="21"/>
          <w:szCs w:val="21"/>
        </w:rPr>
        <w:t>cinco,</w:t>
      </w:r>
      <w:r w:rsidRPr="00EE24EE">
        <w:rPr>
          <w:rFonts w:ascii="Abadi" w:hAnsi="Abadi" w:cs="Verdana"/>
          <w:spacing w:val="-2"/>
          <w:sz w:val="21"/>
          <w:szCs w:val="21"/>
        </w:rPr>
        <w:t xml:space="preserve"> </w:t>
      </w:r>
      <w:r w:rsidRPr="00EE24EE">
        <w:rPr>
          <w:rFonts w:ascii="Abadi" w:hAnsi="Abadi" w:cs="Verdana"/>
          <w:sz w:val="21"/>
          <w:szCs w:val="21"/>
        </w:rPr>
        <w:t>ciento ochenta</w:t>
      </w:r>
      <w:r w:rsidRPr="00EE24EE">
        <w:rPr>
          <w:rFonts w:ascii="Abadi" w:hAnsi="Abadi" w:cs="Verdana"/>
          <w:spacing w:val="-1"/>
          <w:sz w:val="21"/>
          <w:szCs w:val="21"/>
        </w:rPr>
        <w:t xml:space="preserve"> </w:t>
      </w:r>
      <w:r w:rsidRPr="00EE24EE">
        <w:rPr>
          <w:rFonts w:ascii="Abadi" w:hAnsi="Abadi" w:cs="Verdana"/>
          <w:sz w:val="21"/>
          <w:szCs w:val="21"/>
        </w:rPr>
        <w:t>y cinco</w:t>
      </w:r>
      <w:r w:rsidRPr="00EE24EE">
        <w:rPr>
          <w:rFonts w:ascii="Abadi" w:hAnsi="Abadi" w:cs="Verdana"/>
          <w:spacing w:val="-1"/>
          <w:sz w:val="21"/>
          <w:szCs w:val="21"/>
        </w:rPr>
        <w:t xml:space="preserve"> </w:t>
      </w:r>
      <w:r w:rsidRPr="00EE24EE">
        <w:rPr>
          <w:rFonts w:ascii="Abadi" w:hAnsi="Abadi" w:cs="Verdana"/>
          <w:sz w:val="21"/>
          <w:szCs w:val="21"/>
        </w:rPr>
        <w:t>guion a, ciento ochenta</w:t>
      </w:r>
      <w:r w:rsidRPr="00EE24EE">
        <w:rPr>
          <w:rFonts w:ascii="Abadi" w:hAnsi="Abadi" w:cs="Verdana"/>
          <w:spacing w:val="-2"/>
          <w:sz w:val="21"/>
          <w:szCs w:val="21"/>
        </w:rPr>
        <w:t xml:space="preserve"> </w:t>
      </w:r>
      <w:r w:rsidRPr="00EE24EE">
        <w:rPr>
          <w:rFonts w:ascii="Abadi" w:hAnsi="Abadi" w:cs="Verdana"/>
          <w:sz w:val="21"/>
          <w:szCs w:val="21"/>
        </w:rPr>
        <w:t>y siete y ciento ochenta y siete</w:t>
      </w:r>
      <w:r w:rsidRPr="00EE24EE">
        <w:rPr>
          <w:rFonts w:ascii="Abadi" w:hAnsi="Abadi" w:cs="Verdana"/>
          <w:spacing w:val="-1"/>
          <w:sz w:val="21"/>
          <w:szCs w:val="21"/>
        </w:rPr>
        <w:t xml:space="preserve"> </w:t>
      </w:r>
      <w:r w:rsidRPr="00EE24EE">
        <w:rPr>
          <w:rFonts w:ascii="Abadi" w:hAnsi="Abadi" w:cs="Verdana"/>
          <w:sz w:val="21"/>
          <w:szCs w:val="21"/>
        </w:rPr>
        <w:t>guion c, y se adiciona</w:t>
      </w:r>
      <w:r w:rsidRPr="00EE24EE">
        <w:rPr>
          <w:rFonts w:ascii="Abadi" w:hAnsi="Abadi" w:cs="Verdana"/>
          <w:spacing w:val="-1"/>
          <w:sz w:val="21"/>
          <w:szCs w:val="21"/>
        </w:rPr>
        <w:t xml:space="preserve"> </w:t>
      </w:r>
      <w:r w:rsidRPr="00EE24EE">
        <w:rPr>
          <w:rFonts w:ascii="Abadi" w:hAnsi="Abadi" w:cs="Verdana"/>
          <w:sz w:val="21"/>
          <w:szCs w:val="21"/>
        </w:rPr>
        <w:t>un artículo ciento ochenta y siete</w:t>
      </w:r>
      <w:r w:rsidRPr="00EE24EE">
        <w:rPr>
          <w:rFonts w:ascii="Abadi" w:hAnsi="Abadi" w:cs="Verdana"/>
          <w:spacing w:val="-15"/>
          <w:sz w:val="21"/>
          <w:szCs w:val="21"/>
        </w:rPr>
        <w:t xml:space="preserve"> </w:t>
      </w:r>
      <w:r w:rsidRPr="00EE24EE">
        <w:rPr>
          <w:rFonts w:ascii="Abadi" w:hAnsi="Abadi" w:cs="Verdana"/>
          <w:sz w:val="21"/>
          <w:szCs w:val="21"/>
        </w:rPr>
        <w:t>guion</w:t>
      </w:r>
      <w:r w:rsidRPr="00EE24EE">
        <w:rPr>
          <w:rFonts w:ascii="Abadi" w:hAnsi="Abadi" w:cs="Verdana"/>
          <w:spacing w:val="-15"/>
          <w:sz w:val="21"/>
          <w:szCs w:val="21"/>
        </w:rPr>
        <w:t xml:space="preserve"> </w:t>
      </w:r>
      <w:r w:rsidRPr="00EE24EE">
        <w:rPr>
          <w:rFonts w:ascii="Abadi" w:hAnsi="Abadi" w:cs="Verdana"/>
          <w:sz w:val="21"/>
          <w:szCs w:val="21"/>
        </w:rPr>
        <w:t>g</w:t>
      </w:r>
      <w:r w:rsidRPr="00EE24EE">
        <w:rPr>
          <w:rFonts w:ascii="Abadi" w:hAnsi="Abadi" w:cs="Verdana"/>
          <w:spacing w:val="-15"/>
          <w:sz w:val="21"/>
          <w:szCs w:val="21"/>
        </w:rPr>
        <w:t xml:space="preserve"> </w:t>
      </w:r>
      <w:r w:rsidRPr="00EE24EE">
        <w:rPr>
          <w:rFonts w:ascii="Abadi" w:hAnsi="Abadi" w:cs="Verdana"/>
          <w:sz w:val="21"/>
          <w:szCs w:val="21"/>
        </w:rPr>
        <w:t>al</w:t>
      </w:r>
      <w:r w:rsidRPr="00EE24EE">
        <w:rPr>
          <w:rFonts w:ascii="Abadi" w:hAnsi="Abadi" w:cs="Verdana"/>
          <w:spacing w:val="-14"/>
          <w:sz w:val="21"/>
          <w:szCs w:val="21"/>
        </w:rPr>
        <w:t xml:space="preserve"> </w:t>
      </w:r>
      <w:r w:rsidRPr="00EE24EE">
        <w:rPr>
          <w:rFonts w:ascii="Abadi" w:hAnsi="Abadi" w:cs="Verdana"/>
          <w:sz w:val="21"/>
          <w:szCs w:val="21"/>
        </w:rPr>
        <w:t>Código</w:t>
      </w:r>
      <w:r w:rsidRPr="00EE24EE">
        <w:rPr>
          <w:rFonts w:ascii="Abadi" w:hAnsi="Abadi" w:cs="Verdana"/>
          <w:spacing w:val="-15"/>
          <w:sz w:val="21"/>
          <w:szCs w:val="21"/>
        </w:rPr>
        <w:t xml:space="preserve"> </w:t>
      </w:r>
      <w:r w:rsidRPr="00EE24EE">
        <w:rPr>
          <w:rFonts w:ascii="Abadi" w:hAnsi="Abadi" w:cs="Verdana"/>
          <w:sz w:val="21"/>
          <w:szCs w:val="21"/>
        </w:rPr>
        <w:t>Penal</w:t>
      </w:r>
      <w:r w:rsidRPr="00EE24EE">
        <w:rPr>
          <w:rFonts w:ascii="Abadi" w:hAnsi="Abadi" w:cs="Verdana"/>
          <w:spacing w:val="-15"/>
          <w:sz w:val="21"/>
          <w:szCs w:val="21"/>
        </w:rPr>
        <w:t xml:space="preserve"> </w:t>
      </w:r>
      <w:r w:rsidRPr="00EE24EE">
        <w:rPr>
          <w:rFonts w:ascii="Abadi" w:hAnsi="Abadi" w:cs="Verdana"/>
          <w:sz w:val="21"/>
          <w:szCs w:val="21"/>
        </w:rPr>
        <w:t>del</w:t>
      </w:r>
      <w:r w:rsidRPr="00EE24EE">
        <w:rPr>
          <w:rFonts w:ascii="Abadi" w:hAnsi="Abadi" w:cs="Verdana"/>
          <w:spacing w:val="-13"/>
          <w:sz w:val="21"/>
          <w:szCs w:val="21"/>
        </w:rPr>
        <w:t xml:space="preserve"> </w:t>
      </w:r>
      <w:r w:rsidRPr="00EE24EE">
        <w:rPr>
          <w:rFonts w:ascii="Abadi" w:hAnsi="Abadi" w:cs="Verdana"/>
          <w:sz w:val="21"/>
          <w:szCs w:val="21"/>
        </w:rPr>
        <w:t>Estado</w:t>
      </w:r>
      <w:r w:rsidRPr="00EE24EE">
        <w:rPr>
          <w:rFonts w:ascii="Abadi" w:hAnsi="Abadi" w:cs="Verdana"/>
          <w:spacing w:val="-14"/>
          <w:sz w:val="21"/>
          <w:szCs w:val="21"/>
        </w:rPr>
        <w:t xml:space="preserve"> </w:t>
      </w:r>
      <w:r w:rsidRPr="00EE24EE">
        <w:rPr>
          <w:rFonts w:ascii="Abadi" w:hAnsi="Abadi" w:cs="Verdana"/>
          <w:sz w:val="21"/>
          <w:szCs w:val="21"/>
        </w:rPr>
        <w:t>de</w:t>
      </w:r>
      <w:r w:rsidRPr="00EE24EE">
        <w:rPr>
          <w:rFonts w:ascii="Abadi" w:hAnsi="Abadi" w:cs="Verdana"/>
          <w:spacing w:val="-15"/>
          <w:sz w:val="21"/>
          <w:szCs w:val="21"/>
        </w:rPr>
        <w:t xml:space="preserve"> </w:t>
      </w:r>
      <w:r w:rsidRPr="00EE24EE">
        <w:rPr>
          <w:rFonts w:ascii="Abadi" w:hAnsi="Abadi" w:cs="Verdana"/>
          <w:sz w:val="21"/>
          <w:szCs w:val="21"/>
        </w:rPr>
        <w:t>Guanajuato.</w:t>
      </w:r>
      <w:r w:rsidRPr="00EE24EE">
        <w:rPr>
          <w:rFonts w:ascii="Abadi" w:hAnsi="Abadi" w:cs="Verdana"/>
          <w:spacing w:val="-16"/>
          <w:sz w:val="21"/>
          <w:szCs w:val="21"/>
        </w:rPr>
        <w:t xml:space="preserve"> </w:t>
      </w:r>
      <w:r w:rsidRPr="00EE24EE">
        <w:rPr>
          <w:rFonts w:ascii="Abadi" w:hAnsi="Abadi" w:cs="Verdana"/>
          <w:sz w:val="21"/>
          <w:szCs w:val="21"/>
        </w:rPr>
        <w:t>Concluida</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6"/>
          <w:sz w:val="21"/>
          <w:szCs w:val="21"/>
        </w:rPr>
        <w:t xml:space="preserve"> </w:t>
      </w:r>
      <w:r w:rsidRPr="00EE24EE">
        <w:rPr>
          <w:rFonts w:ascii="Abadi" w:hAnsi="Abadi" w:cs="Verdana"/>
          <w:sz w:val="21"/>
          <w:szCs w:val="21"/>
        </w:rPr>
        <w:t>lectura,</w:t>
      </w:r>
      <w:r w:rsidRPr="00EE24EE">
        <w:rPr>
          <w:rFonts w:ascii="Abadi" w:hAnsi="Abadi" w:cs="Verdana"/>
          <w:spacing w:val="-15"/>
          <w:sz w:val="21"/>
          <w:szCs w:val="21"/>
        </w:rPr>
        <w:t xml:space="preserve"> </w:t>
      </w:r>
      <w:r w:rsidRPr="00EE24EE">
        <w:rPr>
          <w:rFonts w:ascii="Abadi" w:hAnsi="Abadi" w:cs="Verdana"/>
          <w:sz w:val="21"/>
          <w:szCs w:val="21"/>
        </w:rPr>
        <w:t>se</w:t>
      </w:r>
      <w:r w:rsidRPr="00EE24EE">
        <w:rPr>
          <w:rFonts w:ascii="Abadi" w:hAnsi="Abadi" w:cs="Verdana"/>
          <w:spacing w:val="-15"/>
          <w:sz w:val="21"/>
          <w:szCs w:val="21"/>
        </w:rPr>
        <w:t xml:space="preserve"> </w:t>
      </w:r>
      <w:r w:rsidRPr="00EE24EE">
        <w:rPr>
          <w:rFonts w:ascii="Abadi" w:hAnsi="Abadi" w:cs="Verdana"/>
          <w:sz w:val="21"/>
          <w:szCs w:val="21"/>
        </w:rPr>
        <w:t>turnó</w:t>
      </w:r>
      <w:r w:rsidRPr="00EE24EE">
        <w:rPr>
          <w:rFonts w:ascii="Abadi" w:hAnsi="Abadi" w:cs="Verdana"/>
          <w:spacing w:val="-14"/>
          <w:sz w:val="21"/>
          <w:szCs w:val="21"/>
        </w:rPr>
        <w:t xml:space="preserve"> </w:t>
      </w:r>
      <w:r w:rsidRPr="00EE24EE">
        <w:rPr>
          <w:rFonts w:ascii="Abadi" w:hAnsi="Abadi" w:cs="Verdana"/>
          <w:sz w:val="21"/>
          <w:szCs w:val="21"/>
        </w:rPr>
        <w:t>a</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6"/>
          <w:sz w:val="21"/>
          <w:szCs w:val="21"/>
        </w:rPr>
        <w:t xml:space="preserve"> </w:t>
      </w:r>
      <w:r w:rsidRPr="00EE24EE">
        <w:rPr>
          <w:rFonts w:ascii="Abadi" w:hAnsi="Abadi" w:cs="Verdana"/>
          <w:sz w:val="21"/>
          <w:szCs w:val="21"/>
        </w:rPr>
        <w:t>Comisión de</w:t>
      </w:r>
      <w:r w:rsidRPr="00EE24EE">
        <w:rPr>
          <w:rFonts w:ascii="Abadi" w:hAnsi="Abadi" w:cs="Verdana"/>
          <w:spacing w:val="6"/>
          <w:sz w:val="21"/>
          <w:szCs w:val="21"/>
        </w:rPr>
        <w:t xml:space="preserve"> </w:t>
      </w:r>
      <w:r w:rsidRPr="00EE24EE">
        <w:rPr>
          <w:rFonts w:ascii="Abadi" w:hAnsi="Abadi" w:cs="Verdana"/>
          <w:sz w:val="21"/>
          <w:szCs w:val="21"/>
        </w:rPr>
        <w:t>Justicia,</w:t>
      </w:r>
      <w:r w:rsidRPr="00EE24EE">
        <w:rPr>
          <w:rFonts w:ascii="Abadi" w:hAnsi="Abadi" w:cs="Verdana"/>
          <w:spacing w:val="6"/>
          <w:sz w:val="21"/>
          <w:szCs w:val="21"/>
        </w:rPr>
        <w:t xml:space="preserve"> </w:t>
      </w:r>
      <w:r w:rsidRPr="00EE24EE">
        <w:rPr>
          <w:rFonts w:ascii="Abadi" w:hAnsi="Abadi" w:cs="Verdana"/>
          <w:sz w:val="21"/>
          <w:szCs w:val="21"/>
        </w:rPr>
        <w:t>con</w:t>
      </w:r>
      <w:r w:rsidRPr="00EE24EE">
        <w:rPr>
          <w:rFonts w:ascii="Abadi" w:hAnsi="Abadi" w:cs="Verdana"/>
          <w:spacing w:val="7"/>
          <w:sz w:val="21"/>
          <w:szCs w:val="21"/>
        </w:rPr>
        <w:t xml:space="preserve"> </w:t>
      </w:r>
      <w:r w:rsidRPr="00EE24EE">
        <w:rPr>
          <w:rFonts w:ascii="Abadi" w:hAnsi="Abadi" w:cs="Verdana"/>
          <w:sz w:val="21"/>
          <w:szCs w:val="21"/>
        </w:rPr>
        <w:t>fundamento</w:t>
      </w:r>
      <w:r w:rsidRPr="00EE24EE">
        <w:rPr>
          <w:rFonts w:ascii="Abadi" w:hAnsi="Abadi" w:cs="Verdana"/>
          <w:spacing w:val="7"/>
          <w:sz w:val="21"/>
          <w:szCs w:val="21"/>
        </w:rPr>
        <w:t xml:space="preserve"> </w:t>
      </w:r>
      <w:r w:rsidRPr="00EE24EE">
        <w:rPr>
          <w:rFonts w:ascii="Abadi" w:hAnsi="Abadi" w:cs="Verdana"/>
          <w:sz w:val="21"/>
          <w:szCs w:val="21"/>
        </w:rPr>
        <w:t>en</w:t>
      </w:r>
      <w:r w:rsidRPr="00EE24EE">
        <w:rPr>
          <w:rFonts w:ascii="Abadi" w:hAnsi="Abadi" w:cs="Verdana"/>
          <w:spacing w:val="4"/>
          <w:sz w:val="21"/>
          <w:szCs w:val="21"/>
        </w:rPr>
        <w:t xml:space="preserve"> </w:t>
      </w:r>
      <w:r w:rsidRPr="00EE24EE">
        <w:rPr>
          <w:rFonts w:ascii="Abadi" w:hAnsi="Abadi" w:cs="Verdana"/>
          <w:sz w:val="21"/>
          <w:szCs w:val="21"/>
        </w:rPr>
        <w:t>el</w:t>
      </w:r>
      <w:r w:rsidRPr="00EE24EE">
        <w:rPr>
          <w:rFonts w:ascii="Abadi" w:hAnsi="Abadi" w:cs="Verdana"/>
          <w:spacing w:val="7"/>
          <w:sz w:val="21"/>
          <w:szCs w:val="21"/>
        </w:rPr>
        <w:t xml:space="preserve"> </w:t>
      </w:r>
      <w:r w:rsidRPr="00EE24EE">
        <w:rPr>
          <w:rFonts w:ascii="Abadi" w:hAnsi="Abadi" w:cs="Verdana"/>
          <w:sz w:val="21"/>
          <w:szCs w:val="21"/>
        </w:rPr>
        <w:t>artículo</w:t>
      </w:r>
      <w:r w:rsidRPr="00EE24EE">
        <w:rPr>
          <w:rFonts w:ascii="Abadi" w:hAnsi="Abadi" w:cs="Verdana"/>
          <w:spacing w:val="8"/>
          <w:sz w:val="21"/>
          <w:szCs w:val="21"/>
        </w:rPr>
        <w:t xml:space="preserve"> </w:t>
      </w:r>
      <w:r w:rsidRPr="00EE24EE">
        <w:rPr>
          <w:rFonts w:ascii="Abadi" w:hAnsi="Abadi" w:cs="Verdana"/>
          <w:sz w:val="21"/>
          <w:szCs w:val="21"/>
        </w:rPr>
        <w:t>ciento</w:t>
      </w:r>
      <w:r w:rsidRPr="00EE24EE">
        <w:rPr>
          <w:rFonts w:ascii="Abadi" w:hAnsi="Abadi" w:cs="Verdana"/>
          <w:spacing w:val="7"/>
          <w:sz w:val="21"/>
          <w:szCs w:val="21"/>
        </w:rPr>
        <w:t xml:space="preserve"> </w:t>
      </w:r>
      <w:r w:rsidRPr="00EE24EE">
        <w:rPr>
          <w:rFonts w:ascii="Abadi" w:hAnsi="Abadi" w:cs="Verdana"/>
          <w:sz w:val="21"/>
          <w:szCs w:val="21"/>
        </w:rPr>
        <w:t>trece</w:t>
      </w:r>
      <w:r w:rsidRPr="00EE24EE">
        <w:rPr>
          <w:rFonts w:ascii="Abadi" w:hAnsi="Abadi" w:cs="Verdana"/>
          <w:spacing w:val="8"/>
          <w:sz w:val="21"/>
          <w:szCs w:val="21"/>
        </w:rPr>
        <w:t xml:space="preserve"> </w:t>
      </w:r>
      <w:r w:rsidRPr="00EE24EE">
        <w:rPr>
          <w:rFonts w:ascii="Abadi" w:hAnsi="Abadi" w:cs="Verdana"/>
          <w:sz w:val="21"/>
          <w:szCs w:val="21"/>
        </w:rPr>
        <w:t>-fracción</w:t>
      </w:r>
      <w:r w:rsidRPr="00EE24EE">
        <w:rPr>
          <w:rFonts w:ascii="Abadi" w:hAnsi="Abadi" w:cs="Verdana"/>
          <w:spacing w:val="7"/>
          <w:sz w:val="21"/>
          <w:szCs w:val="21"/>
        </w:rPr>
        <w:t xml:space="preserve"> </w:t>
      </w:r>
      <w:r w:rsidRPr="00EE24EE">
        <w:rPr>
          <w:rFonts w:ascii="Abadi" w:hAnsi="Abadi" w:cs="Verdana"/>
          <w:sz w:val="21"/>
          <w:szCs w:val="21"/>
        </w:rPr>
        <w:t>segunda-</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la Ley</w:t>
      </w:r>
      <w:r w:rsidRPr="00EE24EE">
        <w:rPr>
          <w:rFonts w:ascii="Abadi" w:hAnsi="Abadi" w:cs="Verdana"/>
          <w:spacing w:val="5"/>
          <w:sz w:val="21"/>
          <w:szCs w:val="21"/>
        </w:rPr>
        <w:t xml:space="preserve"> </w:t>
      </w:r>
      <w:r w:rsidRPr="00EE24EE">
        <w:rPr>
          <w:rFonts w:ascii="Abadi" w:hAnsi="Abadi" w:cs="Verdana"/>
          <w:sz w:val="21"/>
          <w:szCs w:val="21"/>
        </w:rPr>
        <w:t>Orgánica del Poder</w:t>
      </w:r>
      <w:r w:rsidRPr="00EE24EE">
        <w:rPr>
          <w:rFonts w:ascii="Abadi" w:hAnsi="Abadi" w:cs="Verdana"/>
          <w:spacing w:val="-1"/>
          <w:sz w:val="21"/>
          <w:szCs w:val="21"/>
        </w:rPr>
        <w:t xml:space="preserve"> </w:t>
      </w:r>
      <w:r w:rsidRPr="00EE24EE">
        <w:rPr>
          <w:rFonts w:ascii="Abadi" w:hAnsi="Abadi" w:cs="Verdana"/>
          <w:sz w:val="21"/>
          <w:szCs w:val="21"/>
        </w:rPr>
        <w:t>Legislativo del Estado,</w:t>
      </w:r>
      <w:r w:rsidRPr="00EE24EE">
        <w:rPr>
          <w:rFonts w:ascii="Abadi" w:hAnsi="Abadi" w:cs="Verdana"/>
          <w:spacing w:val="-2"/>
          <w:sz w:val="21"/>
          <w:szCs w:val="21"/>
        </w:rPr>
        <w:t xml:space="preserve"> </w:t>
      </w:r>
      <w:r w:rsidRPr="00EE24EE">
        <w:rPr>
          <w:rFonts w:ascii="Abadi" w:hAnsi="Abadi" w:cs="Verdana"/>
          <w:sz w:val="21"/>
          <w:szCs w:val="21"/>
        </w:rPr>
        <w:t>para</w:t>
      </w:r>
      <w:r w:rsidRPr="00EE24EE">
        <w:rPr>
          <w:rFonts w:ascii="Abadi" w:hAnsi="Abadi" w:cs="Verdana"/>
          <w:spacing w:val="-2"/>
          <w:sz w:val="21"/>
          <w:szCs w:val="21"/>
        </w:rPr>
        <w:t xml:space="preserve"> </w:t>
      </w:r>
      <w:r w:rsidRPr="00EE24EE">
        <w:rPr>
          <w:rFonts w:ascii="Abadi" w:hAnsi="Abadi" w:cs="Verdana"/>
          <w:sz w:val="21"/>
          <w:szCs w:val="21"/>
        </w:rPr>
        <w:t>estudio y</w:t>
      </w:r>
      <w:r w:rsidRPr="00EE24EE">
        <w:rPr>
          <w:rFonts w:ascii="Abadi" w:hAnsi="Abadi" w:cs="Verdana"/>
          <w:spacing w:val="-2"/>
          <w:sz w:val="21"/>
          <w:szCs w:val="21"/>
        </w:rPr>
        <w:t xml:space="preserve"> </w:t>
      </w:r>
      <w:r w:rsidRPr="00EE24EE">
        <w:rPr>
          <w:rFonts w:ascii="Abadi" w:hAnsi="Abadi" w:cs="Verdana"/>
          <w:sz w:val="21"/>
          <w:szCs w:val="21"/>
        </w:rPr>
        <w:t>dictamen.</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 -</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p>
    <w:p w14:paraId="0CD3FCEE" w14:textId="7A1662E7" w:rsidR="009C6807" w:rsidRPr="00EE24EE" w:rsidRDefault="00427A1B" w:rsidP="009C6807">
      <w:pPr>
        <w:kinsoku w:val="0"/>
        <w:overflowPunct w:val="0"/>
        <w:autoSpaceDE w:val="0"/>
        <w:autoSpaceDN w:val="0"/>
        <w:adjustRightInd w:val="0"/>
        <w:spacing w:before="60"/>
        <w:ind w:left="102" w:right="115"/>
        <w:jc w:val="both"/>
        <w:rPr>
          <w:rFonts w:ascii="Abadi" w:hAnsi="Abadi" w:cs="Verdana"/>
          <w:sz w:val="21"/>
          <w:szCs w:val="21"/>
        </w:rPr>
      </w:pPr>
      <w:r w:rsidRPr="00EE24EE">
        <w:rPr>
          <w:rFonts w:ascii="Abadi" w:hAnsi="Abadi" w:cs="Verdana"/>
          <w:sz w:val="21"/>
          <w:szCs w:val="21"/>
        </w:rPr>
        <w:t>La diputada</w:t>
      </w:r>
      <w:r w:rsidRPr="00EE24EE">
        <w:rPr>
          <w:rFonts w:ascii="Abadi" w:hAnsi="Abadi" w:cs="Verdana"/>
          <w:spacing w:val="-2"/>
          <w:sz w:val="21"/>
          <w:szCs w:val="21"/>
        </w:rPr>
        <w:t xml:space="preserve"> </w:t>
      </w:r>
      <w:r w:rsidRPr="00EE24EE">
        <w:rPr>
          <w:rFonts w:ascii="Abadi" w:hAnsi="Abadi" w:cs="Verdana"/>
          <w:sz w:val="21"/>
          <w:szCs w:val="21"/>
        </w:rPr>
        <w:t>Irma</w:t>
      </w:r>
      <w:r w:rsidRPr="00EE24EE">
        <w:rPr>
          <w:rFonts w:ascii="Abadi" w:hAnsi="Abadi" w:cs="Verdana"/>
          <w:spacing w:val="2"/>
          <w:sz w:val="21"/>
          <w:szCs w:val="21"/>
        </w:rPr>
        <w:t xml:space="preserve"> </w:t>
      </w:r>
      <w:r w:rsidRPr="00EE24EE">
        <w:rPr>
          <w:rFonts w:ascii="Abadi" w:hAnsi="Abadi" w:cs="Verdana"/>
          <w:sz w:val="21"/>
          <w:szCs w:val="21"/>
        </w:rPr>
        <w:t>Leticia González</w:t>
      </w:r>
      <w:r w:rsidRPr="00EE24EE">
        <w:rPr>
          <w:rFonts w:ascii="Abadi" w:hAnsi="Abadi" w:cs="Verdana"/>
          <w:spacing w:val="-1"/>
          <w:sz w:val="21"/>
          <w:szCs w:val="21"/>
        </w:rPr>
        <w:t xml:space="preserve"> </w:t>
      </w:r>
      <w:r w:rsidRPr="00EE24EE">
        <w:rPr>
          <w:rFonts w:ascii="Abadi" w:hAnsi="Abadi" w:cs="Verdana"/>
          <w:sz w:val="21"/>
          <w:szCs w:val="21"/>
        </w:rPr>
        <w:t>Sánchez,</w:t>
      </w:r>
      <w:r w:rsidRPr="00EE24EE">
        <w:rPr>
          <w:rFonts w:ascii="Abadi" w:hAnsi="Abadi" w:cs="Verdana"/>
          <w:spacing w:val="-1"/>
          <w:sz w:val="21"/>
          <w:szCs w:val="21"/>
        </w:rPr>
        <w:t xml:space="preserve"> </w:t>
      </w:r>
      <w:r w:rsidRPr="00EE24EE">
        <w:rPr>
          <w:rFonts w:ascii="Abadi" w:hAnsi="Abadi" w:cs="Verdana"/>
          <w:sz w:val="21"/>
          <w:szCs w:val="21"/>
        </w:rPr>
        <w:t>a petición de</w:t>
      </w:r>
      <w:r w:rsidRPr="00EE24EE">
        <w:rPr>
          <w:rFonts w:ascii="Abadi" w:hAnsi="Abadi" w:cs="Verdana"/>
          <w:spacing w:val="-2"/>
          <w:sz w:val="21"/>
          <w:szCs w:val="21"/>
        </w:rPr>
        <w:t xml:space="preserve"> </w:t>
      </w:r>
      <w:r w:rsidRPr="00EE24EE">
        <w:rPr>
          <w:rFonts w:ascii="Abadi" w:hAnsi="Abadi" w:cs="Verdana"/>
          <w:sz w:val="21"/>
          <w:szCs w:val="21"/>
        </w:rPr>
        <w:t>la presidencia,</w:t>
      </w:r>
      <w:r w:rsidRPr="00EE24EE">
        <w:rPr>
          <w:rFonts w:ascii="Abadi" w:hAnsi="Abadi" w:cs="Verdana"/>
          <w:spacing w:val="-1"/>
          <w:sz w:val="21"/>
          <w:szCs w:val="21"/>
        </w:rPr>
        <w:t xml:space="preserve"> </w:t>
      </w:r>
      <w:r w:rsidRPr="00EE24EE">
        <w:rPr>
          <w:rFonts w:ascii="Abadi" w:hAnsi="Abadi" w:cs="Verdana"/>
          <w:sz w:val="21"/>
          <w:szCs w:val="21"/>
        </w:rPr>
        <w:t>dio</w:t>
      </w:r>
      <w:r w:rsidRPr="00EE24EE">
        <w:rPr>
          <w:rFonts w:ascii="Abadi" w:hAnsi="Abadi" w:cs="Verdana"/>
          <w:spacing w:val="-1"/>
          <w:sz w:val="21"/>
          <w:szCs w:val="21"/>
        </w:rPr>
        <w:t xml:space="preserve"> </w:t>
      </w:r>
      <w:r w:rsidRPr="00EE24EE">
        <w:rPr>
          <w:rFonts w:ascii="Abadi" w:hAnsi="Abadi" w:cs="Verdana"/>
          <w:sz w:val="21"/>
          <w:szCs w:val="21"/>
        </w:rPr>
        <w:t>lectura a</w:t>
      </w:r>
      <w:r w:rsidRPr="00EE24EE">
        <w:rPr>
          <w:rFonts w:ascii="Abadi" w:hAnsi="Abadi" w:cs="Verdana"/>
          <w:spacing w:val="4"/>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propuesta</w:t>
      </w:r>
      <w:r w:rsidRPr="00EE24EE">
        <w:rPr>
          <w:rFonts w:ascii="Abadi" w:hAnsi="Abadi" w:cs="Verdana"/>
          <w:spacing w:val="52"/>
          <w:sz w:val="21"/>
          <w:szCs w:val="21"/>
        </w:rPr>
        <w:t xml:space="preserve"> </w:t>
      </w:r>
      <w:r w:rsidRPr="00EE24EE">
        <w:rPr>
          <w:rFonts w:ascii="Abadi" w:hAnsi="Abadi" w:cs="Verdana"/>
          <w:sz w:val="21"/>
          <w:szCs w:val="21"/>
        </w:rPr>
        <w:t>de</w:t>
      </w:r>
      <w:r w:rsidRPr="00EE24EE">
        <w:rPr>
          <w:rFonts w:ascii="Abadi" w:hAnsi="Abadi" w:cs="Verdana"/>
          <w:spacing w:val="53"/>
          <w:sz w:val="21"/>
          <w:szCs w:val="21"/>
        </w:rPr>
        <w:t xml:space="preserve"> </w:t>
      </w:r>
      <w:r w:rsidRPr="00EE24EE">
        <w:rPr>
          <w:rFonts w:ascii="Abadi" w:hAnsi="Abadi" w:cs="Verdana"/>
          <w:sz w:val="21"/>
          <w:szCs w:val="21"/>
        </w:rPr>
        <w:t>punto</w:t>
      </w:r>
      <w:r w:rsidRPr="00EE24EE">
        <w:rPr>
          <w:rFonts w:ascii="Abadi" w:hAnsi="Abadi" w:cs="Verdana"/>
          <w:spacing w:val="53"/>
          <w:sz w:val="21"/>
          <w:szCs w:val="21"/>
        </w:rPr>
        <w:t xml:space="preserve"> </w:t>
      </w:r>
      <w:r w:rsidRPr="00EE24EE">
        <w:rPr>
          <w:rFonts w:ascii="Abadi" w:hAnsi="Abadi" w:cs="Verdana"/>
          <w:sz w:val="21"/>
          <w:szCs w:val="21"/>
        </w:rPr>
        <w:t>de</w:t>
      </w:r>
      <w:r w:rsidRPr="00EE24EE">
        <w:rPr>
          <w:rFonts w:ascii="Abadi" w:hAnsi="Abadi" w:cs="Verdana"/>
          <w:spacing w:val="53"/>
          <w:sz w:val="21"/>
          <w:szCs w:val="21"/>
        </w:rPr>
        <w:t xml:space="preserve"> </w:t>
      </w:r>
      <w:r w:rsidRPr="00EE24EE">
        <w:rPr>
          <w:rFonts w:ascii="Abadi" w:hAnsi="Abadi" w:cs="Verdana"/>
          <w:sz w:val="21"/>
          <w:szCs w:val="21"/>
        </w:rPr>
        <w:t>acuerdo</w:t>
      </w:r>
      <w:r w:rsidRPr="00EE24EE">
        <w:rPr>
          <w:rFonts w:ascii="Abadi" w:hAnsi="Abadi" w:cs="Verdana"/>
          <w:spacing w:val="57"/>
          <w:sz w:val="21"/>
          <w:szCs w:val="21"/>
        </w:rPr>
        <w:t xml:space="preserve"> </w:t>
      </w:r>
      <w:r w:rsidRPr="00EE24EE">
        <w:rPr>
          <w:rFonts w:ascii="Abadi" w:hAnsi="Abadi" w:cs="Verdana"/>
          <w:sz w:val="21"/>
          <w:szCs w:val="21"/>
        </w:rPr>
        <w:t>formulada</w:t>
      </w:r>
      <w:r w:rsidRPr="00EE24EE">
        <w:rPr>
          <w:rFonts w:ascii="Abadi" w:hAnsi="Abadi" w:cs="Verdana"/>
          <w:spacing w:val="52"/>
          <w:sz w:val="21"/>
          <w:szCs w:val="21"/>
        </w:rPr>
        <w:t xml:space="preserve"> </w:t>
      </w:r>
      <w:r w:rsidRPr="00EE24EE">
        <w:rPr>
          <w:rFonts w:ascii="Abadi" w:hAnsi="Abadi" w:cs="Verdana"/>
          <w:sz w:val="21"/>
          <w:szCs w:val="21"/>
        </w:rPr>
        <w:t>por</w:t>
      </w:r>
      <w:r w:rsidRPr="00EE24EE">
        <w:rPr>
          <w:rFonts w:ascii="Abadi" w:hAnsi="Abadi" w:cs="Verdana"/>
          <w:spacing w:val="52"/>
          <w:sz w:val="21"/>
          <w:szCs w:val="21"/>
        </w:rPr>
        <w:t xml:space="preserve"> </w:t>
      </w:r>
      <w:r w:rsidRPr="00EE24EE">
        <w:rPr>
          <w:rFonts w:ascii="Abadi" w:hAnsi="Abadi" w:cs="Verdana"/>
          <w:sz w:val="21"/>
          <w:szCs w:val="21"/>
        </w:rPr>
        <w:t>diputadas</w:t>
      </w:r>
      <w:r w:rsidRPr="00EE24EE">
        <w:rPr>
          <w:rFonts w:ascii="Abadi" w:hAnsi="Abadi" w:cs="Verdana"/>
          <w:spacing w:val="53"/>
          <w:sz w:val="21"/>
          <w:szCs w:val="21"/>
        </w:rPr>
        <w:t xml:space="preserve"> </w:t>
      </w:r>
      <w:r w:rsidRPr="00EE24EE">
        <w:rPr>
          <w:rFonts w:ascii="Abadi" w:hAnsi="Abadi" w:cs="Verdana"/>
          <w:sz w:val="21"/>
          <w:szCs w:val="21"/>
        </w:rPr>
        <w:t>y</w:t>
      </w:r>
      <w:r w:rsidRPr="00EE24EE">
        <w:rPr>
          <w:rFonts w:ascii="Abadi" w:hAnsi="Abadi" w:cs="Verdana"/>
          <w:spacing w:val="51"/>
          <w:sz w:val="21"/>
          <w:szCs w:val="21"/>
        </w:rPr>
        <w:t xml:space="preserve"> </w:t>
      </w:r>
      <w:r w:rsidRPr="00EE24EE">
        <w:rPr>
          <w:rFonts w:ascii="Abadi" w:hAnsi="Abadi" w:cs="Verdana"/>
          <w:sz w:val="21"/>
          <w:szCs w:val="21"/>
        </w:rPr>
        <w:t>diputado</w:t>
      </w:r>
      <w:r w:rsidRPr="00EE24EE">
        <w:rPr>
          <w:rFonts w:ascii="Abadi" w:hAnsi="Abadi" w:cs="Verdana"/>
          <w:spacing w:val="53"/>
          <w:sz w:val="21"/>
          <w:szCs w:val="21"/>
        </w:rPr>
        <w:t xml:space="preserve"> </w:t>
      </w:r>
      <w:r w:rsidRPr="00EE24EE">
        <w:rPr>
          <w:rFonts w:ascii="Abadi" w:hAnsi="Abadi" w:cs="Verdana"/>
          <w:sz w:val="21"/>
          <w:szCs w:val="21"/>
        </w:rPr>
        <w:t>integrantes</w:t>
      </w:r>
      <w:r w:rsidRPr="00EE24EE">
        <w:rPr>
          <w:rFonts w:ascii="Abadi" w:hAnsi="Abadi" w:cs="Verdana"/>
          <w:spacing w:val="52"/>
          <w:sz w:val="21"/>
          <w:szCs w:val="21"/>
        </w:rPr>
        <w:t xml:space="preserve"> </w:t>
      </w:r>
      <w:r w:rsidRPr="00EE24EE">
        <w:rPr>
          <w:rFonts w:ascii="Abadi" w:hAnsi="Abadi" w:cs="Verdana"/>
          <w:sz w:val="21"/>
          <w:szCs w:val="21"/>
        </w:rPr>
        <w:t>del</w:t>
      </w:r>
      <w:r w:rsidRPr="00EE24EE">
        <w:rPr>
          <w:rFonts w:ascii="Abadi" w:hAnsi="Abadi" w:cs="Verdana"/>
          <w:spacing w:val="53"/>
          <w:sz w:val="21"/>
          <w:szCs w:val="21"/>
        </w:rPr>
        <w:t xml:space="preserve"> </w:t>
      </w:r>
      <w:r w:rsidRPr="00EE24EE">
        <w:rPr>
          <w:rFonts w:ascii="Abadi" w:hAnsi="Abadi" w:cs="Verdana"/>
          <w:sz w:val="21"/>
          <w:szCs w:val="21"/>
        </w:rPr>
        <w:t>Grupo</w:t>
      </w:r>
      <w:r w:rsidRPr="00EE24EE">
        <w:rPr>
          <w:rFonts w:ascii="Abadi" w:hAnsi="Abadi" w:cs="Verdana"/>
          <w:spacing w:val="-1"/>
          <w:sz w:val="21"/>
          <w:szCs w:val="21"/>
        </w:rPr>
        <w:t xml:space="preserve"> </w:t>
      </w:r>
      <w:r w:rsidRPr="00EE24EE">
        <w:rPr>
          <w:rFonts w:ascii="Abadi" w:hAnsi="Abadi" w:cs="Verdana"/>
          <w:sz w:val="21"/>
          <w:szCs w:val="21"/>
        </w:rPr>
        <w:t>Parlamentario</w:t>
      </w:r>
      <w:r w:rsidRPr="00EE24EE">
        <w:rPr>
          <w:rFonts w:ascii="Abadi" w:hAnsi="Abadi" w:cs="Verdana"/>
          <w:spacing w:val="8"/>
          <w:sz w:val="21"/>
          <w:szCs w:val="21"/>
        </w:rPr>
        <w:t xml:space="preserve"> </w:t>
      </w:r>
      <w:r w:rsidRPr="00EE24EE">
        <w:rPr>
          <w:rFonts w:ascii="Abadi" w:hAnsi="Abadi" w:cs="Verdana"/>
          <w:sz w:val="21"/>
          <w:szCs w:val="21"/>
        </w:rPr>
        <w:t>del</w:t>
      </w:r>
      <w:r w:rsidRPr="00EE24EE">
        <w:rPr>
          <w:rFonts w:ascii="Abadi" w:hAnsi="Abadi" w:cs="Verdana"/>
          <w:spacing w:val="8"/>
          <w:sz w:val="21"/>
          <w:szCs w:val="21"/>
        </w:rPr>
        <w:t xml:space="preserve"> </w:t>
      </w:r>
      <w:r w:rsidRPr="00EE24EE">
        <w:rPr>
          <w:rFonts w:ascii="Abadi" w:hAnsi="Abadi" w:cs="Verdana"/>
          <w:sz w:val="21"/>
          <w:szCs w:val="21"/>
        </w:rPr>
        <w:t>Partido</w:t>
      </w:r>
      <w:r w:rsidRPr="00EE24EE">
        <w:rPr>
          <w:rFonts w:ascii="Abadi" w:hAnsi="Abadi" w:cs="Verdana"/>
          <w:spacing w:val="6"/>
          <w:sz w:val="21"/>
          <w:szCs w:val="21"/>
        </w:rPr>
        <w:t xml:space="preserve"> </w:t>
      </w:r>
      <w:r w:rsidRPr="00EE24EE">
        <w:rPr>
          <w:rFonts w:ascii="Abadi" w:hAnsi="Abadi" w:cs="Verdana"/>
          <w:sz w:val="21"/>
          <w:szCs w:val="21"/>
        </w:rPr>
        <w:t>MORENA</w:t>
      </w:r>
      <w:r w:rsidRPr="00EE24EE">
        <w:rPr>
          <w:rFonts w:ascii="Abadi" w:hAnsi="Abadi" w:cs="Verdana"/>
          <w:spacing w:val="8"/>
          <w:sz w:val="21"/>
          <w:szCs w:val="21"/>
        </w:rPr>
        <w:t xml:space="preserve"> </w:t>
      </w:r>
      <w:r w:rsidRPr="00EE24EE">
        <w:rPr>
          <w:rFonts w:ascii="Abadi" w:hAnsi="Abadi" w:cs="Verdana"/>
          <w:sz w:val="21"/>
          <w:szCs w:val="21"/>
        </w:rPr>
        <w:t>a</w:t>
      </w:r>
      <w:r w:rsidRPr="00EE24EE">
        <w:rPr>
          <w:rFonts w:ascii="Abadi" w:hAnsi="Abadi" w:cs="Verdana"/>
          <w:spacing w:val="7"/>
          <w:sz w:val="21"/>
          <w:szCs w:val="21"/>
        </w:rPr>
        <w:t xml:space="preserve"> </w:t>
      </w:r>
      <w:r w:rsidRPr="00EE24EE">
        <w:rPr>
          <w:rFonts w:ascii="Abadi" w:hAnsi="Abadi" w:cs="Verdana"/>
          <w:sz w:val="21"/>
          <w:szCs w:val="21"/>
        </w:rPr>
        <w:t>efecto</w:t>
      </w:r>
      <w:r w:rsidRPr="00EE24EE">
        <w:rPr>
          <w:rFonts w:ascii="Abadi" w:hAnsi="Abadi" w:cs="Verdana"/>
          <w:spacing w:val="8"/>
          <w:sz w:val="21"/>
          <w:szCs w:val="21"/>
        </w:rPr>
        <w:t xml:space="preserve"> </w:t>
      </w:r>
      <w:r w:rsidRPr="00EE24EE">
        <w:rPr>
          <w:rFonts w:ascii="Abadi" w:hAnsi="Abadi" w:cs="Verdana"/>
          <w:sz w:val="21"/>
          <w:szCs w:val="21"/>
        </w:rPr>
        <w:t>de</w:t>
      </w:r>
      <w:r w:rsidRPr="00EE24EE">
        <w:rPr>
          <w:rFonts w:ascii="Abadi" w:hAnsi="Abadi" w:cs="Verdana"/>
          <w:spacing w:val="8"/>
          <w:sz w:val="21"/>
          <w:szCs w:val="21"/>
        </w:rPr>
        <w:t xml:space="preserve"> </w:t>
      </w:r>
      <w:r w:rsidRPr="00EE24EE">
        <w:rPr>
          <w:rFonts w:ascii="Abadi" w:hAnsi="Abadi" w:cs="Verdana"/>
          <w:sz w:val="21"/>
          <w:szCs w:val="21"/>
        </w:rPr>
        <w:t>girar</w:t>
      </w:r>
      <w:r w:rsidRPr="00EE24EE">
        <w:rPr>
          <w:rFonts w:ascii="Abadi" w:hAnsi="Abadi" w:cs="Verdana"/>
          <w:spacing w:val="4"/>
          <w:sz w:val="21"/>
          <w:szCs w:val="21"/>
        </w:rPr>
        <w:t xml:space="preserve"> </w:t>
      </w:r>
      <w:r w:rsidRPr="00EE24EE">
        <w:rPr>
          <w:rFonts w:ascii="Abadi" w:hAnsi="Abadi" w:cs="Verdana"/>
          <w:sz w:val="21"/>
          <w:szCs w:val="21"/>
        </w:rPr>
        <w:t>atento</w:t>
      </w:r>
      <w:r w:rsidRPr="00EE24EE">
        <w:rPr>
          <w:rFonts w:ascii="Abadi" w:hAnsi="Abadi" w:cs="Verdana"/>
          <w:spacing w:val="8"/>
          <w:sz w:val="21"/>
          <w:szCs w:val="21"/>
        </w:rPr>
        <w:t xml:space="preserve"> </w:t>
      </w:r>
      <w:r w:rsidRPr="00EE24EE">
        <w:rPr>
          <w:rFonts w:ascii="Abadi" w:hAnsi="Abadi" w:cs="Verdana"/>
          <w:sz w:val="21"/>
          <w:szCs w:val="21"/>
        </w:rPr>
        <w:t>y</w:t>
      </w:r>
      <w:r w:rsidRPr="00EE24EE">
        <w:rPr>
          <w:rFonts w:ascii="Abadi" w:hAnsi="Abadi" w:cs="Verdana"/>
          <w:spacing w:val="6"/>
          <w:sz w:val="21"/>
          <w:szCs w:val="21"/>
        </w:rPr>
        <w:t xml:space="preserve"> </w:t>
      </w:r>
      <w:r w:rsidRPr="00EE24EE">
        <w:rPr>
          <w:rFonts w:ascii="Abadi" w:hAnsi="Abadi" w:cs="Verdana"/>
          <w:sz w:val="21"/>
          <w:szCs w:val="21"/>
        </w:rPr>
        <w:t>respetuoso</w:t>
      </w:r>
      <w:r w:rsidRPr="00EE24EE">
        <w:rPr>
          <w:rFonts w:ascii="Abadi" w:hAnsi="Abadi" w:cs="Verdana"/>
          <w:spacing w:val="8"/>
          <w:sz w:val="21"/>
          <w:szCs w:val="21"/>
        </w:rPr>
        <w:t xml:space="preserve"> </w:t>
      </w:r>
      <w:r w:rsidRPr="00EE24EE">
        <w:rPr>
          <w:rFonts w:ascii="Abadi" w:hAnsi="Abadi" w:cs="Verdana"/>
          <w:sz w:val="21"/>
          <w:szCs w:val="21"/>
        </w:rPr>
        <w:t>exhorto</w:t>
      </w:r>
      <w:r w:rsidRPr="00EE24EE">
        <w:rPr>
          <w:rFonts w:ascii="Abadi" w:hAnsi="Abadi" w:cs="Verdana"/>
          <w:spacing w:val="8"/>
          <w:sz w:val="21"/>
          <w:szCs w:val="21"/>
        </w:rPr>
        <w:t xml:space="preserve"> </w:t>
      </w:r>
      <w:r w:rsidRPr="00EE24EE">
        <w:rPr>
          <w:rFonts w:ascii="Abadi" w:hAnsi="Abadi" w:cs="Verdana"/>
          <w:sz w:val="21"/>
          <w:szCs w:val="21"/>
        </w:rPr>
        <w:t>a</w:t>
      </w:r>
      <w:r w:rsidRPr="00EE24EE">
        <w:rPr>
          <w:rFonts w:ascii="Abadi" w:hAnsi="Abadi" w:cs="Verdana"/>
          <w:spacing w:val="7"/>
          <w:sz w:val="21"/>
          <w:szCs w:val="21"/>
        </w:rPr>
        <w:t xml:space="preserve"> </w:t>
      </w:r>
      <w:r w:rsidRPr="00EE24EE">
        <w:rPr>
          <w:rFonts w:ascii="Abadi" w:hAnsi="Abadi" w:cs="Verdana"/>
          <w:sz w:val="21"/>
          <w:szCs w:val="21"/>
        </w:rPr>
        <w:t>la</w:t>
      </w:r>
      <w:r w:rsidRPr="00EE24EE">
        <w:rPr>
          <w:rFonts w:ascii="Abadi" w:hAnsi="Abadi" w:cs="Verdana"/>
          <w:spacing w:val="7"/>
          <w:sz w:val="21"/>
          <w:szCs w:val="21"/>
        </w:rPr>
        <w:t xml:space="preserve"> </w:t>
      </w:r>
      <w:r w:rsidRPr="00EE24EE">
        <w:rPr>
          <w:rFonts w:ascii="Abadi" w:hAnsi="Abadi" w:cs="Verdana"/>
          <w:sz w:val="21"/>
          <w:szCs w:val="21"/>
        </w:rPr>
        <w:t>Secretaría</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70"/>
          <w:sz w:val="21"/>
          <w:szCs w:val="21"/>
        </w:rPr>
        <w:t xml:space="preserve"> </w:t>
      </w:r>
      <w:r w:rsidRPr="00EE24EE">
        <w:rPr>
          <w:rFonts w:ascii="Abadi" w:hAnsi="Abadi" w:cs="Verdana"/>
          <w:sz w:val="21"/>
          <w:szCs w:val="21"/>
        </w:rPr>
        <w:t>Seguridad</w:t>
      </w:r>
      <w:r w:rsidRPr="00EE24EE">
        <w:rPr>
          <w:rFonts w:ascii="Abadi" w:hAnsi="Abadi" w:cs="Verdana"/>
          <w:spacing w:val="70"/>
          <w:sz w:val="21"/>
          <w:szCs w:val="21"/>
        </w:rPr>
        <w:t xml:space="preserve"> </w:t>
      </w:r>
      <w:r w:rsidRPr="00EE24EE">
        <w:rPr>
          <w:rFonts w:ascii="Abadi" w:hAnsi="Abadi" w:cs="Verdana"/>
          <w:sz w:val="21"/>
          <w:szCs w:val="21"/>
        </w:rPr>
        <w:t>Pública</w:t>
      </w:r>
      <w:r w:rsidRPr="00EE24EE">
        <w:rPr>
          <w:rFonts w:ascii="Abadi" w:hAnsi="Abadi" w:cs="Verdana"/>
          <w:spacing w:val="69"/>
          <w:sz w:val="21"/>
          <w:szCs w:val="21"/>
        </w:rPr>
        <w:t xml:space="preserve"> </w:t>
      </w:r>
      <w:r w:rsidRPr="00EE24EE">
        <w:rPr>
          <w:rFonts w:ascii="Abadi" w:hAnsi="Abadi" w:cs="Verdana"/>
          <w:sz w:val="21"/>
          <w:szCs w:val="21"/>
        </w:rPr>
        <w:t>del</w:t>
      </w:r>
      <w:r w:rsidRPr="00EE24EE">
        <w:rPr>
          <w:rFonts w:ascii="Abadi" w:hAnsi="Abadi" w:cs="Verdana"/>
          <w:spacing w:val="68"/>
          <w:sz w:val="21"/>
          <w:szCs w:val="21"/>
        </w:rPr>
        <w:t xml:space="preserve"> </w:t>
      </w:r>
      <w:r w:rsidRPr="00EE24EE">
        <w:rPr>
          <w:rFonts w:ascii="Abadi" w:hAnsi="Abadi" w:cs="Verdana"/>
          <w:sz w:val="21"/>
          <w:szCs w:val="21"/>
        </w:rPr>
        <w:t>Estado</w:t>
      </w:r>
      <w:r w:rsidRPr="00EE24EE">
        <w:rPr>
          <w:rFonts w:ascii="Abadi" w:hAnsi="Abadi" w:cs="Verdana"/>
          <w:spacing w:val="71"/>
          <w:sz w:val="21"/>
          <w:szCs w:val="21"/>
        </w:rPr>
        <w:t xml:space="preserve"> </w:t>
      </w:r>
      <w:r w:rsidRPr="00EE24EE">
        <w:rPr>
          <w:rFonts w:ascii="Abadi" w:hAnsi="Abadi" w:cs="Verdana"/>
          <w:sz w:val="21"/>
          <w:szCs w:val="21"/>
        </w:rPr>
        <w:t>de</w:t>
      </w:r>
      <w:r w:rsidRPr="00EE24EE">
        <w:rPr>
          <w:rFonts w:ascii="Abadi" w:hAnsi="Abadi" w:cs="Verdana"/>
          <w:spacing w:val="70"/>
          <w:sz w:val="21"/>
          <w:szCs w:val="21"/>
        </w:rPr>
        <w:t xml:space="preserve"> </w:t>
      </w:r>
      <w:r w:rsidRPr="00EE24EE">
        <w:rPr>
          <w:rFonts w:ascii="Abadi" w:hAnsi="Abadi" w:cs="Verdana"/>
          <w:sz w:val="21"/>
          <w:szCs w:val="21"/>
        </w:rPr>
        <w:t>Guanajuato,</w:t>
      </w:r>
      <w:r w:rsidRPr="00EE24EE">
        <w:rPr>
          <w:rFonts w:ascii="Abadi" w:hAnsi="Abadi" w:cs="Verdana"/>
          <w:spacing w:val="69"/>
          <w:sz w:val="21"/>
          <w:szCs w:val="21"/>
        </w:rPr>
        <w:t xml:space="preserve"> </w:t>
      </w:r>
      <w:r w:rsidRPr="00EE24EE">
        <w:rPr>
          <w:rFonts w:ascii="Abadi" w:hAnsi="Abadi" w:cs="Verdana"/>
          <w:sz w:val="21"/>
          <w:szCs w:val="21"/>
        </w:rPr>
        <w:t>Secretaría</w:t>
      </w:r>
      <w:r w:rsidRPr="00EE24EE">
        <w:rPr>
          <w:rFonts w:ascii="Abadi" w:hAnsi="Abadi" w:cs="Verdana"/>
          <w:spacing w:val="69"/>
          <w:sz w:val="21"/>
          <w:szCs w:val="21"/>
        </w:rPr>
        <w:t xml:space="preserve"> </w:t>
      </w:r>
      <w:r w:rsidRPr="00EE24EE">
        <w:rPr>
          <w:rFonts w:ascii="Abadi" w:hAnsi="Abadi" w:cs="Verdana"/>
          <w:sz w:val="21"/>
          <w:szCs w:val="21"/>
        </w:rPr>
        <w:t>de</w:t>
      </w:r>
      <w:r w:rsidRPr="00EE24EE">
        <w:rPr>
          <w:rFonts w:ascii="Abadi" w:hAnsi="Abadi" w:cs="Verdana"/>
          <w:spacing w:val="70"/>
          <w:sz w:val="21"/>
          <w:szCs w:val="21"/>
        </w:rPr>
        <w:t xml:space="preserve"> </w:t>
      </w:r>
      <w:r w:rsidRPr="00EE24EE">
        <w:rPr>
          <w:rFonts w:ascii="Abadi" w:hAnsi="Abadi" w:cs="Verdana"/>
          <w:sz w:val="21"/>
          <w:szCs w:val="21"/>
        </w:rPr>
        <w:t>Educación</w:t>
      </w:r>
      <w:r w:rsidRPr="00EE24EE">
        <w:rPr>
          <w:rFonts w:ascii="Abadi" w:hAnsi="Abadi" w:cs="Verdana"/>
          <w:spacing w:val="68"/>
          <w:sz w:val="21"/>
          <w:szCs w:val="21"/>
        </w:rPr>
        <w:t xml:space="preserve"> </w:t>
      </w:r>
      <w:r w:rsidRPr="00EE24EE">
        <w:rPr>
          <w:rFonts w:ascii="Abadi" w:hAnsi="Abadi" w:cs="Verdana"/>
          <w:sz w:val="21"/>
          <w:szCs w:val="21"/>
        </w:rPr>
        <w:t>de</w:t>
      </w:r>
      <w:r w:rsidRPr="00EE24EE">
        <w:rPr>
          <w:rFonts w:ascii="Abadi" w:hAnsi="Abadi" w:cs="Verdana"/>
          <w:spacing w:val="70"/>
          <w:sz w:val="21"/>
          <w:szCs w:val="21"/>
        </w:rPr>
        <w:t xml:space="preserve"> </w:t>
      </w:r>
      <w:r w:rsidRPr="00EE24EE">
        <w:rPr>
          <w:rFonts w:ascii="Abadi" w:hAnsi="Abadi" w:cs="Verdana"/>
          <w:sz w:val="21"/>
          <w:szCs w:val="21"/>
        </w:rPr>
        <w:t>Guanajuato,</w:t>
      </w:r>
      <w:r w:rsidRPr="00EE24EE">
        <w:rPr>
          <w:rFonts w:ascii="Abadi" w:hAnsi="Abadi" w:cs="Verdana"/>
          <w:spacing w:val="-1"/>
          <w:sz w:val="21"/>
          <w:szCs w:val="21"/>
        </w:rPr>
        <w:t xml:space="preserve"> </w:t>
      </w:r>
      <w:r w:rsidRPr="00EE24EE">
        <w:rPr>
          <w:rFonts w:ascii="Abadi" w:hAnsi="Abadi" w:cs="Verdana"/>
          <w:sz w:val="21"/>
          <w:szCs w:val="21"/>
        </w:rPr>
        <w:t>Secretaría</w:t>
      </w:r>
      <w:r w:rsidRPr="00EE24EE">
        <w:rPr>
          <w:rFonts w:ascii="Abadi" w:hAnsi="Abadi" w:cs="Verdana"/>
          <w:spacing w:val="-10"/>
          <w:sz w:val="21"/>
          <w:szCs w:val="21"/>
        </w:rPr>
        <w:t xml:space="preserve"> </w:t>
      </w:r>
      <w:r w:rsidRPr="00EE24EE">
        <w:rPr>
          <w:rFonts w:ascii="Abadi" w:hAnsi="Abadi" w:cs="Verdana"/>
          <w:sz w:val="21"/>
          <w:szCs w:val="21"/>
        </w:rPr>
        <w:t>de</w:t>
      </w:r>
      <w:r w:rsidRPr="00EE24EE">
        <w:rPr>
          <w:rFonts w:ascii="Abadi" w:hAnsi="Abadi" w:cs="Verdana"/>
          <w:spacing w:val="-9"/>
          <w:sz w:val="21"/>
          <w:szCs w:val="21"/>
        </w:rPr>
        <w:t xml:space="preserve"> </w:t>
      </w:r>
      <w:r w:rsidRPr="00EE24EE">
        <w:rPr>
          <w:rFonts w:ascii="Abadi" w:hAnsi="Abadi" w:cs="Verdana"/>
          <w:sz w:val="21"/>
          <w:szCs w:val="21"/>
        </w:rPr>
        <w:t>salud</w:t>
      </w:r>
      <w:r w:rsidRPr="00EE24EE">
        <w:rPr>
          <w:rFonts w:ascii="Abadi" w:hAnsi="Abadi" w:cs="Verdana"/>
          <w:spacing w:val="-9"/>
          <w:sz w:val="21"/>
          <w:szCs w:val="21"/>
        </w:rPr>
        <w:t xml:space="preserve"> </w:t>
      </w:r>
      <w:r w:rsidRPr="00EE24EE">
        <w:rPr>
          <w:rFonts w:ascii="Abadi" w:hAnsi="Abadi" w:cs="Verdana"/>
          <w:sz w:val="21"/>
          <w:szCs w:val="21"/>
        </w:rPr>
        <w:t>de</w:t>
      </w:r>
      <w:r w:rsidRPr="00EE24EE">
        <w:rPr>
          <w:rFonts w:ascii="Abadi" w:hAnsi="Abadi" w:cs="Verdana"/>
          <w:spacing w:val="-9"/>
          <w:sz w:val="21"/>
          <w:szCs w:val="21"/>
        </w:rPr>
        <w:t xml:space="preserve"> </w:t>
      </w:r>
      <w:r w:rsidRPr="00EE24EE">
        <w:rPr>
          <w:rFonts w:ascii="Abadi" w:hAnsi="Abadi" w:cs="Verdana"/>
          <w:sz w:val="21"/>
          <w:szCs w:val="21"/>
        </w:rPr>
        <w:t>Guanajuato</w:t>
      </w:r>
      <w:r w:rsidRPr="00EE24EE">
        <w:rPr>
          <w:rFonts w:ascii="Abadi" w:hAnsi="Abadi" w:cs="Verdana"/>
          <w:spacing w:val="-9"/>
          <w:sz w:val="21"/>
          <w:szCs w:val="21"/>
        </w:rPr>
        <w:t xml:space="preserve"> </w:t>
      </w:r>
      <w:r w:rsidRPr="00EE24EE">
        <w:rPr>
          <w:rFonts w:ascii="Abadi" w:hAnsi="Abadi" w:cs="Verdana"/>
          <w:sz w:val="21"/>
          <w:szCs w:val="21"/>
        </w:rPr>
        <w:t>y</w:t>
      </w:r>
      <w:r w:rsidRPr="00EE24EE">
        <w:rPr>
          <w:rFonts w:ascii="Abadi" w:hAnsi="Abadi" w:cs="Verdana"/>
          <w:spacing w:val="-10"/>
          <w:sz w:val="21"/>
          <w:szCs w:val="21"/>
        </w:rPr>
        <w:t xml:space="preserve"> </w:t>
      </w:r>
      <w:r w:rsidRPr="00EE24EE">
        <w:rPr>
          <w:rFonts w:ascii="Abadi" w:hAnsi="Abadi" w:cs="Verdana"/>
          <w:sz w:val="21"/>
          <w:szCs w:val="21"/>
        </w:rPr>
        <w:t>al</w:t>
      </w:r>
      <w:r w:rsidRPr="00EE24EE">
        <w:rPr>
          <w:rFonts w:ascii="Abadi" w:hAnsi="Abadi" w:cs="Verdana"/>
          <w:spacing w:val="-9"/>
          <w:sz w:val="21"/>
          <w:szCs w:val="21"/>
        </w:rPr>
        <w:t xml:space="preserve"> </w:t>
      </w:r>
      <w:r w:rsidRPr="00EE24EE">
        <w:rPr>
          <w:rFonts w:ascii="Abadi" w:hAnsi="Abadi" w:cs="Verdana"/>
          <w:sz w:val="21"/>
          <w:szCs w:val="21"/>
        </w:rPr>
        <w:t>Instituto</w:t>
      </w:r>
      <w:r w:rsidRPr="00EE24EE">
        <w:rPr>
          <w:rFonts w:ascii="Abadi" w:hAnsi="Abadi" w:cs="Verdana"/>
          <w:spacing w:val="-9"/>
          <w:sz w:val="21"/>
          <w:szCs w:val="21"/>
        </w:rPr>
        <w:t xml:space="preserve"> </w:t>
      </w:r>
      <w:r w:rsidRPr="00EE24EE">
        <w:rPr>
          <w:rFonts w:ascii="Abadi" w:hAnsi="Abadi" w:cs="Verdana"/>
          <w:sz w:val="21"/>
          <w:szCs w:val="21"/>
        </w:rPr>
        <w:t>para</w:t>
      </w:r>
      <w:r w:rsidRPr="00EE24EE">
        <w:rPr>
          <w:rFonts w:ascii="Abadi" w:hAnsi="Abadi" w:cs="Verdana"/>
          <w:spacing w:val="-10"/>
          <w:sz w:val="21"/>
          <w:szCs w:val="21"/>
        </w:rPr>
        <w:t xml:space="preserve"> </w:t>
      </w:r>
      <w:r w:rsidRPr="00EE24EE">
        <w:rPr>
          <w:rFonts w:ascii="Abadi" w:hAnsi="Abadi" w:cs="Verdana"/>
          <w:sz w:val="21"/>
          <w:szCs w:val="21"/>
        </w:rPr>
        <w:t>el</w:t>
      </w:r>
      <w:r w:rsidRPr="00EE24EE">
        <w:rPr>
          <w:rFonts w:ascii="Abadi" w:hAnsi="Abadi" w:cs="Verdana"/>
          <w:spacing w:val="-9"/>
          <w:sz w:val="21"/>
          <w:szCs w:val="21"/>
        </w:rPr>
        <w:t xml:space="preserve"> </w:t>
      </w:r>
      <w:r w:rsidRPr="00EE24EE">
        <w:rPr>
          <w:rFonts w:ascii="Abadi" w:hAnsi="Abadi" w:cs="Verdana"/>
          <w:sz w:val="21"/>
          <w:szCs w:val="21"/>
        </w:rPr>
        <w:t>Desarrollo</w:t>
      </w:r>
      <w:r w:rsidRPr="00EE24EE">
        <w:rPr>
          <w:rFonts w:ascii="Abadi" w:hAnsi="Abadi" w:cs="Verdana"/>
          <w:spacing w:val="-9"/>
          <w:sz w:val="21"/>
          <w:szCs w:val="21"/>
        </w:rPr>
        <w:t xml:space="preserve"> </w:t>
      </w:r>
      <w:r w:rsidRPr="00EE24EE">
        <w:rPr>
          <w:rFonts w:ascii="Abadi" w:hAnsi="Abadi" w:cs="Verdana"/>
          <w:sz w:val="21"/>
          <w:szCs w:val="21"/>
        </w:rPr>
        <w:t>y</w:t>
      </w:r>
      <w:r w:rsidRPr="00EE24EE">
        <w:rPr>
          <w:rFonts w:ascii="Abadi" w:hAnsi="Abadi" w:cs="Verdana"/>
          <w:spacing w:val="-10"/>
          <w:sz w:val="21"/>
          <w:szCs w:val="21"/>
        </w:rPr>
        <w:t xml:space="preserve"> </w:t>
      </w:r>
      <w:r w:rsidRPr="00EE24EE">
        <w:rPr>
          <w:rFonts w:ascii="Abadi" w:hAnsi="Abadi" w:cs="Verdana"/>
          <w:sz w:val="21"/>
          <w:szCs w:val="21"/>
        </w:rPr>
        <w:t>Atención</w:t>
      </w:r>
      <w:r w:rsidRPr="00EE24EE">
        <w:rPr>
          <w:rFonts w:ascii="Abadi" w:hAnsi="Abadi" w:cs="Verdana"/>
          <w:spacing w:val="-8"/>
          <w:sz w:val="21"/>
          <w:szCs w:val="21"/>
        </w:rPr>
        <w:t xml:space="preserve"> </w:t>
      </w:r>
      <w:r w:rsidRPr="00EE24EE">
        <w:rPr>
          <w:rFonts w:ascii="Abadi" w:hAnsi="Abadi" w:cs="Verdana"/>
          <w:sz w:val="21"/>
          <w:szCs w:val="21"/>
        </w:rPr>
        <w:t>a</w:t>
      </w:r>
      <w:r w:rsidRPr="00EE24EE">
        <w:rPr>
          <w:rFonts w:ascii="Abadi" w:hAnsi="Abadi" w:cs="Verdana"/>
          <w:spacing w:val="-10"/>
          <w:sz w:val="21"/>
          <w:szCs w:val="21"/>
        </w:rPr>
        <w:t xml:space="preserve"> </w:t>
      </w:r>
      <w:r w:rsidRPr="00EE24EE">
        <w:rPr>
          <w:rFonts w:ascii="Abadi" w:hAnsi="Abadi" w:cs="Verdana"/>
          <w:sz w:val="21"/>
          <w:szCs w:val="21"/>
        </w:rPr>
        <w:t>las</w:t>
      </w:r>
      <w:r w:rsidRPr="00EE24EE">
        <w:rPr>
          <w:rFonts w:ascii="Abadi" w:hAnsi="Abadi" w:cs="Verdana"/>
          <w:spacing w:val="-10"/>
          <w:sz w:val="21"/>
          <w:szCs w:val="21"/>
        </w:rPr>
        <w:t xml:space="preserve"> </w:t>
      </w:r>
      <w:r w:rsidRPr="00EE24EE">
        <w:rPr>
          <w:rFonts w:ascii="Abadi" w:hAnsi="Abadi" w:cs="Verdana"/>
          <w:sz w:val="21"/>
          <w:szCs w:val="21"/>
        </w:rPr>
        <w:t>Juventudes</w:t>
      </w:r>
      <w:r w:rsidRPr="00EE24EE">
        <w:rPr>
          <w:rFonts w:ascii="Abadi" w:hAnsi="Abadi" w:cs="Verdana"/>
          <w:spacing w:val="-10"/>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Estado</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Guanajuato,</w:t>
      </w:r>
      <w:r w:rsidRPr="00EE24EE">
        <w:rPr>
          <w:rFonts w:ascii="Abadi" w:hAnsi="Abadi" w:cs="Verdana"/>
          <w:spacing w:val="4"/>
          <w:sz w:val="21"/>
          <w:szCs w:val="21"/>
        </w:rPr>
        <w:t xml:space="preserve"> </w:t>
      </w:r>
      <w:r w:rsidRPr="00EE24EE">
        <w:rPr>
          <w:rFonts w:ascii="Abadi" w:hAnsi="Abadi" w:cs="Verdana"/>
          <w:sz w:val="21"/>
          <w:szCs w:val="21"/>
        </w:rPr>
        <w:t>para</w:t>
      </w:r>
      <w:r w:rsidRPr="00EE24EE">
        <w:rPr>
          <w:rFonts w:ascii="Abadi" w:hAnsi="Abadi" w:cs="Verdana"/>
          <w:spacing w:val="4"/>
          <w:sz w:val="21"/>
          <w:szCs w:val="21"/>
        </w:rPr>
        <w:t xml:space="preserve"> </w:t>
      </w:r>
      <w:r w:rsidRPr="00EE24EE">
        <w:rPr>
          <w:rFonts w:ascii="Abadi" w:hAnsi="Abadi" w:cs="Verdana"/>
          <w:sz w:val="21"/>
          <w:szCs w:val="21"/>
        </w:rPr>
        <w:t>que</w:t>
      </w:r>
      <w:r w:rsidRPr="00EE24EE">
        <w:rPr>
          <w:rFonts w:ascii="Abadi" w:hAnsi="Abadi" w:cs="Verdana"/>
          <w:spacing w:val="5"/>
          <w:sz w:val="21"/>
          <w:szCs w:val="21"/>
        </w:rPr>
        <w:t xml:space="preserve"> </w:t>
      </w:r>
      <w:r w:rsidRPr="00EE24EE">
        <w:rPr>
          <w:rFonts w:ascii="Abadi" w:hAnsi="Abadi" w:cs="Verdana"/>
          <w:sz w:val="21"/>
          <w:szCs w:val="21"/>
        </w:rPr>
        <w:t>proporcionen</w:t>
      </w:r>
      <w:r w:rsidRPr="00EE24EE">
        <w:rPr>
          <w:rFonts w:ascii="Abadi" w:hAnsi="Abadi" w:cs="Verdana"/>
          <w:spacing w:val="6"/>
          <w:sz w:val="21"/>
          <w:szCs w:val="21"/>
        </w:rPr>
        <w:t xml:space="preserve"> </w:t>
      </w:r>
      <w:r w:rsidRPr="00EE24EE">
        <w:rPr>
          <w:rFonts w:ascii="Abadi" w:hAnsi="Abadi" w:cs="Verdana"/>
          <w:sz w:val="21"/>
          <w:szCs w:val="21"/>
        </w:rPr>
        <w:t>un</w:t>
      </w:r>
      <w:r w:rsidRPr="00EE24EE">
        <w:rPr>
          <w:rFonts w:ascii="Abadi" w:hAnsi="Abadi" w:cs="Verdana"/>
          <w:spacing w:val="6"/>
          <w:sz w:val="21"/>
          <w:szCs w:val="21"/>
        </w:rPr>
        <w:t xml:space="preserve"> </w:t>
      </w:r>
      <w:r w:rsidRPr="00EE24EE">
        <w:rPr>
          <w:rFonts w:ascii="Abadi" w:hAnsi="Abadi" w:cs="Verdana"/>
          <w:sz w:val="21"/>
          <w:szCs w:val="21"/>
        </w:rPr>
        <w:t>diagnóstico</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incidencias</w:t>
      </w:r>
      <w:r w:rsidRPr="00EE24EE">
        <w:rPr>
          <w:rFonts w:ascii="Abadi" w:hAnsi="Abadi" w:cs="Verdana"/>
          <w:spacing w:val="4"/>
          <w:sz w:val="21"/>
          <w:szCs w:val="21"/>
        </w:rPr>
        <w:t xml:space="preserve"> </w:t>
      </w:r>
      <w:r w:rsidRPr="00EE24EE">
        <w:rPr>
          <w:rFonts w:ascii="Abadi" w:hAnsi="Abadi" w:cs="Verdana"/>
          <w:sz w:val="21"/>
          <w:szCs w:val="21"/>
        </w:rPr>
        <w:t>y</w:t>
      </w:r>
      <w:r w:rsidRPr="00EE24EE">
        <w:rPr>
          <w:rFonts w:ascii="Abadi" w:hAnsi="Abadi" w:cs="Verdana"/>
          <w:spacing w:val="4"/>
          <w:sz w:val="21"/>
          <w:szCs w:val="21"/>
        </w:rPr>
        <w:t xml:space="preserve"> </w:t>
      </w:r>
      <w:r w:rsidRPr="00EE24EE">
        <w:rPr>
          <w:rFonts w:ascii="Abadi" w:hAnsi="Abadi" w:cs="Verdana"/>
          <w:sz w:val="21"/>
          <w:szCs w:val="21"/>
        </w:rPr>
        <w:t>protocolos</w:t>
      </w:r>
      <w:r w:rsidRPr="00EE24EE">
        <w:rPr>
          <w:rFonts w:ascii="Abadi" w:hAnsi="Abadi" w:cs="Verdana"/>
          <w:spacing w:val="5"/>
          <w:sz w:val="21"/>
          <w:szCs w:val="21"/>
        </w:rPr>
        <w:t xml:space="preserve"> </w:t>
      </w:r>
      <w:r w:rsidRPr="00EE24EE">
        <w:rPr>
          <w:rFonts w:ascii="Abadi" w:hAnsi="Abadi" w:cs="Verdana"/>
          <w:sz w:val="21"/>
          <w:szCs w:val="21"/>
        </w:rPr>
        <w:t>para</w:t>
      </w:r>
      <w:r w:rsidRPr="00EE24EE">
        <w:rPr>
          <w:rFonts w:ascii="Abadi" w:hAnsi="Abadi" w:cs="Verdana"/>
          <w:spacing w:val="4"/>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prevención</w:t>
      </w:r>
      <w:r w:rsidRPr="00EE24EE">
        <w:rPr>
          <w:rFonts w:ascii="Abadi" w:hAnsi="Abadi" w:cs="Verdana"/>
          <w:spacing w:val="20"/>
          <w:sz w:val="21"/>
          <w:szCs w:val="21"/>
        </w:rPr>
        <w:t xml:space="preserve"> </w:t>
      </w:r>
      <w:r w:rsidRPr="00EE24EE">
        <w:rPr>
          <w:rFonts w:ascii="Abadi" w:hAnsi="Abadi" w:cs="Verdana"/>
          <w:sz w:val="21"/>
          <w:szCs w:val="21"/>
        </w:rPr>
        <w:t>y</w:t>
      </w:r>
      <w:r w:rsidRPr="00EE24EE">
        <w:rPr>
          <w:rFonts w:ascii="Abadi" w:hAnsi="Abadi" w:cs="Verdana"/>
          <w:spacing w:val="18"/>
          <w:sz w:val="21"/>
          <w:szCs w:val="21"/>
        </w:rPr>
        <w:t xml:space="preserve"> </w:t>
      </w:r>
      <w:r w:rsidRPr="00EE24EE">
        <w:rPr>
          <w:rFonts w:ascii="Abadi" w:hAnsi="Abadi" w:cs="Verdana"/>
          <w:sz w:val="21"/>
          <w:szCs w:val="21"/>
        </w:rPr>
        <w:t>atención</w:t>
      </w:r>
      <w:r w:rsidRPr="00EE24EE">
        <w:rPr>
          <w:rFonts w:ascii="Abadi" w:hAnsi="Abadi" w:cs="Verdana"/>
          <w:spacing w:val="20"/>
          <w:sz w:val="21"/>
          <w:szCs w:val="21"/>
        </w:rPr>
        <w:t xml:space="preserve"> </w:t>
      </w:r>
      <w:r w:rsidRPr="00EE24EE">
        <w:rPr>
          <w:rFonts w:ascii="Abadi" w:hAnsi="Abadi" w:cs="Verdana"/>
          <w:sz w:val="21"/>
          <w:szCs w:val="21"/>
        </w:rPr>
        <w:t>del</w:t>
      </w:r>
      <w:r w:rsidRPr="00EE24EE">
        <w:rPr>
          <w:rFonts w:ascii="Abadi" w:hAnsi="Abadi" w:cs="Verdana"/>
          <w:spacing w:val="18"/>
          <w:sz w:val="21"/>
          <w:szCs w:val="21"/>
        </w:rPr>
        <w:t xml:space="preserve"> </w:t>
      </w:r>
      <w:r w:rsidRPr="00EE24EE">
        <w:rPr>
          <w:rFonts w:ascii="Abadi" w:hAnsi="Abadi" w:cs="Verdana"/>
          <w:sz w:val="21"/>
          <w:szCs w:val="21"/>
        </w:rPr>
        <w:t>fenómeno</w:t>
      </w:r>
      <w:r w:rsidRPr="00EE24EE">
        <w:rPr>
          <w:rFonts w:ascii="Abadi" w:hAnsi="Abadi" w:cs="Verdana"/>
          <w:spacing w:val="20"/>
          <w:sz w:val="21"/>
          <w:szCs w:val="21"/>
        </w:rPr>
        <w:t xml:space="preserve"> </w:t>
      </w:r>
      <w:r w:rsidRPr="00EE24EE">
        <w:rPr>
          <w:rFonts w:ascii="Abadi" w:hAnsi="Abadi" w:cs="Verdana"/>
          <w:sz w:val="21"/>
          <w:szCs w:val="21"/>
        </w:rPr>
        <w:t>de</w:t>
      </w:r>
      <w:r w:rsidRPr="00EE24EE">
        <w:rPr>
          <w:rFonts w:ascii="Abadi" w:hAnsi="Abadi" w:cs="Verdana"/>
          <w:spacing w:val="20"/>
          <w:sz w:val="21"/>
          <w:szCs w:val="21"/>
        </w:rPr>
        <w:t xml:space="preserve"> </w:t>
      </w:r>
      <w:r w:rsidRPr="00EE24EE">
        <w:rPr>
          <w:rFonts w:ascii="Abadi" w:hAnsi="Abadi" w:cs="Verdana"/>
          <w:sz w:val="21"/>
          <w:szCs w:val="21"/>
        </w:rPr>
        <w:t>los</w:t>
      </w:r>
      <w:r w:rsidRPr="00EE24EE">
        <w:rPr>
          <w:rFonts w:ascii="Abadi" w:hAnsi="Abadi" w:cs="Verdana"/>
          <w:spacing w:val="19"/>
          <w:sz w:val="21"/>
          <w:szCs w:val="21"/>
        </w:rPr>
        <w:t xml:space="preserve"> </w:t>
      </w:r>
      <w:r w:rsidRPr="00EE24EE">
        <w:rPr>
          <w:rFonts w:ascii="Abadi" w:hAnsi="Abadi" w:cs="Verdana"/>
          <w:sz w:val="21"/>
          <w:szCs w:val="21"/>
        </w:rPr>
        <w:t>retos</w:t>
      </w:r>
      <w:r w:rsidRPr="00EE24EE">
        <w:rPr>
          <w:rFonts w:ascii="Abadi" w:hAnsi="Abadi" w:cs="Verdana"/>
          <w:spacing w:val="19"/>
          <w:sz w:val="21"/>
          <w:szCs w:val="21"/>
        </w:rPr>
        <w:t xml:space="preserve"> </w:t>
      </w:r>
      <w:r w:rsidRPr="00EE24EE">
        <w:rPr>
          <w:rFonts w:ascii="Abadi" w:hAnsi="Abadi" w:cs="Verdana"/>
          <w:sz w:val="21"/>
          <w:szCs w:val="21"/>
        </w:rPr>
        <w:t>digitales</w:t>
      </w:r>
      <w:r w:rsidRPr="00EE24EE">
        <w:rPr>
          <w:rFonts w:ascii="Abadi" w:hAnsi="Abadi" w:cs="Verdana"/>
          <w:spacing w:val="19"/>
          <w:sz w:val="21"/>
          <w:szCs w:val="21"/>
        </w:rPr>
        <w:t xml:space="preserve"> </w:t>
      </w:r>
      <w:r w:rsidRPr="00EE24EE">
        <w:rPr>
          <w:rFonts w:ascii="Abadi" w:hAnsi="Abadi" w:cs="Verdana"/>
          <w:sz w:val="21"/>
          <w:szCs w:val="21"/>
        </w:rPr>
        <w:t>peligrosos</w:t>
      </w:r>
      <w:r w:rsidRPr="00EE24EE">
        <w:rPr>
          <w:rFonts w:ascii="Abadi" w:hAnsi="Abadi" w:cs="Verdana"/>
          <w:spacing w:val="19"/>
          <w:sz w:val="21"/>
          <w:szCs w:val="21"/>
        </w:rPr>
        <w:t xml:space="preserve"> </w:t>
      </w:r>
      <w:r w:rsidRPr="00EE24EE">
        <w:rPr>
          <w:rFonts w:ascii="Abadi" w:hAnsi="Abadi" w:cs="Verdana"/>
          <w:sz w:val="21"/>
          <w:szCs w:val="21"/>
        </w:rPr>
        <w:t>en</w:t>
      </w:r>
      <w:r w:rsidRPr="00EE24EE">
        <w:rPr>
          <w:rFonts w:ascii="Abadi" w:hAnsi="Abadi" w:cs="Verdana"/>
          <w:spacing w:val="20"/>
          <w:sz w:val="21"/>
          <w:szCs w:val="21"/>
        </w:rPr>
        <w:t xml:space="preserve"> </w:t>
      </w:r>
      <w:r w:rsidRPr="00EE24EE">
        <w:rPr>
          <w:rFonts w:ascii="Abadi" w:hAnsi="Abadi" w:cs="Verdana"/>
          <w:sz w:val="21"/>
          <w:szCs w:val="21"/>
        </w:rPr>
        <w:t>la</w:t>
      </w:r>
      <w:r w:rsidRPr="00EE24EE">
        <w:rPr>
          <w:rFonts w:ascii="Abadi" w:hAnsi="Abadi" w:cs="Verdana"/>
          <w:spacing w:val="19"/>
          <w:sz w:val="21"/>
          <w:szCs w:val="21"/>
        </w:rPr>
        <w:t xml:space="preserve"> </w:t>
      </w:r>
      <w:r w:rsidRPr="00EE24EE">
        <w:rPr>
          <w:rFonts w:ascii="Abadi" w:hAnsi="Abadi" w:cs="Verdana"/>
          <w:sz w:val="21"/>
          <w:szCs w:val="21"/>
        </w:rPr>
        <w:t>entidad.</w:t>
      </w:r>
      <w:r w:rsidRPr="00EE24EE">
        <w:rPr>
          <w:rFonts w:ascii="Abadi" w:hAnsi="Abadi" w:cs="Verdana"/>
          <w:spacing w:val="19"/>
          <w:sz w:val="21"/>
          <w:szCs w:val="21"/>
        </w:rPr>
        <w:t xml:space="preserve"> </w:t>
      </w:r>
      <w:r w:rsidRPr="00EE24EE">
        <w:rPr>
          <w:rFonts w:ascii="Abadi" w:hAnsi="Abadi" w:cs="Verdana"/>
          <w:sz w:val="21"/>
          <w:szCs w:val="21"/>
        </w:rPr>
        <w:t>Agotada</w:t>
      </w:r>
      <w:r w:rsidRPr="00EE24EE">
        <w:rPr>
          <w:rFonts w:ascii="Abadi" w:hAnsi="Abadi" w:cs="Verdana"/>
          <w:spacing w:val="29"/>
          <w:sz w:val="21"/>
          <w:szCs w:val="21"/>
        </w:rPr>
        <w:t xml:space="preserve"> </w:t>
      </w:r>
      <w:r w:rsidRPr="00EE24EE">
        <w:rPr>
          <w:rFonts w:ascii="Abadi" w:hAnsi="Abadi" w:cs="Verdana"/>
          <w:sz w:val="21"/>
          <w:szCs w:val="21"/>
        </w:rPr>
        <w:t>la</w:t>
      </w:r>
      <w:r w:rsidR="00536D60">
        <w:rPr>
          <w:rFonts w:ascii="Abadi" w:hAnsi="Abadi" w:cs="Verdana"/>
          <w:sz w:val="21"/>
          <w:szCs w:val="21"/>
        </w:rPr>
        <w:t xml:space="preserve"> </w:t>
      </w:r>
      <w:r w:rsidR="009C6807" w:rsidRPr="00EE24EE">
        <w:rPr>
          <w:rFonts w:ascii="Abadi" w:hAnsi="Abadi" w:cs="Verdana"/>
          <w:sz w:val="21"/>
          <w:szCs w:val="21"/>
        </w:rPr>
        <w:t>lectura, se</w:t>
      </w:r>
      <w:r w:rsidR="009C6807" w:rsidRPr="00EE24EE">
        <w:rPr>
          <w:rFonts w:ascii="Abadi" w:hAnsi="Abadi" w:cs="Verdana"/>
          <w:spacing w:val="5"/>
          <w:sz w:val="21"/>
          <w:szCs w:val="21"/>
        </w:rPr>
        <w:t xml:space="preserve"> </w:t>
      </w:r>
      <w:r w:rsidR="009C6807" w:rsidRPr="00EE24EE">
        <w:rPr>
          <w:rFonts w:ascii="Abadi" w:hAnsi="Abadi" w:cs="Verdana"/>
          <w:sz w:val="21"/>
          <w:szCs w:val="21"/>
        </w:rPr>
        <w:t>turnó</w:t>
      </w:r>
      <w:r w:rsidR="009C6807" w:rsidRPr="00EE24EE">
        <w:rPr>
          <w:rFonts w:ascii="Abadi" w:hAnsi="Abadi" w:cs="Verdana"/>
          <w:spacing w:val="6"/>
          <w:sz w:val="21"/>
          <w:szCs w:val="21"/>
        </w:rPr>
        <w:t xml:space="preserve"> </w:t>
      </w:r>
      <w:r w:rsidR="009C6807" w:rsidRPr="00EE24EE">
        <w:rPr>
          <w:rFonts w:ascii="Abadi" w:hAnsi="Abadi" w:cs="Verdana"/>
          <w:sz w:val="21"/>
          <w:szCs w:val="21"/>
        </w:rPr>
        <w:t>a la Comisión de</w:t>
      </w:r>
      <w:r w:rsidR="009C6807" w:rsidRPr="00EE24EE">
        <w:rPr>
          <w:rFonts w:ascii="Abadi" w:hAnsi="Abadi" w:cs="Verdana"/>
          <w:spacing w:val="5"/>
          <w:sz w:val="21"/>
          <w:szCs w:val="21"/>
        </w:rPr>
        <w:t xml:space="preserve"> </w:t>
      </w:r>
      <w:r w:rsidR="009C6807" w:rsidRPr="00EE24EE">
        <w:rPr>
          <w:rFonts w:ascii="Abadi" w:hAnsi="Abadi" w:cs="Verdana"/>
          <w:sz w:val="21"/>
          <w:szCs w:val="21"/>
        </w:rPr>
        <w:t>Educación, Ciencia y Tecnología y Cultura,</w:t>
      </w:r>
      <w:r w:rsidR="009C6807" w:rsidRPr="00EE24EE">
        <w:rPr>
          <w:rFonts w:ascii="Abadi" w:hAnsi="Abadi" w:cs="Verdana"/>
          <w:spacing w:val="11"/>
          <w:sz w:val="21"/>
          <w:szCs w:val="21"/>
        </w:rPr>
        <w:t xml:space="preserve"> </w:t>
      </w:r>
      <w:r w:rsidR="009C6807" w:rsidRPr="00EE24EE">
        <w:rPr>
          <w:rFonts w:ascii="Abadi" w:hAnsi="Abadi" w:cs="Verdana"/>
          <w:sz w:val="21"/>
          <w:szCs w:val="21"/>
        </w:rPr>
        <w:t>con</w:t>
      </w:r>
      <w:r w:rsidR="009C6807" w:rsidRPr="00EE24EE">
        <w:rPr>
          <w:rFonts w:ascii="Abadi" w:hAnsi="Abadi" w:cs="Verdana"/>
          <w:spacing w:val="5"/>
          <w:sz w:val="21"/>
          <w:szCs w:val="21"/>
        </w:rPr>
        <w:t xml:space="preserve"> </w:t>
      </w:r>
      <w:r w:rsidR="009C6807" w:rsidRPr="00EE24EE">
        <w:rPr>
          <w:rFonts w:ascii="Abadi" w:hAnsi="Abadi" w:cs="Verdana"/>
          <w:sz w:val="21"/>
          <w:szCs w:val="21"/>
        </w:rPr>
        <w:t>fundamento en el artículo ciento nueve -fracción sexta- de la Ley Orgánica del Poder Legislativo del Estado, para estudio y</w:t>
      </w:r>
      <w:r w:rsidR="009C6807" w:rsidRPr="00EE24EE">
        <w:rPr>
          <w:rFonts w:ascii="Abadi" w:hAnsi="Abadi" w:cs="Verdana"/>
          <w:spacing w:val="-1"/>
          <w:sz w:val="21"/>
          <w:szCs w:val="21"/>
        </w:rPr>
        <w:t xml:space="preserve"> </w:t>
      </w:r>
      <w:r w:rsidR="009C6807" w:rsidRPr="00EE24EE">
        <w:rPr>
          <w:rFonts w:ascii="Abadi" w:hAnsi="Abadi" w:cs="Verdana"/>
          <w:sz w:val="21"/>
          <w:szCs w:val="21"/>
        </w:rPr>
        <w:t>dictamen.</w:t>
      </w:r>
      <w:r w:rsidR="009C6807" w:rsidRPr="00EE24EE">
        <w:rPr>
          <w:rFonts w:ascii="Abadi" w:hAnsi="Abadi" w:cs="Verdana"/>
          <w:spacing w:val="-1"/>
          <w:sz w:val="21"/>
          <w:szCs w:val="21"/>
        </w:rPr>
        <w:t xml:space="preserve"> </w:t>
      </w:r>
      <w:r w:rsidR="009C6807" w:rsidRPr="00EE24EE">
        <w:rPr>
          <w:rFonts w:ascii="Abadi" w:hAnsi="Abadi" w:cs="Verdana"/>
          <w:sz w:val="21"/>
          <w:szCs w:val="21"/>
        </w:rPr>
        <w:t>-</w:t>
      </w:r>
      <w:r w:rsidR="009C6807" w:rsidRPr="00EE24EE">
        <w:rPr>
          <w:rFonts w:ascii="Abadi" w:hAnsi="Abadi" w:cs="Verdana"/>
          <w:spacing w:val="-1"/>
          <w:sz w:val="21"/>
          <w:szCs w:val="21"/>
        </w:rPr>
        <w:t xml:space="preserve"> </w:t>
      </w:r>
      <w:r w:rsidR="009C6807" w:rsidRPr="00EE24EE">
        <w:rPr>
          <w:rFonts w:ascii="Abadi" w:hAnsi="Abadi" w:cs="Verdana"/>
          <w:sz w:val="21"/>
          <w:szCs w:val="21"/>
        </w:rPr>
        <w:t>-</w:t>
      </w:r>
      <w:r w:rsidR="009C6807" w:rsidRPr="00EE24EE">
        <w:rPr>
          <w:rFonts w:ascii="Abadi" w:hAnsi="Abadi" w:cs="Verdana"/>
          <w:spacing w:val="-1"/>
          <w:sz w:val="21"/>
          <w:szCs w:val="21"/>
        </w:rPr>
        <w:t xml:space="preserve"> </w:t>
      </w:r>
      <w:r w:rsidR="009C6807" w:rsidRPr="00EE24EE">
        <w:rPr>
          <w:rFonts w:ascii="Abadi" w:hAnsi="Abadi" w:cs="Verdana"/>
          <w:sz w:val="21"/>
          <w:szCs w:val="21"/>
        </w:rPr>
        <w:t>- - -</w:t>
      </w:r>
      <w:r w:rsidR="009C6807" w:rsidRPr="00EE24EE">
        <w:rPr>
          <w:rFonts w:ascii="Abadi" w:hAnsi="Abadi" w:cs="Verdana"/>
          <w:spacing w:val="-1"/>
          <w:sz w:val="21"/>
          <w:szCs w:val="21"/>
        </w:rPr>
        <w:t xml:space="preserve"> </w:t>
      </w:r>
      <w:r w:rsidR="009C6807" w:rsidRPr="00EE24EE">
        <w:rPr>
          <w:rFonts w:ascii="Abadi" w:hAnsi="Abadi" w:cs="Verdana"/>
          <w:sz w:val="21"/>
          <w:szCs w:val="21"/>
        </w:rPr>
        <w:t>-</w:t>
      </w:r>
      <w:r w:rsidR="009C6807" w:rsidRPr="00EE24EE">
        <w:rPr>
          <w:rFonts w:ascii="Abadi" w:hAnsi="Abadi" w:cs="Verdana"/>
          <w:spacing w:val="-1"/>
          <w:sz w:val="21"/>
          <w:szCs w:val="21"/>
        </w:rPr>
        <w:t xml:space="preserve"> </w:t>
      </w:r>
      <w:r w:rsidR="009C6807" w:rsidRPr="00EE24EE">
        <w:rPr>
          <w:rFonts w:ascii="Abadi" w:hAnsi="Abadi" w:cs="Verdana"/>
          <w:sz w:val="21"/>
          <w:szCs w:val="21"/>
        </w:rPr>
        <w:t>-</w:t>
      </w:r>
      <w:r w:rsidR="009C6807" w:rsidRPr="00EE24EE">
        <w:rPr>
          <w:rFonts w:ascii="Abadi" w:hAnsi="Abadi" w:cs="Verdana"/>
          <w:spacing w:val="-1"/>
          <w:sz w:val="21"/>
          <w:szCs w:val="21"/>
        </w:rPr>
        <w:t xml:space="preserve"> </w:t>
      </w:r>
      <w:r w:rsidR="009C6807" w:rsidRPr="00EE24EE">
        <w:rPr>
          <w:rFonts w:ascii="Abadi" w:hAnsi="Abadi" w:cs="Verdana"/>
          <w:sz w:val="21"/>
          <w:szCs w:val="21"/>
        </w:rPr>
        <w:t>- -</w:t>
      </w:r>
      <w:r w:rsidR="009C6807" w:rsidRPr="00EE24EE">
        <w:rPr>
          <w:rFonts w:ascii="Abadi" w:hAnsi="Abadi" w:cs="Verdana"/>
          <w:spacing w:val="-1"/>
          <w:sz w:val="21"/>
          <w:szCs w:val="21"/>
        </w:rPr>
        <w:t xml:space="preserve"> </w:t>
      </w:r>
      <w:r w:rsidR="009C6807" w:rsidRPr="00EE24EE">
        <w:rPr>
          <w:rFonts w:ascii="Abadi" w:hAnsi="Abadi" w:cs="Verdana"/>
          <w:sz w:val="21"/>
          <w:szCs w:val="21"/>
        </w:rPr>
        <w:t>- -</w:t>
      </w:r>
      <w:r w:rsidR="009C6807" w:rsidRPr="00EE24EE">
        <w:rPr>
          <w:rFonts w:ascii="Abadi" w:hAnsi="Abadi" w:cs="Verdana"/>
          <w:spacing w:val="-1"/>
          <w:sz w:val="21"/>
          <w:szCs w:val="21"/>
        </w:rPr>
        <w:t xml:space="preserve"> </w:t>
      </w:r>
      <w:r w:rsidR="009C6807" w:rsidRPr="00EE24EE">
        <w:rPr>
          <w:rFonts w:ascii="Abadi" w:hAnsi="Abadi" w:cs="Verdana"/>
          <w:sz w:val="21"/>
          <w:szCs w:val="21"/>
        </w:rPr>
        <w:t>-</w:t>
      </w:r>
      <w:r w:rsidR="009C6807" w:rsidRPr="00EE24EE">
        <w:rPr>
          <w:rFonts w:ascii="Abadi" w:hAnsi="Abadi" w:cs="Verdana"/>
          <w:spacing w:val="-1"/>
          <w:sz w:val="21"/>
          <w:szCs w:val="21"/>
        </w:rPr>
        <w:t xml:space="preserve"> </w:t>
      </w:r>
      <w:r w:rsidR="009C6807" w:rsidRPr="00EE24EE">
        <w:rPr>
          <w:rFonts w:ascii="Abadi" w:hAnsi="Abadi" w:cs="Verdana"/>
          <w:sz w:val="21"/>
          <w:szCs w:val="21"/>
        </w:rPr>
        <w:t>- -</w:t>
      </w:r>
      <w:r w:rsidR="009C6807" w:rsidRPr="00EE24EE">
        <w:rPr>
          <w:rFonts w:ascii="Abadi" w:hAnsi="Abadi" w:cs="Verdana"/>
          <w:spacing w:val="-1"/>
          <w:sz w:val="21"/>
          <w:szCs w:val="21"/>
        </w:rPr>
        <w:t xml:space="preserve"> </w:t>
      </w:r>
      <w:r w:rsidR="009C6807" w:rsidRPr="00EE24EE">
        <w:rPr>
          <w:rFonts w:ascii="Abadi" w:hAnsi="Abadi" w:cs="Verdana"/>
          <w:sz w:val="21"/>
          <w:szCs w:val="21"/>
        </w:rPr>
        <w:t>- -</w:t>
      </w:r>
      <w:r w:rsidR="009C6807" w:rsidRPr="00EE24EE">
        <w:rPr>
          <w:rFonts w:ascii="Abadi" w:hAnsi="Abadi" w:cs="Verdana"/>
          <w:spacing w:val="-1"/>
          <w:sz w:val="21"/>
          <w:szCs w:val="21"/>
        </w:rPr>
        <w:t xml:space="preserve"> </w:t>
      </w:r>
      <w:r w:rsidR="009C6807" w:rsidRPr="00EE24EE">
        <w:rPr>
          <w:rFonts w:ascii="Abadi" w:hAnsi="Abadi" w:cs="Verdana"/>
          <w:sz w:val="21"/>
          <w:szCs w:val="21"/>
        </w:rPr>
        <w:t>- -</w:t>
      </w:r>
      <w:r w:rsidR="009C6807" w:rsidRPr="00EE24EE">
        <w:rPr>
          <w:rFonts w:ascii="Abadi" w:hAnsi="Abadi" w:cs="Verdana"/>
          <w:spacing w:val="-1"/>
          <w:sz w:val="21"/>
          <w:szCs w:val="21"/>
        </w:rPr>
        <w:t xml:space="preserve"> </w:t>
      </w:r>
      <w:r w:rsidR="009C6807" w:rsidRPr="00EE24EE">
        <w:rPr>
          <w:rFonts w:ascii="Abadi" w:hAnsi="Abadi" w:cs="Verdana"/>
          <w:sz w:val="21"/>
          <w:szCs w:val="21"/>
        </w:rPr>
        <w:t>- -</w:t>
      </w:r>
      <w:r w:rsidR="009C6807" w:rsidRPr="00EE24EE">
        <w:rPr>
          <w:rFonts w:ascii="Abadi" w:hAnsi="Abadi" w:cs="Verdana"/>
          <w:spacing w:val="-1"/>
          <w:sz w:val="21"/>
          <w:szCs w:val="21"/>
        </w:rPr>
        <w:t xml:space="preserve"> </w:t>
      </w:r>
    </w:p>
    <w:p w14:paraId="3B9AE6B7" w14:textId="77777777" w:rsidR="009C6807" w:rsidRPr="00EE24EE" w:rsidRDefault="009C6807" w:rsidP="009C6807">
      <w:pPr>
        <w:kinsoku w:val="0"/>
        <w:overflowPunct w:val="0"/>
        <w:autoSpaceDE w:val="0"/>
        <w:autoSpaceDN w:val="0"/>
        <w:adjustRightInd w:val="0"/>
        <w:ind w:left="102" w:right="115"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diputada</w:t>
      </w:r>
      <w:r w:rsidRPr="00EE24EE">
        <w:rPr>
          <w:rFonts w:ascii="Abadi" w:hAnsi="Abadi" w:cs="Verdana"/>
          <w:spacing w:val="9"/>
          <w:sz w:val="21"/>
          <w:szCs w:val="21"/>
        </w:rPr>
        <w:t xml:space="preserve"> </w:t>
      </w:r>
      <w:r w:rsidRPr="00EE24EE">
        <w:rPr>
          <w:rFonts w:ascii="Abadi" w:hAnsi="Abadi" w:cs="Verdana"/>
          <w:sz w:val="21"/>
          <w:szCs w:val="21"/>
        </w:rPr>
        <w:t>Alma</w:t>
      </w:r>
      <w:r w:rsidRPr="00EE24EE">
        <w:rPr>
          <w:rFonts w:ascii="Abadi" w:hAnsi="Abadi" w:cs="Verdana"/>
          <w:spacing w:val="8"/>
          <w:sz w:val="21"/>
          <w:szCs w:val="21"/>
        </w:rPr>
        <w:t xml:space="preserve"> </w:t>
      </w:r>
      <w:r w:rsidRPr="00EE24EE">
        <w:rPr>
          <w:rFonts w:ascii="Abadi" w:hAnsi="Abadi" w:cs="Verdana"/>
          <w:sz w:val="21"/>
          <w:szCs w:val="21"/>
        </w:rPr>
        <w:t>Edwviges</w:t>
      </w:r>
      <w:r w:rsidRPr="00EE24EE">
        <w:rPr>
          <w:rFonts w:ascii="Abadi" w:hAnsi="Abadi" w:cs="Verdana"/>
          <w:spacing w:val="8"/>
          <w:sz w:val="21"/>
          <w:szCs w:val="21"/>
        </w:rPr>
        <w:t xml:space="preserve"> </w:t>
      </w:r>
      <w:r w:rsidRPr="00EE24EE">
        <w:rPr>
          <w:rFonts w:ascii="Abadi" w:hAnsi="Abadi" w:cs="Verdana"/>
          <w:sz w:val="21"/>
          <w:szCs w:val="21"/>
        </w:rPr>
        <w:t>Alcaraz</w:t>
      </w:r>
      <w:r w:rsidRPr="00EE24EE">
        <w:rPr>
          <w:rFonts w:ascii="Abadi" w:hAnsi="Abadi" w:cs="Verdana"/>
          <w:spacing w:val="7"/>
          <w:sz w:val="21"/>
          <w:szCs w:val="21"/>
        </w:rPr>
        <w:t xml:space="preserve"> </w:t>
      </w:r>
      <w:r w:rsidRPr="00EE24EE">
        <w:rPr>
          <w:rFonts w:ascii="Abadi" w:hAnsi="Abadi" w:cs="Verdana"/>
          <w:sz w:val="21"/>
          <w:szCs w:val="21"/>
        </w:rPr>
        <w:t>Hernández,</w:t>
      </w:r>
      <w:r w:rsidRPr="00EE24EE">
        <w:rPr>
          <w:rFonts w:ascii="Abadi" w:hAnsi="Abadi" w:cs="Verdana"/>
          <w:spacing w:val="8"/>
          <w:sz w:val="21"/>
          <w:szCs w:val="21"/>
        </w:rPr>
        <w:t xml:space="preserve"> </w:t>
      </w:r>
      <w:r w:rsidRPr="00EE24EE">
        <w:rPr>
          <w:rFonts w:ascii="Abadi" w:hAnsi="Abadi" w:cs="Verdana"/>
          <w:sz w:val="21"/>
          <w:szCs w:val="21"/>
        </w:rPr>
        <w:t>integrante</w:t>
      </w:r>
      <w:r w:rsidRPr="00EE24EE">
        <w:rPr>
          <w:rFonts w:ascii="Abadi" w:hAnsi="Abadi" w:cs="Verdana"/>
          <w:spacing w:val="9"/>
          <w:sz w:val="21"/>
          <w:szCs w:val="21"/>
        </w:rPr>
        <w:t xml:space="preserve"> </w:t>
      </w:r>
      <w:r w:rsidRPr="00EE24EE">
        <w:rPr>
          <w:rFonts w:ascii="Abadi" w:hAnsi="Abadi" w:cs="Verdana"/>
          <w:sz w:val="21"/>
          <w:szCs w:val="21"/>
        </w:rPr>
        <w:t>del</w:t>
      </w:r>
      <w:r w:rsidRPr="00EE24EE">
        <w:rPr>
          <w:rFonts w:ascii="Abadi" w:hAnsi="Abadi" w:cs="Verdana"/>
          <w:spacing w:val="9"/>
          <w:sz w:val="21"/>
          <w:szCs w:val="21"/>
        </w:rPr>
        <w:t xml:space="preserve"> </w:t>
      </w:r>
      <w:r w:rsidRPr="00EE24EE">
        <w:rPr>
          <w:rFonts w:ascii="Abadi" w:hAnsi="Abadi" w:cs="Verdana"/>
          <w:sz w:val="21"/>
          <w:szCs w:val="21"/>
        </w:rPr>
        <w:t>Grupo</w:t>
      </w:r>
      <w:r w:rsidRPr="00EE24EE">
        <w:rPr>
          <w:rFonts w:ascii="Abadi" w:hAnsi="Abadi" w:cs="Verdana"/>
          <w:spacing w:val="9"/>
          <w:sz w:val="21"/>
          <w:szCs w:val="21"/>
        </w:rPr>
        <w:t xml:space="preserve"> </w:t>
      </w:r>
      <w:r w:rsidRPr="00EE24EE">
        <w:rPr>
          <w:rFonts w:ascii="Abadi" w:hAnsi="Abadi" w:cs="Verdana"/>
          <w:sz w:val="21"/>
          <w:szCs w:val="21"/>
        </w:rPr>
        <w:t>Parlamentario</w:t>
      </w:r>
      <w:r w:rsidRPr="00EE24EE">
        <w:rPr>
          <w:rFonts w:ascii="Abadi" w:hAnsi="Abadi" w:cs="Verdana"/>
          <w:spacing w:val="9"/>
          <w:sz w:val="21"/>
          <w:szCs w:val="21"/>
        </w:rPr>
        <w:t xml:space="preserve"> </w:t>
      </w:r>
      <w:r w:rsidRPr="00EE24EE">
        <w:rPr>
          <w:rFonts w:ascii="Abadi" w:hAnsi="Abadi" w:cs="Verdana"/>
          <w:sz w:val="21"/>
          <w:szCs w:val="21"/>
        </w:rPr>
        <w:t>del Partido</w:t>
      </w:r>
      <w:r w:rsidRPr="00EE24EE">
        <w:rPr>
          <w:rFonts w:ascii="Abadi" w:hAnsi="Abadi" w:cs="Verdana"/>
          <w:spacing w:val="9"/>
          <w:sz w:val="21"/>
          <w:szCs w:val="21"/>
        </w:rPr>
        <w:t xml:space="preserve"> </w:t>
      </w:r>
      <w:r w:rsidRPr="00EE24EE">
        <w:rPr>
          <w:rFonts w:ascii="Abadi" w:hAnsi="Abadi" w:cs="Verdana"/>
          <w:sz w:val="21"/>
          <w:szCs w:val="21"/>
        </w:rPr>
        <w:t>MORENA,</w:t>
      </w:r>
      <w:r w:rsidRPr="00EE24EE">
        <w:rPr>
          <w:rFonts w:ascii="Abadi" w:hAnsi="Abadi" w:cs="Verdana"/>
          <w:spacing w:val="8"/>
          <w:sz w:val="21"/>
          <w:szCs w:val="21"/>
        </w:rPr>
        <w:t xml:space="preserve"> </w:t>
      </w:r>
      <w:r w:rsidRPr="00EE24EE">
        <w:rPr>
          <w:rFonts w:ascii="Abadi" w:hAnsi="Abadi" w:cs="Verdana"/>
          <w:sz w:val="21"/>
          <w:szCs w:val="21"/>
        </w:rPr>
        <w:t>a</w:t>
      </w:r>
      <w:r w:rsidRPr="00EE24EE">
        <w:rPr>
          <w:rFonts w:ascii="Abadi" w:hAnsi="Abadi" w:cs="Verdana"/>
          <w:spacing w:val="8"/>
          <w:sz w:val="21"/>
          <w:szCs w:val="21"/>
        </w:rPr>
        <w:t xml:space="preserve"> </w:t>
      </w:r>
      <w:r w:rsidRPr="00EE24EE">
        <w:rPr>
          <w:rFonts w:ascii="Abadi" w:hAnsi="Abadi" w:cs="Verdana"/>
          <w:sz w:val="21"/>
          <w:szCs w:val="21"/>
        </w:rPr>
        <w:t>petición</w:t>
      </w:r>
      <w:r w:rsidRPr="00EE24EE">
        <w:rPr>
          <w:rFonts w:ascii="Abadi" w:hAnsi="Abadi" w:cs="Verdana"/>
          <w:spacing w:val="9"/>
          <w:sz w:val="21"/>
          <w:szCs w:val="21"/>
        </w:rPr>
        <w:t xml:space="preserve"> </w:t>
      </w:r>
      <w:r w:rsidRPr="00EE24EE">
        <w:rPr>
          <w:rFonts w:ascii="Abadi" w:hAnsi="Abadi" w:cs="Verdana"/>
          <w:sz w:val="21"/>
          <w:szCs w:val="21"/>
        </w:rPr>
        <w:t>de</w:t>
      </w:r>
      <w:r w:rsidRPr="00EE24EE">
        <w:rPr>
          <w:rFonts w:ascii="Abadi" w:hAnsi="Abadi" w:cs="Verdana"/>
          <w:spacing w:val="9"/>
          <w:sz w:val="21"/>
          <w:szCs w:val="21"/>
        </w:rPr>
        <w:t xml:space="preserve"> </w:t>
      </w:r>
      <w:r w:rsidRPr="00EE24EE">
        <w:rPr>
          <w:rFonts w:ascii="Abadi" w:hAnsi="Abadi" w:cs="Verdana"/>
          <w:sz w:val="21"/>
          <w:szCs w:val="21"/>
        </w:rPr>
        <w:t>la</w:t>
      </w:r>
      <w:r w:rsidRPr="00EE24EE">
        <w:rPr>
          <w:rFonts w:ascii="Abadi" w:hAnsi="Abadi" w:cs="Verdana"/>
          <w:spacing w:val="8"/>
          <w:sz w:val="21"/>
          <w:szCs w:val="21"/>
        </w:rPr>
        <w:t xml:space="preserve"> </w:t>
      </w:r>
      <w:r w:rsidRPr="00EE24EE">
        <w:rPr>
          <w:rFonts w:ascii="Abadi" w:hAnsi="Abadi" w:cs="Verdana"/>
          <w:sz w:val="21"/>
          <w:szCs w:val="21"/>
        </w:rPr>
        <w:t>presidencia,</w:t>
      </w:r>
      <w:r w:rsidRPr="00EE24EE">
        <w:rPr>
          <w:rFonts w:ascii="Abadi" w:hAnsi="Abadi" w:cs="Verdana"/>
          <w:spacing w:val="7"/>
          <w:sz w:val="21"/>
          <w:szCs w:val="21"/>
        </w:rPr>
        <w:t xml:space="preserve"> </w:t>
      </w:r>
      <w:r w:rsidRPr="00EE24EE">
        <w:rPr>
          <w:rFonts w:ascii="Abadi" w:hAnsi="Abadi" w:cs="Verdana"/>
          <w:sz w:val="21"/>
          <w:szCs w:val="21"/>
        </w:rPr>
        <w:t>dio</w:t>
      </w:r>
      <w:r w:rsidRPr="00EE24EE">
        <w:rPr>
          <w:rFonts w:ascii="Abadi" w:hAnsi="Abadi" w:cs="Verdana"/>
          <w:spacing w:val="9"/>
          <w:sz w:val="21"/>
          <w:szCs w:val="21"/>
        </w:rPr>
        <w:t xml:space="preserve"> </w:t>
      </w:r>
      <w:r w:rsidRPr="00EE24EE">
        <w:rPr>
          <w:rFonts w:ascii="Abadi" w:hAnsi="Abadi" w:cs="Verdana"/>
          <w:sz w:val="21"/>
          <w:szCs w:val="21"/>
        </w:rPr>
        <w:t>lectura</w:t>
      </w:r>
      <w:r w:rsidRPr="00EE24EE">
        <w:rPr>
          <w:rFonts w:ascii="Abadi" w:hAnsi="Abadi" w:cs="Verdana"/>
          <w:spacing w:val="8"/>
          <w:sz w:val="21"/>
          <w:szCs w:val="21"/>
        </w:rPr>
        <w:t xml:space="preserve"> </w:t>
      </w:r>
      <w:r w:rsidRPr="00EE24EE">
        <w:rPr>
          <w:rFonts w:ascii="Abadi" w:hAnsi="Abadi" w:cs="Verdana"/>
          <w:sz w:val="21"/>
          <w:szCs w:val="21"/>
        </w:rPr>
        <w:t>a</w:t>
      </w:r>
      <w:r w:rsidRPr="00EE24EE">
        <w:rPr>
          <w:rFonts w:ascii="Abadi" w:hAnsi="Abadi" w:cs="Verdana"/>
          <w:spacing w:val="14"/>
          <w:sz w:val="21"/>
          <w:szCs w:val="21"/>
        </w:rPr>
        <w:t xml:space="preserve"> </w:t>
      </w:r>
      <w:r w:rsidRPr="00EE24EE">
        <w:rPr>
          <w:rFonts w:ascii="Abadi" w:hAnsi="Abadi" w:cs="Verdana"/>
          <w:sz w:val="21"/>
          <w:szCs w:val="21"/>
        </w:rPr>
        <w:t>su</w:t>
      </w:r>
      <w:r w:rsidRPr="00EE24EE">
        <w:rPr>
          <w:rFonts w:ascii="Abadi" w:hAnsi="Abadi" w:cs="Verdana"/>
          <w:spacing w:val="10"/>
          <w:sz w:val="21"/>
          <w:szCs w:val="21"/>
        </w:rPr>
        <w:t xml:space="preserve"> </w:t>
      </w:r>
      <w:r w:rsidRPr="00EE24EE">
        <w:rPr>
          <w:rFonts w:ascii="Abadi" w:hAnsi="Abadi" w:cs="Verdana"/>
          <w:sz w:val="21"/>
          <w:szCs w:val="21"/>
        </w:rPr>
        <w:t>propuesta</w:t>
      </w:r>
      <w:r w:rsidRPr="00EE24EE">
        <w:rPr>
          <w:rFonts w:ascii="Abadi" w:hAnsi="Abadi" w:cs="Verdana"/>
          <w:spacing w:val="8"/>
          <w:sz w:val="21"/>
          <w:szCs w:val="21"/>
        </w:rPr>
        <w:t xml:space="preserve"> </w:t>
      </w:r>
      <w:r w:rsidRPr="00EE24EE">
        <w:rPr>
          <w:rFonts w:ascii="Abadi" w:hAnsi="Abadi" w:cs="Verdana"/>
          <w:sz w:val="21"/>
          <w:szCs w:val="21"/>
        </w:rPr>
        <w:t>de</w:t>
      </w:r>
      <w:r w:rsidRPr="00EE24EE">
        <w:rPr>
          <w:rFonts w:ascii="Abadi" w:hAnsi="Abadi" w:cs="Verdana"/>
          <w:spacing w:val="9"/>
          <w:sz w:val="21"/>
          <w:szCs w:val="21"/>
        </w:rPr>
        <w:t xml:space="preserve"> </w:t>
      </w:r>
      <w:r w:rsidRPr="00EE24EE">
        <w:rPr>
          <w:rFonts w:ascii="Abadi" w:hAnsi="Abadi" w:cs="Verdana"/>
          <w:sz w:val="21"/>
          <w:szCs w:val="21"/>
        </w:rPr>
        <w:t>punto</w:t>
      </w:r>
      <w:r w:rsidRPr="00EE24EE">
        <w:rPr>
          <w:rFonts w:ascii="Abadi" w:hAnsi="Abadi" w:cs="Verdana"/>
          <w:spacing w:val="9"/>
          <w:sz w:val="21"/>
          <w:szCs w:val="21"/>
        </w:rPr>
        <w:t xml:space="preserve"> </w:t>
      </w:r>
      <w:r w:rsidRPr="00EE24EE">
        <w:rPr>
          <w:rFonts w:ascii="Abadi" w:hAnsi="Abadi" w:cs="Verdana"/>
          <w:sz w:val="21"/>
          <w:szCs w:val="21"/>
        </w:rPr>
        <w:t>de</w:t>
      </w:r>
      <w:r w:rsidRPr="00EE24EE">
        <w:rPr>
          <w:rFonts w:ascii="Abadi" w:hAnsi="Abadi" w:cs="Verdana"/>
          <w:spacing w:val="9"/>
          <w:sz w:val="21"/>
          <w:szCs w:val="21"/>
        </w:rPr>
        <w:t xml:space="preserve"> </w:t>
      </w:r>
      <w:r w:rsidRPr="00EE24EE">
        <w:rPr>
          <w:rFonts w:ascii="Abadi" w:hAnsi="Abadi" w:cs="Verdana"/>
          <w:sz w:val="21"/>
          <w:szCs w:val="21"/>
        </w:rPr>
        <w:t>acuerdo</w:t>
      </w:r>
      <w:r w:rsidRPr="00EE24EE">
        <w:rPr>
          <w:rFonts w:ascii="Abadi" w:hAnsi="Abadi" w:cs="Verdana"/>
          <w:spacing w:val="9"/>
          <w:sz w:val="21"/>
          <w:szCs w:val="21"/>
        </w:rPr>
        <w:t xml:space="preserve"> </w:t>
      </w:r>
      <w:r w:rsidRPr="00EE24EE">
        <w:rPr>
          <w:rFonts w:ascii="Abadi" w:hAnsi="Abadi" w:cs="Verdana"/>
          <w:sz w:val="21"/>
          <w:szCs w:val="21"/>
        </w:rPr>
        <w:t>a efecto</w:t>
      </w:r>
      <w:r w:rsidRPr="00EE24EE">
        <w:rPr>
          <w:rFonts w:ascii="Abadi" w:hAnsi="Abadi" w:cs="Verdana"/>
          <w:spacing w:val="7"/>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girar</w:t>
      </w:r>
      <w:r w:rsidRPr="00EE24EE">
        <w:rPr>
          <w:rFonts w:ascii="Abadi" w:hAnsi="Abadi" w:cs="Verdana"/>
          <w:spacing w:val="5"/>
          <w:sz w:val="21"/>
          <w:szCs w:val="21"/>
        </w:rPr>
        <w:t xml:space="preserve"> </w:t>
      </w:r>
      <w:r w:rsidRPr="00EE24EE">
        <w:rPr>
          <w:rFonts w:ascii="Abadi" w:hAnsi="Abadi" w:cs="Verdana"/>
          <w:sz w:val="21"/>
          <w:szCs w:val="21"/>
        </w:rPr>
        <w:t>atento</w:t>
      </w:r>
      <w:r w:rsidRPr="00EE24EE">
        <w:rPr>
          <w:rFonts w:ascii="Abadi" w:hAnsi="Abadi" w:cs="Verdana"/>
          <w:spacing w:val="7"/>
          <w:sz w:val="21"/>
          <w:szCs w:val="21"/>
        </w:rPr>
        <w:t xml:space="preserve"> </w:t>
      </w:r>
      <w:r w:rsidRPr="00EE24EE">
        <w:rPr>
          <w:rFonts w:ascii="Abadi" w:hAnsi="Abadi" w:cs="Verdana"/>
          <w:sz w:val="21"/>
          <w:szCs w:val="21"/>
        </w:rPr>
        <w:t>exhorto</w:t>
      </w:r>
      <w:r w:rsidRPr="00EE24EE">
        <w:rPr>
          <w:rFonts w:ascii="Abadi" w:hAnsi="Abadi" w:cs="Verdana"/>
          <w:spacing w:val="7"/>
          <w:sz w:val="21"/>
          <w:szCs w:val="21"/>
        </w:rPr>
        <w:t xml:space="preserve"> </w:t>
      </w:r>
      <w:r w:rsidRPr="00EE24EE">
        <w:rPr>
          <w:rFonts w:ascii="Abadi" w:hAnsi="Abadi" w:cs="Verdana"/>
          <w:sz w:val="21"/>
          <w:szCs w:val="21"/>
        </w:rPr>
        <w:t>al</w:t>
      </w:r>
      <w:r w:rsidRPr="00EE24EE">
        <w:rPr>
          <w:rFonts w:ascii="Abadi" w:hAnsi="Abadi" w:cs="Verdana"/>
          <w:spacing w:val="9"/>
          <w:sz w:val="21"/>
          <w:szCs w:val="21"/>
        </w:rPr>
        <w:t xml:space="preserve"> </w:t>
      </w:r>
      <w:r w:rsidRPr="00EE24EE">
        <w:rPr>
          <w:rFonts w:ascii="Abadi" w:hAnsi="Abadi" w:cs="Verdana"/>
          <w:sz w:val="21"/>
          <w:szCs w:val="21"/>
        </w:rPr>
        <w:t>ayuntamiento</w:t>
      </w:r>
      <w:r w:rsidRPr="00EE24EE">
        <w:rPr>
          <w:rFonts w:ascii="Abadi" w:hAnsi="Abadi" w:cs="Verdana"/>
          <w:spacing w:val="7"/>
          <w:sz w:val="21"/>
          <w:szCs w:val="21"/>
        </w:rPr>
        <w:t xml:space="preserve"> </w:t>
      </w:r>
      <w:r w:rsidRPr="00EE24EE">
        <w:rPr>
          <w:rFonts w:ascii="Abadi" w:hAnsi="Abadi" w:cs="Verdana"/>
          <w:sz w:val="21"/>
          <w:szCs w:val="21"/>
        </w:rPr>
        <w:t>del</w:t>
      </w:r>
      <w:r w:rsidRPr="00EE24EE">
        <w:rPr>
          <w:rFonts w:ascii="Abadi" w:hAnsi="Abadi" w:cs="Verdana"/>
          <w:spacing w:val="4"/>
          <w:sz w:val="21"/>
          <w:szCs w:val="21"/>
        </w:rPr>
        <w:t xml:space="preserve"> </w:t>
      </w:r>
      <w:r w:rsidRPr="00EE24EE">
        <w:rPr>
          <w:rFonts w:ascii="Abadi" w:hAnsi="Abadi" w:cs="Verdana"/>
          <w:sz w:val="21"/>
          <w:szCs w:val="21"/>
        </w:rPr>
        <w:t>municipio</w:t>
      </w:r>
      <w:r w:rsidRPr="00EE24EE">
        <w:rPr>
          <w:rFonts w:ascii="Abadi" w:hAnsi="Abadi" w:cs="Verdana"/>
          <w:spacing w:val="7"/>
          <w:sz w:val="21"/>
          <w:szCs w:val="21"/>
        </w:rPr>
        <w:t xml:space="preserve"> </w:t>
      </w:r>
      <w:r w:rsidRPr="00EE24EE">
        <w:rPr>
          <w:rFonts w:ascii="Abadi" w:hAnsi="Abadi" w:cs="Verdana"/>
          <w:sz w:val="21"/>
          <w:szCs w:val="21"/>
        </w:rPr>
        <w:t>de</w:t>
      </w:r>
      <w:r w:rsidRPr="00EE24EE">
        <w:rPr>
          <w:rFonts w:ascii="Abadi" w:hAnsi="Abadi" w:cs="Verdana"/>
          <w:spacing w:val="10"/>
          <w:sz w:val="21"/>
          <w:szCs w:val="21"/>
        </w:rPr>
        <w:t xml:space="preserve"> </w:t>
      </w:r>
      <w:r w:rsidRPr="00EE24EE">
        <w:rPr>
          <w:rFonts w:ascii="Abadi" w:hAnsi="Abadi" w:cs="Verdana"/>
          <w:sz w:val="21"/>
          <w:szCs w:val="21"/>
        </w:rPr>
        <w:t>León</w:t>
      </w:r>
      <w:r w:rsidRPr="00EE24EE">
        <w:rPr>
          <w:rFonts w:ascii="Abadi" w:hAnsi="Abadi" w:cs="Verdana"/>
          <w:spacing w:val="7"/>
          <w:sz w:val="21"/>
          <w:szCs w:val="21"/>
        </w:rPr>
        <w:t xml:space="preserve"> </w:t>
      </w:r>
      <w:r w:rsidRPr="00EE24EE">
        <w:rPr>
          <w:rFonts w:ascii="Abadi" w:hAnsi="Abadi" w:cs="Verdana"/>
          <w:sz w:val="21"/>
          <w:szCs w:val="21"/>
        </w:rPr>
        <w:t>para</w:t>
      </w:r>
      <w:r w:rsidRPr="00EE24EE">
        <w:rPr>
          <w:rFonts w:ascii="Abadi" w:hAnsi="Abadi" w:cs="Verdana"/>
          <w:spacing w:val="5"/>
          <w:sz w:val="21"/>
          <w:szCs w:val="21"/>
        </w:rPr>
        <w:t xml:space="preserve"> </w:t>
      </w:r>
      <w:r w:rsidRPr="00EE24EE">
        <w:rPr>
          <w:rFonts w:ascii="Abadi" w:hAnsi="Abadi" w:cs="Verdana"/>
          <w:sz w:val="21"/>
          <w:szCs w:val="21"/>
        </w:rPr>
        <w:t>que</w:t>
      </w:r>
      <w:r w:rsidRPr="00EE24EE">
        <w:rPr>
          <w:rFonts w:ascii="Abadi" w:hAnsi="Abadi" w:cs="Verdana"/>
          <w:spacing w:val="6"/>
          <w:sz w:val="21"/>
          <w:szCs w:val="21"/>
        </w:rPr>
        <w:t xml:space="preserve"> </w:t>
      </w:r>
      <w:r w:rsidRPr="00EE24EE">
        <w:rPr>
          <w:rFonts w:ascii="Abadi" w:hAnsi="Abadi" w:cs="Verdana"/>
          <w:sz w:val="21"/>
          <w:szCs w:val="21"/>
        </w:rPr>
        <w:t>inicie</w:t>
      </w:r>
      <w:r w:rsidRPr="00EE24EE">
        <w:rPr>
          <w:rFonts w:ascii="Abadi" w:hAnsi="Abadi" w:cs="Verdana"/>
          <w:spacing w:val="4"/>
          <w:sz w:val="21"/>
          <w:szCs w:val="21"/>
        </w:rPr>
        <w:t xml:space="preserve"> </w:t>
      </w:r>
      <w:r w:rsidRPr="00EE24EE">
        <w:rPr>
          <w:rFonts w:ascii="Abadi" w:hAnsi="Abadi" w:cs="Verdana"/>
          <w:sz w:val="21"/>
          <w:szCs w:val="21"/>
        </w:rPr>
        <w:t>un</w:t>
      </w:r>
      <w:r w:rsidRPr="00EE24EE">
        <w:rPr>
          <w:rFonts w:ascii="Abadi" w:hAnsi="Abadi" w:cs="Verdana"/>
          <w:spacing w:val="7"/>
          <w:sz w:val="21"/>
          <w:szCs w:val="21"/>
        </w:rPr>
        <w:t xml:space="preserve"> </w:t>
      </w:r>
      <w:r w:rsidRPr="00EE24EE">
        <w:rPr>
          <w:rFonts w:ascii="Abadi" w:hAnsi="Abadi" w:cs="Verdana"/>
          <w:sz w:val="21"/>
          <w:szCs w:val="21"/>
        </w:rPr>
        <w:t>proceso de</w:t>
      </w:r>
      <w:r w:rsidRPr="00EE24EE">
        <w:rPr>
          <w:rFonts w:ascii="Abadi" w:hAnsi="Abadi" w:cs="Verdana"/>
          <w:spacing w:val="6"/>
          <w:sz w:val="21"/>
          <w:szCs w:val="21"/>
        </w:rPr>
        <w:t xml:space="preserve"> </w:t>
      </w:r>
      <w:r w:rsidRPr="00EE24EE">
        <w:rPr>
          <w:rFonts w:ascii="Abadi" w:hAnsi="Abadi" w:cs="Verdana"/>
          <w:sz w:val="21"/>
          <w:szCs w:val="21"/>
        </w:rPr>
        <w:t>re-estructuración</w:t>
      </w:r>
      <w:r w:rsidRPr="00EE24EE">
        <w:rPr>
          <w:rFonts w:ascii="Abadi" w:hAnsi="Abadi" w:cs="Verdana"/>
          <w:spacing w:val="4"/>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su</w:t>
      </w:r>
      <w:r w:rsidRPr="00EE24EE">
        <w:rPr>
          <w:rFonts w:ascii="Abadi" w:hAnsi="Abadi" w:cs="Verdana"/>
          <w:spacing w:val="5"/>
          <w:sz w:val="21"/>
          <w:szCs w:val="21"/>
        </w:rPr>
        <w:t xml:space="preserve"> </w:t>
      </w:r>
      <w:r w:rsidRPr="00EE24EE">
        <w:rPr>
          <w:rFonts w:ascii="Abadi" w:hAnsi="Abadi" w:cs="Verdana"/>
          <w:sz w:val="21"/>
          <w:szCs w:val="21"/>
        </w:rPr>
        <w:t>gasto,</w:t>
      </w:r>
      <w:r w:rsidRPr="00EE24EE">
        <w:rPr>
          <w:rFonts w:ascii="Abadi" w:hAnsi="Abadi" w:cs="Verdana"/>
          <w:spacing w:val="5"/>
          <w:sz w:val="21"/>
          <w:szCs w:val="21"/>
        </w:rPr>
        <w:t xml:space="preserve"> </w:t>
      </w:r>
      <w:r w:rsidRPr="00EE24EE">
        <w:rPr>
          <w:rFonts w:ascii="Abadi" w:hAnsi="Abadi" w:cs="Verdana"/>
          <w:sz w:val="21"/>
          <w:szCs w:val="21"/>
        </w:rPr>
        <w:t>con</w:t>
      </w:r>
      <w:r w:rsidRPr="00EE24EE">
        <w:rPr>
          <w:rFonts w:ascii="Abadi" w:hAnsi="Abadi" w:cs="Verdana"/>
          <w:spacing w:val="7"/>
          <w:sz w:val="21"/>
          <w:szCs w:val="21"/>
        </w:rPr>
        <w:t xml:space="preserve"> </w:t>
      </w:r>
      <w:r w:rsidRPr="00EE24EE">
        <w:rPr>
          <w:rFonts w:ascii="Abadi" w:hAnsi="Abadi" w:cs="Verdana"/>
          <w:sz w:val="21"/>
          <w:szCs w:val="21"/>
        </w:rPr>
        <w:t>la</w:t>
      </w:r>
      <w:r w:rsidRPr="00EE24EE">
        <w:rPr>
          <w:rFonts w:ascii="Abadi" w:hAnsi="Abadi" w:cs="Verdana"/>
          <w:spacing w:val="6"/>
          <w:sz w:val="21"/>
          <w:szCs w:val="21"/>
        </w:rPr>
        <w:t xml:space="preserve"> </w:t>
      </w:r>
      <w:r w:rsidRPr="00EE24EE">
        <w:rPr>
          <w:rFonts w:ascii="Abadi" w:hAnsi="Abadi" w:cs="Verdana"/>
          <w:sz w:val="21"/>
          <w:szCs w:val="21"/>
        </w:rPr>
        <w:t>finalidad</w:t>
      </w:r>
      <w:r w:rsidRPr="00EE24EE">
        <w:rPr>
          <w:rFonts w:ascii="Abadi" w:hAnsi="Abadi" w:cs="Verdana"/>
          <w:spacing w:val="4"/>
          <w:sz w:val="21"/>
          <w:szCs w:val="21"/>
        </w:rPr>
        <w:t xml:space="preserve"> </w:t>
      </w:r>
      <w:r w:rsidRPr="00EE24EE">
        <w:rPr>
          <w:rFonts w:ascii="Abadi" w:hAnsi="Abadi" w:cs="Verdana"/>
          <w:sz w:val="21"/>
          <w:szCs w:val="21"/>
        </w:rPr>
        <w:t>de</w:t>
      </w:r>
      <w:r w:rsidRPr="00EE24EE">
        <w:rPr>
          <w:rFonts w:ascii="Abadi" w:hAnsi="Abadi" w:cs="Verdana"/>
          <w:spacing w:val="4"/>
          <w:sz w:val="21"/>
          <w:szCs w:val="21"/>
        </w:rPr>
        <w:t xml:space="preserve"> </w:t>
      </w:r>
      <w:r w:rsidRPr="00EE24EE">
        <w:rPr>
          <w:rFonts w:ascii="Abadi" w:hAnsi="Abadi" w:cs="Verdana"/>
          <w:sz w:val="21"/>
          <w:szCs w:val="21"/>
        </w:rPr>
        <w:t>reorientar los gastos no</w:t>
      </w:r>
      <w:r w:rsidRPr="00EE24EE">
        <w:rPr>
          <w:rFonts w:ascii="Abadi" w:hAnsi="Abadi" w:cs="Verdana"/>
          <w:spacing w:val="4"/>
          <w:sz w:val="21"/>
          <w:szCs w:val="21"/>
        </w:rPr>
        <w:t xml:space="preserve"> </w:t>
      </w:r>
      <w:r w:rsidRPr="00EE24EE">
        <w:rPr>
          <w:rFonts w:ascii="Abadi" w:hAnsi="Abadi" w:cs="Verdana"/>
          <w:sz w:val="21"/>
          <w:szCs w:val="21"/>
        </w:rPr>
        <w:t>prioritarios</w:t>
      </w:r>
      <w:r w:rsidRPr="00EE24EE">
        <w:rPr>
          <w:rFonts w:ascii="Abadi" w:hAnsi="Abadi" w:cs="Verdana"/>
          <w:spacing w:val="6"/>
          <w:sz w:val="21"/>
          <w:szCs w:val="21"/>
        </w:rPr>
        <w:t xml:space="preserve"> </w:t>
      </w:r>
      <w:r w:rsidRPr="00EE24EE">
        <w:rPr>
          <w:rFonts w:ascii="Abadi" w:hAnsi="Abadi" w:cs="Verdana"/>
          <w:sz w:val="21"/>
          <w:szCs w:val="21"/>
        </w:rPr>
        <w:t>hacia la disminución de la tarifa de transporte público cobrada al usuario. Concluida la lectura, se turnó a la</w:t>
      </w:r>
      <w:r w:rsidRPr="00EE24EE">
        <w:rPr>
          <w:rFonts w:ascii="Abadi" w:hAnsi="Abadi" w:cs="Verdana"/>
          <w:spacing w:val="-16"/>
          <w:sz w:val="21"/>
          <w:szCs w:val="21"/>
        </w:rPr>
        <w:t xml:space="preserve"> </w:t>
      </w:r>
      <w:r w:rsidRPr="00EE24EE">
        <w:rPr>
          <w:rFonts w:ascii="Abadi" w:hAnsi="Abadi" w:cs="Verdana"/>
          <w:sz w:val="21"/>
          <w:szCs w:val="21"/>
        </w:rPr>
        <w:t>Comisión</w:t>
      </w:r>
      <w:r w:rsidRPr="00EE24EE">
        <w:rPr>
          <w:rFonts w:ascii="Abadi" w:hAnsi="Abadi" w:cs="Verdana"/>
          <w:spacing w:val="-15"/>
          <w:sz w:val="21"/>
          <w:szCs w:val="21"/>
        </w:rPr>
        <w:t xml:space="preserve"> </w:t>
      </w:r>
      <w:r w:rsidRPr="00EE24EE">
        <w:rPr>
          <w:rFonts w:ascii="Abadi" w:hAnsi="Abadi" w:cs="Verdana"/>
          <w:sz w:val="21"/>
          <w:szCs w:val="21"/>
        </w:rPr>
        <w:t>de</w:t>
      </w:r>
      <w:r w:rsidRPr="00EE24EE">
        <w:rPr>
          <w:rFonts w:ascii="Abadi" w:hAnsi="Abadi" w:cs="Verdana"/>
          <w:spacing w:val="-14"/>
          <w:sz w:val="21"/>
          <w:szCs w:val="21"/>
        </w:rPr>
        <w:t xml:space="preserve"> </w:t>
      </w:r>
      <w:r w:rsidRPr="00EE24EE">
        <w:rPr>
          <w:rFonts w:ascii="Abadi" w:hAnsi="Abadi" w:cs="Verdana"/>
          <w:sz w:val="21"/>
          <w:szCs w:val="21"/>
        </w:rPr>
        <w:t>Asuntos</w:t>
      </w:r>
      <w:r w:rsidRPr="00EE24EE">
        <w:rPr>
          <w:rFonts w:ascii="Abadi" w:hAnsi="Abadi" w:cs="Verdana"/>
          <w:spacing w:val="-16"/>
          <w:sz w:val="21"/>
          <w:szCs w:val="21"/>
        </w:rPr>
        <w:t xml:space="preserve"> </w:t>
      </w:r>
      <w:r w:rsidRPr="00EE24EE">
        <w:rPr>
          <w:rFonts w:ascii="Abadi" w:hAnsi="Abadi" w:cs="Verdana"/>
          <w:sz w:val="21"/>
          <w:szCs w:val="21"/>
        </w:rPr>
        <w:t>Municipales,</w:t>
      </w:r>
      <w:r w:rsidRPr="00EE24EE">
        <w:rPr>
          <w:rFonts w:ascii="Abadi" w:hAnsi="Abadi" w:cs="Verdana"/>
          <w:spacing w:val="-16"/>
          <w:sz w:val="21"/>
          <w:szCs w:val="21"/>
        </w:rPr>
        <w:t xml:space="preserve"> </w:t>
      </w:r>
      <w:r w:rsidRPr="00EE24EE">
        <w:rPr>
          <w:rFonts w:ascii="Abadi" w:hAnsi="Abadi" w:cs="Verdana"/>
          <w:sz w:val="21"/>
          <w:szCs w:val="21"/>
        </w:rPr>
        <w:t>con</w:t>
      </w:r>
      <w:r w:rsidRPr="00EE24EE">
        <w:rPr>
          <w:rFonts w:ascii="Abadi" w:hAnsi="Abadi" w:cs="Verdana"/>
          <w:spacing w:val="-15"/>
          <w:sz w:val="21"/>
          <w:szCs w:val="21"/>
        </w:rPr>
        <w:t xml:space="preserve"> </w:t>
      </w:r>
      <w:r w:rsidRPr="00EE24EE">
        <w:rPr>
          <w:rFonts w:ascii="Abadi" w:hAnsi="Abadi" w:cs="Verdana"/>
          <w:sz w:val="21"/>
          <w:szCs w:val="21"/>
        </w:rPr>
        <w:t>fundamento</w:t>
      </w:r>
      <w:r w:rsidRPr="00EE24EE">
        <w:rPr>
          <w:rFonts w:ascii="Abadi" w:hAnsi="Abadi" w:cs="Verdana"/>
          <w:spacing w:val="-15"/>
          <w:sz w:val="21"/>
          <w:szCs w:val="21"/>
        </w:rPr>
        <w:t xml:space="preserve"> </w:t>
      </w:r>
      <w:r w:rsidRPr="00EE24EE">
        <w:rPr>
          <w:rFonts w:ascii="Abadi" w:hAnsi="Abadi" w:cs="Verdana"/>
          <w:sz w:val="21"/>
          <w:szCs w:val="21"/>
        </w:rPr>
        <w:t>en</w:t>
      </w:r>
      <w:r w:rsidRPr="00EE24EE">
        <w:rPr>
          <w:rFonts w:ascii="Abadi" w:hAnsi="Abadi" w:cs="Verdana"/>
          <w:spacing w:val="-15"/>
          <w:sz w:val="21"/>
          <w:szCs w:val="21"/>
        </w:rPr>
        <w:t xml:space="preserve"> </w:t>
      </w:r>
      <w:r w:rsidRPr="00EE24EE">
        <w:rPr>
          <w:rFonts w:ascii="Abadi" w:hAnsi="Abadi" w:cs="Verdana"/>
          <w:sz w:val="21"/>
          <w:szCs w:val="21"/>
        </w:rPr>
        <w:t>el</w:t>
      </w:r>
      <w:r w:rsidRPr="00EE24EE">
        <w:rPr>
          <w:rFonts w:ascii="Abadi" w:hAnsi="Abadi" w:cs="Verdana"/>
          <w:spacing w:val="-15"/>
          <w:sz w:val="21"/>
          <w:szCs w:val="21"/>
        </w:rPr>
        <w:t xml:space="preserve"> </w:t>
      </w:r>
      <w:r w:rsidRPr="00EE24EE">
        <w:rPr>
          <w:rFonts w:ascii="Abadi" w:hAnsi="Abadi" w:cs="Verdana"/>
          <w:sz w:val="21"/>
          <w:szCs w:val="21"/>
        </w:rPr>
        <w:t>artículo</w:t>
      </w:r>
      <w:r w:rsidRPr="00EE24EE">
        <w:rPr>
          <w:rFonts w:ascii="Abadi" w:hAnsi="Abadi" w:cs="Verdana"/>
          <w:spacing w:val="-12"/>
          <w:sz w:val="21"/>
          <w:szCs w:val="21"/>
        </w:rPr>
        <w:t xml:space="preserve"> </w:t>
      </w:r>
      <w:r w:rsidRPr="00EE24EE">
        <w:rPr>
          <w:rFonts w:ascii="Abadi" w:hAnsi="Abadi" w:cs="Verdana"/>
          <w:sz w:val="21"/>
          <w:szCs w:val="21"/>
        </w:rPr>
        <w:t>ciento</w:t>
      </w:r>
      <w:r w:rsidRPr="00EE24EE">
        <w:rPr>
          <w:rFonts w:ascii="Abadi" w:hAnsi="Abadi" w:cs="Verdana"/>
          <w:spacing w:val="-14"/>
          <w:sz w:val="21"/>
          <w:szCs w:val="21"/>
        </w:rPr>
        <w:t xml:space="preserve"> </w:t>
      </w:r>
      <w:r w:rsidRPr="00EE24EE">
        <w:rPr>
          <w:rFonts w:ascii="Abadi" w:hAnsi="Abadi" w:cs="Verdana"/>
          <w:sz w:val="21"/>
          <w:szCs w:val="21"/>
        </w:rPr>
        <w:t>cuatro</w:t>
      </w:r>
      <w:r w:rsidRPr="00EE24EE">
        <w:rPr>
          <w:rFonts w:ascii="Abadi" w:hAnsi="Abadi" w:cs="Verdana"/>
          <w:spacing w:val="-14"/>
          <w:sz w:val="21"/>
          <w:szCs w:val="21"/>
        </w:rPr>
        <w:t xml:space="preserve"> </w:t>
      </w:r>
      <w:r w:rsidRPr="00EE24EE">
        <w:rPr>
          <w:rFonts w:ascii="Abadi" w:hAnsi="Abadi" w:cs="Verdana"/>
          <w:sz w:val="21"/>
          <w:szCs w:val="21"/>
        </w:rPr>
        <w:t>-fracción</w:t>
      </w:r>
      <w:r w:rsidRPr="00EE24EE">
        <w:rPr>
          <w:rFonts w:ascii="Abadi" w:hAnsi="Abadi" w:cs="Verdana"/>
          <w:spacing w:val="-14"/>
          <w:sz w:val="21"/>
          <w:szCs w:val="21"/>
        </w:rPr>
        <w:t xml:space="preserve"> </w:t>
      </w:r>
      <w:r w:rsidRPr="00EE24EE">
        <w:rPr>
          <w:rFonts w:ascii="Abadi" w:hAnsi="Abadi" w:cs="Verdana"/>
          <w:sz w:val="21"/>
          <w:szCs w:val="21"/>
        </w:rPr>
        <w:t>séptima- de</w:t>
      </w:r>
      <w:r w:rsidRPr="00EE24EE">
        <w:rPr>
          <w:rFonts w:ascii="Abadi" w:hAnsi="Abadi" w:cs="Verdana"/>
          <w:spacing w:val="-3"/>
          <w:sz w:val="21"/>
          <w:szCs w:val="21"/>
        </w:rPr>
        <w:t xml:space="preserve"> </w:t>
      </w:r>
      <w:r w:rsidRPr="00EE24EE">
        <w:rPr>
          <w:rFonts w:ascii="Abadi" w:hAnsi="Abadi" w:cs="Verdana"/>
          <w:sz w:val="21"/>
          <w:szCs w:val="21"/>
        </w:rPr>
        <w:t>la</w:t>
      </w:r>
      <w:r w:rsidRPr="00EE24EE">
        <w:rPr>
          <w:rFonts w:ascii="Abadi" w:hAnsi="Abadi" w:cs="Verdana"/>
          <w:spacing w:val="-4"/>
          <w:sz w:val="21"/>
          <w:szCs w:val="21"/>
        </w:rPr>
        <w:t xml:space="preserve"> </w:t>
      </w:r>
      <w:r w:rsidRPr="00EE24EE">
        <w:rPr>
          <w:rFonts w:ascii="Abadi" w:hAnsi="Abadi" w:cs="Verdana"/>
          <w:sz w:val="21"/>
          <w:szCs w:val="21"/>
        </w:rPr>
        <w:t>Ley</w:t>
      </w:r>
      <w:r w:rsidRPr="00EE24EE">
        <w:rPr>
          <w:rFonts w:ascii="Abadi" w:hAnsi="Abadi" w:cs="Verdana"/>
          <w:spacing w:val="-5"/>
          <w:sz w:val="21"/>
          <w:szCs w:val="21"/>
        </w:rPr>
        <w:t xml:space="preserve"> </w:t>
      </w:r>
      <w:r w:rsidRPr="00EE24EE">
        <w:rPr>
          <w:rFonts w:ascii="Abadi" w:hAnsi="Abadi" w:cs="Verdana"/>
          <w:sz w:val="21"/>
          <w:szCs w:val="21"/>
        </w:rPr>
        <w:t>Orgánica</w:t>
      </w:r>
      <w:r w:rsidRPr="00EE24EE">
        <w:rPr>
          <w:rFonts w:ascii="Abadi" w:hAnsi="Abadi" w:cs="Verdana"/>
          <w:spacing w:val="-4"/>
          <w:sz w:val="21"/>
          <w:szCs w:val="21"/>
        </w:rPr>
        <w:t xml:space="preserve"> </w:t>
      </w:r>
      <w:r w:rsidRPr="00EE24EE">
        <w:rPr>
          <w:rFonts w:ascii="Abadi" w:hAnsi="Abadi" w:cs="Verdana"/>
          <w:sz w:val="21"/>
          <w:szCs w:val="21"/>
        </w:rPr>
        <w:t>del</w:t>
      </w:r>
      <w:r w:rsidRPr="00EE24EE">
        <w:rPr>
          <w:rFonts w:ascii="Abadi" w:hAnsi="Abadi" w:cs="Verdana"/>
          <w:spacing w:val="-3"/>
          <w:sz w:val="21"/>
          <w:szCs w:val="21"/>
        </w:rPr>
        <w:t xml:space="preserve"> </w:t>
      </w:r>
      <w:r w:rsidRPr="00EE24EE">
        <w:rPr>
          <w:rFonts w:ascii="Abadi" w:hAnsi="Abadi" w:cs="Verdana"/>
          <w:sz w:val="21"/>
          <w:szCs w:val="21"/>
        </w:rPr>
        <w:t>Poder</w:t>
      </w:r>
      <w:r w:rsidRPr="00EE24EE">
        <w:rPr>
          <w:rFonts w:ascii="Abadi" w:hAnsi="Abadi" w:cs="Verdana"/>
          <w:spacing w:val="-4"/>
          <w:sz w:val="21"/>
          <w:szCs w:val="21"/>
        </w:rPr>
        <w:t xml:space="preserve"> </w:t>
      </w:r>
      <w:r w:rsidRPr="00EE24EE">
        <w:rPr>
          <w:rFonts w:ascii="Abadi" w:hAnsi="Abadi" w:cs="Verdana"/>
          <w:sz w:val="21"/>
          <w:szCs w:val="21"/>
        </w:rPr>
        <w:t>Legislativo</w:t>
      </w:r>
      <w:r w:rsidRPr="00EE24EE">
        <w:rPr>
          <w:rFonts w:ascii="Abadi" w:hAnsi="Abadi" w:cs="Verdana"/>
          <w:spacing w:val="-3"/>
          <w:sz w:val="21"/>
          <w:szCs w:val="21"/>
        </w:rPr>
        <w:t xml:space="preserve"> </w:t>
      </w:r>
      <w:r w:rsidRPr="00EE24EE">
        <w:rPr>
          <w:rFonts w:ascii="Abadi" w:hAnsi="Abadi" w:cs="Verdana"/>
          <w:sz w:val="21"/>
          <w:szCs w:val="21"/>
        </w:rPr>
        <w:t>del</w:t>
      </w:r>
      <w:r w:rsidRPr="00EE24EE">
        <w:rPr>
          <w:rFonts w:ascii="Abadi" w:hAnsi="Abadi" w:cs="Verdana"/>
          <w:spacing w:val="-3"/>
          <w:sz w:val="21"/>
          <w:szCs w:val="21"/>
        </w:rPr>
        <w:t xml:space="preserve"> </w:t>
      </w:r>
      <w:r w:rsidRPr="00EE24EE">
        <w:rPr>
          <w:rFonts w:ascii="Abadi" w:hAnsi="Abadi" w:cs="Verdana"/>
          <w:sz w:val="21"/>
          <w:szCs w:val="21"/>
        </w:rPr>
        <w:t>Estado,</w:t>
      </w:r>
      <w:r w:rsidRPr="00EE24EE">
        <w:rPr>
          <w:rFonts w:ascii="Abadi" w:hAnsi="Abadi" w:cs="Verdana"/>
          <w:spacing w:val="-4"/>
          <w:sz w:val="21"/>
          <w:szCs w:val="21"/>
        </w:rPr>
        <w:t xml:space="preserve"> </w:t>
      </w:r>
      <w:r w:rsidRPr="00EE24EE">
        <w:rPr>
          <w:rFonts w:ascii="Abadi" w:hAnsi="Abadi" w:cs="Verdana"/>
          <w:sz w:val="21"/>
          <w:szCs w:val="21"/>
        </w:rPr>
        <w:t>para</w:t>
      </w:r>
      <w:r w:rsidRPr="00EE24EE">
        <w:rPr>
          <w:rFonts w:ascii="Abadi" w:hAnsi="Abadi" w:cs="Verdana"/>
          <w:spacing w:val="-4"/>
          <w:sz w:val="21"/>
          <w:szCs w:val="21"/>
        </w:rPr>
        <w:t xml:space="preserve"> </w:t>
      </w:r>
      <w:r w:rsidRPr="00EE24EE">
        <w:rPr>
          <w:rFonts w:ascii="Abadi" w:hAnsi="Abadi" w:cs="Verdana"/>
          <w:sz w:val="21"/>
          <w:szCs w:val="21"/>
        </w:rPr>
        <w:t>estudio</w:t>
      </w:r>
      <w:r w:rsidRPr="00EE24EE">
        <w:rPr>
          <w:rFonts w:ascii="Abadi" w:hAnsi="Abadi" w:cs="Verdana"/>
          <w:spacing w:val="-3"/>
          <w:sz w:val="21"/>
          <w:szCs w:val="21"/>
        </w:rPr>
        <w:t xml:space="preserve"> </w:t>
      </w:r>
      <w:r w:rsidRPr="00EE24EE">
        <w:rPr>
          <w:rFonts w:ascii="Abadi" w:hAnsi="Abadi" w:cs="Verdana"/>
          <w:sz w:val="21"/>
          <w:szCs w:val="21"/>
        </w:rPr>
        <w:t>y</w:t>
      </w:r>
      <w:r w:rsidRPr="00EE24EE">
        <w:rPr>
          <w:rFonts w:ascii="Abadi" w:hAnsi="Abadi" w:cs="Verdana"/>
          <w:spacing w:val="-5"/>
          <w:sz w:val="21"/>
          <w:szCs w:val="21"/>
        </w:rPr>
        <w:t xml:space="preserve"> </w:t>
      </w:r>
      <w:r w:rsidRPr="00EE24EE">
        <w:rPr>
          <w:rFonts w:ascii="Abadi" w:hAnsi="Abadi" w:cs="Verdana"/>
          <w:sz w:val="21"/>
          <w:szCs w:val="21"/>
        </w:rPr>
        <w:t>dictamen.</w:t>
      </w:r>
      <w:r w:rsidRPr="00EE24EE">
        <w:rPr>
          <w:rFonts w:ascii="Abadi" w:hAnsi="Abadi" w:cs="Verdana"/>
          <w:spacing w:val="-4"/>
          <w:sz w:val="21"/>
          <w:szCs w:val="21"/>
        </w:rPr>
        <w:t xml:space="preserve"> </w:t>
      </w:r>
      <w:r w:rsidRPr="00EE24EE">
        <w:rPr>
          <w:rFonts w:ascii="Abadi" w:hAnsi="Abadi" w:cs="Verdana"/>
          <w:sz w:val="21"/>
          <w:szCs w:val="21"/>
        </w:rPr>
        <w:t>-</w:t>
      </w:r>
      <w:r w:rsidRPr="00EE24EE">
        <w:rPr>
          <w:rFonts w:ascii="Abadi" w:hAnsi="Abadi" w:cs="Verdana"/>
          <w:spacing w:val="-4"/>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4"/>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4"/>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4"/>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4"/>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p>
    <w:p w14:paraId="64C847EE" w14:textId="2806371C" w:rsidR="002A25B9" w:rsidRDefault="009C6807" w:rsidP="002A25B9">
      <w:pPr>
        <w:kinsoku w:val="0"/>
        <w:overflowPunct w:val="0"/>
        <w:autoSpaceDE w:val="0"/>
        <w:autoSpaceDN w:val="0"/>
        <w:adjustRightInd w:val="0"/>
        <w:ind w:left="102" w:right="115"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10"/>
          <w:sz w:val="21"/>
          <w:szCs w:val="21"/>
        </w:rPr>
        <w:t xml:space="preserve"> </w:t>
      </w:r>
      <w:r w:rsidRPr="00EE24EE">
        <w:rPr>
          <w:rFonts w:ascii="Abadi" w:hAnsi="Abadi" w:cs="Verdana"/>
          <w:sz w:val="21"/>
          <w:szCs w:val="21"/>
        </w:rPr>
        <w:t>presidencia</w:t>
      </w:r>
      <w:r w:rsidRPr="00EE24EE">
        <w:rPr>
          <w:rFonts w:ascii="Abadi" w:hAnsi="Abadi" w:cs="Verdana"/>
          <w:spacing w:val="-10"/>
          <w:sz w:val="21"/>
          <w:szCs w:val="21"/>
        </w:rPr>
        <w:t xml:space="preserve"> </w:t>
      </w:r>
      <w:r w:rsidRPr="00EE24EE">
        <w:rPr>
          <w:rFonts w:ascii="Abadi" w:hAnsi="Abadi" w:cs="Verdana"/>
          <w:sz w:val="21"/>
          <w:szCs w:val="21"/>
        </w:rPr>
        <w:t>solicitó</w:t>
      </w:r>
      <w:r w:rsidRPr="00EE24EE">
        <w:rPr>
          <w:rFonts w:ascii="Abadi" w:hAnsi="Abadi" w:cs="Verdana"/>
          <w:spacing w:val="-9"/>
          <w:sz w:val="21"/>
          <w:szCs w:val="21"/>
        </w:rPr>
        <w:t xml:space="preserve"> </w:t>
      </w:r>
      <w:r w:rsidRPr="00EE24EE">
        <w:rPr>
          <w:rFonts w:ascii="Abadi" w:hAnsi="Abadi" w:cs="Verdana"/>
          <w:sz w:val="21"/>
          <w:szCs w:val="21"/>
        </w:rPr>
        <w:t>a</w:t>
      </w:r>
      <w:r w:rsidRPr="00EE24EE">
        <w:rPr>
          <w:rFonts w:ascii="Abadi" w:hAnsi="Abadi" w:cs="Verdana"/>
          <w:spacing w:val="-12"/>
          <w:sz w:val="21"/>
          <w:szCs w:val="21"/>
        </w:rPr>
        <w:t xml:space="preserve"> </w:t>
      </w:r>
      <w:r w:rsidRPr="00EE24EE">
        <w:rPr>
          <w:rFonts w:ascii="Abadi" w:hAnsi="Abadi" w:cs="Verdana"/>
          <w:sz w:val="21"/>
          <w:szCs w:val="21"/>
        </w:rPr>
        <w:t>las</w:t>
      </w:r>
      <w:r w:rsidRPr="00EE24EE">
        <w:rPr>
          <w:rFonts w:ascii="Abadi" w:hAnsi="Abadi" w:cs="Verdana"/>
          <w:spacing w:val="-13"/>
          <w:sz w:val="21"/>
          <w:szCs w:val="21"/>
        </w:rPr>
        <w:t xml:space="preserve"> </w:t>
      </w:r>
      <w:r w:rsidRPr="00EE24EE">
        <w:rPr>
          <w:rFonts w:ascii="Abadi" w:hAnsi="Abadi" w:cs="Verdana"/>
          <w:sz w:val="21"/>
          <w:szCs w:val="21"/>
        </w:rPr>
        <w:t>diputadas</w:t>
      </w:r>
      <w:r w:rsidRPr="00EE24EE">
        <w:rPr>
          <w:rFonts w:ascii="Abadi" w:hAnsi="Abadi" w:cs="Verdana"/>
          <w:spacing w:val="-10"/>
          <w:sz w:val="21"/>
          <w:szCs w:val="21"/>
        </w:rPr>
        <w:t xml:space="preserve"> </w:t>
      </w:r>
      <w:r w:rsidRPr="00EE24EE">
        <w:rPr>
          <w:rFonts w:ascii="Abadi" w:hAnsi="Abadi" w:cs="Verdana"/>
          <w:sz w:val="21"/>
          <w:szCs w:val="21"/>
        </w:rPr>
        <w:t>y</w:t>
      </w:r>
      <w:r w:rsidRPr="00EE24EE">
        <w:rPr>
          <w:rFonts w:ascii="Abadi" w:hAnsi="Abadi" w:cs="Verdana"/>
          <w:spacing w:val="-11"/>
          <w:sz w:val="21"/>
          <w:szCs w:val="21"/>
        </w:rPr>
        <w:t xml:space="preserve"> </w:t>
      </w:r>
      <w:r w:rsidRPr="00EE24EE">
        <w:rPr>
          <w:rFonts w:ascii="Abadi" w:hAnsi="Abadi" w:cs="Verdana"/>
          <w:sz w:val="21"/>
          <w:szCs w:val="21"/>
        </w:rPr>
        <w:t>a</w:t>
      </w:r>
      <w:r w:rsidRPr="00EE24EE">
        <w:rPr>
          <w:rFonts w:ascii="Abadi" w:hAnsi="Abadi" w:cs="Verdana"/>
          <w:spacing w:val="-10"/>
          <w:sz w:val="21"/>
          <w:szCs w:val="21"/>
        </w:rPr>
        <w:t xml:space="preserve"> </w:t>
      </w:r>
      <w:r w:rsidRPr="00EE24EE">
        <w:rPr>
          <w:rFonts w:ascii="Abadi" w:hAnsi="Abadi" w:cs="Verdana"/>
          <w:sz w:val="21"/>
          <w:szCs w:val="21"/>
        </w:rPr>
        <w:t>los</w:t>
      </w:r>
      <w:r w:rsidRPr="00EE24EE">
        <w:rPr>
          <w:rFonts w:ascii="Abadi" w:hAnsi="Abadi" w:cs="Verdana"/>
          <w:spacing w:val="-10"/>
          <w:sz w:val="21"/>
          <w:szCs w:val="21"/>
        </w:rPr>
        <w:t xml:space="preserve"> </w:t>
      </w:r>
      <w:r w:rsidRPr="00EE24EE">
        <w:rPr>
          <w:rFonts w:ascii="Abadi" w:hAnsi="Abadi" w:cs="Verdana"/>
          <w:sz w:val="21"/>
          <w:szCs w:val="21"/>
        </w:rPr>
        <w:t>diputados</w:t>
      </w:r>
      <w:r w:rsidRPr="00EE24EE">
        <w:rPr>
          <w:rFonts w:ascii="Abadi" w:hAnsi="Abadi" w:cs="Verdana"/>
          <w:spacing w:val="-10"/>
          <w:sz w:val="21"/>
          <w:szCs w:val="21"/>
        </w:rPr>
        <w:t xml:space="preserve"> </w:t>
      </w:r>
      <w:r w:rsidRPr="00EE24EE">
        <w:rPr>
          <w:rFonts w:ascii="Abadi" w:hAnsi="Abadi" w:cs="Verdana"/>
          <w:sz w:val="21"/>
          <w:szCs w:val="21"/>
        </w:rPr>
        <w:t>abstenerse</w:t>
      </w:r>
      <w:r w:rsidRPr="00EE24EE">
        <w:rPr>
          <w:rFonts w:ascii="Abadi" w:hAnsi="Abadi" w:cs="Verdana"/>
          <w:spacing w:val="-9"/>
          <w:sz w:val="21"/>
          <w:szCs w:val="21"/>
        </w:rPr>
        <w:t xml:space="preserve"> </w:t>
      </w:r>
      <w:r w:rsidRPr="00EE24EE">
        <w:rPr>
          <w:rFonts w:ascii="Abadi" w:hAnsi="Abadi" w:cs="Verdana"/>
          <w:sz w:val="21"/>
          <w:szCs w:val="21"/>
        </w:rPr>
        <w:t>de</w:t>
      </w:r>
      <w:r w:rsidRPr="00EE24EE">
        <w:rPr>
          <w:rFonts w:ascii="Abadi" w:hAnsi="Abadi" w:cs="Verdana"/>
          <w:spacing w:val="-9"/>
          <w:sz w:val="21"/>
          <w:szCs w:val="21"/>
        </w:rPr>
        <w:t xml:space="preserve"> </w:t>
      </w:r>
      <w:r w:rsidRPr="00EE24EE">
        <w:rPr>
          <w:rFonts w:ascii="Abadi" w:hAnsi="Abadi" w:cs="Verdana"/>
          <w:sz w:val="21"/>
          <w:szCs w:val="21"/>
        </w:rPr>
        <w:t>abandonar</w:t>
      </w:r>
      <w:r w:rsidRPr="00EE24EE">
        <w:rPr>
          <w:rFonts w:ascii="Abadi" w:hAnsi="Abadi" w:cs="Verdana"/>
          <w:spacing w:val="-13"/>
          <w:sz w:val="21"/>
          <w:szCs w:val="21"/>
        </w:rPr>
        <w:t xml:space="preserve"> </w:t>
      </w:r>
      <w:r w:rsidRPr="00EE24EE">
        <w:rPr>
          <w:rFonts w:ascii="Abadi" w:hAnsi="Abadi" w:cs="Verdana"/>
          <w:sz w:val="21"/>
          <w:szCs w:val="21"/>
        </w:rPr>
        <w:t>el</w:t>
      </w:r>
      <w:r w:rsidRPr="00EE24EE">
        <w:rPr>
          <w:rFonts w:ascii="Abadi" w:hAnsi="Abadi" w:cs="Verdana"/>
          <w:spacing w:val="-9"/>
          <w:sz w:val="21"/>
          <w:szCs w:val="21"/>
        </w:rPr>
        <w:t xml:space="preserve"> </w:t>
      </w:r>
      <w:r w:rsidRPr="00EE24EE">
        <w:rPr>
          <w:rFonts w:ascii="Abadi" w:hAnsi="Abadi" w:cs="Verdana"/>
          <w:sz w:val="21"/>
          <w:szCs w:val="21"/>
        </w:rPr>
        <w:t>salón de sesiones durante las votaciones. -</w:t>
      </w:r>
      <w:r w:rsidR="00EA3A56">
        <w:rPr>
          <w:rFonts w:ascii="Abadi" w:hAnsi="Abadi" w:cs="Verdana"/>
          <w:sz w:val="21"/>
          <w:szCs w:val="21"/>
        </w:rPr>
        <w:t xml:space="preserve"> - - - - - - - - - -</w:t>
      </w:r>
      <w:r w:rsidR="002A25B9" w:rsidRPr="002A25B9">
        <w:rPr>
          <w:rFonts w:ascii="Abadi" w:hAnsi="Abadi" w:cs="Verdana"/>
          <w:sz w:val="21"/>
          <w:szCs w:val="21"/>
        </w:rPr>
        <w:t xml:space="preserve"> </w:t>
      </w:r>
      <w:r w:rsidR="002A25B9" w:rsidRPr="00EE24EE">
        <w:rPr>
          <w:rFonts w:ascii="Abadi" w:hAnsi="Abadi" w:cs="Verdana"/>
          <w:sz w:val="21"/>
          <w:szCs w:val="21"/>
        </w:rPr>
        <w:t>Con</w:t>
      </w:r>
      <w:r w:rsidR="002A25B9" w:rsidRPr="00EE24EE">
        <w:rPr>
          <w:rFonts w:ascii="Abadi" w:hAnsi="Abadi" w:cs="Verdana"/>
          <w:spacing w:val="-12"/>
          <w:sz w:val="21"/>
          <w:szCs w:val="21"/>
        </w:rPr>
        <w:t xml:space="preserve"> </w:t>
      </w:r>
      <w:r w:rsidR="002A25B9" w:rsidRPr="00EE24EE">
        <w:rPr>
          <w:rFonts w:ascii="Abadi" w:hAnsi="Abadi" w:cs="Verdana"/>
          <w:sz w:val="21"/>
          <w:szCs w:val="21"/>
        </w:rPr>
        <w:t>el</w:t>
      </w:r>
      <w:r w:rsidR="002A25B9" w:rsidRPr="00EE24EE">
        <w:rPr>
          <w:rFonts w:ascii="Abadi" w:hAnsi="Abadi" w:cs="Verdana"/>
          <w:spacing w:val="-13"/>
          <w:sz w:val="21"/>
          <w:szCs w:val="21"/>
        </w:rPr>
        <w:t xml:space="preserve"> </w:t>
      </w:r>
      <w:r w:rsidR="002A25B9" w:rsidRPr="00EE24EE">
        <w:rPr>
          <w:rFonts w:ascii="Abadi" w:hAnsi="Abadi" w:cs="Verdana"/>
          <w:sz w:val="21"/>
          <w:szCs w:val="21"/>
        </w:rPr>
        <w:t>objeto</w:t>
      </w:r>
      <w:r w:rsidR="002A25B9" w:rsidRPr="00EE24EE">
        <w:rPr>
          <w:rFonts w:ascii="Abadi" w:hAnsi="Abadi" w:cs="Verdana"/>
          <w:spacing w:val="-12"/>
          <w:sz w:val="21"/>
          <w:szCs w:val="21"/>
        </w:rPr>
        <w:t xml:space="preserve"> </w:t>
      </w:r>
      <w:r w:rsidR="002A25B9" w:rsidRPr="00EE24EE">
        <w:rPr>
          <w:rFonts w:ascii="Abadi" w:hAnsi="Abadi" w:cs="Verdana"/>
          <w:sz w:val="21"/>
          <w:szCs w:val="21"/>
        </w:rPr>
        <w:t>de</w:t>
      </w:r>
      <w:r w:rsidR="002A25B9" w:rsidRPr="00EE24EE">
        <w:rPr>
          <w:rFonts w:ascii="Abadi" w:hAnsi="Abadi" w:cs="Verdana"/>
          <w:spacing w:val="-13"/>
          <w:sz w:val="21"/>
          <w:szCs w:val="21"/>
        </w:rPr>
        <w:t xml:space="preserve"> </w:t>
      </w:r>
      <w:r w:rsidR="002A25B9" w:rsidRPr="00EE24EE">
        <w:rPr>
          <w:rFonts w:ascii="Abadi" w:hAnsi="Abadi" w:cs="Verdana"/>
          <w:sz w:val="21"/>
          <w:szCs w:val="21"/>
        </w:rPr>
        <w:t>agilizar</w:t>
      </w:r>
      <w:r w:rsidR="002A25B9" w:rsidRPr="00EE24EE">
        <w:rPr>
          <w:rFonts w:ascii="Abadi" w:hAnsi="Abadi" w:cs="Verdana"/>
          <w:spacing w:val="-13"/>
          <w:sz w:val="21"/>
          <w:szCs w:val="21"/>
        </w:rPr>
        <w:t xml:space="preserve"> </w:t>
      </w:r>
      <w:r w:rsidR="002A25B9" w:rsidRPr="00EE24EE">
        <w:rPr>
          <w:rFonts w:ascii="Abadi" w:hAnsi="Abadi" w:cs="Verdana"/>
          <w:sz w:val="21"/>
          <w:szCs w:val="21"/>
        </w:rPr>
        <w:t>el</w:t>
      </w:r>
      <w:r w:rsidR="002A25B9" w:rsidRPr="00EE24EE">
        <w:rPr>
          <w:rFonts w:ascii="Abadi" w:hAnsi="Abadi" w:cs="Verdana"/>
          <w:spacing w:val="-15"/>
          <w:sz w:val="21"/>
          <w:szCs w:val="21"/>
        </w:rPr>
        <w:t xml:space="preserve"> </w:t>
      </w:r>
      <w:r w:rsidR="002A25B9" w:rsidRPr="00EE24EE">
        <w:rPr>
          <w:rFonts w:ascii="Abadi" w:hAnsi="Abadi" w:cs="Verdana"/>
          <w:sz w:val="21"/>
          <w:szCs w:val="21"/>
        </w:rPr>
        <w:t>trámite</w:t>
      </w:r>
      <w:r w:rsidR="002A25B9" w:rsidRPr="00EE24EE">
        <w:rPr>
          <w:rFonts w:ascii="Abadi" w:hAnsi="Abadi" w:cs="Verdana"/>
          <w:spacing w:val="-13"/>
          <w:sz w:val="21"/>
          <w:szCs w:val="21"/>
        </w:rPr>
        <w:t xml:space="preserve"> </w:t>
      </w:r>
      <w:r w:rsidR="002A25B9" w:rsidRPr="00EE24EE">
        <w:rPr>
          <w:rFonts w:ascii="Abadi" w:hAnsi="Abadi" w:cs="Verdana"/>
          <w:sz w:val="21"/>
          <w:szCs w:val="21"/>
        </w:rPr>
        <w:t>parlamentario</w:t>
      </w:r>
      <w:r w:rsidR="002A25B9" w:rsidRPr="00EE24EE">
        <w:rPr>
          <w:rFonts w:ascii="Abadi" w:hAnsi="Abadi" w:cs="Verdana"/>
          <w:spacing w:val="-12"/>
          <w:sz w:val="21"/>
          <w:szCs w:val="21"/>
        </w:rPr>
        <w:t xml:space="preserve"> </w:t>
      </w:r>
      <w:r w:rsidR="002A25B9" w:rsidRPr="00EE24EE">
        <w:rPr>
          <w:rFonts w:ascii="Abadi" w:hAnsi="Abadi" w:cs="Verdana"/>
          <w:sz w:val="21"/>
          <w:szCs w:val="21"/>
        </w:rPr>
        <w:t>de</w:t>
      </w:r>
      <w:r w:rsidR="002A25B9" w:rsidRPr="00EE24EE">
        <w:rPr>
          <w:rFonts w:ascii="Abadi" w:hAnsi="Abadi" w:cs="Verdana"/>
          <w:spacing w:val="-13"/>
          <w:sz w:val="21"/>
          <w:szCs w:val="21"/>
        </w:rPr>
        <w:t xml:space="preserve"> </w:t>
      </w:r>
      <w:r w:rsidR="002A25B9" w:rsidRPr="00EE24EE">
        <w:rPr>
          <w:rFonts w:ascii="Abadi" w:hAnsi="Abadi" w:cs="Verdana"/>
          <w:sz w:val="21"/>
          <w:szCs w:val="21"/>
        </w:rPr>
        <w:t>los</w:t>
      </w:r>
      <w:r w:rsidR="002A25B9" w:rsidRPr="00EE24EE">
        <w:rPr>
          <w:rFonts w:ascii="Abadi" w:hAnsi="Abadi" w:cs="Verdana"/>
          <w:spacing w:val="-14"/>
          <w:sz w:val="21"/>
          <w:szCs w:val="21"/>
        </w:rPr>
        <w:t xml:space="preserve"> </w:t>
      </w:r>
      <w:r w:rsidR="002A25B9" w:rsidRPr="00EE24EE">
        <w:rPr>
          <w:rFonts w:ascii="Abadi" w:hAnsi="Abadi" w:cs="Verdana"/>
          <w:sz w:val="21"/>
          <w:szCs w:val="21"/>
        </w:rPr>
        <w:t>asuntos</w:t>
      </w:r>
      <w:r w:rsidR="002A25B9" w:rsidRPr="00EE24EE">
        <w:rPr>
          <w:rFonts w:ascii="Abadi" w:hAnsi="Abadi" w:cs="Verdana"/>
          <w:spacing w:val="-14"/>
          <w:sz w:val="21"/>
          <w:szCs w:val="21"/>
        </w:rPr>
        <w:t xml:space="preserve"> </w:t>
      </w:r>
      <w:r w:rsidR="002A25B9" w:rsidRPr="00EE24EE">
        <w:rPr>
          <w:rFonts w:ascii="Abadi" w:hAnsi="Abadi" w:cs="Verdana"/>
          <w:sz w:val="21"/>
          <w:szCs w:val="21"/>
        </w:rPr>
        <w:t>agendados</w:t>
      </w:r>
      <w:r w:rsidR="002A25B9" w:rsidRPr="00EE24EE">
        <w:rPr>
          <w:rFonts w:ascii="Abadi" w:hAnsi="Abadi" w:cs="Verdana"/>
          <w:spacing w:val="-14"/>
          <w:sz w:val="21"/>
          <w:szCs w:val="21"/>
        </w:rPr>
        <w:t xml:space="preserve"> </w:t>
      </w:r>
      <w:r w:rsidR="002A25B9" w:rsidRPr="00EE24EE">
        <w:rPr>
          <w:rFonts w:ascii="Abadi" w:hAnsi="Abadi" w:cs="Verdana"/>
          <w:sz w:val="21"/>
          <w:szCs w:val="21"/>
        </w:rPr>
        <w:t>en</w:t>
      </w:r>
      <w:r w:rsidR="002A25B9" w:rsidRPr="00EE24EE">
        <w:rPr>
          <w:rFonts w:ascii="Abadi" w:hAnsi="Abadi" w:cs="Verdana"/>
          <w:spacing w:val="-12"/>
          <w:sz w:val="21"/>
          <w:szCs w:val="21"/>
        </w:rPr>
        <w:t xml:space="preserve"> </w:t>
      </w:r>
      <w:r w:rsidR="002A25B9" w:rsidRPr="00EE24EE">
        <w:rPr>
          <w:rFonts w:ascii="Abadi" w:hAnsi="Abadi" w:cs="Verdana"/>
          <w:sz w:val="21"/>
          <w:szCs w:val="21"/>
        </w:rPr>
        <w:t>los</w:t>
      </w:r>
      <w:r w:rsidR="002A25B9" w:rsidRPr="00EE24EE">
        <w:rPr>
          <w:rFonts w:ascii="Abadi" w:hAnsi="Abadi" w:cs="Verdana"/>
          <w:spacing w:val="-14"/>
          <w:sz w:val="21"/>
          <w:szCs w:val="21"/>
        </w:rPr>
        <w:t xml:space="preserve"> </w:t>
      </w:r>
      <w:r w:rsidR="002A25B9" w:rsidRPr="00EE24EE">
        <w:rPr>
          <w:rFonts w:ascii="Abadi" w:hAnsi="Abadi" w:cs="Verdana"/>
          <w:sz w:val="21"/>
          <w:szCs w:val="21"/>
        </w:rPr>
        <w:t>puntos del diez</w:t>
      </w:r>
      <w:r w:rsidR="002A25B9" w:rsidRPr="00EE24EE">
        <w:rPr>
          <w:rFonts w:ascii="Abadi" w:hAnsi="Abadi" w:cs="Verdana"/>
          <w:spacing w:val="-2"/>
          <w:sz w:val="21"/>
          <w:szCs w:val="21"/>
        </w:rPr>
        <w:t xml:space="preserve"> </w:t>
      </w:r>
      <w:r w:rsidR="002A25B9" w:rsidRPr="00EE24EE">
        <w:rPr>
          <w:rFonts w:ascii="Abadi" w:hAnsi="Abadi" w:cs="Verdana"/>
          <w:sz w:val="21"/>
          <w:szCs w:val="21"/>
        </w:rPr>
        <w:t>al</w:t>
      </w:r>
      <w:r w:rsidR="002A25B9" w:rsidRPr="00EE24EE">
        <w:rPr>
          <w:rFonts w:ascii="Abadi" w:hAnsi="Abadi" w:cs="Verdana"/>
          <w:spacing w:val="-1"/>
          <w:sz w:val="21"/>
          <w:szCs w:val="21"/>
        </w:rPr>
        <w:t xml:space="preserve"> </w:t>
      </w:r>
      <w:r w:rsidR="002A25B9" w:rsidRPr="00EE24EE">
        <w:rPr>
          <w:rFonts w:ascii="Abadi" w:hAnsi="Abadi" w:cs="Verdana"/>
          <w:sz w:val="21"/>
          <w:szCs w:val="21"/>
        </w:rPr>
        <w:t>diecisiete del orden del día,</w:t>
      </w:r>
      <w:r w:rsidR="002A25B9" w:rsidRPr="00EE24EE">
        <w:rPr>
          <w:rFonts w:ascii="Abadi" w:hAnsi="Abadi" w:cs="Verdana"/>
          <w:spacing w:val="-2"/>
          <w:sz w:val="21"/>
          <w:szCs w:val="21"/>
        </w:rPr>
        <w:t xml:space="preserve"> </w:t>
      </w:r>
      <w:r w:rsidR="002A25B9" w:rsidRPr="00EE24EE">
        <w:rPr>
          <w:rFonts w:ascii="Abadi" w:hAnsi="Abadi" w:cs="Verdana"/>
          <w:sz w:val="21"/>
          <w:szCs w:val="21"/>
        </w:rPr>
        <w:t>y</w:t>
      </w:r>
      <w:r w:rsidR="002A25B9" w:rsidRPr="00EE24EE">
        <w:rPr>
          <w:rFonts w:ascii="Abadi" w:hAnsi="Abadi" w:cs="Verdana"/>
          <w:spacing w:val="-2"/>
          <w:sz w:val="21"/>
          <w:szCs w:val="21"/>
        </w:rPr>
        <w:t xml:space="preserve"> </w:t>
      </w:r>
      <w:r w:rsidR="002A25B9" w:rsidRPr="00EE24EE">
        <w:rPr>
          <w:rFonts w:ascii="Abadi" w:hAnsi="Abadi" w:cs="Verdana"/>
          <w:sz w:val="21"/>
          <w:szCs w:val="21"/>
        </w:rPr>
        <w:t>en virtud</w:t>
      </w:r>
      <w:r w:rsidR="002A25B9" w:rsidRPr="00EE24EE">
        <w:rPr>
          <w:rFonts w:ascii="Abadi" w:hAnsi="Abadi" w:cs="Verdana"/>
          <w:spacing w:val="-1"/>
          <w:sz w:val="21"/>
          <w:szCs w:val="21"/>
        </w:rPr>
        <w:t xml:space="preserve"> </w:t>
      </w:r>
      <w:r w:rsidR="002A25B9" w:rsidRPr="00EE24EE">
        <w:rPr>
          <w:rFonts w:ascii="Abadi" w:hAnsi="Abadi" w:cs="Verdana"/>
          <w:sz w:val="21"/>
          <w:szCs w:val="21"/>
        </w:rPr>
        <w:t>de</w:t>
      </w:r>
      <w:r w:rsidR="002A25B9" w:rsidRPr="00EE24EE">
        <w:rPr>
          <w:rFonts w:ascii="Abadi" w:hAnsi="Abadi" w:cs="Verdana"/>
          <w:spacing w:val="-3"/>
          <w:sz w:val="21"/>
          <w:szCs w:val="21"/>
        </w:rPr>
        <w:t xml:space="preserve"> </w:t>
      </w:r>
      <w:r w:rsidR="002A25B9" w:rsidRPr="00EE24EE">
        <w:rPr>
          <w:rFonts w:ascii="Abadi" w:hAnsi="Abadi" w:cs="Verdana"/>
          <w:sz w:val="21"/>
          <w:szCs w:val="21"/>
        </w:rPr>
        <w:t>haberse proporcionado con anticipación,</w:t>
      </w:r>
      <w:r w:rsidR="002A25B9" w:rsidRPr="00EE24EE">
        <w:rPr>
          <w:rFonts w:ascii="Abadi" w:hAnsi="Abadi" w:cs="Verdana"/>
          <w:spacing w:val="-2"/>
          <w:sz w:val="21"/>
          <w:szCs w:val="21"/>
        </w:rPr>
        <w:t xml:space="preserve"> </w:t>
      </w:r>
      <w:r w:rsidR="002A25B9" w:rsidRPr="00EE24EE">
        <w:rPr>
          <w:rFonts w:ascii="Abadi" w:hAnsi="Abadi" w:cs="Verdana"/>
          <w:sz w:val="21"/>
          <w:szCs w:val="21"/>
        </w:rPr>
        <w:t>así como</w:t>
      </w:r>
      <w:r w:rsidR="002A25B9" w:rsidRPr="00EE24EE">
        <w:rPr>
          <w:rFonts w:ascii="Abadi" w:hAnsi="Abadi" w:cs="Verdana"/>
          <w:spacing w:val="31"/>
          <w:sz w:val="21"/>
          <w:szCs w:val="21"/>
        </w:rPr>
        <w:t xml:space="preserve"> </w:t>
      </w:r>
      <w:r w:rsidR="002A25B9" w:rsidRPr="00EE24EE">
        <w:rPr>
          <w:rFonts w:ascii="Abadi" w:hAnsi="Abadi" w:cs="Verdana"/>
          <w:sz w:val="21"/>
          <w:szCs w:val="21"/>
        </w:rPr>
        <w:t>encontrarse</w:t>
      </w:r>
      <w:r w:rsidR="002A25B9" w:rsidRPr="00EE24EE">
        <w:rPr>
          <w:rFonts w:ascii="Abadi" w:hAnsi="Abadi" w:cs="Verdana"/>
          <w:spacing w:val="30"/>
          <w:sz w:val="21"/>
          <w:szCs w:val="21"/>
        </w:rPr>
        <w:t xml:space="preserve"> </w:t>
      </w:r>
      <w:r w:rsidR="002A25B9" w:rsidRPr="00EE24EE">
        <w:rPr>
          <w:rFonts w:ascii="Abadi" w:hAnsi="Abadi" w:cs="Verdana"/>
          <w:sz w:val="21"/>
          <w:szCs w:val="21"/>
        </w:rPr>
        <w:t>en</w:t>
      </w:r>
      <w:r w:rsidR="002A25B9" w:rsidRPr="00EE24EE">
        <w:rPr>
          <w:rFonts w:ascii="Abadi" w:hAnsi="Abadi" w:cs="Verdana"/>
          <w:spacing w:val="31"/>
          <w:sz w:val="21"/>
          <w:szCs w:val="21"/>
        </w:rPr>
        <w:t xml:space="preserve"> </w:t>
      </w:r>
      <w:r w:rsidR="002A25B9" w:rsidRPr="00EE24EE">
        <w:rPr>
          <w:rFonts w:ascii="Abadi" w:hAnsi="Abadi" w:cs="Verdana"/>
          <w:sz w:val="21"/>
          <w:szCs w:val="21"/>
        </w:rPr>
        <w:t>la</w:t>
      </w:r>
      <w:r w:rsidR="002A25B9" w:rsidRPr="00EE24EE">
        <w:rPr>
          <w:rFonts w:ascii="Abadi" w:hAnsi="Abadi" w:cs="Verdana"/>
          <w:spacing w:val="30"/>
          <w:sz w:val="21"/>
          <w:szCs w:val="21"/>
        </w:rPr>
        <w:t xml:space="preserve"> </w:t>
      </w:r>
      <w:r w:rsidR="002A25B9" w:rsidRPr="00EE24EE">
        <w:rPr>
          <w:rFonts w:ascii="Abadi" w:hAnsi="Abadi" w:cs="Verdana"/>
          <w:sz w:val="21"/>
          <w:szCs w:val="21"/>
        </w:rPr>
        <w:t>Gaceta</w:t>
      </w:r>
      <w:r w:rsidR="002A25B9" w:rsidRPr="00EE24EE">
        <w:rPr>
          <w:rFonts w:ascii="Abadi" w:hAnsi="Abadi" w:cs="Verdana"/>
          <w:spacing w:val="30"/>
          <w:sz w:val="21"/>
          <w:szCs w:val="21"/>
        </w:rPr>
        <w:t xml:space="preserve"> </w:t>
      </w:r>
      <w:r w:rsidR="002A25B9" w:rsidRPr="00EE24EE">
        <w:rPr>
          <w:rFonts w:ascii="Abadi" w:hAnsi="Abadi" w:cs="Verdana"/>
          <w:sz w:val="21"/>
          <w:szCs w:val="21"/>
        </w:rPr>
        <w:t>Parlamentaria,</w:t>
      </w:r>
      <w:r w:rsidR="002A25B9" w:rsidRPr="00EE24EE">
        <w:rPr>
          <w:rFonts w:ascii="Abadi" w:hAnsi="Abadi" w:cs="Verdana"/>
          <w:spacing w:val="29"/>
          <w:sz w:val="21"/>
          <w:szCs w:val="21"/>
        </w:rPr>
        <w:t xml:space="preserve"> </w:t>
      </w:r>
      <w:r w:rsidR="002A25B9" w:rsidRPr="00EE24EE">
        <w:rPr>
          <w:rFonts w:ascii="Abadi" w:hAnsi="Abadi" w:cs="Verdana"/>
          <w:sz w:val="21"/>
          <w:szCs w:val="21"/>
        </w:rPr>
        <w:t>la</w:t>
      </w:r>
      <w:r w:rsidR="002A25B9" w:rsidRPr="00EE24EE">
        <w:rPr>
          <w:rFonts w:ascii="Abadi" w:hAnsi="Abadi" w:cs="Verdana"/>
          <w:spacing w:val="30"/>
          <w:sz w:val="21"/>
          <w:szCs w:val="21"/>
        </w:rPr>
        <w:t xml:space="preserve"> </w:t>
      </w:r>
      <w:r w:rsidR="002A25B9" w:rsidRPr="00EE24EE">
        <w:rPr>
          <w:rFonts w:ascii="Abadi" w:hAnsi="Abadi" w:cs="Verdana"/>
          <w:sz w:val="21"/>
          <w:szCs w:val="21"/>
        </w:rPr>
        <w:t>presidencia</w:t>
      </w:r>
      <w:r w:rsidR="002A25B9" w:rsidRPr="00EE24EE">
        <w:rPr>
          <w:rFonts w:ascii="Abadi" w:hAnsi="Abadi" w:cs="Verdana"/>
          <w:spacing w:val="30"/>
          <w:sz w:val="21"/>
          <w:szCs w:val="21"/>
        </w:rPr>
        <w:t xml:space="preserve"> </w:t>
      </w:r>
      <w:r w:rsidR="002A25B9" w:rsidRPr="00EE24EE">
        <w:rPr>
          <w:rFonts w:ascii="Abadi" w:hAnsi="Abadi" w:cs="Verdana"/>
          <w:sz w:val="21"/>
          <w:szCs w:val="21"/>
        </w:rPr>
        <w:t>propuso</w:t>
      </w:r>
      <w:r w:rsidR="002A25B9" w:rsidRPr="00EE24EE">
        <w:rPr>
          <w:rFonts w:ascii="Abadi" w:hAnsi="Abadi" w:cs="Verdana"/>
          <w:spacing w:val="31"/>
          <w:sz w:val="21"/>
          <w:szCs w:val="21"/>
        </w:rPr>
        <w:t xml:space="preserve"> </w:t>
      </w:r>
      <w:r w:rsidR="002A25B9" w:rsidRPr="00EE24EE">
        <w:rPr>
          <w:rFonts w:ascii="Abadi" w:hAnsi="Abadi" w:cs="Verdana"/>
          <w:sz w:val="21"/>
          <w:szCs w:val="21"/>
        </w:rPr>
        <w:t>su</w:t>
      </w:r>
      <w:r w:rsidR="002A25B9" w:rsidRPr="00EE24EE">
        <w:rPr>
          <w:rFonts w:ascii="Abadi" w:hAnsi="Abadi" w:cs="Verdana"/>
          <w:spacing w:val="31"/>
          <w:sz w:val="21"/>
          <w:szCs w:val="21"/>
        </w:rPr>
        <w:t xml:space="preserve"> </w:t>
      </w:r>
      <w:r w:rsidR="002A25B9" w:rsidRPr="00EE24EE">
        <w:rPr>
          <w:rFonts w:ascii="Abadi" w:hAnsi="Abadi" w:cs="Verdana"/>
          <w:sz w:val="21"/>
          <w:szCs w:val="21"/>
        </w:rPr>
        <w:t>dispensa</w:t>
      </w:r>
      <w:r w:rsidR="002A25B9" w:rsidRPr="00EE24EE">
        <w:rPr>
          <w:rFonts w:ascii="Abadi" w:hAnsi="Abadi" w:cs="Verdana"/>
          <w:spacing w:val="29"/>
          <w:sz w:val="21"/>
          <w:szCs w:val="21"/>
        </w:rPr>
        <w:t xml:space="preserve"> </w:t>
      </w:r>
      <w:r w:rsidR="002A25B9" w:rsidRPr="00EE24EE">
        <w:rPr>
          <w:rFonts w:ascii="Abadi" w:hAnsi="Abadi" w:cs="Verdana"/>
          <w:sz w:val="21"/>
          <w:szCs w:val="21"/>
        </w:rPr>
        <w:t>de</w:t>
      </w:r>
      <w:r w:rsidR="002A25B9" w:rsidRPr="00EE24EE">
        <w:rPr>
          <w:rFonts w:ascii="Abadi" w:hAnsi="Abadi" w:cs="Verdana"/>
          <w:spacing w:val="30"/>
          <w:sz w:val="21"/>
          <w:szCs w:val="21"/>
        </w:rPr>
        <w:t xml:space="preserve"> </w:t>
      </w:r>
      <w:r w:rsidR="002A25B9" w:rsidRPr="00EE24EE">
        <w:rPr>
          <w:rFonts w:ascii="Abadi" w:hAnsi="Abadi" w:cs="Verdana"/>
          <w:sz w:val="21"/>
          <w:szCs w:val="21"/>
        </w:rPr>
        <w:t>lectura. Asimismo,</w:t>
      </w:r>
      <w:r w:rsidR="002A25B9" w:rsidRPr="00EE24EE">
        <w:rPr>
          <w:rFonts w:ascii="Abadi" w:hAnsi="Abadi" w:cs="Verdana"/>
          <w:spacing w:val="36"/>
          <w:sz w:val="21"/>
          <w:szCs w:val="21"/>
        </w:rPr>
        <w:t xml:space="preserve"> </w:t>
      </w:r>
      <w:r w:rsidR="002A25B9" w:rsidRPr="00EE24EE">
        <w:rPr>
          <w:rFonts w:ascii="Abadi" w:hAnsi="Abadi" w:cs="Verdana"/>
          <w:sz w:val="21"/>
          <w:szCs w:val="21"/>
        </w:rPr>
        <w:t>que</w:t>
      </w:r>
      <w:r w:rsidR="002A25B9" w:rsidRPr="00EE24EE">
        <w:rPr>
          <w:rFonts w:ascii="Abadi" w:hAnsi="Abadi" w:cs="Verdana"/>
          <w:spacing w:val="38"/>
          <w:sz w:val="21"/>
          <w:szCs w:val="21"/>
        </w:rPr>
        <w:t xml:space="preserve"> </w:t>
      </w:r>
      <w:r w:rsidR="002A25B9" w:rsidRPr="00EE24EE">
        <w:rPr>
          <w:rFonts w:ascii="Abadi" w:hAnsi="Abadi" w:cs="Verdana"/>
          <w:sz w:val="21"/>
          <w:szCs w:val="21"/>
        </w:rPr>
        <w:t>los</w:t>
      </w:r>
      <w:r w:rsidR="002A25B9" w:rsidRPr="00EE24EE">
        <w:rPr>
          <w:rFonts w:ascii="Abadi" w:hAnsi="Abadi" w:cs="Verdana"/>
          <w:spacing w:val="36"/>
          <w:sz w:val="21"/>
          <w:szCs w:val="21"/>
        </w:rPr>
        <w:t xml:space="preserve"> </w:t>
      </w:r>
      <w:r w:rsidR="002A25B9" w:rsidRPr="00EE24EE">
        <w:rPr>
          <w:rFonts w:ascii="Abadi" w:hAnsi="Abadi" w:cs="Verdana"/>
          <w:sz w:val="21"/>
          <w:szCs w:val="21"/>
        </w:rPr>
        <w:t>informes</w:t>
      </w:r>
      <w:r w:rsidR="002A25B9" w:rsidRPr="00EE24EE">
        <w:rPr>
          <w:rFonts w:ascii="Abadi" w:hAnsi="Abadi" w:cs="Verdana"/>
          <w:spacing w:val="36"/>
          <w:sz w:val="21"/>
          <w:szCs w:val="21"/>
        </w:rPr>
        <w:t xml:space="preserve"> </w:t>
      </w:r>
      <w:r w:rsidR="002A25B9" w:rsidRPr="00EE24EE">
        <w:rPr>
          <w:rFonts w:ascii="Abadi" w:hAnsi="Abadi" w:cs="Verdana"/>
          <w:sz w:val="21"/>
          <w:szCs w:val="21"/>
        </w:rPr>
        <w:t>formulados</w:t>
      </w:r>
      <w:r w:rsidR="002A25B9" w:rsidRPr="00EE24EE">
        <w:rPr>
          <w:rFonts w:ascii="Abadi" w:hAnsi="Abadi" w:cs="Verdana"/>
          <w:spacing w:val="36"/>
          <w:sz w:val="21"/>
          <w:szCs w:val="21"/>
        </w:rPr>
        <w:t xml:space="preserve"> </w:t>
      </w:r>
      <w:r w:rsidR="002A25B9" w:rsidRPr="00EE24EE">
        <w:rPr>
          <w:rFonts w:ascii="Abadi" w:hAnsi="Abadi" w:cs="Verdana"/>
          <w:sz w:val="21"/>
          <w:szCs w:val="21"/>
        </w:rPr>
        <w:t>por</w:t>
      </w:r>
      <w:r w:rsidR="002A25B9" w:rsidRPr="00EE24EE">
        <w:rPr>
          <w:rFonts w:ascii="Abadi" w:hAnsi="Abadi" w:cs="Verdana"/>
          <w:spacing w:val="37"/>
          <w:sz w:val="21"/>
          <w:szCs w:val="21"/>
        </w:rPr>
        <w:t xml:space="preserve"> </w:t>
      </w:r>
      <w:r w:rsidR="002A25B9" w:rsidRPr="00EE24EE">
        <w:rPr>
          <w:rFonts w:ascii="Abadi" w:hAnsi="Abadi" w:cs="Verdana"/>
          <w:sz w:val="21"/>
          <w:szCs w:val="21"/>
        </w:rPr>
        <w:t>la</w:t>
      </w:r>
      <w:r w:rsidR="002A25B9" w:rsidRPr="00EE24EE">
        <w:rPr>
          <w:rFonts w:ascii="Abadi" w:hAnsi="Abadi" w:cs="Verdana"/>
          <w:spacing w:val="37"/>
          <w:sz w:val="21"/>
          <w:szCs w:val="21"/>
        </w:rPr>
        <w:t xml:space="preserve"> </w:t>
      </w:r>
      <w:r w:rsidR="002A25B9" w:rsidRPr="00EE24EE">
        <w:rPr>
          <w:rFonts w:ascii="Abadi" w:hAnsi="Abadi" w:cs="Verdana"/>
          <w:sz w:val="21"/>
          <w:szCs w:val="21"/>
        </w:rPr>
        <w:t>Comisión</w:t>
      </w:r>
      <w:r w:rsidR="002A25B9" w:rsidRPr="00EE24EE">
        <w:rPr>
          <w:rFonts w:ascii="Abadi" w:hAnsi="Abadi" w:cs="Verdana"/>
          <w:spacing w:val="38"/>
          <w:sz w:val="21"/>
          <w:szCs w:val="21"/>
        </w:rPr>
        <w:t xml:space="preserve"> </w:t>
      </w:r>
      <w:r w:rsidR="002A25B9" w:rsidRPr="00EE24EE">
        <w:rPr>
          <w:rFonts w:ascii="Abadi" w:hAnsi="Abadi" w:cs="Verdana"/>
          <w:sz w:val="21"/>
          <w:szCs w:val="21"/>
        </w:rPr>
        <w:t>de</w:t>
      </w:r>
      <w:r w:rsidR="002A25B9" w:rsidRPr="00EE24EE">
        <w:rPr>
          <w:rFonts w:ascii="Abadi" w:hAnsi="Abadi" w:cs="Verdana"/>
          <w:spacing w:val="37"/>
          <w:sz w:val="21"/>
          <w:szCs w:val="21"/>
        </w:rPr>
        <w:t xml:space="preserve"> </w:t>
      </w:r>
      <w:r w:rsidR="002A25B9" w:rsidRPr="00EE24EE">
        <w:rPr>
          <w:rFonts w:ascii="Abadi" w:hAnsi="Abadi" w:cs="Verdana"/>
          <w:sz w:val="21"/>
          <w:szCs w:val="21"/>
        </w:rPr>
        <w:t>Administración</w:t>
      </w:r>
      <w:r w:rsidR="002A25B9" w:rsidRPr="00EE24EE">
        <w:rPr>
          <w:rFonts w:ascii="Abadi" w:hAnsi="Abadi" w:cs="Verdana"/>
          <w:spacing w:val="35"/>
          <w:sz w:val="21"/>
          <w:szCs w:val="21"/>
        </w:rPr>
        <w:t xml:space="preserve"> </w:t>
      </w:r>
      <w:r w:rsidR="002A25B9" w:rsidRPr="00EE24EE">
        <w:rPr>
          <w:rFonts w:ascii="Abadi" w:hAnsi="Abadi" w:cs="Verdana"/>
          <w:sz w:val="21"/>
          <w:szCs w:val="21"/>
        </w:rPr>
        <w:t>agendados</w:t>
      </w:r>
      <w:r w:rsidR="002A25B9" w:rsidRPr="00EE24EE">
        <w:rPr>
          <w:rFonts w:ascii="Abadi" w:hAnsi="Abadi" w:cs="Verdana"/>
          <w:spacing w:val="36"/>
          <w:sz w:val="21"/>
          <w:szCs w:val="21"/>
        </w:rPr>
        <w:t xml:space="preserve"> </w:t>
      </w:r>
      <w:r w:rsidR="002A25B9" w:rsidRPr="00EE24EE">
        <w:rPr>
          <w:rFonts w:ascii="Abadi" w:hAnsi="Abadi" w:cs="Verdana"/>
          <w:sz w:val="21"/>
          <w:szCs w:val="21"/>
        </w:rPr>
        <w:t>en</w:t>
      </w:r>
      <w:r w:rsidR="002A25B9" w:rsidRPr="00EE24EE">
        <w:rPr>
          <w:rFonts w:ascii="Abadi" w:hAnsi="Abadi" w:cs="Verdana"/>
          <w:spacing w:val="38"/>
          <w:sz w:val="21"/>
          <w:szCs w:val="21"/>
        </w:rPr>
        <w:t xml:space="preserve"> </w:t>
      </w:r>
      <w:r w:rsidR="002A25B9" w:rsidRPr="00EE24EE">
        <w:rPr>
          <w:rFonts w:ascii="Abadi" w:hAnsi="Abadi" w:cs="Verdana"/>
          <w:sz w:val="21"/>
          <w:szCs w:val="21"/>
        </w:rPr>
        <w:t>los puntos</w:t>
      </w:r>
      <w:r w:rsidR="002A25B9" w:rsidRPr="00EE24EE">
        <w:rPr>
          <w:rFonts w:ascii="Abadi" w:hAnsi="Abadi" w:cs="Verdana"/>
          <w:spacing w:val="-1"/>
          <w:sz w:val="21"/>
          <w:szCs w:val="21"/>
        </w:rPr>
        <w:t xml:space="preserve"> </w:t>
      </w:r>
      <w:r w:rsidR="002A25B9" w:rsidRPr="00EE24EE">
        <w:rPr>
          <w:rFonts w:ascii="Abadi" w:hAnsi="Abadi" w:cs="Verdana"/>
          <w:sz w:val="21"/>
          <w:szCs w:val="21"/>
        </w:rPr>
        <w:t>diez</w:t>
      </w:r>
      <w:r w:rsidR="002A25B9" w:rsidRPr="00EE24EE">
        <w:rPr>
          <w:rFonts w:ascii="Abadi" w:hAnsi="Abadi" w:cs="Verdana"/>
          <w:spacing w:val="-2"/>
          <w:sz w:val="21"/>
          <w:szCs w:val="21"/>
        </w:rPr>
        <w:t xml:space="preserve"> </w:t>
      </w:r>
      <w:r w:rsidR="002A25B9" w:rsidRPr="00EE24EE">
        <w:rPr>
          <w:rFonts w:ascii="Abadi" w:hAnsi="Abadi" w:cs="Verdana"/>
          <w:sz w:val="21"/>
          <w:szCs w:val="21"/>
        </w:rPr>
        <w:t>y</w:t>
      </w:r>
      <w:r w:rsidR="002A25B9" w:rsidRPr="00EE24EE">
        <w:rPr>
          <w:rFonts w:ascii="Abadi" w:hAnsi="Abadi" w:cs="Verdana"/>
          <w:spacing w:val="-2"/>
          <w:sz w:val="21"/>
          <w:szCs w:val="21"/>
        </w:rPr>
        <w:t xml:space="preserve"> </w:t>
      </w:r>
      <w:r w:rsidR="002A25B9" w:rsidRPr="00EE24EE">
        <w:rPr>
          <w:rFonts w:ascii="Abadi" w:hAnsi="Abadi" w:cs="Verdana"/>
          <w:sz w:val="21"/>
          <w:szCs w:val="21"/>
        </w:rPr>
        <w:t>once del orden del día fueran sometidos</w:t>
      </w:r>
      <w:r w:rsidR="002A25B9" w:rsidRPr="00EE24EE">
        <w:rPr>
          <w:rFonts w:ascii="Abadi" w:hAnsi="Abadi" w:cs="Verdana"/>
          <w:spacing w:val="-1"/>
          <w:sz w:val="21"/>
          <w:szCs w:val="21"/>
        </w:rPr>
        <w:t xml:space="preserve"> </w:t>
      </w:r>
      <w:r w:rsidR="002A25B9" w:rsidRPr="00EE24EE">
        <w:rPr>
          <w:rFonts w:ascii="Abadi" w:hAnsi="Abadi" w:cs="Verdana"/>
          <w:sz w:val="21"/>
          <w:szCs w:val="21"/>
        </w:rPr>
        <w:t>a</w:t>
      </w:r>
      <w:r w:rsidR="002A25B9" w:rsidRPr="00EE24EE">
        <w:rPr>
          <w:rFonts w:ascii="Abadi" w:hAnsi="Abadi" w:cs="Verdana"/>
          <w:spacing w:val="-1"/>
          <w:sz w:val="21"/>
          <w:szCs w:val="21"/>
        </w:rPr>
        <w:t xml:space="preserve"> </w:t>
      </w:r>
      <w:r w:rsidR="002A25B9" w:rsidRPr="00EE24EE">
        <w:rPr>
          <w:rFonts w:ascii="Abadi" w:hAnsi="Abadi" w:cs="Verdana"/>
          <w:sz w:val="21"/>
          <w:szCs w:val="21"/>
        </w:rPr>
        <w:t>discusión y posterior</w:t>
      </w:r>
      <w:r w:rsidR="002A25B9" w:rsidRPr="00EE24EE">
        <w:rPr>
          <w:rFonts w:ascii="Abadi" w:hAnsi="Abadi" w:cs="Verdana"/>
          <w:spacing w:val="-1"/>
          <w:sz w:val="21"/>
          <w:szCs w:val="21"/>
        </w:rPr>
        <w:t xml:space="preserve"> </w:t>
      </w:r>
      <w:r w:rsidR="002A25B9" w:rsidRPr="00EE24EE">
        <w:rPr>
          <w:rFonts w:ascii="Abadi" w:hAnsi="Abadi" w:cs="Verdana"/>
          <w:sz w:val="21"/>
          <w:szCs w:val="21"/>
        </w:rPr>
        <w:t>votación en un solo acto.</w:t>
      </w:r>
      <w:r w:rsidR="002A25B9" w:rsidRPr="00EE24EE">
        <w:rPr>
          <w:rFonts w:ascii="Abadi" w:hAnsi="Abadi" w:cs="Verdana"/>
          <w:spacing w:val="80"/>
          <w:sz w:val="21"/>
          <w:szCs w:val="21"/>
        </w:rPr>
        <w:t xml:space="preserve"> </w:t>
      </w:r>
      <w:r w:rsidR="002A25B9" w:rsidRPr="00EE24EE">
        <w:rPr>
          <w:rFonts w:ascii="Abadi" w:hAnsi="Abadi" w:cs="Verdana"/>
          <w:sz w:val="21"/>
          <w:szCs w:val="21"/>
        </w:rPr>
        <w:t>Puesta</w:t>
      </w:r>
      <w:r w:rsidR="002A25B9" w:rsidRPr="00EE24EE">
        <w:rPr>
          <w:rFonts w:ascii="Abadi" w:hAnsi="Abadi" w:cs="Verdana"/>
          <w:spacing w:val="80"/>
          <w:sz w:val="21"/>
          <w:szCs w:val="21"/>
        </w:rPr>
        <w:t xml:space="preserve"> </w:t>
      </w:r>
      <w:r w:rsidR="002A25B9" w:rsidRPr="00EE24EE">
        <w:rPr>
          <w:rFonts w:ascii="Abadi" w:hAnsi="Abadi" w:cs="Verdana"/>
          <w:sz w:val="21"/>
          <w:szCs w:val="21"/>
        </w:rPr>
        <w:t>a</w:t>
      </w:r>
      <w:r w:rsidR="002A25B9" w:rsidRPr="00EE24EE">
        <w:rPr>
          <w:rFonts w:ascii="Abadi" w:hAnsi="Abadi" w:cs="Verdana"/>
          <w:spacing w:val="80"/>
          <w:sz w:val="21"/>
          <w:szCs w:val="21"/>
        </w:rPr>
        <w:t xml:space="preserve"> </w:t>
      </w:r>
      <w:r w:rsidR="002A25B9" w:rsidRPr="00EE24EE">
        <w:rPr>
          <w:rFonts w:ascii="Abadi" w:hAnsi="Abadi" w:cs="Verdana"/>
          <w:sz w:val="21"/>
          <w:szCs w:val="21"/>
        </w:rPr>
        <w:t>consideración</w:t>
      </w:r>
      <w:r w:rsidR="002A25B9" w:rsidRPr="00EE24EE">
        <w:rPr>
          <w:rFonts w:ascii="Abadi" w:hAnsi="Abadi" w:cs="Verdana"/>
          <w:spacing w:val="80"/>
          <w:sz w:val="21"/>
          <w:szCs w:val="21"/>
        </w:rPr>
        <w:t xml:space="preserve"> </w:t>
      </w:r>
      <w:r w:rsidR="002A25B9" w:rsidRPr="00EE24EE">
        <w:rPr>
          <w:rFonts w:ascii="Abadi" w:hAnsi="Abadi" w:cs="Verdana"/>
          <w:sz w:val="21"/>
          <w:szCs w:val="21"/>
        </w:rPr>
        <w:t>la</w:t>
      </w:r>
      <w:r w:rsidR="002A25B9" w:rsidRPr="00EE24EE">
        <w:rPr>
          <w:rFonts w:ascii="Abadi" w:hAnsi="Abadi" w:cs="Verdana"/>
          <w:spacing w:val="80"/>
          <w:sz w:val="21"/>
          <w:szCs w:val="21"/>
        </w:rPr>
        <w:t xml:space="preserve"> </w:t>
      </w:r>
      <w:r w:rsidR="002A25B9" w:rsidRPr="00EE24EE">
        <w:rPr>
          <w:rFonts w:ascii="Abadi" w:hAnsi="Abadi" w:cs="Verdana"/>
          <w:sz w:val="21"/>
          <w:szCs w:val="21"/>
        </w:rPr>
        <w:t>propuesta,</w:t>
      </w:r>
      <w:r w:rsidR="002A25B9" w:rsidRPr="00EE24EE">
        <w:rPr>
          <w:rFonts w:ascii="Abadi" w:hAnsi="Abadi" w:cs="Verdana"/>
          <w:spacing w:val="80"/>
          <w:sz w:val="21"/>
          <w:szCs w:val="21"/>
        </w:rPr>
        <w:t xml:space="preserve"> </w:t>
      </w:r>
      <w:r w:rsidR="002A25B9" w:rsidRPr="00EE24EE">
        <w:rPr>
          <w:rFonts w:ascii="Abadi" w:hAnsi="Abadi" w:cs="Verdana"/>
          <w:sz w:val="21"/>
          <w:szCs w:val="21"/>
        </w:rPr>
        <w:t>resultó</w:t>
      </w:r>
      <w:r w:rsidR="002A25B9" w:rsidRPr="00EE24EE">
        <w:rPr>
          <w:rFonts w:ascii="Abadi" w:hAnsi="Abadi" w:cs="Verdana"/>
          <w:spacing w:val="80"/>
          <w:sz w:val="21"/>
          <w:szCs w:val="21"/>
        </w:rPr>
        <w:t xml:space="preserve"> </w:t>
      </w:r>
      <w:r w:rsidR="002A25B9" w:rsidRPr="00EE24EE">
        <w:rPr>
          <w:rFonts w:ascii="Abadi" w:hAnsi="Abadi" w:cs="Verdana"/>
          <w:sz w:val="21"/>
          <w:szCs w:val="21"/>
        </w:rPr>
        <w:t>aprobada</w:t>
      </w:r>
      <w:r w:rsidR="002A25B9" w:rsidRPr="00EE24EE">
        <w:rPr>
          <w:rFonts w:ascii="Abadi" w:hAnsi="Abadi" w:cs="Verdana"/>
          <w:spacing w:val="80"/>
          <w:sz w:val="21"/>
          <w:szCs w:val="21"/>
        </w:rPr>
        <w:t xml:space="preserve"> </w:t>
      </w:r>
      <w:r w:rsidR="002A25B9" w:rsidRPr="00EE24EE">
        <w:rPr>
          <w:rFonts w:ascii="Abadi" w:hAnsi="Abadi" w:cs="Verdana"/>
          <w:sz w:val="21"/>
          <w:szCs w:val="21"/>
        </w:rPr>
        <w:t>en</w:t>
      </w:r>
      <w:r w:rsidR="002A25B9" w:rsidRPr="00EE24EE">
        <w:rPr>
          <w:rFonts w:ascii="Abadi" w:hAnsi="Abadi" w:cs="Verdana"/>
          <w:spacing w:val="80"/>
          <w:sz w:val="21"/>
          <w:szCs w:val="21"/>
        </w:rPr>
        <w:t xml:space="preserve"> </w:t>
      </w:r>
      <w:r w:rsidR="002A25B9" w:rsidRPr="00EE24EE">
        <w:rPr>
          <w:rFonts w:ascii="Abadi" w:hAnsi="Abadi" w:cs="Verdana"/>
          <w:sz w:val="21"/>
          <w:szCs w:val="21"/>
        </w:rPr>
        <w:t>votación</w:t>
      </w:r>
      <w:r w:rsidR="002A25B9" w:rsidRPr="00EE24EE">
        <w:rPr>
          <w:rFonts w:ascii="Abadi" w:hAnsi="Abadi" w:cs="Verdana"/>
          <w:spacing w:val="80"/>
          <w:sz w:val="21"/>
          <w:szCs w:val="21"/>
        </w:rPr>
        <w:t xml:space="preserve"> </w:t>
      </w:r>
      <w:r w:rsidR="002A25B9" w:rsidRPr="00EE24EE">
        <w:rPr>
          <w:rFonts w:ascii="Abadi" w:hAnsi="Abadi" w:cs="Verdana"/>
          <w:sz w:val="21"/>
          <w:szCs w:val="21"/>
        </w:rPr>
        <w:t>económica</w:t>
      </w:r>
      <w:r w:rsidR="002A25B9" w:rsidRPr="00EE24EE">
        <w:rPr>
          <w:rFonts w:ascii="Abadi" w:hAnsi="Abadi" w:cs="Verdana"/>
          <w:spacing w:val="80"/>
          <w:sz w:val="21"/>
          <w:szCs w:val="21"/>
        </w:rPr>
        <w:t xml:space="preserve"> </w:t>
      </w:r>
      <w:r w:rsidR="002A25B9" w:rsidRPr="00EE24EE">
        <w:rPr>
          <w:rFonts w:ascii="Abadi" w:hAnsi="Abadi" w:cs="Verdana"/>
          <w:sz w:val="21"/>
          <w:szCs w:val="21"/>
        </w:rPr>
        <w:t>por unanimidad,</w:t>
      </w:r>
      <w:r w:rsidR="002A25B9" w:rsidRPr="00EE24EE">
        <w:rPr>
          <w:rFonts w:ascii="Abadi" w:hAnsi="Abadi" w:cs="Verdana"/>
          <w:spacing w:val="6"/>
          <w:sz w:val="21"/>
          <w:szCs w:val="21"/>
        </w:rPr>
        <w:t xml:space="preserve"> </w:t>
      </w:r>
      <w:r w:rsidR="002A25B9" w:rsidRPr="00EE24EE">
        <w:rPr>
          <w:rFonts w:ascii="Abadi" w:hAnsi="Abadi" w:cs="Verdana"/>
          <w:sz w:val="21"/>
          <w:szCs w:val="21"/>
        </w:rPr>
        <w:t>sin</w:t>
      </w:r>
      <w:r w:rsidR="002A25B9" w:rsidRPr="00EE24EE">
        <w:rPr>
          <w:rFonts w:ascii="Abadi" w:hAnsi="Abadi" w:cs="Verdana"/>
          <w:spacing w:val="7"/>
          <w:sz w:val="21"/>
          <w:szCs w:val="21"/>
        </w:rPr>
        <w:t xml:space="preserve"> </w:t>
      </w:r>
      <w:r w:rsidR="002A25B9" w:rsidRPr="00EE24EE">
        <w:rPr>
          <w:rFonts w:ascii="Abadi" w:hAnsi="Abadi" w:cs="Verdana"/>
          <w:sz w:val="21"/>
          <w:szCs w:val="21"/>
        </w:rPr>
        <w:t>discusión,</w:t>
      </w:r>
      <w:r w:rsidR="002A25B9" w:rsidRPr="00EE24EE">
        <w:rPr>
          <w:rFonts w:ascii="Abadi" w:hAnsi="Abadi" w:cs="Verdana"/>
          <w:spacing w:val="3"/>
          <w:sz w:val="21"/>
          <w:szCs w:val="21"/>
        </w:rPr>
        <w:t xml:space="preserve"> </w:t>
      </w:r>
      <w:r w:rsidR="002A25B9" w:rsidRPr="00EE24EE">
        <w:rPr>
          <w:rFonts w:ascii="Abadi" w:hAnsi="Abadi" w:cs="Verdana"/>
          <w:sz w:val="21"/>
          <w:szCs w:val="21"/>
        </w:rPr>
        <w:t>al</w:t>
      </w:r>
      <w:r w:rsidR="002A25B9" w:rsidRPr="00EE24EE">
        <w:rPr>
          <w:rFonts w:ascii="Abadi" w:hAnsi="Abadi" w:cs="Verdana"/>
          <w:spacing w:val="6"/>
          <w:sz w:val="21"/>
          <w:szCs w:val="21"/>
        </w:rPr>
        <w:t xml:space="preserve"> </w:t>
      </w:r>
      <w:r w:rsidR="002A25B9" w:rsidRPr="00EE24EE">
        <w:rPr>
          <w:rFonts w:ascii="Abadi" w:hAnsi="Abadi" w:cs="Verdana"/>
          <w:sz w:val="21"/>
          <w:szCs w:val="21"/>
        </w:rPr>
        <w:t>computarse</w:t>
      </w:r>
      <w:r w:rsidR="002A25B9" w:rsidRPr="00EE24EE">
        <w:rPr>
          <w:rFonts w:ascii="Abadi" w:hAnsi="Abadi" w:cs="Verdana"/>
          <w:spacing w:val="9"/>
          <w:sz w:val="21"/>
          <w:szCs w:val="21"/>
        </w:rPr>
        <w:t xml:space="preserve"> </w:t>
      </w:r>
      <w:r w:rsidR="002A25B9" w:rsidRPr="00EE24EE">
        <w:rPr>
          <w:rFonts w:ascii="Abadi" w:hAnsi="Abadi" w:cs="Verdana"/>
          <w:sz w:val="21"/>
          <w:szCs w:val="21"/>
        </w:rPr>
        <w:t>treinta</w:t>
      </w:r>
      <w:r w:rsidR="002A25B9" w:rsidRPr="00EE24EE">
        <w:rPr>
          <w:rFonts w:ascii="Abadi" w:hAnsi="Abadi" w:cs="Verdana"/>
          <w:spacing w:val="6"/>
          <w:sz w:val="21"/>
          <w:szCs w:val="21"/>
        </w:rPr>
        <w:t xml:space="preserve"> </w:t>
      </w:r>
      <w:r w:rsidR="002A25B9" w:rsidRPr="00EE24EE">
        <w:rPr>
          <w:rFonts w:ascii="Abadi" w:hAnsi="Abadi" w:cs="Verdana"/>
          <w:sz w:val="21"/>
          <w:szCs w:val="21"/>
        </w:rPr>
        <w:t>y</w:t>
      </w:r>
      <w:r w:rsidR="002A25B9" w:rsidRPr="00EE24EE">
        <w:rPr>
          <w:rFonts w:ascii="Abadi" w:hAnsi="Abadi" w:cs="Verdana"/>
          <w:spacing w:val="6"/>
          <w:sz w:val="21"/>
          <w:szCs w:val="21"/>
        </w:rPr>
        <w:t xml:space="preserve"> </w:t>
      </w:r>
      <w:r w:rsidR="002A25B9" w:rsidRPr="00EE24EE">
        <w:rPr>
          <w:rFonts w:ascii="Abadi" w:hAnsi="Abadi" w:cs="Verdana"/>
          <w:sz w:val="21"/>
          <w:szCs w:val="21"/>
        </w:rPr>
        <w:t>un</w:t>
      </w:r>
      <w:r w:rsidR="002A25B9" w:rsidRPr="00EE24EE">
        <w:rPr>
          <w:rFonts w:ascii="Abadi" w:hAnsi="Abadi" w:cs="Verdana"/>
          <w:spacing w:val="7"/>
          <w:sz w:val="21"/>
          <w:szCs w:val="21"/>
        </w:rPr>
        <w:t xml:space="preserve"> </w:t>
      </w:r>
      <w:r w:rsidR="002A25B9" w:rsidRPr="00EE24EE">
        <w:rPr>
          <w:rFonts w:ascii="Abadi" w:hAnsi="Abadi" w:cs="Verdana"/>
          <w:sz w:val="21"/>
          <w:szCs w:val="21"/>
        </w:rPr>
        <w:t>votos</w:t>
      </w:r>
      <w:r w:rsidR="002A25B9" w:rsidRPr="00EE24EE">
        <w:rPr>
          <w:rFonts w:ascii="Abadi" w:hAnsi="Abadi" w:cs="Verdana"/>
          <w:spacing w:val="6"/>
          <w:sz w:val="21"/>
          <w:szCs w:val="21"/>
        </w:rPr>
        <w:t xml:space="preserve"> </w:t>
      </w:r>
      <w:r w:rsidR="002A25B9" w:rsidRPr="00EE24EE">
        <w:rPr>
          <w:rFonts w:ascii="Abadi" w:hAnsi="Abadi" w:cs="Verdana"/>
          <w:sz w:val="21"/>
          <w:szCs w:val="21"/>
        </w:rPr>
        <w:t>a</w:t>
      </w:r>
      <w:r w:rsidR="002A25B9" w:rsidRPr="00EE24EE">
        <w:rPr>
          <w:rFonts w:ascii="Abadi" w:hAnsi="Abadi" w:cs="Verdana"/>
          <w:spacing w:val="6"/>
          <w:sz w:val="21"/>
          <w:szCs w:val="21"/>
        </w:rPr>
        <w:t xml:space="preserve"> </w:t>
      </w:r>
      <w:r w:rsidR="002A25B9" w:rsidRPr="00EE24EE">
        <w:rPr>
          <w:rFonts w:ascii="Abadi" w:hAnsi="Abadi" w:cs="Verdana"/>
          <w:sz w:val="21"/>
          <w:szCs w:val="21"/>
        </w:rPr>
        <w:t>favor</w:t>
      </w:r>
      <w:r w:rsidR="002A25B9" w:rsidRPr="00EE24EE">
        <w:rPr>
          <w:rFonts w:ascii="Abadi" w:hAnsi="Abadi" w:cs="Verdana"/>
          <w:spacing w:val="6"/>
          <w:sz w:val="21"/>
          <w:szCs w:val="21"/>
        </w:rPr>
        <w:t xml:space="preserve"> </w:t>
      </w:r>
      <w:r w:rsidR="002A25B9" w:rsidRPr="00EE24EE">
        <w:rPr>
          <w:rFonts w:ascii="Abadi" w:hAnsi="Abadi" w:cs="Verdana"/>
          <w:sz w:val="21"/>
          <w:szCs w:val="21"/>
        </w:rPr>
        <w:t>en</w:t>
      </w:r>
      <w:r w:rsidR="002A25B9" w:rsidRPr="00EE24EE">
        <w:rPr>
          <w:rFonts w:ascii="Abadi" w:hAnsi="Abadi" w:cs="Verdana"/>
          <w:spacing w:val="7"/>
          <w:sz w:val="21"/>
          <w:szCs w:val="21"/>
        </w:rPr>
        <w:t xml:space="preserve"> </w:t>
      </w:r>
      <w:r w:rsidR="002A25B9" w:rsidRPr="00EE24EE">
        <w:rPr>
          <w:rFonts w:ascii="Abadi" w:hAnsi="Abadi" w:cs="Verdana"/>
          <w:sz w:val="21"/>
          <w:szCs w:val="21"/>
        </w:rPr>
        <w:t>la</w:t>
      </w:r>
      <w:r w:rsidR="002A25B9" w:rsidRPr="00EE24EE">
        <w:rPr>
          <w:rFonts w:ascii="Abadi" w:hAnsi="Abadi" w:cs="Verdana"/>
          <w:spacing w:val="6"/>
          <w:sz w:val="21"/>
          <w:szCs w:val="21"/>
        </w:rPr>
        <w:t xml:space="preserve"> </w:t>
      </w:r>
      <w:r w:rsidR="002A25B9" w:rsidRPr="00EE24EE">
        <w:rPr>
          <w:rFonts w:ascii="Abadi" w:hAnsi="Abadi" w:cs="Verdana"/>
          <w:sz w:val="21"/>
          <w:szCs w:val="21"/>
        </w:rPr>
        <w:t>modalidad</w:t>
      </w:r>
      <w:r w:rsidR="002A25B9" w:rsidRPr="00EE24EE">
        <w:rPr>
          <w:rFonts w:ascii="Abadi" w:hAnsi="Abadi" w:cs="Verdana"/>
          <w:spacing w:val="6"/>
          <w:sz w:val="21"/>
          <w:szCs w:val="21"/>
        </w:rPr>
        <w:t xml:space="preserve"> </w:t>
      </w:r>
      <w:r w:rsidR="002A25B9" w:rsidRPr="00EE24EE">
        <w:rPr>
          <w:rFonts w:ascii="Abadi" w:hAnsi="Abadi" w:cs="Verdana"/>
          <w:sz w:val="21"/>
          <w:szCs w:val="21"/>
        </w:rPr>
        <w:t>electrónica. Por</w:t>
      </w:r>
      <w:r w:rsidR="002A25B9" w:rsidRPr="00EE24EE">
        <w:rPr>
          <w:rFonts w:ascii="Abadi" w:hAnsi="Abadi" w:cs="Verdana"/>
          <w:spacing w:val="-1"/>
          <w:sz w:val="21"/>
          <w:szCs w:val="21"/>
        </w:rPr>
        <w:t xml:space="preserve"> </w:t>
      </w:r>
      <w:r w:rsidR="002A25B9" w:rsidRPr="00EE24EE">
        <w:rPr>
          <w:rFonts w:ascii="Abadi" w:hAnsi="Abadi" w:cs="Verdana"/>
          <w:sz w:val="21"/>
          <w:szCs w:val="21"/>
        </w:rPr>
        <w:t>lo que</w:t>
      </w:r>
      <w:r w:rsidR="002A25B9" w:rsidRPr="00EE24EE">
        <w:rPr>
          <w:rFonts w:ascii="Abadi" w:hAnsi="Abadi" w:cs="Verdana"/>
          <w:spacing w:val="-1"/>
          <w:sz w:val="21"/>
          <w:szCs w:val="21"/>
        </w:rPr>
        <w:t xml:space="preserve"> </w:t>
      </w:r>
      <w:r w:rsidR="002A25B9" w:rsidRPr="00EE24EE">
        <w:rPr>
          <w:rFonts w:ascii="Abadi" w:hAnsi="Abadi" w:cs="Verdana"/>
          <w:sz w:val="21"/>
          <w:szCs w:val="21"/>
        </w:rPr>
        <w:t>se procedió a</w:t>
      </w:r>
      <w:r w:rsidR="002A25B9" w:rsidRPr="00EE24EE">
        <w:rPr>
          <w:rFonts w:ascii="Abadi" w:hAnsi="Abadi" w:cs="Verdana"/>
          <w:spacing w:val="-1"/>
          <w:sz w:val="21"/>
          <w:szCs w:val="21"/>
        </w:rPr>
        <w:t xml:space="preserve"> </w:t>
      </w:r>
      <w:r w:rsidR="002A25B9" w:rsidRPr="00EE24EE">
        <w:rPr>
          <w:rFonts w:ascii="Abadi" w:hAnsi="Abadi" w:cs="Verdana"/>
          <w:sz w:val="21"/>
          <w:szCs w:val="21"/>
        </w:rPr>
        <w:t>desahogar</w:t>
      </w:r>
      <w:r w:rsidR="002A25B9" w:rsidRPr="00EE24EE">
        <w:rPr>
          <w:rFonts w:ascii="Abadi" w:hAnsi="Abadi" w:cs="Verdana"/>
          <w:spacing w:val="-2"/>
          <w:sz w:val="21"/>
          <w:szCs w:val="21"/>
        </w:rPr>
        <w:t xml:space="preserve"> </w:t>
      </w:r>
      <w:r w:rsidR="002A25B9" w:rsidRPr="00EE24EE">
        <w:rPr>
          <w:rFonts w:ascii="Abadi" w:hAnsi="Abadi" w:cs="Verdana"/>
          <w:sz w:val="21"/>
          <w:szCs w:val="21"/>
        </w:rPr>
        <w:t>el orden del día</w:t>
      </w:r>
      <w:r w:rsidR="002A25B9" w:rsidRPr="00EE24EE">
        <w:rPr>
          <w:rFonts w:ascii="Abadi" w:hAnsi="Abadi" w:cs="Verdana"/>
          <w:spacing w:val="-4"/>
          <w:sz w:val="21"/>
          <w:szCs w:val="21"/>
        </w:rPr>
        <w:t xml:space="preserve"> </w:t>
      </w:r>
      <w:r w:rsidR="002A25B9" w:rsidRPr="00EE24EE">
        <w:rPr>
          <w:rFonts w:ascii="Abadi" w:hAnsi="Abadi" w:cs="Verdana"/>
          <w:sz w:val="21"/>
          <w:szCs w:val="21"/>
        </w:rPr>
        <w:t>en los</w:t>
      </w:r>
      <w:r w:rsidR="002A25B9" w:rsidRPr="00EE24EE">
        <w:rPr>
          <w:rFonts w:ascii="Abadi" w:hAnsi="Abadi" w:cs="Verdana"/>
          <w:spacing w:val="-1"/>
          <w:sz w:val="21"/>
          <w:szCs w:val="21"/>
        </w:rPr>
        <w:t xml:space="preserve"> </w:t>
      </w:r>
      <w:r w:rsidR="002A25B9" w:rsidRPr="00EE24EE">
        <w:rPr>
          <w:rFonts w:ascii="Abadi" w:hAnsi="Abadi" w:cs="Verdana"/>
          <w:sz w:val="21"/>
          <w:szCs w:val="21"/>
        </w:rPr>
        <w:t>términos</w:t>
      </w:r>
      <w:r w:rsidR="002A25B9" w:rsidRPr="00EE24EE">
        <w:rPr>
          <w:rFonts w:ascii="Abadi" w:hAnsi="Abadi" w:cs="Verdana"/>
          <w:spacing w:val="-1"/>
          <w:sz w:val="21"/>
          <w:szCs w:val="21"/>
        </w:rPr>
        <w:t xml:space="preserve"> </w:t>
      </w:r>
      <w:r w:rsidR="002A25B9" w:rsidRPr="00EE24EE">
        <w:rPr>
          <w:rFonts w:ascii="Abadi" w:hAnsi="Abadi" w:cs="Verdana"/>
          <w:sz w:val="21"/>
          <w:szCs w:val="21"/>
        </w:rPr>
        <w:t>aprobados.</w:t>
      </w:r>
      <w:r w:rsidR="002A25B9" w:rsidRPr="00EE24EE">
        <w:rPr>
          <w:rFonts w:ascii="Abadi" w:hAnsi="Abadi" w:cs="Verdana"/>
          <w:spacing w:val="3"/>
          <w:sz w:val="21"/>
          <w:szCs w:val="21"/>
        </w:rPr>
        <w:t xml:space="preserve"> </w:t>
      </w:r>
      <w:r w:rsidR="002A25B9" w:rsidRPr="00EE24EE">
        <w:rPr>
          <w:rFonts w:ascii="Abadi" w:hAnsi="Abadi" w:cs="Verdana"/>
          <w:sz w:val="21"/>
          <w:szCs w:val="21"/>
        </w:rPr>
        <w:t>-</w:t>
      </w:r>
      <w:r w:rsidR="002A25B9" w:rsidRPr="00EE24EE">
        <w:rPr>
          <w:rFonts w:ascii="Abadi" w:hAnsi="Abadi" w:cs="Verdana"/>
          <w:spacing w:val="-2"/>
          <w:sz w:val="21"/>
          <w:szCs w:val="21"/>
        </w:rPr>
        <w:t xml:space="preserve"> </w:t>
      </w:r>
      <w:r w:rsidR="002A25B9" w:rsidRPr="00EE24EE">
        <w:rPr>
          <w:rFonts w:ascii="Abadi" w:hAnsi="Abadi" w:cs="Verdana"/>
          <w:sz w:val="21"/>
          <w:szCs w:val="21"/>
        </w:rPr>
        <w:t>- -</w:t>
      </w:r>
      <w:r w:rsidR="002A25B9" w:rsidRPr="00EE24EE">
        <w:rPr>
          <w:rFonts w:ascii="Abadi" w:hAnsi="Abadi" w:cs="Verdana"/>
          <w:spacing w:val="-2"/>
          <w:sz w:val="21"/>
          <w:szCs w:val="21"/>
        </w:rPr>
        <w:t xml:space="preserve"> </w:t>
      </w:r>
      <w:r w:rsidR="002A25B9" w:rsidRPr="00EE24EE">
        <w:rPr>
          <w:rFonts w:ascii="Abadi" w:hAnsi="Abadi" w:cs="Verdana"/>
          <w:sz w:val="21"/>
          <w:szCs w:val="21"/>
        </w:rPr>
        <w:t>-</w:t>
      </w:r>
      <w:r w:rsidR="002A25B9" w:rsidRPr="00EE24EE">
        <w:rPr>
          <w:rFonts w:ascii="Abadi" w:hAnsi="Abadi" w:cs="Verdana"/>
          <w:spacing w:val="-2"/>
          <w:sz w:val="21"/>
          <w:szCs w:val="21"/>
        </w:rPr>
        <w:t xml:space="preserve"> </w:t>
      </w:r>
      <w:r w:rsidR="002A25B9" w:rsidRPr="00EE24EE">
        <w:rPr>
          <w:rFonts w:ascii="Abadi" w:hAnsi="Abadi" w:cs="Verdana"/>
          <w:sz w:val="21"/>
          <w:szCs w:val="21"/>
        </w:rPr>
        <w:t>- -</w:t>
      </w:r>
      <w:r w:rsidR="002A25B9" w:rsidRPr="00EE24EE">
        <w:rPr>
          <w:rFonts w:ascii="Abadi" w:hAnsi="Abadi" w:cs="Verdana"/>
          <w:spacing w:val="-2"/>
          <w:sz w:val="21"/>
          <w:szCs w:val="21"/>
        </w:rPr>
        <w:t xml:space="preserve"> </w:t>
      </w:r>
      <w:r w:rsidR="002A25B9" w:rsidRPr="00EE24EE">
        <w:rPr>
          <w:rFonts w:ascii="Abadi" w:hAnsi="Abadi" w:cs="Verdana"/>
          <w:sz w:val="21"/>
          <w:szCs w:val="21"/>
        </w:rPr>
        <w:t>- -</w:t>
      </w:r>
      <w:r w:rsidR="002A25B9" w:rsidRPr="00EE24EE">
        <w:rPr>
          <w:rFonts w:ascii="Abadi" w:hAnsi="Abadi" w:cs="Verdana"/>
          <w:spacing w:val="-2"/>
          <w:sz w:val="21"/>
          <w:szCs w:val="21"/>
        </w:rPr>
        <w:t xml:space="preserve"> </w:t>
      </w:r>
      <w:r w:rsidR="002A25B9" w:rsidRPr="00EE24EE">
        <w:rPr>
          <w:rFonts w:ascii="Abadi" w:hAnsi="Abadi" w:cs="Verdana"/>
          <w:sz w:val="21"/>
          <w:szCs w:val="21"/>
        </w:rPr>
        <w:t>- -</w:t>
      </w:r>
      <w:r w:rsidR="002A25B9" w:rsidRPr="00EE24EE">
        <w:rPr>
          <w:rFonts w:ascii="Abadi" w:hAnsi="Abadi" w:cs="Verdana"/>
          <w:spacing w:val="-2"/>
          <w:sz w:val="21"/>
          <w:szCs w:val="21"/>
        </w:rPr>
        <w:t xml:space="preserve"> </w:t>
      </w:r>
      <w:r w:rsidR="002A25B9" w:rsidRPr="00EE24EE">
        <w:rPr>
          <w:rFonts w:ascii="Abadi" w:hAnsi="Abadi" w:cs="Verdana"/>
          <w:sz w:val="21"/>
          <w:szCs w:val="21"/>
        </w:rPr>
        <w:t>-</w:t>
      </w:r>
    </w:p>
    <w:p w14:paraId="712DBE92" w14:textId="02F4EA78" w:rsidR="00103200" w:rsidRDefault="00103200" w:rsidP="002A25B9">
      <w:pPr>
        <w:kinsoku w:val="0"/>
        <w:overflowPunct w:val="0"/>
        <w:autoSpaceDE w:val="0"/>
        <w:autoSpaceDN w:val="0"/>
        <w:adjustRightInd w:val="0"/>
        <w:ind w:left="102" w:right="115" w:firstLine="851"/>
        <w:jc w:val="both"/>
        <w:rPr>
          <w:rFonts w:ascii="Abadi" w:hAnsi="Abadi" w:cs="Verdana"/>
          <w:sz w:val="21"/>
          <w:szCs w:val="21"/>
        </w:rPr>
      </w:pPr>
      <w:r w:rsidRPr="00EE24EE">
        <w:rPr>
          <w:rFonts w:ascii="Abadi" w:hAnsi="Abadi" w:cs="Verdana"/>
          <w:sz w:val="21"/>
          <w:szCs w:val="21"/>
        </w:rPr>
        <w:t>Se</w:t>
      </w:r>
      <w:r w:rsidRPr="00EE24EE">
        <w:rPr>
          <w:rFonts w:ascii="Abadi" w:hAnsi="Abadi" w:cs="Verdana"/>
          <w:spacing w:val="28"/>
          <w:sz w:val="21"/>
          <w:szCs w:val="21"/>
        </w:rPr>
        <w:t xml:space="preserve">  </w:t>
      </w:r>
      <w:r w:rsidRPr="00EE24EE">
        <w:rPr>
          <w:rFonts w:ascii="Abadi" w:hAnsi="Abadi" w:cs="Verdana"/>
          <w:sz w:val="21"/>
          <w:szCs w:val="21"/>
        </w:rPr>
        <w:t>sometieron</w:t>
      </w:r>
      <w:r w:rsidRPr="00EE24EE">
        <w:rPr>
          <w:rFonts w:ascii="Abadi" w:hAnsi="Abadi" w:cs="Verdana"/>
          <w:spacing w:val="29"/>
          <w:sz w:val="21"/>
          <w:szCs w:val="21"/>
        </w:rPr>
        <w:t xml:space="preserve">  </w:t>
      </w:r>
      <w:r w:rsidRPr="00EE24EE">
        <w:rPr>
          <w:rFonts w:ascii="Abadi" w:hAnsi="Abadi" w:cs="Verdana"/>
          <w:sz w:val="21"/>
          <w:szCs w:val="21"/>
        </w:rPr>
        <w:t>a</w:t>
      </w:r>
      <w:r w:rsidRPr="00EE24EE">
        <w:rPr>
          <w:rFonts w:ascii="Abadi" w:hAnsi="Abadi" w:cs="Verdana"/>
          <w:spacing w:val="28"/>
          <w:sz w:val="21"/>
          <w:szCs w:val="21"/>
        </w:rPr>
        <w:t xml:space="preserve">  </w:t>
      </w:r>
      <w:r w:rsidRPr="00EE24EE">
        <w:rPr>
          <w:rFonts w:ascii="Abadi" w:hAnsi="Abadi" w:cs="Verdana"/>
          <w:sz w:val="21"/>
          <w:szCs w:val="21"/>
        </w:rPr>
        <w:t>consideración</w:t>
      </w:r>
      <w:r w:rsidRPr="00EE24EE">
        <w:rPr>
          <w:rFonts w:ascii="Abadi" w:hAnsi="Abadi" w:cs="Verdana"/>
          <w:spacing w:val="28"/>
          <w:sz w:val="21"/>
          <w:szCs w:val="21"/>
        </w:rPr>
        <w:t xml:space="preserve">  </w:t>
      </w:r>
      <w:r w:rsidRPr="00EE24EE">
        <w:rPr>
          <w:rFonts w:ascii="Abadi" w:hAnsi="Abadi" w:cs="Verdana"/>
          <w:sz w:val="21"/>
          <w:szCs w:val="21"/>
        </w:rPr>
        <w:t>los</w:t>
      </w:r>
      <w:r w:rsidRPr="00EE24EE">
        <w:rPr>
          <w:rFonts w:ascii="Abadi" w:hAnsi="Abadi" w:cs="Verdana"/>
          <w:spacing w:val="28"/>
          <w:sz w:val="21"/>
          <w:szCs w:val="21"/>
        </w:rPr>
        <w:t xml:space="preserve">  </w:t>
      </w:r>
      <w:r w:rsidRPr="00EE24EE">
        <w:rPr>
          <w:rFonts w:ascii="Abadi" w:hAnsi="Abadi" w:cs="Verdana"/>
          <w:sz w:val="21"/>
          <w:szCs w:val="21"/>
        </w:rPr>
        <w:t>informes</w:t>
      </w:r>
      <w:r w:rsidRPr="00EE24EE">
        <w:rPr>
          <w:rFonts w:ascii="Abadi" w:hAnsi="Abadi" w:cs="Verdana"/>
          <w:spacing w:val="28"/>
          <w:sz w:val="21"/>
          <w:szCs w:val="21"/>
        </w:rPr>
        <w:t xml:space="preserve">  </w:t>
      </w:r>
      <w:r w:rsidRPr="00EE24EE">
        <w:rPr>
          <w:rFonts w:ascii="Abadi" w:hAnsi="Abadi" w:cs="Verdana"/>
          <w:sz w:val="21"/>
          <w:szCs w:val="21"/>
        </w:rPr>
        <w:t>formulados</w:t>
      </w:r>
      <w:r w:rsidRPr="00EE24EE">
        <w:rPr>
          <w:rFonts w:ascii="Abadi" w:hAnsi="Abadi" w:cs="Verdana"/>
          <w:spacing w:val="28"/>
          <w:sz w:val="21"/>
          <w:szCs w:val="21"/>
        </w:rPr>
        <w:t xml:space="preserve">  </w:t>
      </w:r>
      <w:r w:rsidRPr="00EE24EE">
        <w:rPr>
          <w:rFonts w:ascii="Abadi" w:hAnsi="Abadi" w:cs="Verdana"/>
          <w:sz w:val="21"/>
          <w:szCs w:val="21"/>
        </w:rPr>
        <w:t>por</w:t>
      </w:r>
      <w:r w:rsidRPr="00EE24EE">
        <w:rPr>
          <w:rFonts w:ascii="Abadi" w:hAnsi="Abadi" w:cs="Verdana"/>
          <w:spacing w:val="28"/>
          <w:sz w:val="21"/>
          <w:szCs w:val="21"/>
        </w:rPr>
        <w:t xml:space="preserve">  </w:t>
      </w:r>
      <w:r w:rsidRPr="00EE24EE">
        <w:rPr>
          <w:rFonts w:ascii="Abadi" w:hAnsi="Abadi" w:cs="Verdana"/>
          <w:sz w:val="21"/>
          <w:szCs w:val="21"/>
        </w:rPr>
        <w:t>la</w:t>
      </w:r>
      <w:r w:rsidRPr="00EE24EE">
        <w:rPr>
          <w:rFonts w:ascii="Abadi" w:hAnsi="Abadi" w:cs="Verdana"/>
          <w:spacing w:val="28"/>
          <w:sz w:val="21"/>
          <w:szCs w:val="21"/>
        </w:rPr>
        <w:t xml:space="preserve">  </w:t>
      </w:r>
      <w:r w:rsidRPr="00EE24EE">
        <w:rPr>
          <w:rFonts w:ascii="Abadi" w:hAnsi="Abadi" w:cs="Verdana"/>
          <w:sz w:val="21"/>
          <w:szCs w:val="21"/>
        </w:rPr>
        <w:t>Comisión</w:t>
      </w:r>
      <w:r w:rsidRPr="00EE24EE">
        <w:rPr>
          <w:rFonts w:ascii="Abadi" w:hAnsi="Abadi" w:cs="Verdana"/>
          <w:spacing w:val="28"/>
          <w:sz w:val="21"/>
          <w:szCs w:val="21"/>
        </w:rPr>
        <w:t xml:space="preserve">  </w:t>
      </w:r>
      <w:r w:rsidRPr="00EE24EE">
        <w:rPr>
          <w:rFonts w:ascii="Abadi" w:hAnsi="Abadi" w:cs="Verdana"/>
          <w:sz w:val="21"/>
          <w:szCs w:val="21"/>
        </w:rPr>
        <w:t>de</w:t>
      </w:r>
      <w:r w:rsidRPr="00EE24EE">
        <w:rPr>
          <w:rFonts w:ascii="Abadi" w:hAnsi="Abadi" w:cs="Verdana"/>
          <w:spacing w:val="-1"/>
          <w:sz w:val="21"/>
          <w:szCs w:val="21"/>
        </w:rPr>
        <w:t xml:space="preserve"> </w:t>
      </w:r>
      <w:r w:rsidRPr="00EE24EE">
        <w:rPr>
          <w:rFonts w:ascii="Abadi" w:hAnsi="Abadi" w:cs="Verdana"/>
          <w:sz w:val="21"/>
          <w:szCs w:val="21"/>
        </w:rPr>
        <w:t>Administración,</w:t>
      </w:r>
      <w:r w:rsidRPr="00EE24EE">
        <w:rPr>
          <w:rFonts w:ascii="Abadi" w:hAnsi="Abadi" w:cs="Verdana"/>
          <w:spacing w:val="52"/>
          <w:sz w:val="21"/>
          <w:szCs w:val="21"/>
        </w:rPr>
        <w:t xml:space="preserve"> </w:t>
      </w:r>
      <w:r w:rsidRPr="00EE24EE">
        <w:rPr>
          <w:rFonts w:ascii="Abadi" w:hAnsi="Abadi" w:cs="Verdana"/>
          <w:sz w:val="21"/>
          <w:szCs w:val="21"/>
        </w:rPr>
        <w:t>agendados</w:t>
      </w:r>
      <w:r w:rsidRPr="00EE24EE">
        <w:rPr>
          <w:rFonts w:ascii="Abadi" w:hAnsi="Abadi" w:cs="Verdana"/>
          <w:spacing w:val="52"/>
          <w:sz w:val="21"/>
          <w:szCs w:val="21"/>
        </w:rPr>
        <w:t xml:space="preserve"> </w:t>
      </w:r>
      <w:r w:rsidRPr="00EE24EE">
        <w:rPr>
          <w:rFonts w:ascii="Abadi" w:hAnsi="Abadi" w:cs="Verdana"/>
          <w:sz w:val="21"/>
          <w:szCs w:val="21"/>
        </w:rPr>
        <w:t>en</w:t>
      </w:r>
      <w:r w:rsidRPr="00EE24EE">
        <w:rPr>
          <w:rFonts w:ascii="Abadi" w:hAnsi="Abadi" w:cs="Verdana"/>
          <w:spacing w:val="53"/>
          <w:sz w:val="21"/>
          <w:szCs w:val="21"/>
        </w:rPr>
        <w:t xml:space="preserve"> </w:t>
      </w:r>
      <w:r w:rsidRPr="00EE24EE">
        <w:rPr>
          <w:rFonts w:ascii="Abadi" w:hAnsi="Abadi" w:cs="Verdana"/>
          <w:sz w:val="21"/>
          <w:szCs w:val="21"/>
        </w:rPr>
        <w:t>los</w:t>
      </w:r>
      <w:r w:rsidRPr="00EE24EE">
        <w:rPr>
          <w:rFonts w:ascii="Abadi" w:hAnsi="Abadi" w:cs="Verdana"/>
          <w:spacing w:val="52"/>
          <w:sz w:val="21"/>
          <w:szCs w:val="21"/>
        </w:rPr>
        <w:t xml:space="preserve"> </w:t>
      </w:r>
      <w:r w:rsidRPr="00EE24EE">
        <w:rPr>
          <w:rFonts w:ascii="Abadi" w:hAnsi="Abadi" w:cs="Verdana"/>
          <w:sz w:val="21"/>
          <w:szCs w:val="21"/>
        </w:rPr>
        <w:t>puntos</w:t>
      </w:r>
      <w:r w:rsidRPr="00EE24EE">
        <w:rPr>
          <w:rFonts w:ascii="Abadi" w:hAnsi="Abadi" w:cs="Verdana"/>
          <w:spacing w:val="52"/>
          <w:sz w:val="21"/>
          <w:szCs w:val="21"/>
        </w:rPr>
        <w:t xml:space="preserve"> </w:t>
      </w:r>
      <w:r w:rsidRPr="00EE24EE">
        <w:rPr>
          <w:rFonts w:ascii="Abadi" w:hAnsi="Abadi" w:cs="Verdana"/>
          <w:sz w:val="21"/>
          <w:szCs w:val="21"/>
        </w:rPr>
        <w:t>diez</w:t>
      </w:r>
      <w:r w:rsidRPr="00EE24EE">
        <w:rPr>
          <w:rFonts w:ascii="Abadi" w:hAnsi="Abadi" w:cs="Verdana"/>
          <w:spacing w:val="51"/>
          <w:sz w:val="21"/>
          <w:szCs w:val="21"/>
        </w:rPr>
        <w:t xml:space="preserve"> </w:t>
      </w:r>
      <w:r w:rsidRPr="00EE24EE">
        <w:rPr>
          <w:rFonts w:ascii="Abadi" w:hAnsi="Abadi" w:cs="Verdana"/>
          <w:sz w:val="21"/>
          <w:szCs w:val="21"/>
        </w:rPr>
        <w:t>y</w:t>
      </w:r>
      <w:r w:rsidRPr="00EE24EE">
        <w:rPr>
          <w:rFonts w:ascii="Abadi" w:hAnsi="Abadi" w:cs="Verdana"/>
          <w:spacing w:val="51"/>
          <w:sz w:val="21"/>
          <w:szCs w:val="21"/>
        </w:rPr>
        <w:t xml:space="preserve"> </w:t>
      </w:r>
      <w:r w:rsidRPr="00EE24EE">
        <w:rPr>
          <w:rFonts w:ascii="Abadi" w:hAnsi="Abadi" w:cs="Verdana"/>
          <w:sz w:val="21"/>
          <w:szCs w:val="21"/>
        </w:rPr>
        <w:t>once,</w:t>
      </w:r>
      <w:r w:rsidRPr="00EE24EE">
        <w:rPr>
          <w:rFonts w:ascii="Abadi" w:hAnsi="Abadi" w:cs="Verdana"/>
          <w:spacing w:val="52"/>
          <w:sz w:val="21"/>
          <w:szCs w:val="21"/>
        </w:rPr>
        <w:t xml:space="preserve"> </w:t>
      </w:r>
      <w:r w:rsidRPr="00EE24EE">
        <w:rPr>
          <w:rFonts w:ascii="Abadi" w:hAnsi="Abadi" w:cs="Verdana"/>
          <w:sz w:val="21"/>
          <w:szCs w:val="21"/>
        </w:rPr>
        <w:t>el</w:t>
      </w:r>
      <w:r w:rsidRPr="00EE24EE">
        <w:rPr>
          <w:rFonts w:ascii="Abadi" w:hAnsi="Abadi" w:cs="Verdana"/>
          <w:spacing w:val="53"/>
          <w:sz w:val="21"/>
          <w:szCs w:val="21"/>
        </w:rPr>
        <w:t xml:space="preserve"> </w:t>
      </w:r>
      <w:r w:rsidRPr="00EE24EE">
        <w:rPr>
          <w:rFonts w:ascii="Abadi" w:hAnsi="Abadi" w:cs="Verdana"/>
          <w:sz w:val="21"/>
          <w:szCs w:val="21"/>
        </w:rPr>
        <w:t>primero,</w:t>
      </w:r>
      <w:r w:rsidRPr="00EE24EE">
        <w:rPr>
          <w:rFonts w:ascii="Abadi" w:hAnsi="Abadi" w:cs="Verdana"/>
          <w:spacing w:val="52"/>
          <w:sz w:val="21"/>
          <w:szCs w:val="21"/>
        </w:rPr>
        <w:t xml:space="preserve"> </w:t>
      </w:r>
      <w:r w:rsidRPr="00EE24EE">
        <w:rPr>
          <w:rFonts w:ascii="Abadi" w:hAnsi="Abadi" w:cs="Verdana"/>
          <w:sz w:val="21"/>
          <w:szCs w:val="21"/>
        </w:rPr>
        <w:t>relativo</w:t>
      </w:r>
      <w:r w:rsidRPr="00EE24EE">
        <w:rPr>
          <w:rFonts w:ascii="Abadi" w:hAnsi="Abadi" w:cs="Verdana"/>
          <w:spacing w:val="51"/>
          <w:sz w:val="21"/>
          <w:szCs w:val="21"/>
        </w:rPr>
        <w:t xml:space="preserve"> </w:t>
      </w:r>
      <w:r w:rsidRPr="00EE24EE">
        <w:rPr>
          <w:rFonts w:ascii="Abadi" w:hAnsi="Abadi" w:cs="Verdana"/>
          <w:sz w:val="21"/>
          <w:szCs w:val="21"/>
        </w:rPr>
        <w:t>a</w:t>
      </w:r>
      <w:r w:rsidRPr="00EE24EE">
        <w:rPr>
          <w:rFonts w:ascii="Abadi" w:hAnsi="Abadi" w:cs="Verdana"/>
          <w:spacing w:val="54"/>
          <w:sz w:val="21"/>
          <w:szCs w:val="21"/>
        </w:rPr>
        <w:t xml:space="preserve"> </w:t>
      </w:r>
      <w:r w:rsidRPr="00EE24EE">
        <w:rPr>
          <w:rFonts w:ascii="Abadi" w:hAnsi="Abadi" w:cs="Verdana"/>
          <w:sz w:val="21"/>
          <w:szCs w:val="21"/>
        </w:rPr>
        <w:t>los</w:t>
      </w:r>
      <w:r w:rsidRPr="00EE24EE">
        <w:rPr>
          <w:rFonts w:ascii="Abadi" w:hAnsi="Abadi" w:cs="Verdana"/>
          <w:spacing w:val="52"/>
          <w:sz w:val="21"/>
          <w:szCs w:val="21"/>
        </w:rPr>
        <w:t xml:space="preserve"> </w:t>
      </w:r>
      <w:r w:rsidRPr="00EE24EE">
        <w:rPr>
          <w:rFonts w:ascii="Abadi" w:hAnsi="Abadi" w:cs="Verdana"/>
          <w:sz w:val="21"/>
          <w:szCs w:val="21"/>
        </w:rPr>
        <w:t>conceptos</w:t>
      </w:r>
      <w:r w:rsidRPr="00EE24EE">
        <w:rPr>
          <w:rFonts w:ascii="Abadi" w:hAnsi="Abadi" w:cs="Verdana"/>
          <w:spacing w:val="-1"/>
          <w:sz w:val="21"/>
          <w:szCs w:val="21"/>
        </w:rPr>
        <w:t xml:space="preserve"> </w:t>
      </w:r>
      <w:r w:rsidRPr="00EE24EE">
        <w:rPr>
          <w:rFonts w:ascii="Abadi" w:hAnsi="Abadi" w:cs="Verdana"/>
          <w:sz w:val="21"/>
          <w:szCs w:val="21"/>
        </w:rPr>
        <w:t>generales</w:t>
      </w:r>
      <w:r w:rsidRPr="00EE24EE">
        <w:rPr>
          <w:rFonts w:ascii="Abadi" w:hAnsi="Abadi" w:cs="Verdana"/>
          <w:spacing w:val="35"/>
          <w:sz w:val="21"/>
          <w:szCs w:val="21"/>
        </w:rPr>
        <w:t xml:space="preserve"> </w:t>
      </w:r>
      <w:r w:rsidRPr="00EE24EE">
        <w:rPr>
          <w:rFonts w:ascii="Abadi" w:hAnsi="Abadi" w:cs="Verdana"/>
          <w:sz w:val="21"/>
          <w:szCs w:val="21"/>
        </w:rPr>
        <w:t>de</w:t>
      </w:r>
      <w:r w:rsidRPr="00EE24EE">
        <w:rPr>
          <w:rFonts w:ascii="Abadi" w:hAnsi="Abadi" w:cs="Verdana"/>
          <w:spacing w:val="36"/>
          <w:sz w:val="21"/>
          <w:szCs w:val="21"/>
        </w:rPr>
        <w:t xml:space="preserve"> </w:t>
      </w:r>
      <w:r w:rsidRPr="00EE24EE">
        <w:rPr>
          <w:rFonts w:ascii="Abadi" w:hAnsi="Abadi" w:cs="Verdana"/>
          <w:sz w:val="21"/>
          <w:szCs w:val="21"/>
        </w:rPr>
        <w:t>los</w:t>
      </w:r>
      <w:r w:rsidRPr="00EE24EE">
        <w:rPr>
          <w:rFonts w:ascii="Abadi" w:hAnsi="Abadi" w:cs="Verdana"/>
          <w:spacing w:val="33"/>
          <w:sz w:val="21"/>
          <w:szCs w:val="21"/>
        </w:rPr>
        <w:t xml:space="preserve"> </w:t>
      </w:r>
      <w:r w:rsidRPr="00EE24EE">
        <w:rPr>
          <w:rFonts w:ascii="Abadi" w:hAnsi="Abadi" w:cs="Verdana"/>
          <w:sz w:val="21"/>
          <w:szCs w:val="21"/>
        </w:rPr>
        <w:t>estados</w:t>
      </w:r>
      <w:r w:rsidRPr="00EE24EE">
        <w:rPr>
          <w:rFonts w:ascii="Abadi" w:hAnsi="Abadi" w:cs="Verdana"/>
          <w:spacing w:val="33"/>
          <w:sz w:val="21"/>
          <w:szCs w:val="21"/>
        </w:rPr>
        <w:t xml:space="preserve"> </w:t>
      </w:r>
      <w:r w:rsidRPr="00EE24EE">
        <w:rPr>
          <w:rFonts w:ascii="Abadi" w:hAnsi="Abadi" w:cs="Verdana"/>
          <w:sz w:val="21"/>
          <w:szCs w:val="21"/>
        </w:rPr>
        <w:t>financieros</w:t>
      </w:r>
      <w:r w:rsidRPr="00EE24EE">
        <w:rPr>
          <w:rFonts w:ascii="Abadi" w:hAnsi="Abadi" w:cs="Verdana"/>
          <w:spacing w:val="35"/>
          <w:sz w:val="21"/>
          <w:szCs w:val="21"/>
        </w:rPr>
        <w:t xml:space="preserve"> </w:t>
      </w:r>
      <w:r w:rsidRPr="00EE24EE">
        <w:rPr>
          <w:rFonts w:ascii="Abadi" w:hAnsi="Abadi" w:cs="Verdana"/>
          <w:sz w:val="21"/>
          <w:szCs w:val="21"/>
        </w:rPr>
        <w:t>de</w:t>
      </w:r>
      <w:r w:rsidRPr="00EE24EE">
        <w:rPr>
          <w:rFonts w:ascii="Abadi" w:hAnsi="Abadi" w:cs="Verdana"/>
          <w:spacing w:val="36"/>
          <w:sz w:val="21"/>
          <w:szCs w:val="21"/>
        </w:rPr>
        <w:t xml:space="preserve"> </w:t>
      </w:r>
      <w:r w:rsidRPr="00EE24EE">
        <w:rPr>
          <w:rFonts w:ascii="Abadi" w:hAnsi="Abadi" w:cs="Verdana"/>
          <w:sz w:val="21"/>
          <w:szCs w:val="21"/>
        </w:rPr>
        <w:t>los</w:t>
      </w:r>
      <w:r w:rsidRPr="00EE24EE">
        <w:rPr>
          <w:rFonts w:ascii="Abadi" w:hAnsi="Abadi" w:cs="Verdana"/>
          <w:spacing w:val="35"/>
          <w:sz w:val="21"/>
          <w:szCs w:val="21"/>
        </w:rPr>
        <w:t xml:space="preserve"> </w:t>
      </w:r>
      <w:r w:rsidRPr="00EE24EE">
        <w:rPr>
          <w:rFonts w:ascii="Abadi" w:hAnsi="Abadi" w:cs="Verdana"/>
          <w:sz w:val="21"/>
          <w:szCs w:val="21"/>
        </w:rPr>
        <w:t>recursos</w:t>
      </w:r>
      <w:r w:rsidRPr="00EE24EE">
        <w:rPr>
          <w:rFonts w:ascii="Abadi" w:hAnsi="Abadi" w:cs="Verdana"/>
          <w:spacing w:val="35"/>
          <w:sz w:val="21"/>
          <w:szCs w:val="21"/>
        </w:rPr>
        <w:t xml:space="preserve"> </w:t>
      </w:r>
      <w:r w:rsidRPr="00EE24EE">
        <w:rPr>
          <w:rFonts w:ascii="Abadi" w:hAnsi="Abadi" w:cs="Verdana"/>
          <w:sz w:val="21"/>
          <w:szCs w:val="21"/>
        </w:rPr>
        <w:t>presupuestales</w:t>
      </w:r>
      <w:r w:rsidRPr="00EE24EE">
        <w:rPr>
          <w:rFonts w:ascii="Abadi" w:hAnsi="Abadi" w:cs="Verdana"/>
          <w:spacing w:val="35"/>
          <w:sz w:val="21"/>
          <w:szCs w:val="21"/>
        </w:rPr>
        <w:t xml:space="preserve"> </w:t>
      </w:r>
      <w:r w:rsidRPr="00EE24EE">
        <w:rPr>
          <w:rFonts w:ascii="Abadi" w:hAnsi="Abadi" w:cs="Verdana"/>
          <w:sz w:val="21"/>
          <w:szCs w:val="21"/>
        </w:rPr>
        <w:t>del</w:t>
      </w:r>
      <w:r w:rsidRPr="00EE24EE">
        <w:rPr>
          <w:rFonts w:ascii="Abadi" w:hAnsi="Abadi" w:cs="Verdana"/>
          <w:spacing w:val="36"/>
          <w:sz w:val="21"/>
          <w:szCs w:val="21"/>
        </w:rPr>
        <w:t xml:space="preserve"> </w:t>
      </w:r>
      <w:r w:rsidRPr="00EE24EE">
        <w:rPr>
          <w:rFonts w:ascii="Abadi" w:hAnsi="Abadi" w:cs="Verdana"/>
          <w:sz w:val="21"/>
          <w:szCs w:val="21"/>
        </w:rPr>
        <w:t>Poder</w:t>
      </w:r>
      <w:r w:rsidRPr="00EE24EE">
        <w:rPr>
          <w:rFonts w:ascii="Abadi" w:hAnsi="Abadi" w:cs="Verdana"/>
          <w:spacing w:val="36"/>
          <w:sz w:val="21"/>
          <w:szCs w:val="21"/>
        </w:rPr>
        <w:t xml:space="preserve"> </w:t>
      </w:r>
      <w:r w:rsidRPr="00EE24EE">
        <w:rPr>
          <w:rFonts w:ascii="Abadi" w:hAnsi="Abadi" w:cs="Verdana"/>
          <w:sz w:val="21"/>
          <w:szCs w:val="21"/>
        </w:rPr>
        <w:t>Legislativo</w:t>
      </w:r>
      <w:r w:rsidRPr="00EE24EE">
        <w:rPr>
          <w:rFonts w:ascii="Abadi" w:hAnsi="Abadi" w:cs="Verdana"/>
          <w:spacing w:val="36"/>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Estado,</w:t>
      </w:r>
      <w:r w:rsidRPr="00EE24EE">
        <w:rPr>
          <w:rFonts w:ascii="Abadi" w:hAnsi="Abadi" w:cs="Verdana"/>
          <w:spacing w:val="37"/>
          <w:sz w:val="21"/>
          <w:szCs w:val="21"/>
        </w:rPr>
        <w:t xml:space="preserve"> </w:t>
      </w:r>
      <w:r w:rsidRPr="00EE24EE">
        <w:rPr>
          <w:rFonts w:ascii="Abadi" w:hAnsi="Abadi" w:cs="Verdana"/>
          <w:sz w:val="21"/>
          <w:szCs w:val="21"/>
        </w:rPr>
        <w:t>correspondiente</w:t>
      </w:r>
      <w:r w:rsidRPr="00EE24EE">
        <w:rPr>
          <w:rFonts w:ascii="Abadi" w:hAnsi="Abadi" w:cs="Verdana"/>
          <w:spacing w:val="39"/>
          <w:sz w:val="21"/>
          <w:szCs w:val="21"/>
        </w:rPr>
        <w:t xml:space="preserve"> </w:t>
      </w:r>
      <w:r w:rsidRPr="00EE24EE">
        <w:rPr>
          <w:rFonts w:ascii="Abadi" w:hAnsi="Abadi" w:cs="Verdana"/>
          <w:sz w:val="21"/>
          <w:szCs w:val="21"/>
        </w:rPr>
        <w:t>al</w:t>
      </w:r>
      <w:r w:rsidRPr="00EE24EE">
        <w:rPr>
          <w:rFonts w:ascii="Abadi" w:hAnsi="Abadi" w:cs="Verdana"/>
          <w:spacing w:val="39"/>
          <w:sz w:val="21"/>
          <w:szCs w:val="21"/>
        </w:rPr>
        <w:t xml:space="preserve"> </w:t>
      </w:r>
      <w:r w:rsidRPr="00EE24EE">
        <w:rPr>
          <w:rFonts w:ascii="Abadi" w:hAnsi="Abadi" w:cs="Verdana"/>
          <w:sz w:val="21"/>
          <w:szCs w:val="21"/>
        </w:rPr>
        <w:t>periodo</w:t>
      </w:r>
      <w:r w:rsidRPr="00EE24EE">
        <w:rPr>
          <w:rFonts w:ascii="Abadi" w:hAnsi="Abadi" w:cs="Verdana"/>
          <w:spacing w:val="39"/>
          <w:sz w:val="21"/>
          <w:szCs w:val="21"/>
        </w:rPr>
        <w:t xml:space="preserve"> </w:t>
      </w:r>
      <w:r w:rsidRPr="00EE24EE">
        <w:rPr>
          <w:rFonts w:ascii="Abadi" w:hAnsi="Abadi" w:cs="Verdana"/>
          <w:sz w:val="21"/>
          <w:szCs w:val="21"/>
        </w:rPr>
        <w:t>comprendido</w:t>
      </w:r>
      <w:r w:rsidRPr="00EE24EE">
        <w:rPr>
          <w:rFonts w:ascii="Abadi" w:hAnsi="Abadi" w:cs="Verdana"/>
          <w:spacing w:val="39"/>
          <w:sz w:val="21"/>
          <w:szCs w:val="21"/>
        </w:rPr>
        <w:t xml:space="preserve"> </w:t>
      </w:r>
      <w:r w:rsidRPr="00EE24EE">
        <w:rPr>
          <w:rFonts w:ascii="Abadi" w:hAnsi="Abadi" w:cs="Verdana"/>
          <w:sz w:val="21"/>
          <w:szCs w:val="21"/>
        </w:rPr>
        <w:t>del</w:t>
      </w:r>
      <w:r w:rsidRPr="00EE24EE">
        <w:rPr>
          <w:rFonts w:ascii="Abadi" w:hAnsi="Abadi" w:cs="Verdana"/>
          <w:spacing w:val="44"/>
          <w:sz w:val="21"/>
          <w:szCs w:val="21"/>
        </w:rPr>
        <w:t xml:space="preserve"> </w:t>
      </w:r>
      <w:r w:rsidRPr="00EE24EE">
        <w:rPr>
          <w:rFonts w:ascii="Abadi" w:hAnsi="Abadi" w:cs="Verdana"/>
          <w:sz w:val="21"/>
          <w:szCs w:val="21"/>
        </w:rPr>
        <w:t>uno</w:t>
      </w:r>
      <w:r w:rsidRPr="00EE24EE">
        <w:rPr>
          <w:rFonts w:ascii="Abadi" w:hAnsi="Abadi" w:cs="Verdana"/>
          <w:spacing w:val="39"/>
          <w:sz w:val="21"/>
          <w:szCs w:val="21"/>
        </w:rPr>
        <w:t xml:space="preserve"> </w:t>
      </w:r>
      <w:r w:rsidRPr="00EE24EE">
        <w:rPr>
          <w:rFonts w:ascii="Abadi" w:hAnsi="Abadi" w:cs="Verdana"/>
          <w:sz w:val="21"/>
          <w:szCs w:val="21"/>
        </w:rPr>
        <w:t>al</w:t>
      </w:r>
      <w:r w:rsidRPr="00EE24EE">
        <w:rPr>
          <w:rFonts w:ascii="Abadi" w:hAnsi="Abadi" w:cs="Verdana"/>
          <w:spacing w:val="39"/>
          <w:sz w:val="21"/>
          <w:szCs w:val="21"/>
        </w:rPr>
        <w:t xml:space="preserve"> </w:t>
      </w:r>
      <w:r w:rsidRPr="00EE24EE">
        <w:rPr>
          <w:rFonts w:ascii="Abadi" w:hAnsi="Abadi" w:cs="Verdana"/>
          <w:sz w:val="21"/>
          <w:szCs w:val="21"/>
        </w:rPr>
        <w:t>treinta</w:t>
      </w:r>
      <w:r w:rsidRPr="00EE24EE">
        <w:rPr>
          <w:rFonts w:ascii="Abadi" w:hAnsi="Abadi" w:cs="Verdana"/>
          <w:spacing w:val="39"/>
          <w:sz w:val="21"/>
          <w:szCs w:val="21"/>
        </w:rPr>
        <w:t xml:space="preserve"> </w:t>
      </w:r>
      <w:r w:rsidRPr="00EE24EE">
        <w:rPr>
          <w:rFonts w:ascii="Abadi" w:hAnsi="Abadi" w:cs="Verdana"/>
          <w:sz w:val="21"/>
          <w:szCs w:val="21"/>
        </w:rPr>
        <w:t>de</w:t>
      </w:r>
      <w:r w:rsidRPr="00EE24EE">
        <w:rPr>
          <w:rFonts w:ascii="Abadi" w:hAnsi="Abadi" w:cs="Verdana"/>
          <w:spacing w:val="39"/>
          <w:sz w:val="21"/>
          <w:szCs w:val="21"/>
        </w:rPr>
        <w:t xml:space="preserve"> </w:t>
      </w:r>
      <w:r w:rsidRPr="00EE24EE">
        <w:rPr>
          <w:rFonts w:ascii="Abadi" w:hAnsi="Abadi" w:cs="Verdana"/>
          <w:sz w:val="21"/>
          <w:szCs w:val="21"/>
        </w:rPr>
        <w:t>noviembre</w:t>
      </w:r>
      <w:r w:rsidRPr="00EE24EE">
        <w:rPr>
          <w:rFonts w:ascii="Abadi" w:hAnsi="Abadi" w:cs="Verdana"/>
          <w:spacing w:val="38"/>
          <w:sz w:val="21"/>
          <w:szCs w:val="21"/>
        </w:rPr>
        <w:t xml:space="preserve"> </w:t>
      </w:r>
      <w:r w:rsidRPr="00EE24EE">
        <w:rPr>
          <w:rFonts w:ascii="Abadi" w:hAnsi="Abadi" w:cs="Verdana"/>
          <w:sz w:val="21"/>
          <w:szCs w:val="21"/>
        </w:rPr>
        <w:t>de</w:t>
      </w:r>
      <w:r w:rsidRPr="00EE24EE">
        <w:rPr>
          <w:rFonts w:ascii="Abadi" w:hAnsi="Abadi" w:cs="Verdana"/>
          <w:spacing w:val="40"/>
          <w:sz w:val="21"/>
          <w:szCs w:val="21"/>
        </w:rPr>
        <w:t xml:space="preserve"> </w:t>
      </w:r>
      <w:r w:rsidRPr="00EE24EE">
        <w:rPr>
          <w:rFonts w:ascii="Abadi" w:hAnsi="Abadi" w:cs="Verdana"/>
          <w:sz w:val="21"/>
          <w:szCs w:val="21"/>
        </w:rPr>
        <w:t>dos</w:t>
      </w:r>
      <w:r w:rsidRPr="00EE24EE">
        <w:rPr>
          <w:rFonts w:ascii="Abadi" w:hAnsi="Abadi" w:cs="Verdana"/>
          <w:spacing w:val="38"/>
          <w:sz w:val="21"/>
          <w:szCs w:val="21"/>
        </w:rPr>
        <w:t xml:space="preserve"> </w:t>
      </w:r>
      <w:r w:rsidRPr="00EE24EE">
        <w:rPr>
          <w:rFonts w:ascii="Abadi" w:hAnsi="Abadi" w:cs="Verdana"/>
          <w:sz w:val="21"/>
          <w:szCs w:val="21"/>
        </w:rPr>
        <w:t>mil</w:t>
      </w:r>
      <w:r w:rsidRPr="00EE24EE">
        <w:rPr>
          <w:rFonts w:ascii="Abadi" w:hAnsi="Abadi" w:cs="Verdana"/>
          <w:spacing w:val="-1"/>
          <w:sz w:val="21"/>
          <w:szCs w:val="21"/>
        </w:rPr>
        <w:t xml:space="preserve"> </w:t>
      </w:r>
      <w:r w:rsidRPr="00EE24EE">
        <w:rPr>
          <w:rFonts w:ascii="Abadi" w:hAnsi="Abadi" w:cs="Verdana"/>
          <w:sz w:val="21"/>
          <w:szCs w:val="21"/>
        </w:rPr>
        <w:t>veintidós;</w:t>
      </w:r>
      <w:r w:rsidRPr="00EE24EE">
        <w:rPr>
          <w:rFonts w:ascii="Abadi" w:hAnsi="Abadi" w:cs="Verdana"/>
          <w:spacing w:val="21"/>
          <w:sz w:val="21"/>
          <w:szCs w:val="21"/>
        </w:rPr>
        <w:t xml:space="preserve"> </w:t>
      </w:r>
      <w:r w:rsidRPr="00EE24EE">
        <w:rPr>
          <w:rFonts w:ascii="Abadi" w:hAnsi="Abadi" w:cs="Verdana"/>
          <w:sz w:val="21"/>
          <w:szCs w:val="21"/>
        </w:rPr>
        <w:t>y</w:t>
      </w:r>
      <w:r w:rsidRPr="00EE24EE">
        <w:rPr>
          <w:rFonts w:ascii="Abadi" w:hAnsi="Abadi" w:cs="Verdana"/>
          <w:spacing w:val="21"/>
          <w:sz w:val="21"/>
          <w:szCs w:val="21"/>
        </w:rPr>
        <w:t xml:space="preserve"> </w:t>
      </w:r>
      <w:r w:rsidRPr="00EE24EE">
        <w:rPr>
          <w:rFonts w:ascii="Abadi" w:hAnsi="Abadi" w:cs="Verdana"/>
          <w:sz w:val="21"/>
          <w:szCs w:val="21"/>
        </w:rPr>
        <w:t>el</w:t>
      </w:r>
      <w:r w:rsidRPr="00EE24EE">
        <w:rPr>
          <w:rFonts w:ascii="Abadi" w:hAnsi="Abadi" w:cs="Verdana"/>
          <w:spacing w:val="22"/>
          <w:sz w:val="21"/>
          <w:szCs w:val="21"/>
        </w:rPr>
        <w:t xml:space="preserve"> </w:t>
      </w:r>
      <w:r w:rsidRPr="00EE24EE">
        <w:rPr>
          <w:rFonts w:ascii="Abadi" w:hAnsi="Abadi" w:cs="Verdana"/>
          <w:sz w:val="21"/>
          <w:szCs w:val="21"/>
        </w:rPr>
        <w:t>segundo,</w:t>
      </w:r>
      <w:r w:rsidRPr="00EE24EE">
        <w:rPr>
          <w:rFonts w:ascii="Abadi" w:hAnsi="Abadi" w:cs="Verdana"/>
          <w:spacing w:val="23"/>
          <w:sz w:val="21"/>
          <w:szCs w:val="21"/>
        </w:rPr>
        <w:t xml:space="preserve"> </w:t>
      </w:r>
      <w:r w:rsidRPr="00EE24EE">
        <w:rPr>
          <w:rFonts w:ascii="Abadi" w:hAnsi="Abadi" w:cs="Verdana"/>
          <w:sz w:val="21"/>
          <w:szCs w:val="21"/>
        </w:rPr>
        <w:t>de</w:t>
      </w:r>
      <w:r w:rsidRPr="00EE24EE">
        <w:rPr>
          <w:rFonts w:ascii="Abadi" w:hAnsi="Abadi" w:cs="Verdana"/>
          <w:spacing w:val="22"/>
          <w:sz w:val="21"/>
          <w:szCs w:val="21"/>
        </w:rPr>
        <w:t xml:space="preserve"> </w:t>
      </w:r>
      <w:r w:rsidRPr="00EE24EE">
        <w:rPr>
          <w:rFonts w:ascii="Abadi" w:hAnsi="Abadi" w:cs="Verdana"/>
          <w:sz w:val="21"/>
          <w:szCs w:val="21"/>
        </w:rPr>
        <w:t>los</w:t>
      </w:r>
      <w:r w:rsidRPr="00EE24EE">
        <w:rPr>
          <w:rFonts w:ascii="Abadi" w:hAnsi="Abadi" w:cs="Verdana"/>
          <w:spacing w:val="21"/>
          <w:sz w:val="21"/>
          <w:szCs w:val="21"/>
        </w:rPr>
        <w:t xml:space="preserve"> </w:t>
      </w:r>
      <w:r w:rsidRPr="00EE24EE">
        <w:rPr>
          <w:rFonts w:ascii="Abadi" w:hAnsi="Abadi" w:cs="Verdana"/>
          <w:sz w:val="21"/>
          <w:szCs w:val="21"/>
        </w:rPr>
        <w:t>conceptos</w:t>
      </w:r>
      <w:r w:rsidRPr="00EE24EE">
        <w:rPr>
          <w:rFonts w:ascii="Abadi" w:hAnsi="Abadi" w:cs="Verdana"/>
          <w:spacing w:val="21"/>
          <w:sz w:val="21"/>
          <w:szCs w:val="21"/>
        </w:rPr>
        <w:t xml:space="preserve"> </w:t>
      </w:r>
      <w:r w:rsidRPr="00EE24EE">
        <w:rPr>
          <w:rFonts w:ascii="Abadi" w:hAnsi="Abadi" w:cs="Verdana"/>
          <w:sz w:val="21"/>
          <w:szCs w:val="21"/>
        </w:rPr>
        <w:t>generales</w:t>
      </w:r>
      <w:r w:rsidRPr="00EE24EE">
        <w:rPr>
          <w:rFonts w:ascii="Abadi" w:hAnsi="Abadi" w:cs="Verdana"/>
          <w:spacing w:val="19"/>
          <w:sz w:val="21"/>
          <w:szCs w:val="21"/>
        </w:rPr>
        <w:t xml:space="preserve"> </w:t>
      </w:r>
      <w:r w:rsidRPr="00EE24EE">
        <w:rPr>
          <w:rFonts w:ascii="Abadi" w:hAnsi="Abadi" w:cs="Verdana"/>
          <w:sz w:val="21"/>
          <w:szCs w:val="21"/>
        </w:rPr>
        <w:t>de</w:t>
      </w:r>
      <w:r w:rsidRPr="00EE24EE">
        <w:rPr>
          <w:rFonts w:ascii="Abadi" w:hAnsi="Abadi" w:cs="Verdana"/>
          <w:spacing w:val="22"/>
          <w:sz w:val="21"/>
          <w:szCs w:val="21"/>
        </w:rPr>
        <w:t xml:space="preserve"> </w:t>
      </w:r>
      <w:r w:rsidRPr="00EE24EE">
        <w:rPr>
          <w:rFonts w:ascii="Abadi" w:hAnsi="Abadi" w:cs="Verdana"/>
          <w:sz w:val="21"/>
          <w:szCs w:val="21"/>
        </w:rPr>
        <w:t>los</w:t>
      </w:r>
      <w:r w:rsidRPr="00EE24EE">
        <w:rPr>
          <w:rFonts w:ascii="Abadi" w:hAnsi="Abadi" w:cs="Verdana"/>
          <w:spacing w:val="21"/>
          <w:sz w:val="21"/>
          <w:szCs w:val="21"/>
        </w:rPr>
        <w:t xml:space="preserve"> </w:t>
      </w:r>
      <w:r w:rsidRPr="00EE24EE">
        <w:rPr>
          <w:rFonts w:ascii="Abadi" w:hAnsi="Abadi" w:cs="Verdana"/>
          <w:sz w:val="21"/>
          <w:szCs w:val="21"/>
        </w:rPr>
        <w:t>estados</w:t>
      </w:r>
      <w:r w:rsidRPr="00EE24EE">
        <w:rPr>
          <w:rFonts w:ascii="Abadi" w:hAnsi="Abadi" w:cs="Verdana"/>
          <w:spacing w:val="21"/>
          <w:sz w:val="21"/>
          <w:szCs w:val="21"/>
        </w:rPr>
        <w:t xml:space="preserve"> </w:t>
      </w:r>
      <w:r w:rsidRPr="00EE24EE">
        <w:rPr>
          <w:rFonts w:ascii="Abadi" w:hAnsi="Abadi" w:cs="Verdana"/>
          <w:sz w:val="21"/>
          <w:szCs w:val="21"/>
        </w:rPr>
        <w:t>financieros</w:t>
      </w:r>
      <w:r w:rsidRPr="00EE24EE">
        <w:rPr>
          <w:rFonts w:ascii="Abadi" w:hAnsi="Abadi" w:cs="Verdana"/>
          <w:spacing w:val="21"/>
          <w:sz w:val="21"/>
          <w:szCs w:val="21"/>
        </w:rPr>
        <w:t xml:space="preserve"> </w:t>
      </w:r>
      <w:r w:rsidRPr="00EE24EE">
        <w:rPr>
          <w:rFonts w:ascii="Abadi" w:hAnsi="Abadi" w:cs="Verdana"/>
          <w:sz w:val="21"/>
          <w:szCs w:val="21"/>
        </w:rPr>
        <w:t>de</w:t>
      </w:r>
      <w:r w:rsidRPr="00EE24EE">
        <w:rPr>
          <w:rFonts w:ascii="Abadi" w:hAnsi="Abadi" w:cs="Verdana"/>
          <w:spacing w:val="22"/>
          <w:sz w:val="21"/>
          <w:szCs w:val="21"/>
        </w:rPr>
        <w:t xml:space="preserve"> </w:t>
      </w:r>
      <w:r w:rsidRPr="00EE24EE">
        <w:rPr>
          <w:rFonts w:ascii="Abadi" w:hAnsi="Abadi" w:cs="Verdana"/>
          <w:sz w:val="21"/>
          <w:szCs w:val="21"/>
        </w:rPr>
        <w:t>los</w:t>
      </w:r>
      <w:r w:rsidRPr="00EE24EE">
        <w:rPr>
          <w:rFonts w:ascii="Abadi" w:hAnsi="Abadi" w:cs="Verdana"/>
          <w:spacing w:val="21"/>
          <w:sz w:val="21"/>
          <w:szCs w:val="21"/>
        </w:rPr>
        <w:t xml:space="preserve"> </w:t>
      </w:r>
      <w:r w:rsidRPr="00EE24EE">
        <w:rPr>
          <w:rFonts w:ascii="Abadi" w:hAnsi="Abadi" w:cs="Verdana"/>
          <w:sz w:val="21"/>
          <w:szCs w:val="21"/>
        </w:rPr>
        <w:t>recursos</w:t>
      </w:r>
      <w:r w:rsidRPr="00EE24EE">
        <w:rPr>
          <w:rFonts w:ascii="Abadi" w:hAnsi="Abadi" w:cs="Verdana"/>
          <w:spacing w:val="-1"/>
          <w:sz w:val="21"/>
          <w:szCs w:val="21"/>
        </w:rPr>
        <w:t xml:space="preserve"> </w:t>
      </w:r>
      <w:r w:rsidRPr="00EE24EE">
        <w:rPr>
          <w:rFonts w:ascii="Abadi" w:hAnsi="Abadi" w:cs="Verdana"/>
          <w:sz w:val="21"/>
          <w:szCs w:val="21"/>
        </w:rPr>
        <w:t>presupuestales del</w:t>
      </w:r>
      <w:r w:rsidRPr="00EE24EE">
        <w:rPr>
          <w:rFonts w:ascii="Abadi" w:hAnsi="Abadi" w:cs="Verdana"/>
          <w:spacing w:val="1"/>
          <w:sz w:val="21"/>
          <w:szCs w:val="21"/>
        </w:rPr>
        <w:t xml:space="preserve"> </w:t>
      </w:r>
      <w:r w:rsidRPr="00EE24EE">
        <w:rPr>
          <w:rFonts w:ascii="Abadi" w:hAnsi="Abadi" w:cs="Verdana"/>
          <w:sz w:val="21"/>
          <w:szCs w:val="21"/>
        </w:rPr>
        <w:t>Poder Legislativo</w:t>
      </w:r>
      <w:r w:rsidRPr="00EE24EE">
        <w:rPr>
          <w:rFonts w:ascii="Abadi" w:hAnsi="Abadi" w:cs="Verdana"/>
          <w:spacing w:val="1"/>
          <w:sz w:val="21"/>
          <w:szCs w:val="21"/>
        </w:rPr>
        <w:t xml:space="preserve"> </w:t>
      </w:r>
      <w:r w:rsidRPr="00EE24EE">
        <w:rPr>
          <w:rFonts w:ascii="Abadi" w:hAnsi="Abadi" w:cs="Verdana"/>
          <w:sz w:val="21"/>
          <w:szCs w:val="21"/>
        </w:rPr>
        <w:t>del</w:t>
      </w:r>
      <w:r w:rsidRPr="00EE24EE">
        <w:rPr>
          <w:rFonts w:ascii="Abadi" w:hAnsi="Abadi" w:cs="Verdana"/>
          <w:spacing w:val="1"/>
          <w:sz w:val="21"/>
          <w:szCs w:val="21"/>
        </w:rPr>
        <w:t xml:space="preserve"> </w:t>
      </w:r>
      <w:r w:rsidRPr="00EE24EE">
        <w:rPr>
          <w:rFonts w:ascii="Abadi" w:hAnsi="Abadi" w:cs="Verdana"/>
          <w:sz w:val="21"/>
          <w:szCs w:val="21"/>
        </w:rPr>
        <w:t>Estado,</w:t>
      </w:r>
      <w:r w:rsidRPr="00EE24EE">
        <w:rPr>
          <w:rFonts w:ascii="Abadi" w:hAnsi="Abadi" w:cs="Verdana"/>
          <w:spacing w:val="-1"/>
          <w:sz w:val="21"/>
          <w:szCs w:val="21"/>
        </w:rPr>
        <w:t xml:space="preserve"> </w:t>
      </w:r>
      <w:r w:rsidRPr="00EE24EE">
        <w:rPr>
          <w:rFonts w:ascii="Abadi" w:hAnsi="Abadi" w:cs="Verdana"/>
          <w:sz w:val="21"/>
          <w:szCs w:val="21"/>
        </w:rPr>
        <w:t>correspondiente al periodo</w:t>
      </w:r>
      <w:r w:rsidRPr="00EE24EE">
        <w:rPr>
          <w:rFonts w:ascii="Abadi" w:hAnsi="Abadi" w:cs="Verdana"/>
          <w:spacing w:val="1"/>
          <w:sz w:val="21"/>
          <w:szCs w:val="21"/>
        </w:rPr>
        <w:t xml:space="preserve"> </w:t>
      </w:r>
      <w:r w:rsidRPr="00EE24EE">
        <w:rPr>
          <w:rFonts w:ascii="Abadi" w:hAnsi="Abadi" w:cs="Verdana"/>
          <w:sz w:val="21"/>
          <w:szCs w:val="21"/>
        </w:rPr>
        <w:t>comprendido</w:t>
      </w:r>
      <w:r w:rsidRPr="00EE24EE">
        <w:rPr>
          <w:rFonts w:ascii="Abadi" w:hAnsi="Abadi" w:cs="Verdana"/>
          <w:spacing w:val="1"/>
          <w:sz w:val="21"/>
          <w:szCs w:val="21"/>
        </w:rPr>
        <w:t xml:space="preserve"> </w:t>
      </w:r>
      <w:r w:rsidRPr="00EE24EE">
        <w:rPr>
          <w:rFonts w:ascii="Abadi" w:hAnsi="Abadi" w:cs="Verdana"/>
          <w:sz w:val="21"/>
          <w:szCs w:val="21"/>
        </w:rPr>
        <w:t>del</w:t>
      </w:r>
      <w:r w:rsidRPr="00EE24EE">
        <w:rPr>
          <w:rFonts w:ascii="Abadi" w:hAnsi="Abadi" w:cs="Verdana"/>
          <w:spacing w:val="12"/>
          <w:sz w:val="21"/>
          <w:szCs w:val="21"/>
        </w:rPr>
        <w:t xml:space="preserve"> </w:t>
      </w:r>
      <w:r w:rsidRPr="00EE24EE">
        <w:rPr>
          <w:rFonts w:ascii="Abadi" w:hAnsi="Abadi" w:cs="Verdana"/>
          <w:sz w:val="21"/>
          <w:szCs w:val="21"/>
        </w:rPr>
        <w:t>uno</w:t>
      </w:r>
      <w:r w:rsidRPr="00EE24EE">
        <w:rPr>
          <w:rFonts w:ascii="Abadi" w:hAnsi="Abadi" w:cs="Verdana"/>
          <w:spacing w:val="-1"/>
          <w:sz w:val="21"/>
          <w:szCs w:val="21"/>
        </w:rPr>
        <w:t xml:space="preserve"> </w:t>
      </w:r>
      <w:r w:rsidRPr="00EE24EE">
        <w:rPr>
          <w:rFonts w:ascii="Abadi" w:hAnsi="Abadi" w:cs="Verdana"/>
          <w:sz w:val="21"/>
          <w:szCs w:val="21"/>
        </w:rPr>
        <w:t>al</w:t>
      </w:r>
      <w:r w:rsidRPr="00EE24EE">
        <w:rPr>
          <w:rFonts w:ascii="Abadi" w:hAnsi="Abadi" w:cs="Verdana"/>
          <w:spacing w:val="25"/>
          <w:sz w:val="21"/>
          <w:szCs w:val="21"/>
        </w:rPr>
        <w:t xml:space="preserve"> </w:t>
      </w:r>
      <w:r w:rsidRPr="00EE24EE">
        <w:rPr>
          <w:rFonts w:ascii="Abadi" w:hAnsi="Abadi" w:cs="Verdana"/>
          <w:sz w:val="21"/>
          <w:szCs w:val="21"/>
        </w:rPr>
        <w:t>treinta</w:t>
      </w:r>
      <w:r w:rsidRPr="00EE24EE">
        <w:rPr>
          <w:rFonts w:ascii="Abadi" w:hAnsi="Abadi" w:cs="Verdana"/>
          <w:spacing w:val="24"/>
          <w:sz w:val="21"/>
          <w:szCs w:val="21"/>
        </w:rPr>
        <w:t xml:space="preserve"> </w:t>
      </w:r>
      <w:r w:rsidRPr="00EE24EE">
        <w:rPr>
          <w:rFonts w:ascii="Abadi" w:hAnsi="Abadi" w:cs="Verdana"/>
          <w:sz w:val="21"/>
          <w:szCs w:val="21"/>
        </w:rPr>
        <w:t>y</w:t>
      </w:r>
      <w:r w:rsidRPr="00EE24EE">
        <w:rPr>
          <w:rFonts w:ascii="Abadi" w:hAnsi="Abadi" w:cs="Verdana"/>
          <w:spacing w:val="23"/>
          <w:sz w:val="21"/>
          <w:szCs w:val="21"/>
        </w:rPr>
        <w:t xml:space="preserve"> </w:t>
      </w:r>
      <w:r w:rsidRPr="00EE24EE">
        <w:rPr>
          <w:rFonts w:ascii="Abadi" w:hAnsi="Abadi" w:cs="Verdana"/>
          <w:sz w:val="21"/>
          <w:szCs w:val="21"/>
        </w:rPr>
        <w:t>uno</w:t>
      </w:r>
      <w:r w:rsidRPr="00EE24EE">
        <w:rPr>
          <w:rFonts w:ascii="Abadi" w:hAnsi="Abadi" w:cs="Verdana"/>
          <w:spacing w:val="26"/>
          <w:sz w:val="21"/>
          <w:szCs w:val="21"/>
        </w:rPr>
        <w:t xml:space="preserve"> </w:t>
      </w:r>
      <w:r w:rsidRPr="00EE24EE">
        <w:rPr>
          <w:rFonts w:ascii="Abadi" w:hAnsi="Abadi" w:cs="Verdana"/>
          <w:sz w:val="21"/>
          <w:szCs w:val="21"/>
        </w:rPr>
        <w:t>de</w:t>
      </w:r>
      <w:r w:rsidRPr="00EE24EE">
        <w:rPr>
          <w:rFonts w:ascii="Abadi" w:hAnsi="Abadi" w:cs="Verdana"/>
          <w:spacing w:val="24"/>
          <w:sz w:val="21"/>
          <w:szCs w:val="21"/>
        </w:rPr>
        <w:t xml:space="preserve"> </w:t>
      </w:r>
      <w:r w:rsidRPr="00EE24EE">
        <w:rPr>
          <w:rFonts w:ascii="Abadi" w:hAnsi="Abadi" w:cs="Verdana"/>
          <w:sz w:val="21"/>
          <w:szCs w:val="21"/>
        </w:rPr>
        <w:t>diciembre</w:t>
      </w:r>
      <w:r w:rsidRPr="00EE24EE">
        <w:rPr>
          <w:rFonts w:ascii="Abadi" w:hAnsi="Abadi" w:cs="Verdana"/>
          <w:spacing w:val="24"/>
          <w:sz w:val="21"/>
          <w:szCs w:val="21"/>
        </w:rPr>
        <w:t xml:space="preserve"> </w:t>
      </w:r>
      <w:r w:rsidRPr="00EE24EE">
        <w:rPr>
          <w:rFonts w:ascii="Abadi" w:hAnsi="Abadi" w:cs="Verdana"/>
          <w:sz w:val="21"/>
          <w:szCs w:val="21"/>
        </w:rPr>
        <w:t>de</w:t>
      </w:r>
      <w:r w:rsidRPr="00EE24EE">
        <w:rPr>
          <w:rFonts w:ascii="Abadi" w:hAnsi="Abadi" w:cs="Verdana"/>
          <w:spacing w:val="27"/>
          <w:sz w:val="21"/>
          <w:szCs w:val="21"/>
        </w:rPr>
        <w:t xml:space="preserve"> </w:t>
      </w:r>
      <w:r w:rsidRPr="00EE24EE">
        <w:rPr>
          <w:rFonts w:ascii="Abadi" w:hAnsi="Abadi" w:cs="Verdana"/>
          <w:sz w:val="21"/>
          <w:szCs w:val="21"/>
        </w:rPr>
        <w:t>dos</w:t>
      </w:r>
      <w:r w:rsidRPr="00EE24EE">
        <w:rPr>
          <w:rFonts w:ascii="Abadi" w:hAnsi="Abadi" w:cs="Verdana"/>
          <w:spacing w:val="24"/>
          <w:sz w:val="21"/>
          <w:szCs w:val="21"/>
        </w:rPr>
        <w:t xml:space="preserve"> </w:t>
      </w:r>
      <w:r w:rsidRPr="00EE24EE">
        <w:rPr>
          <w:rFonts w:ascii="Abadi" w:hAnsi="Abadi" w:cs="Verdana"/>
          <w:sz w:val="21"/>
          <w:szCs w:val="21"/>
        </w:rPr>
        <w:t>mil</w:t>
      </w:r>
      <w:r w:rsidRPr="00EE24EE">
        <w:rPr>
          <w:rFonts w:ascii="Abadi" w:hAnsi="Abadi" w:cs="Verdana"/>
          <w:spacing w:val="25"/>
          <w:sz w:val="21"/>
          <w:szCs w:val="21"/>
        </w:rPr>
        <w:t xml:space="preserve"> </w:t>
      </w:r>
      <w:r w:rsidRPr="00EE24EE">
        <w:rPr>
          <w:rFonts w:ascii="Abadi" w:hAnsi="Abadi" w:cs="Verdana"/>
          <w:sz w:val="21"/>
          <w:szCs w:val="21"/>
        </w:rPr>
        <w:t>veintidós.</w:t>
      </w:r>
      <w:r w:rsidRPr="00EE24EE">
        <w:rPr>
          <w:rFonts w:ascii="Abadi" w:hAnsi="Abadi" w:cs="Verdana"/>
          <w:spacing w:val="26"/>
          <w:sz w:val="21"/>
          <w:szCs w:val="21"/>
        </w:rPr>
        <w:t xml:space="preserve"> </w:t>
      </w:r>
      <w:r w:rsidRPr="00EE24EE">
        <w:rPr>
          <w:rFonts w:ascii="Abadi" w:hAnsi="Abadi" w:cs="Verdana"/>
          <w:sz w:val="21"/>
          <w:szCs w:val="21"/>
        </w:rPr>
        <w:t>Al</w:t>
      </w:r>
      <w:r w:rsidRPr="00EE24EE">
        <w:rPr>
          <w:rFonts w:ascii="Abadi" w:hAnsi="Abadi" w:cs="Verdana"/>
          <w:spacing w:val="27"/>
          <w:sz w:val="21"/>
          <w:szCs w:val="21"/>
        </w:rPr>
        <w:t xml:space="preserve"> </w:t>
      </w:r>
      <w:r w:rsidRPr="00EE24EE">
        <w:rPr>
          <w:rFonts w:ascii="Abadi" w:hAnsi="Abadi" w:cs="Verdana"/>
          <w:sz w:val="21"/>
          <w:szCs w:val="21"/>
        </w:rPr>
        <w:t>no</w:t>
      </w:r>
      <w:r w:rsidRPr="00EE24EE">
        <w:rPr>
          <w:rFonts w:ascii="Abadi" w:hAnsi="Abadi" w:cs="Verdana"/>
          <w:spacing w:val="25"/>
          <w:sz w:val="21"/>
          <w:szCs w:val="21"/>
        </w:rPr>
        <w:t xml:space="preserve"> </w:t>
      </w:r>
      <w:r w:rsidRPr="00EE24EE">
        <w:rPr>
          <w:rFonts w:ascii="Abadi" w:hAnsi="Abadi" w:cs="Verdana"/>
          <w:sz w:val="21"/>
          <w:szCs w:val="21"/>
        </w:rPr>
        <w:t>registrarse</w:t>
      </w:r>
      <w:r w:rsidRPr="00EE24EE">
        <w:rPr>
          <w:rFonts w:ascii="Abadi" w:hAnsi="Abadi" w:cs="Verdana"/>
          <w:spacing w:val="24"/>
          <w:sz w:val="21"/>
          <w:szCs w:val="21"/>
        </w:rPr>
        <w:t xml:space="preserve"> </w:t>
      </w:r>
      <w:r w:rsidRPr="00EE24EE">
        <w:rPr>
          <w:rFonts w:ascii="Abadi" w:hAnsi="Abadi" w:cs="Verdana"/>
          <w:sz w:val="21"/>
          <w:szCs w:val="21"/>
        </w:rPr>
        <w:t>intervenciones</w:t>
      </w:r>
      <w:r w:rsidRPr="00EE24EE">
        <w:rPr>
          <w:rFonts w:ascii="Abadi" w:hAnsi="Abadi" w:cs="Verdana"/>
          <w:spacing w:val="27"/>
          <w:sz w:val="21"/>
          <w:szCs w:val="21"/>
        </w:rPr>
        <w:t xml:space="preserve"> </w:t>
      </w:r>
      <w:r w:rsidRPr="00EE24EE">
        <w:rPr>
          <w:rFonts w:ascii="Abadi" w:hAnsi="Abadi" w:cs="Verdana"/>
          <w:sz w:val="21"/>
          <w:szCs w:val="21"/>
        </w:rPr>
        <w:t>se</w:t>
      </w:r>
      <w:r w:rsidRPr="00EE24EE">
        <w:rPr>
          <w:rFonts w:ascii="Abadi" w:hAnsi="Abadi" w:cs="Verdana"/>
          <w:spacing w:val="24"/>
          <w:sz w:val="21"/>
          <w:szCs w:val="21"/>
        </w:rPr>
        <w:t xml:space="preserve"> </w:t>
      </w:r>
      <w:r w:rsidRPr="00EE24EE">
        <w:rPr>
          <w:rFonts w:ascii="Abadi" w:hAnsi="Abadi" w:cs="Verdana"/>
          <w:sz w:val="21"/>
          <w:szCs w:val="21"/>
        </w:rPr>
        <w:t>recabó</w:t>
      </w:r>
      <w:r w:rsidRPr="00EE24EE">
        <w:rPr>
          <w:rFonts w:ascii="Abadi" w:hAnsi="Abadi" w:cs="Verdana"/>
          <w:spacing w:val="-1"/>
          <w:sz w:val="21"/>
          <w:szCs w:val="21"/>
        </w:rPr>
        <w:t xml:space="preserve"> </w:t>
      </w:r>
      <w:r w:rsidRPr="00EE24EE">
        <w:rPr>
          <w:rFonts w:ascii="Abadi" w:hAnsi="Abadi" w:cs="Verdana"/>
          <w:sz w:val="21"/>
          <w:szCs w:val="21"/>
        </w:rPr>
        <w:t>votación</w:t>
      </w:r>
      <w:r w:rsidRPr="00EE24EE">
        <w:rPr>
          <w:rFonts w:ascii="Abadi" w:hAnsi="Abadi" w:cs="Verdana"/>
          <w:spacing w:val="-6"/>
          <w:sz w:val="21"/>
          <w:szCs w:val="21"/>
        </w:rPr>
        <w:t xml:space="preserve"> </w:t>
      </w:r>
      <w:r w:rsidRPr="00EE24EE">
        <w:rPr>
          <w:rFonts w:ascii="Abadi" w:hAnsi="Abadi" w:cs="Verdana"/>
          <w:sz w:val="21"/>
          <w:szCs w:val="21"/>
        </w:rPr>
        <w:t>nominal</w:t>
      </w:r>
      <w:r w:rsidRPr="00EE24EE">
        <w:rPr>
          <w:rFonts w:ascii="Abadi" w:hAnsi="Abadi" w:cs="Verdana"/>
          <w:spacing w:val="-5"/>
          <w:sz w:val="21"/>
          <w:szCs w:val="21"/>
        </w:rPr>
        <w:t xml:space="preserve"> </w:t>
      </w:r>
      <w:r w:rsidRPr="00EE24EE">
        <w:rPr>
          <w:rFonts w:ascii="Abadi" w:hAnsi="Abadi" w:cs="Verdana"/>
          <w:sz w:val="21"/>
          <w:szCs w:val="21"/>
        </w:rPr>
        <w:t>en</w:t>
      </w:r>
      <w:r w:rsidRPr="00EE24EE">
        <w:rPr>
          <w:rFonts w:ascii="Abadi" w:hAnsi="Abadi" w:cs="Verdana"/>
          <w:spacing w:val="-6"/>
          <w:sz w:val="21"/>
          <w:szCs w:val="21"/>
        </w:rPr>
        <w:t xml:space="preserve"> </w:t>
      </w:r>
      <w:r w:rsidRPr="00EE24EE">
        <w:rPr>
          <w:rFonts w:ascii="Abadi" w:hAnsi="Abadi" w:cs="Verdana"/>
          <w:sz w:val="21"/>
          <w:szCs w:val="21"/>
        </w:rPr>
        <w:t>la</w:t>
      </w:r>
      <w:r w:rsidRPr="00EE24EE">
        <w:rPr>
          <w:rFonts w:ascii="Abadi" w:hAnsi="Abadi" w:cs="Verdana"/>
          <w:spacing w:val="-7"/>
          <w:sz w:val="21"/>
          <w:szCs w:val="21"/>
        </w:rPr>
        <w:t xml:space="preserve"> </w:t>
      </w:r>
      <w:r w:rsidRPr="00EE24EE">
        <w:rPr>
          <w:rFonts w:ascii="Abadi" w:hAnsi="Abadi" w:cs="Verdana"/>
          <w:sz w:val="21"/>
          <w:szCs w:val="21"/>
        </w:rPr>
        <w:t>modalidad</w:t>
      </w:r>
      <w:r w:rsidRPr="00EE24EE">
        <w:rPr>
          <w:rFonts w:ascii="Abadi" w:hAnsi="Abadi" w:cs="Verdana"/>
          <w:spacing w:val="-7"/>
          <w:sz w:val="21"/>
          <w:szCs w:val="21"/>
        </w:rPr>
        <w:t xml:space="preserve"> </w:t>
      </w:r>
      <w:r w:rsidRPr="00EE24EE">
        <w:rPr>
          <w:rFonts w:ascii="Abadi" w:hAnsi="Abadi" w:cs="Verdana"/>
          <w:sz w:val="21"/>
          <w:szCs w:val="21"/>
        </w:rPr>
        <w:t>electrónica,</w:t>
      </w:r>
      <w:r w:rsidRPr="00EE24EE">
        <w:rPr>
          <w:rFonts w:ascii="Abadi" w:hAnsi="Abadi" w:cs="Verdana"/>
          <w:spacing w:val="-8"/>
          <w:sz w:val="21"/>
          <w:szCs w:val="21"/>
        </w:rPr>
        <w:t xml:space="preserve"> </w:t>
      </w:r>
      <w:r w:rsidRPr="00EE24EE">
        <w:rPr>
          <w:rFonts w:ascii="Abadi" w:hAnsi="Abadi" w:cs="Verdana"/>
          <w:sz w:val="21"/>
          <w:szCs w:val="21"/>
        </w:rPr>
        <w:t>resultando</w:t>
      </w:r>
      <w:r w:rsidRPr="00EE24EE">
        <w:rPr>
          <w:rFonts w:ascii="Abadi" w:hAnsi="Abadi" w:cs="Verdana"/>
          <w:spacing w:val="-6"/>
          <w:sz w:val="21"/>
          <w:szCs w:val="21"/>
        </w:rPr>
        <w:t xml:space="preserve"> </w:t>
      </w:r>
      <w:r w:rsidRPr="00EE24EE">
        <w:rPr>
          <w:rFonts w:ascii="Abadi" w:hAnsi="Abadi" w:cs="Verdana"/>
          <w:sz w:val="21"/>
          <w:szCs w:val="21"/>
        </w:rPr>
        <w:t>aprobados</w:t>
      </w:r>
      <w:r w:rsidRPr="00EE24EE">
        <w:rPr>
          <w:rFonts w:ascii="Abadi" w:hAnsi="Abadi" w:cs="Verdana"/>
          <w:spacing w:val="-7"/>
          <w:sz w:val="21"/>
          <w:szCs w:val="21"/>
        </w:rPr>
        <w:t xml:space="preserve"> </w:t>
      </w:r>
      <w:r w:rsidRPr="00EE24EE">
        <w:rPr>
          <w:rFonts w:ascii="Abadi" w:hAnsi="Abadi" w:cs="Verdana"/>
          <w:sz w:val="21"/>
          <w:szCs w:val="21"/>
        </w:rPr>
        <w:t>los</w:t>
      </w:r>
      <w:r w:rsidRPr="00EE24EE">
        <w:rPr>
          <w:rFonts w:ascii="Abadi" w:hAnsi="Abadi" w:cs="Verdana"/>
          <w:spacing w:val="-7"/>
          <w:sz w:val="21"/>
          <w:szCs w:val="21"/>
        </w:rPr>
        <w:t xml:space="preserve"> </w:t>
      </w:r>
      <w:r w:rsidRPr="00EE24EE">
        <w:rPr>
          <w:rFonts w:ascii="Abadi" w:hAnsi="Abadi" w:cs="Verdana"/>
          <w:sz w:val="21"/>
          <w:szCs w:val="21"/>
        </w:rPr>
        <w:t>informes</w:t>
      </w:r>
      <w:r w:rsidRPr="00EE24EE">
        <w:rPr>
          <w:rFonts w:ascii="Abadi" w:hAnsi="Abadi" w:cs="Verdana"/>
          <w:spacing w:val="-7"/>
          <w:sz w:val="21"/>
          <w:szCs w:val="21"/>
        </w:rPr>
        <w:t xml:space="preserve"> </w:t>
      </w:r>
      <w:r w:rsidRPr="00EE24EE">
        <w:rPr>
          <w:rFonts w:ascii="Abadi" w:hAnsi="Abadi" w:cs="Verdana"/>
          <w:sz w:val="21"/>
          <w:szCs w:val="21"/>
        </w:rPr>
        <w:t>por</w:t>
      </w:r>
      <w:r w:rsidRPr="00EE24EE">
        <w:rPr>
          <w:rFonts w:ascii="Abadi" w:hAnsi="Abadi" w:cs="Verdana"/>
          <w:spacing w:val="-6"/>
          <w:sz w:val="21"/>
          <w:szCs w:val="21"/>
        </w:rPr>
        <w:t xml:space="preserve"> </w:t>
      </w:r>
      <w:r w:rsidRPr="00EE24EE">
        <w:rPr>
          <w:rFonts w:ascii="Abadi" w:hAnsi="Abadi" w:cs="Verdana"/>
          <w:sz w:val="21"/>
          <w:szCs w:val="21"/>
        </w:rPr>
        <w:lastRenderedPageBreak/>
        <w:t>unanimidad,</w:t>
      </w:r>
      <w:r w:rsidRPr="00EE24EE">
        <w:rPr>
          <w:rFonts w:ascii="Abadi" w:hAnsi="Abadi" w:cs="Verdana"/>
          <w:spacing w:val="-1"/>
          <w:sz w:val="21"/>
          <w:szCs w:val="21"/>
        </w:rPr>
        <w:t xml:space="preserve"> </w:t>
      </w:r>
      <w:r w:rsidRPr="00EE24EE">
        <w:rPr>
          <w:rFonts w:ascii="Abadi" w:hAnsi="Abadi" w:cs="Verdana"/>
          <w:sz w:val="21"/>
          <w:szCs w:val="21"/>
        </w:rPr>
        <w:t>con</w:t>
      </w:r>
      <w:r w:rsidRPr="00EE24EE">
        <w:rPr>
          <w:rFonts w:ascii="Abadi" w:hAnsi="Abadi" w:cs="Verdana"/>
          <w:spacing w:val="-1"/>
          <w:sz w:val="21"/>
          <w:szCs w:val="21"/>
        </w:rPr>
        <w:t xml:space="preserve"> </w:t>
      </w:r>
      <w:r w:rsidRPr="00EE24EE">
        <w:rPr>
          <w:rFonts w:ascii="Abadi" w:hAnsi="Abadi" w:cs="Verdana"/>
          <w:sz w:val="21"/>
          <w:szCs w:val="21"/>
        </w:rPr>
        <w:t>treinta</w:t>
      </w:r>
      <w:r w:rsidRPr="00EE24EE">
        <w:rPr>
          <w:rFonts w:ascii="Abadi" w:hAnsi="Abadi" w:cs="Verdana"/>
          <w:spacing w:val="-2"/>
          <w:sz w:val="21"/>
          <w:szCs w:val="21"/>
        </w:rPr>
        <w:t xml:space="preserve"> </w:t>
      </w:r>
      <w:r w:rsidRPr="00EE24EE">
        <w:rPr>
          <w:rFonts w:ascii="Abadi" w:hAnsi="Abadi" w:cs="Verdana"/>
          <w:sz w:val="21"/>
          <w:szCs w:val="21"/>
        </w:rPr>
        <w:t>y</w:t>
      </w:r>
      <w:r w:rsidRPr="00EE24EE">
        <w:rPr>
          <w:rFonts w:ascii="Abadi" w:hAnsi="Abadi" w:cs="Verdana"/>
          <w:spacing w:val="-3"/>
          <w:sz w:val="21"/>
          <w:szCs w:val="21"/>
        </w:rPr>
        <w:t xml:space="preserve"> </w:t>
      </w:r>
      <w:r w:rsidRPr="00EE24EE">
        <w:rPr>
          <w:rFonts w:ascii="Abadi" w:hAnsi="Abadi" w:cs="Verdana"/>
          <w:sz w:val="21"/>
          <w:szCs w:val="21"/>
        </w:rPr>
        <w:t>un</w:t>
      </w:r>
      <w:r w:rsidRPr="00EE24EE">
        <w:rPr>
          <w:rFonts w:ascii="Abadi" w:hAnsi="Abadi" w:cs="Verdana"/>
          <w:spacing w:val="-1"/>
          <w:sz w:val="21"/>
          <w:szCs w:val="21"/>
        </w:rPr>
        <w:t xml:space="preserve"> </w:t>
      </w:r>
      <w:r w:rsidRPr="00EE24EE">
        <w:rPr>
          <w:rFonts w:ascii="Abadi" w:hAnsi="Abadi" w:cs="Verdana"/>
          <w:sz w:val="21"/>
          <w:szCs w:val="21"/>
        </w:rPr>
        <w:t>votos</w:t>
      </w:r>
      <w:r w:rsidRPr="00EE24EE">
        <w:rPr>
          <w:rFonts w:ascii="Abadi" w:hAnsi="Abadi" w:cs="Verdana"/>
          <w:spacing w:val="-2"/>
          <w:sz w:val="21"/>
          <w:szCs w:val="21"/>
        </w:rPr>
        <w:t xml:space="preserve"> </w:t>
      </w:r>
      <w:r w:rsidRPr="00EE24EE">
        <w:rPr>
          <w:rFonts w:ascii="Abadi" w:hAnsi="Abadi" w:cs="Verdana"/>
          <w:sz w:val="21"/>
          <w:szCs w:val="21"/>
        </w:rPr>
        <w:t>a</w:t>
      </w:r>
      <w:r w:rsidRPr="00EE24EE">
        <w:rPr>
          <w:rFonts w:ascii="Abadi" w:hAnsi="Abadi" w:cs="Verdana"/>
          <w:spacing w:val="-2"/>
          <w:sz w:val="21"/>
          <w:szCs w:val="21"/>
        </w:rPr>
        <w:t xml:space="preserve"> </w:t>
      </w:r>
      <w:r w:rsidRPr="00EE24EE">
        <w:rPr>
          <w:rFonts w:ascii="Abadi" w:hAnsi="Abadi" w:cs="Verdana"/>
          <w:sz w:val="21"/>
          <w:szCs w:val="21"/>
        </w:rPr>
        <w:t>favor.</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 -</w:t>
      </w:r>
    </w:p>
    <w:p w14:paraId="2DC70ECB" w14:textId="3956D3E5" w:rsidR="00D21EDE" w:rsidRDefault="00D21EDE" w:rsidP="00D21EDE">
      <w:pPr>
        <w:kinsoku w:val="0"/>
        <w:overflowPunct w:val="0"/>
        <w:autoSpaceDE w:val="0"/>
        <w:autoSpaceDN w:val="0"/>
        <w:adjustRightInd w:val="0"/>
        <w:spacing w:before="2"/>
        <w:ind w:left="102" w:right="116" w:firstLine="851"/>
        <w:jc w:val="both"/>
        <w:rPr>
          <w:rFonts w:ascii="Abadi" w:hAnsi="Abadi" w:cs="Verdana"/>
          <w:sz w:val="21"/>
          <w:szCs w:val="21"/>
        </w:rPr>
      </w:pPr>
      <w:r w:rsidRPr="00EE24EE">
        <w:rPr>
          <w:rFonts w:ascii="Abadi" w:hAnsi="Abadi" w:cs="Verdana"/>
          <w:sz w:val="21"/>
          <w:szCs w:val="21"/>
        </w:rPr>
        <w:t>Se</w:t>
      </w:r>
      <w:r w:rsidRPr="00EE24EE">
        <w:rPr>
          <w:rFonts w:ascii="Abadi" w:hAnsi="Abadi" w:cs="Verdana"/>
          <w:spacing w:val="35"/>
          <w:sz w:val="21"/>
          <w:szCs w:val="21"/>
        </w:rPr>
        <w:t xml:space="preserve"> </w:t>
      </w:r>
      <w:r w:rsidRPr="00EE24EE">
        <w:rPr>
          <w:rFonts w:ascii="Abadi" w:hAnsi="Abadi" w:cs="Verdana"/>
          <w:sz w:val="21"/>
          <w:szCs w:val="21"/>
        </w:rPr>
        <w:t>sometió</w:t>
      </w:r>
      <w:r w:rsidRPr="00EE24EE">
        <w:rPr>
          <w:rFonts w:ascii="Abadi" w:hAnsi="Abadi" w:cs="Verdana"/>
          <w:spacing w:val="35"/>
          <w:sz w:val="21"/>
          <w:szCs w:val="21"/>
        </w:rPr>
        <w:t xml:space="preserve"> </w:t>
      </w:r>
      <w:r w:rsidRPr="00EE24EE">
        <w:rPr>
          <w:rFonts w:ascii="Abadi" w:hAnsi="Abadi" w:cs="Verdana"/>
          <w:sz w:val="21"/>
          <w:szCs w:val="21"/>
        </w:rPr>
        <w:t>a</w:t>
      </w:r>
      <w:r w:rsidRPr="00EE24EE">
        <w:rPr>
          <w:rFonts w:ascii="Abadi" w:hAnsi="Abadi" w:cs="Verdana"/>
          <w:spacing w:val="34"/>
          <w:sz w:val="21"/>
          <w:szCs w:val="21"/>
        </w:rPr>
        <w:t xml:space="preserve"> </w:t>
      </w:r>
      <w:r w:rsidRPr="00EE24EE">
        <w:rPr>
          <w:rFonts w:ascii="Abadi" w:hAnsi="Abadi" w:cs="Verdana"/>
          <w:sz w:val="21"/>
          <w:szCs w:val="21"/>
        </w:rPr>
        <w:t>discusión</w:t>
      </w:r>
      <w:r w:rsidRPr="00EE24EE">
        <w:rPr>
          <w:rFonts w:ascii="Abadi" w:hAnsi="Abadi" w:cs="Verdana"/>
          <w:spacing w:val="35"/>
          <w:sz w:val="21"/>
          <w:szCs w:val="21"/>
        </w:rPr>
        <w:t xml:space="preserve"> </w:t>
      </w:r>
      <w:r w:rsidRPr="00EE24EE">
        <w:rPr>
          <w:rFonts w:ascii="Abadi" w:hAnsi="Abadi" w:cs="Verdana"/>
          <w:sz w:val="21"/>
          <w:szCs w:val="21"/>
        </w:rPr>
        <w:t>el</w:t>
      </w:r>
      <w:r w:rsidRPr="00EE24EE">
        <w:rPr>
          <w:rFonts w:ascii="Abadi" w:hAnsi="Abadi" w:cs="Verdana"/>
          <w:spacing w:val="33"/>
          <w:sz w:val="21"/>
          <w:szCs w:val="21"/>
        </w:rPr>
        <w:t xml:space="preserve"> </w:t>
      </w:r>
      <w:r w:rsidRPr="00EE24EE">
        <w:rPr>
          <w:rFonts w:ascii="Abadi" w:hAnsi="Abadi" w:cs="Verdana"/>
          <w:sz w:val="21"/>
          <w:szCs w:val="21"/>
        </w:rPr>
        <w:t>dictamen</w:t>
      </w:r>
      <w:r w:rsidRPr="00EE24EE">
        <w:rPr>
          <w:rFonts w:ascii="Abadi" w:hAnsi="Abadi" w:cs="Verdana"/>
          <w:spacing w:val="39"/>
          <w:sz w:val="21"/>
          <w:szCs w:val="21"/>
        </w:rPr>
        <w:t xml:space="preserve"> </w:t>
      </w:r>
      <w:r w:rsidRPr="00EE24EE">
        <w:rPr>
          <w:rFonts w:ascii="Abadi" w:hAnsi="Abadi" w:cs="Verdana"/>
          <w:sz w:val="21"/>
          <w:szCs w:val="21"/>
        </w:rPr>
        <w:t>emitido</w:t>
      </w:r>
      <w:r w:rsidRPr="00EE24EE">
        <w:rPr>
          <w:rFonts w:ascii="Abadi" w:hAnsi="Abadi" w:cs="Verdana"/>
          <w:spacing w:val="35"/>
          <w:sz w:val="21"/>
          <w:szCs w:val="21"/>
        </w:rPr>
        <w:t xml:space="preserve"> </w:t>
      </w:r>
      <w:r w:rsidRPr="00EE24EE">
        <w:rPr>
          <w:rFonts w:ascii="Abadi" w:hAnsi="Abadi" w:cs="Verdana"/>
          <w:sz w:val="21"/>
          <w:szCs w:val="21"/>
        </w:rPr>
        <w:t>por</w:t>
      </w:r>
      <w:r w:rsidRPr="00EE24EE">
        <w:rPr>
          <w:rFonts w:ascii="Abadi" w:hAnsi="Abadi" w:cs="Verdana"/>
          <w:spacing w:val="32"/>
          <w:sz w:val="21"/>
          <w:szCs w:val="21"/>
        </w:rPr>
        <w:t xml:space="preserve"> </w:t>
      </w:r>
      <w:r w:rsidRPr="00EE24EE">
        <w:rPr>
          <w:rFonts w:ascii="Abadi" w:hAnsi="Abadi" w:cs="Verdana"/>
          <w:sz w:val="21"/>
          <w:szCs w:val="21"/>
        </w:rPr>
        <w:t>la</w:t>
      </w:r>
      <w:r w:rsidRPr="00EE24EE">
        <w:rPr>
          <w:rFonts w:ascii="Abadi" w:hAnsi="Abadi" w:cs="Verdana"/>
          <w:spacing w:val="34"/>
          <w:sz w:val="21"/>
          <w:szCs w:val="21"/>
        </w:rPr>
        <w:t xml:space="preserve"> </w:t>
      </w:r>
      <w:r w:rsidRPr="00EE24EE">
        <w:rPr>
          <w:rFonts w:ascii="Abadi" w:hAnsi="Abadi" w:cs="Verdana"/>
          <w:sz w:val="21"/>
          <w:szCs w:val="21"/>
        </w:rPr>
        <w:t>Comisión</w:t>
      </w:r>
      <w:r w:rsidRPr="00EE24EE">
        <w:rPr>
          <w:rFonts w:ascii="Abadi" w:hAnsi="Abadi" w:cs="Verdana"/>
          <w:spacing w:val="35"/>
          <w:sz w:val="21"/>
          <w:szCs w:val="21"/>
        </w:rPr>
        <w:t xml:space="preserve"> </w:t>
      </w:r>
      <w:r w:rsidRPr="00EE24EE">
        <w:rPr>
          <w:rFonts w:ascii="Abadi" w:hAnsi="Abadi" w:cs="Verdana"/>
          <w:sz w:val="21"/>
          <w:szCs w:val="21"/>
        </w:rPr>
        <w:t>de</w:t>
      </w:r>
      <w:r w:rsidRPr="00EE24EE">
        <w:rPr>
          <w:rFonts w:ascii="Abadi" w:hAnsi="Abadi" w:cs="Verdana"/>
          <w:spacing w:val="38"/>
          <w:sz w:val="21"/>
          <w:szCs w:val="21"/>
        </w:rPr>
        <w:t xml:space="preserve"> </w:t>
      </w:r>
      <w:r w:rsidRPr="00EE24EE">
        <w:rPr>
          <w:rFonts w:ascii="Abadi" w:hAnsi="Abadi" w:cs="Verdana"/>
          <w:sz w:val="21"/>
          <w:szCs w:val="21"/>
        </w:rPr>
        <w:t>Seguridad</w:t>
      </w:r>
      <w:r w:rsidRPr="00EE24EE">
        <w:rPr>
          <w:rFonts w:ascii="Abadi" w:hAnsi="Abadi" w:cs="Verdana"/>
          <w:spacing w:val="35"/>
          <w:sz w:val="21"/>
          <w:szCs w:val="21"/>
        </w:rPr>
        <w:t xml:space="preserve"> </w:t>
      </w:r>
      <w:r w:rsidRPr="00EE24EE">
        <w:rPr>
          <w:rFonts w:ascii="Abadi" w:hAnsi="Abadi" w:cs="Verdana"/>
          <w:sz w:val="21"/>
          <w:szCs w:val="21"/>
        </w:rPr>
        <w:t>Pública</w:t>
      </w:r>
      <w:r w:rsidRPr="00EE24EE">
        <w:rPr>
          <w:rFonts w:ascii="Abadi" w:hAnsi="Abadi" w:cs="Verdana"/>
          <w:spacing w:val="31"/>
          <w:sz w:val="21"/>
          <w:szCs w:val="21"/>
        </w:rPr>
        <w:t xml:space="preserve"> </w:t>
      </w:r>
      <w:r w:rsidRPr="00EE24EE">
        <w:rPr>
          <w:rFonts w:ascii="Abadi" w:hAnsi="Abadi" w:cs="Verdana"/>
          <w:sz w:val="21"/>
          <w:szCs w:val="21"/>
        </w:rPr>
        <w:t>y Comunicaciones</w:t>
      </w:r>
      <w:r w:rsidRPr="00EE24EE">
        <w:rPr>
          <w:rFonts w:ascii="Abadi" w:hAnsi="Abadi" w:cs="Verdana"/>
          <w:spacing w:val="31"/>
          <w:sz w:val="21"/>
          <w:szCs w:val="21"/>
        </w:rPr>
        <w:t xml:space="preserve"> </w:t>
      </w:r>
      <w:r w:rsidRPr="00EE24EE">
        <w:rPr>
          <w:rFonts w:ascii="Abadi" w:hAnsi="Abadi" w:cs="Verdana"/>
          <w:sz w:val="21"/>
          <w:szCs w:val="21"/>
        </w:rPr>
        <w:t>relativo</w:t>
      </w:r>
      <w:r w:rsidRPr="00EE24EE">
        <w:rPr>
          <w:rFonts w:ascii="Abadi" w:hAnsi="Abadi" w:cs="Verdana"/>
          <w:spacing w:val="31"/>
          <w:sz w:val="21"/>
          <w:szCs w:val="21"/>
        </w:rPr>
        <w:t xml:space="preserve"> </w:t>
      </w:r>
      <w:r w:rsidRPr="00EE24EE">
        <w:rPr>
          <w:rFonts w:ascii="Abadi" w:hAnsi="Abadi" w:cs="Verdana"/>
          <w:sz w:val="21"/>
          <w:szCs w:val="21"/>
        </w:rPr>
        <w:t>a</w:t>
      </w:r>
      <w:r w:rsidRPr="00EE24EE">
        <w:rPr>
          <w:rFonts w:ascii="Abadi" w:hAnsi="Abadi" w:cs="Verdana"/>
          <w:spacing w:val="27"/>
          <w:sz w:val="21"/>
          <w:szCs w:val="21"/>
        </w:rPr>
        <w:t xml:space="preserve"> </w:t>
      </w:r>
      <w:r w:rsidRPr="00EE24EE">
        <w:rPr>
          <w:rFonts w:ascii="Abadi" w:hAnsi="Abadi" w:cs="Verdana"/>
          <w:sz w:val="21"/>
          <w:szCs w:val="21"/>
        </w:rPr>
        <w:t>la</w:t>
      </w:r>
      <w:r w:rsidRPr="00EE24EE">
        <w:rPr>
          <w:rFonts w:ascii="Abadi" w:hAnsi="Abadi" w:cs="Verdana"/>
          <w:spacing w:val="31"/>
          <w:sz w:val="21"/>
          <w:szCs w:val="21"/>
        </w:rPr>
        <w:t xml:space="preserve"> </w:t>
      </w:r>
      <w:r w:rsidRPr="00EE24EE">
        <w:rPr>
          <w:rFonts w:ascii="Abadi" w:hAnsi="Abadi" w:cs="Verdana"/>
          <w:sz w:val="21"/>
          <w:szCs w:val="21"/>
        </w:rPr>
        <w:t>propuesta</w:t>
      </w:r>
      <w:r w:rsidRPr="00EE24EE">
        <w:rPr>
          <w:rFonts w:ascii="Abadi" w:hAnsi="Abadi" w:cs="Verdana"/>
          <w:spacing w:val="30"/>
          <w:sz w:val="21"/>
          <w:szCs w:val="21"/>
        </w:rPr>
        <w:t xml:space="preserve"> </w:t>
      </w:r>
      <w:r w:rsidRPr="00EE24EE">
        <w:rPr>
          <w:rFonts w:ascii="Abadi" w:hAnsi="Abadi" w:cs="Verdana"/>
          <w:sz w:val="21"/>
          <w:szCs w:val="21"/>
        </w:rPr>
        <w:t>de</w:t>
      </w:r>
      <w:r w:rsidRPr="00EE24EE">
        <w:rPr>
          <w:rFonts w:ascii="Abadi" w:hAnsi="Abadi" w:cs="Verdana"/>
          <w:spacing w:val="30"/>
          <w:sz w:val="21"/>
          <w:szCs w:val="21"/>
        </w:rPr>
        <w:t xml:space="preserve"> </w:t>
      </w:r>
      <w:r w:rsidRPr="00EE24EE">
        <w:rPr>
          <w:rFonts w:ascii="Abadi" w:hAnsi="Abadi" w:cs="Verdana"/>
          <w:sz w:val="21"/>
          <w:szCs w:val="21"/>
        </w:rPr>
        <w:t>punto</w:t>
      </w:r>
      <w:r w:rsidRPr="00EE24EE">
        <w:rPr>
          <w:rFonts w:ascii="Abadi" w:hAnsi="Abadi" w:cs="Verdana"/>
          <w:spacing w:val="31"/>
          <w:sz w:val="21"/>
          <w:szCs w:val="21"/>
        </w:rPr>
        <w:t xml:space="preserve"> </w:t>
      </w:r>
      <w:r w:rsidRPr="00EE24EE">
        <w:rPr>
          <w:rFonts w:ascii="Abadi" w:hAnsi="Abadi" w:cs="Verdana"/>
          <w:sz w:val="21"/>
          <w:szCs w:val="21"/>
        </w:rPr>
        <w:t>de</w:t>
      </w:r>
      <w:r w:rsidRPr="00EE24EE">
        <w:rPr>
          <w:rFonts w:ascii="Abadi" w:hAnsi="Abadi" w:cs="Verdana"/>
          <w:spacing w:val="30"/>
          <w:sz w:val="21"/>
          <w:szCs w:val="21"/>
        </w:rPr>
        <w:t xml:space="preserve"> </w:t>
      </w:r>
      <w:r w:rsidRPr="00EE24EE">
        <w:rPr>
          <w:rFonts w:ascii="Abadi" w:hAnsi="Abadi" w:cs="Verdana"/>
          <w:sz w:val="21"/>
          <w:szCs w:val="21"/>
        </w:rPr>
        <w:t>acuerdo</w:t>
      </w:r>
      <w:r w:rsidRPr="00EE24EE">
        <w:rPr>
          <w:rFonts w:ascii="Abadi" w:hAnsi="Abadi" w:cs="Verdana"/>
          <w:spacing w:val="31"/>
          <w:sz w:val="21"/>
          <w:szCs w:val="21"/>
        </w:rPr>
        <w:t xml:space="preserve"> </w:t>
      </w:r>
      <w:r w:rsidRPr="00EE24EE">
        <w:rPr>
          <w:rFonts w:ascii="Abadi" w:hAnsi="Abadi" w:cs="Verdana"/>
          <w:sz w:val="21"/>
          <w:szCs w:val="21"/>
        </w:rPr>
        <w:t>suscrita</w:t>
      </w:r>
      <w:r w:rsidRPr="00EE24EE">
        <w:rPr>
          <w:rFonts w:ascii="Abadi" w:hAnsi="Abadi" w:cs="Verdana"/>
          <w:spacing w:val="30"/>
          <w:sz w:val="21"/>
          <w:szCs w:val="21"/>
        </w:rPr>
        <w:t xml:space="preserve"> </w:t>
      </w:r>
      <w:r w:rsidRPr="00EE24EE">
        <w:rPr>
          <w:rFonts w:ascii="Abadi" w:hAnsi="Abadi" w:cs="Verdana"/>
          <w:sz w:val="21"/>
          <w:szCs w:val="21"/>
        </w:rPr>
        <w:t>por</w:t>
      </w:r>
      <w:r w:rsidRPr="00EE24EE">
        <w:rPr>
          <w:rFonts w:ascii="Abadi" w:hAnsi="Abadi" w:cs="Verdana"/>
          <w:spacing w:val="30"/>
          <w:sz w:val="21"/>
          <w:szCs w:val="21"/>
        </w:rPr>
        <w:t xml:space="preserve"> </w:t>
      </w:r>
      <w:r w:rsidRPr="00EE24EE">
        <w:rPr>
          <w:rFonts w:ascii="Abadi" w:hAnsi="Abadi" w:cs="Verdana"/>
          <w:sz w:val="21"/>
          <w:szCs w:val="21"/>
        </w:rPr>
        <w:t>el</w:t>
      </w:r>
      <w:r w:rsidRPr="00EE24EE">
        <w:rPr>
          <w:rFonts w:ascii="Abadi" w:hAnsi="Abadi" w:cs="Verdana"/>
          <w:spacing w:val="28"/>
          <w:sz w:val="21"/>
          <w:szCs w:val="21"/>
        </w:rPr>
        <w:t xml:space="preserve"> </w:t>
      </w:r>
      <w:r w:rsidRPr="00EE24EE">
        <w:rPr>
          <w:rFonts w:ascii="Abadi" w:hAnsi="Abadi" w:cs="Verdana"/>
          <w:sz w:val="21"/>
          <w:szCs w:val="21"/>
        </w:rPr>
        <w:t>diputado</w:t>
      </w:r>
      <w:r w:rsidRPr="00EE24EE">
        <w:rPr>
          <w:rFonts w:ascii="Abadi" w:hAnsi="Abadi" w:cs="Verdana"/>
          <w:spacing w:val="31"/>
          <w:sz w:val="21"/>
          <w:szCs w:val="21"/>
        </w:rPr>
        <w:t xml:space="preserve"> </w:t>
      </w:r>
      <w:r w:rsidRPr="00EE24EE">
        <w:rPr>
          <w:rFonts w:ascii="Abadi" w:hAnsi="Abadi" w:cs="Verdana"/>
          <w:sz w:val="21"/>
          <w:szCs w:val="21"/>
        </w:rPr>
        <w:t>Ernesto Alejandro</w:t>
      </w:r>
      <w:r w:rsidRPr="00EE24EE">
        <w:rPr>
          <w:rFonts w:ascii="Abadi" w:hAnsi="Abadi" w:cs="Verdana"/>
          <w:spacing w:val="21"/>
          <w:sz w:val="21"/>
          <w:szCs w:val="21"/>
        </w:rPr>
        <w:t xml:space="preserve"> </w:t>
      </w:r>
      <w:r w:rsidRPr="00EE24EE">
        <w:rPr>
          <w:rFonts w:ascii="Abadi" w:hAnsi="Abadi" w:cs="Verdana"/>
          <w:sz w:val="21"/>
          <w:szCs w:val="21"/>
        </w:rPr>
        <w:t>Prieto</w:t>
      </w:r>
      <w:r w:rsidRPr="00EE24EE">
        <w:rPr>
          <w:rFonts w:ascii="Abadi" w:hAnsi="Abadi" w:cs="Verdana"/>
          <w:spacing w:val="21"/>
          <w:sz w:val="21"/>
          <w:szCs w:val="21"/>
        </w:rPr>
        <w:t xml:space="preserve"> </w:t>
      </w:r>
      <w:r w:rsidRPr="00EE24EE">
        <w:rPr>
          <w:rFonts w:ascii="Abadi" w:hAnsi="Abadi" w:cs="Verdana"/>
          <w:sz w:val="21"/>
          <w:szCs w:val="21"/>
        </w:rPr>
        <w:t>Gallardo,</w:t>
      </w:r>
      <w:r w:rsidRPr="00EE24EE">
        <w:rPr>
          <w:rFonts w:ascii="Abadi" w:hAnsi="Abadi" w:cs="Verdana"/>
          <w:spacing w:val="17"/>
          <w:sz w:val="21"/>
          <w:szCs w:val="21"/>
        </w:rPr>
        <w:t xml:space="preserve"> </w:t>
      </w:r>
      <w:r w:rsidRPr="00EE24EE">
        <w:rPr>
          <w:rFonts w:ascii="Abadi" w:hAnsi="Abadi" w:cs="Verdana"/>
          <w:sz w:val="21"/>
          <w:szCs w:val="21"/>
        </w:rPr>
        <w:t>integrante</w:t>
      </w:r>
      <w:r w:rsidRPr="00EE24EE">
        <w:rPr>
          <w:rFonts w:ascii="Abadi" w:hAnsi="Abadi" w:cs="Verdana"/>
          <w:spacing w:val="21"/>
          <w:sz w:val="21"/>
          <w:szCs w:val="21"/>
        </w:rPr>
        <w:t xml:space="preserve"> </w:t>
      </w:r>
      <w:r w:rsidRPr="00EE24EE">
        <w:rPr>
          <w:rFonts w:ascii="Abadi" w:hAnsi="Abadi" w:cs="Verdana"/>
          <w:sz w:val="21"/>
          <w:szCs w:val="21"/>
        </w:rPr>
        <w:t>del</w:t>
      </w:r>
      <w:r w:rsidRPr="00EE24EE">
        <w:rPr>
          <w:rFonts w:ascii="Abadi" w:hAnsi="Abadi" w:cs="Verdana"/>
          <w:spacing w:val="21"/>
          <w:sz w:val="21"/>
          <w:szCs w:val="21"/>
        </w:rPr>
        <w:t xml:space="preserve"> </w:t>
      </w:r>
      <w:r w:rsidRPr="00EE24EE">
        <w:rPr>
          <w:rFonts w:ascii="Abadi" w:hAnsi="Abadi" w:cs="Verdana"/>
          <w:sz w:val="21"/>
          <w:szCs w:val="21"/>
        </w:rPr>
        <w:t>Grupo</w:t>
      </w:r>
      <w:r w:rsidRPr="00EE24EE">
        <w:rPr>
          <w:rFonts w:ascii="Abadi" w:hAnsi="Abadi" w:cs="Verdana"/>
          <w:spacing w:val="21"/>
          <w:sz w:val="21"/>
          <w:szCs w:val="21"/>
        </w:rPr>
        <w:t xml:space="preserve"> </w:t>
      </w:r>
      <w:r w:rsidRPr="00EE24EE">
        <w:rPr>
          <w:rFonts w:ascii="Abadi" w:hAnsi="Abadi" w:cs="Verdana"/>
          <w:sz w:val="21"/>
          <w:szCs w:val="21"/>
        </w:rPr>
        <w:t>Parlamentario</w:t>
      </w:r>
      <w:r w:rsidRPr="00EE24EE">
        <w:rPr>
          <w:rFonts w:ascii="Abadi" w:hAnsi="Abadi" w:cs="Verdana"/>
          <w:spacing w:val="21"/>
          <w:sz w:val="21"/>
          <w:szCs w:val="21"/>
        </w:rPr>
        <w:t xml:space="preserve"> </w:t>
      </w:r>
      <w:r w:rsidRPr="00EE24EE">
        <w:rPr>
          <w:rFonts w:ascii="Abadi" w:hAnsi="Abadi" w:cs="Verdana"/>
          <w:sz w:val="21"/>
          <w:szCs w:val="21"/>
        </w:rPr>
        <w:t>del</w:t>
      </w:r>
      <w:r w:rsidRPr="00EE24EE">
        <w:rPr>
          <w:rFonts w:ascii="Abadi" w:hAnsi="Abadi" w:cs="Verdana"/>
          <w:spacing w:val="21"/>
          <w:sz w:val="21"/>
          <w:szCs w:val="21"/>
        </w:rPr>
        <w:t xml:space="preserve"> </w:t>
      </w:r>
      <w:r w:rsidRPr="00EE24EE">
        <w:rPr>
          <w:rFonts w:ascii="Abadi" w:hAnsi="Abadi" w:cs="Verdana"/>
          <w:sz w:val="21"/>
          <w:szCs w:val="21"/>
        </w:rPr>
        <w:t>Partido</w:t>
      </w:r>
      <w:r w:rsidRPr="00EE24EE">
        <w:rPr>
          <w:rFonts w:ascii="Abadi" w:hAnsi="Abadi" w:cs="Verdana"/>
          <w:spacing w:val="21"/>
          <w:sz w:val="21"/>
          <w:szCs w:val="21"/>
        </w:rPr>
        <w:t xml:space="preserve"> </w:t>
      </w:r>
      <w:r w:rsidRPr="00EE24EE">
        <w:rPr>
          <w:rFonts w:ascii="Abadi" w:hAnsi="Abadi" w:cs="Verdana"/>
          <w:sz w:val="21"/>
          <w:szCs w:val="21"/>
        </w:rPr>
        <w:t>MORENA</w:t>
      </w:r>
      <w:r w:rsidRPr="00EE24EE">
        <w:rPr>
          <w:rFonts w:ascii="Abadi" w:hAnsi="Abadi" w:cs="Verdana"/>
          <w:spacing w:val="19"/>
          <w:sz w:val="21"/>
          <w:szCs w:val="21"/>
        </w:rPr>
        <w:t xml:space="preserve"> </w:t>
      </w:r>
      <w:r w:rsidRPr="00EE24EE">
        <w:rPr>
          <w:rFonts w:ascii="Abadi" w:hAnsi="Abadi" w:cs="Verdana"/>
          <w:sz w:val="21"/>
          <w:szCs w:val="21"/>
        </w:rPr>
        <w:t>mediante</w:t>
      </w:r>
      <w:r w:rsidRPr="00EE24EE">
        <w:rPr>
          <w:rFonts w:ascii="Abadi" w:hAnsi="Abadi" w:cs="Verdana"/>
          <w:spacing w:val="21"/>
          <w:sz w:val="21"/>
          <w:szCs w:val="21"/>
        </w:rPr>
        <w:t xml:space="preserve"> </w:t>
      </w:r>
      <w:r w:rsidRPr="00EE24EE">
        <w:rPr>
          <w:rFonts w:ascii="Abadi" w:hAnsi="Abadi" w:cs="Verdana"/>
          <w:sz w:val="21"/>
          <w:szCs w:val="21"/>
        </w:rPr>
        <w:t>el cual</w:t>
      </w:r>
      <w:r w:rsidRPr="00EE24EE">
        <w:rPr>
          <w:rFonts w:ascii="Abadi" w:hAnsi="Abadi" w:cs="Verdana"/>
          <w:spacing w:val="11"/>
          <w:sz w:val="21"/>
          <w:szCs w:val="21"/>
        </w:rPr>
        <w:t xml:space="preserve"> </w:t>
      </w:r>
      <w:r w:rsidRPr="00EE24EE">
        <w:rPr>
          <w:rFonts w:ascii="Abadi" w:hAnsi="Abadi" w:cs="Verdana"/>
          <w:sz w:val="21"/>
          <w:szCs w:val="21"/>
        </w:rPr>
        <w:t>se</w:t>
      </w:r>
      <w:r w:rsidRPr="00EE24EE">
        <w:rPr>
          <w:rFonts w:ascii="Abadi" w:hAnsi="Abadi" w:cs="Verdana"/>
          <w:spacing w:val="11"/>
          <w:sz w:val="21"/>
          <w:szCs w:val="21"/>
        </w:rPr>
        <w:t xml:space="preserve"> </w:t>
      </w:r>
      <w:r w:rsidRPr="00EE24EE">
        <w:rPr>
          <w:rFonts w:ascii="Abadi" w:hAnsi="Abadi" w:cs="Verdana"/>
          <w:sz w:val="21"/>
          <w:szCs w:val="21"/>
        </w:rPr>
        <w:t>efectúa</w:t>
      </w:r>
      <w:r w:rsidRPr="00EE24EE">
        <w:rPr>
          <w:rFonts w:ascii="Abadi" w:hAnsi="Abadi" w:cs="Verdana"/>
          <w:spacing w:val="10"/>
          <w:sz w:val="21"/>
          <w:szCs w:val="21"/>
        </w:rPr>
        <w:t xml:space="preserve"> </w:t>
      </w:r>
      <w:r w:rsidRPr="00EE24EE">
        <w:rPr>
          <w:rFonts w:ascii="Abadi" w:hAnsi="Abadi" w:cs="Verdana"/>
          <w:sz w:val="21"/>
          <w:szCs w:val="21"/>
        </w:rPr>
        <w:t>un</w:t>
      </w:r>
      <w:r w:rsidRPr="00EE24EE">
        <w:rPr>
          <w:rFonts w:ascii="Abadi" w:hAnsi="Abadi" w:cs="Verdana"/>
          <w:spacing w:val="12"/>
          <w:sz w:val="21"/>
          <w:szCs w:val="21"/>
        </w:rPr>
        <w:t xml:space="preserve"> </w:t>
      </w:r>
      <w:r w:rsidRPr="00EE24EE">
        <w:rPr>
          <w:rFonts w:ascii="Abadi" w:hAnsi="Abadi" w:cs="Verdana"/>
          <w:sz w:val="21"/>
          <w:szCs w:val="21"/>
        </w:rPr>
        <w:t>exhorto</w:t>
      </w:r>
      <w:r w:rsidRPr="00EE24EE">
        <w:rPr>
          <w:rFonts w:ascii="Abadi" w:hAnsi="Abadi" w:cs="Verdana"/>
          <w:spacing w:val="9"/>
          <w:sz w:val="21"/>
          <w:szCs w:val="21"/>
        </w:rPr>
        <w:t xml:space="preserve"> </w:t>
      </w:r>
      <w:r w:rsidRPr="00EE24EE">
        <w:rPr>
          <w:rFonts w:ascii="Abadi" w:hAnsi="Abadi" w:cs="Verdana"/>
          <w:sz w:val="21"/>
          <w:szCs w:val="21"/>
        </w:rPr>
        <w:t>a</w:t>
      </w:r>
      <w:r w:rsidRPr="00EE24EE">
        <w:rPr>
          <w:rFonts w:ascii="Abadi" w:hAnsi="Abadi" w:cs="Verdana"/>
          <w:spacing w:val="10"/>
          <w:sz w:val="21"/>
          <w:szCs w:val="21"/>
        </w:rPr>
        <w:t xml:space="preserve"> </w:t>
      </w:r>
      <w:r w:rsidRPr="00EE24EE">
        <w:rPr>
          <w:rFonts w:ascii="Abadi" w:hAnsi="Abadi" w:cs="Verdana"/>
          <w:sz w:val="21"/>
          <w:szCs w:val="21"/>
        </w:rPr>
        <w:t>los</w:t>
      </w:r>
      <w:r w:rsidRPr="00EE24EE">
        <w:rPr>
          <w:rFonts w:ascii="Abadi" w:hAnsi="Abadi" w:cs="Verdana"/>
          <w:spacing w:val="14"/>
          <w:sz w:val="21"/>
          <w:szCs w:val="21"/>
        </w:rPr>
        <w:t xml:space="preserve"> </w:t>
      </w:r>
      <w:r w:rsidRPr="00EE24EE">
        <w:rPr>
          <w:rFonts w:ascii="Abadi" w:hAnsi="Abadi" w:cs="Verdana"/>
          <w:sz w:val="21"/>
          <w:szCs w:val="21"/>
        </w:rPr>
        <w:t>cuarenta</w:t>
      </w:r>
      <w:r w:rsidRPr="00EE24EE">
        <w:rPr>
          <w:rFonts w:ascii="Abadi" w:hAnsi="Abadi" w:cs="Verdana"/>
          <w:spacing w:val="10"/>
          <w:sz w:val="21"/>
          <w:szCs w:val="21"/>
        </w:rPr>
        <w:t xml:space="preserve"> </w:t>
      </w:r>
      <w:r w:rsidRPr="00EE24EE">
        <w:rPr>
          <w:rFonts w:ascii="Abadi" w:hAnsi="Abadi" w:cs="Verdana"/>
          <w:sz w:val="21"/>
          <w:szCs w:val="21"/>
        </w:rPr>
        <w:t>y</w:t>
      </w:r>
      <w:r w:rsidRPr="00EE24EE">
        <w:rPr>
          <w:rFonts w:ascii="Abadi" w:hAnsi="Abadi" w:cs="Verdana"/>
          <w:spacing w:val="10"/>
          <w:sz w:val="21"/>
          <w:szCs w:val="21"/>
        </w:rPr>
        <w:t xml:space="preserve"> </w:t>
      </w:r>
      <w:r w:rsidRPr="00EE24EE">
        <w:rPr>
          <w:rFonts w:ascii="Abadi" w:hAnsi="Abadi" w:cs="Verdana"/>
          <w:sz w:val="21"/>
          <w:szCs w:val="21"/>
        </w:rPr>
        <w:t>seis</w:t>
      </w:r>
      <w:r w:rsidRPr="00EE24EE">
        <w:rPr>
          <w:rFonts w:ascii="Abadi" w:hAnsi="Abadi" w:cs="Verdana"/>
          <w:spacing w:val="11"/>
          <w:sz w:val="21"/>
          <w:szCs w:val="21"/>
        </w:rPr>
        <w:t xml:space="preserve"> </w:t>
      </w:r>
      <w:r w:rsidRPr="00EE24EE">
        <w:rPr>
          <w:rFonts w:ascii="Abadi" w:hAnsi="Abadi" w:cs="Verdana"/>
          <w:sz w:val="21"/>
          <w:szCs w:val="21"/>
        </w:rPr>
        <w:t>ayuntamientos</w:t>
      </w:r>
      <w:r w:rsidRPr="00EE24EE">
        <w:rPr>
          <w:rFonts w:ascii="Abadi" w:hAnsi="Abadi" w:cs="Verdana"/>
          <w:spacing w:val="10"/>
          <w:sz w:val="21"/>
          <w:szCs w:val="21"/>
        </w:rPr>
        <w:t xml:space="preserve"> </w:t>
      </w:r>
      <w:r w:rsidRPr="00EE24EE">
        <w:rPr>
          <w:rFonts w:ascii="Abadi" w:hAnsi="Abadi" w:cs="Verdana"/>
          <w:sz w:val="21"/>
          <w:szCs w:val="21"/>
        </w:rPr>
        <w:t>de</w:t>
      </w:r>
      <w:r w:rsidRPr="00EE24EE">
        <w:rPr>
          <w:rFonts w:ascii="Abadi" w:hAnsi="Abadi" w:cs="Verdana"/>
          <w:spacing w:val="11"/>
          <w:sz w:val="21"/>
          <w:szCs w:val="21"/>
        </w:rPr>
        <w:t xml:space="preserve"> </w:t>
      </w:r>
      <w:r w:rsidRPr="00EE24EE">
        <w:rPr>
          <w:rFonts w:ascii="Abadi" w:hAnsi="Abadi" w:cs="Verdana"/>
          <w:sz w:val="21"/>
          <w:szCs w:val="21"/>
        </w:rPr>
        <w:t>los</w:t>
      </w:r>
      <w:r w:rsidRPr="00EE24EE">
        <w:rPr>
          <w:rFonts w:ascii="Abadi" w:hAnsi="Abadi" w:cs="Verdana"/>
          <w:spacing w:val="10"/>
          <w:sz w:val="21"/>
          <w:szCs w:val="21"/>
        </w:rPr>
        <w:t xml:space="preserve"> </w:t>
      </w:r>
      <w:r w:rsidRPr="00EE24EE">
        <w:rPr>
          <w:rFonts w:ascii="Abadi" w:hAnsi="Abadi" w:cs="Verdana"/>
          <w:sz w:val="21"/>
          <w:szCs w:val="21"/>
        </w:rPr>
        <w:t>municipios</w:t>
      </w:r>
      <w:r w:rsidRPr="00EE24EE">
        <w:rPr>
          <w:rFonts w:ascii="Abadi" w:hAnsi="Abadi" w:cs="Verdana"/>
          <w:spacing w:val="10"/>
          <w:sz w:val="21"/>
          <w:szCs w:val="21"/>
        </w:rPr>
        <w:t xml:space="preserve"> </w:t>
      </w:r>
      <w:r w:rsidRPr="00EE24EE">
        <w:rPr>
          <w:rFonts w:ascii="Abadi" w:hAnsi="Abadi" w:cs="Verdana"/>
          <w:sz w:val="21"/>
          <w:szCs w:val="21"/>
        </w:rPr>
        <w:t>del</w:t>
      </w:r>
      <w:r w:rsidRPr="00EE24EE">
        <w:rPr>
          <w:rFonts w:ascii="Abadi" w:hAnsi="Abadi" w:cs="Verdana"/>
          <w:spacing w:val="11"/>
          <w:sz w:val="21"/>
          <w:szCs w:val="21"/>
        </w:rPr>
        <w:t xml:space="preserve"> </w:t>
      </w:r>
      <w:r w:rsidRPr="00EE24EE">
        <w:rPr>
          <w:rFonts w:ascii="Abadi" w:hAnsi="Abadi" w:cs="Verdana"/>
          <w:sz w:val="21"/>
          <w:szCs w:val="21"/>
        </w:rPr>
        <w:t>Estado</w:t>
      </w:r>
      <w:r w:rsidRPr="00EE24EE">
        <w:rPr>
          <w:rFonts w:ascii="Abadi" w:hAnsi="Abadi" w:cs="Verdana"/>
          <w:spacing w:val="12"/>
          <w:sz w:val="21"/>
          <w:szCs w:val="21"/>
        </w:rPr>
        <w:t xml:space="preserve"> </w:t>
      </w:r>
      <w:r w:rsidRPr="00EE24EE">
        <w:rPr>
          <w:rFonts w:ascii="Abadi" w:hAnsi="Abadi" w:cs="Verdana"/>
          <w:sz w:val="21"/>
          <w:szCs w:val="21"/>
        </w:rPr>
        <w:t>de Guanajuato,</w:t>
      </w:r>
      <w:r w:rsidRPr="00EE24EE">
        <w:rPr>
          <w:rFonts w:ascii="Abadi" w:hAnsi="Abadi" w:cs="Verdana"/>
          <w:spacing w:val="5"/>
          <w:sz w:val="21"/>
          <w:szCs w:val="21"/>
        </w:rPr>
        <w:t xml:space="preserve"> </w:t>
      </w:r>
      <w:r w:rsidRPr="00EE24EE">
        <w:rPr>
          <w:rFonts w:ascii="Abadi" w:hAnsi="Abadi" w:cs="Verdana"/>
          <w:sz w:val="21"/>
          <w:szCs w:val="21"/>
        </w:rPr>
        <w:t>para</w:t>
      </w:r>
      <w:r w:rsidRPr="00EE24EE">
        <w:rPr>
          <w:rFonts w:ascii="Abadi" w:hAnsi="Abadi" w:cs="Verdana"/>
          <w:spacing w:val="5"/>
          <w:sz w:val="21"/>
          <w:szCs w:val="21"/>
        </w:rPr>
        <w:t xml:space="preserve"> </w:t>
      </w:r>
      <w:r w:rsidRPr="00EE24EE">
        <w:rPr>
          <w:rFonts w:ascii="Abadi" w:hAnsi="Abadi" w:cs="Verdana"/>
          <w:sz w:val="21"/>
          <w:szCs w:val="21"/>
        </w:rPr>
        <w:t>que</w:t>
      </w:r>
      <w:r w:rsidRPr="00EE24EE">
        <w:rPr>
          <w:rFonts w:ascii="Abadi" w:hAnsi="Abadi" w:cs="Verdana"/>
          <w:spacing w:val="6"/>
          <w:sz w:val="21"/>
          <w:szCs w:val="21"/>
        </w:rPr>
        <w:t xml:space="preserve"> </w:t>
      </w:r>
      <w:r w:rsidRPr="00EE24EE">
        <w:rPr>
          <w:rFonts w:ascii="Abadi" w:hAnsi="Abadi" w:cs="Verdana"/>
          <w:sz w:val="21"/>
          <w:szCs w:val="21"/>
        </w:rPr>
        <w:t>en</w:t>
      </w:r>
      <w:r w:rsidRPr="00EE24EE">
        <w:rPr>
          <w:rFonts w:ascii="Abadi" w:hAnsi="Abadi" w:cs="Verdana"/>
          <w:spacing w:val="7"/>
          <w:sz w:val="21"/>
          <w:szCs w:val="21"/>
        </w:rPr>
        <w:t xml:space="preserve"> </w:t>
      </w:r>
      <w:r w:rsidRPr="00EE24EE">
        <w:rPr>
          <w:rFonts w:ascii="Abadi" w:hAnsi="Abadi" w:cs="Verdana"/>
          <w:sz w:val="21"/>
          <w:szCs w:val="21"/>
        </w:rPr>
        <w:t>su</w:t>
      </w:r>
      <w:r w:rsidRPr="00EE24EE">
        <w:rPr>
          <w:rFonts w:ascii="Abadi" w:hAnsi="Abadi" w:cs="Verdana"/>
          <w:spacing w:val="7"/>
          <w:sz w:val="21"/>
          <w:szCs w:val="21"/>
        </w:rPr>
        <w:t xml:space="preserve"> </w:t>
      </w:r>
      <w:r w:rsidRPr="00EE24EE">
        <w:rPr>
          <w:rFonts w:ascii="Abadi" w:hAnsi="Abadi" w:cs="Verdana"/>
          <w:sz w:val="21"/>
          <w:szCs w:val="21"/>
        </w:rPr>
        <w:t>carácter</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parte</w:t>
      </w:r>
      <w:r w:rsidRPr="00EE24EE">
        <w:rPr>
          <w:rFonts w:ascii="Abadi" w:hAnsi="Abadi" w:cs="Verdana"/>
          <w:spacing w:val="6"/>
          <w:sz w:val="21"/>
          <w:szCs w:val="21"/>
        </w:rPr>
        <w:t xml:space="preserve"> </w:t>
      </w:r>
      <w:r w:rsidRPr="00EE24EE">
        <w:rPr>
          <w:rFonts w:ascii="Abadi" w:hAnsi="Abadi" w:cs="Verdana"/>
          <w:sz w:val="21"/>
          <w:szCs w:val="21"/>
        </w:rPr>
        <w:t>patronal</w:t>
      </w:r>
      <w:r w:rsidRPr="00EE24EE">
        <w:rPr>
          <w:rFonts w:ascii="Abadi" w:hAnsi="Abadi" w:cs="Verdana"/>
          <w:spacing w:val="6"/>
          <w:sz w:val="21"/>
          <w:szCs w:val="21"/>
        </w:rPr>
        <w:t xml:space="preserve"> </w:t>
      </w:r>
      <w:r w:rsidRPr="00EE24EE">
        <w:rPr>
          <w:rFonts w:ascii="Abadi" w:hAnsi="Abadi" w:cs="Verdana"/>
          <w:sz w:val="21"/>
          <w:szCs w:val="21"/>
        </w:rPr>
        <w:t>cumplan</w:t>
      </w:r>
      <w:r w:rsidRPr="00EE24EE">
        <w:rPr>
          <w:rFonts w:ascii="Abadi" w:hAnsi="Abadi" w:cs="Verdana"/>
          <w:spacing w:val="7"/>
          <w:sz w:val="21"/>
          <w:szCs w:val="21"/>
        </w:rPr>
        <w:t xml:space="preserve"> </w:t>
      </w:r>
      <w:r w:rsidRPr="00EE24EE">
        <w:rPr>
          <w:rFonts w:ascii="Abadi" w:hAnsi="Abadi" w:cs="Verdana"/>
          <w:sz w:val="21"/>
          <w:szCs w:val="21"/>
        </w:rPr>
        <w:t>con</w:t>
      </w:r>
      <w:r w:rsidRPr="00EE24EE">
        <w:rPr>
          <w:rFonts w:ascii="Abadi" w:hAnsi="Abadi" w:cs="Verdana"/>
          <w:spacing w:val="7"/>
          <w:sz w:val="21"/>
          <w:szCs w:val="21"/>
        </w:rPr>
        <w:t xml:space="preserve"> </w:t>
      </w:r>
      <w:r w:rsidRPr="00EE24EE">
        <w:rPr>
          <w:rFonts w:ascii="Abadi" w:hAnsi="Abadi" w:cs="Verdana"/>
          <w:sz w:val="21"/>
          <w:szCs w:val="21"/>
        </w:rPr>
        <w:t>las</w:t>
      </w:r>
      <w:r w:rsidRPr="00EE24EE">
        <w:rPr>
          <w:rFonts w:ascii="Abadi" w:hAnsi="Abadi" w:cs="Verdana"/>
          <w:spacing w:val="5"/>
          <w:sz w:val="21"/>
          <w:szCs w:val="21"/>
        </w:rPr>
        <w:t xml:space="preserve"> </w:t>
      </w:r>
      <w:r w:rsidRPr="00EE24EE">
        <w:rPr>
          <w:rFonts w:ascii="Abadi" w:hAnsi="Abadi" w:cs="Verdana"/>
          <w:sz w:val="21"/>
          <w:szCs w:val="21"/>
        </w:rPr>
        <w:t>prestaciones</w:t>
      </w:r>
      <w:r w:rsidRPr="00EE24EE">
        <w:rPr>
          <w:rFonts w:ascii="Abadi" w:hAnsi="Abadi" w:cs="Verdana"/>
          <w:spacing w:val="6"/>
          <w:sz w:val="21"/>
          <w:szCs w:val="21"/>
        </w:rPr>
        <w:t xml:space="preserve"> </w:t>
      </w:r>
      <w:r w:rsidRPr="00EE24EE">
        <w:rPr>
          <w:rFonts w:ascii="Abadi" w:hAnsi="Abadi" w:cs="Verdana"/>
          <w:sz w:val="21"/>
          <w:szCs w:val="21"/>
        </w:rPr>
        <w:t>laborales</w:t>
      </w:r>
      <w:r w:rsidRPr="00EE24EE">
        <w:rPr>
          <w:rFonts w:ascii="Abadi" w:hAnsi="Abadi" w:cs="Verdana"/>
          <w:spacing w:val="6"/>
          <w:sz w:val="21"/>
          <w:szCs w:val="21"/>
        </w:rPr>
        <w:t xml:space="preserve"> </w:t>
      </w:r>
      <w:r w:rsidRPr="00EE24EE">
        <w:rPr>
          <w:rFonts w:ascii="Abadi" w:hAnsi="Abadi" w:cs="Verdana"/>
          <w:sz w:val="21"/>
          <w:szCs w:val="21"/>
        </w:rPr>
        <w:t>a que</w:t>
      </w:r>
      <w:r w:rsidRPr="00EE24EE">
        <w:rPr>
          <w:rFonts w:ascii="Abadi" w:hAnsi="Abadi" w:cs="Verdana"/>
          <w:spacing w:val="6"/>
          <w:sz w:val="21"/>
          <w:szCs w:val="21"/>
        </w:rPr>
        <w:t xml:space="preserve"> </w:t>
      </w:r>
      <w:r w:rsidRPr="00EE24EE">
        <w:rPr>
          <w:rFonts w:ascii="Abadi" w:hAnsi="Abadi" w:cs="Verdana"/>
          <w:sz w:val="21"/>
          <w:szCs w:val="21"/>
        </w:rPr>
        <w:t>tienen</w:t>
      </w:r>
      <w:r w:rsidRPr="00EE24EE">
        <w:rPr>
          <w:rFonts w:ascii="Abadi" w:hAnsi="Abadi" w:cs="Verdana"/>
          <w:spacing w:val="7"/>
          <w:sz w:val="21"/>
          <w:szCs w:val="21"/>
        </w:rPr>
        <w:t xml:space="preserve"> </w:t>
      </w:r>
      <w:r w:rsidRPr="00EE24EE">
        <w:rPr>
          <w:rFonts w:ascii="Abadi" w:hAnsi="Abadi" w:cs="Verdana"/>
          <w:sz w:val="21"/>
          <w:szCs w:val="21"/>
        </w:rPr>
        <w:t>derecho</w:t>
      </w:r>
      <w:r w:rsidRPr="00EE24EE">
        <w:rPr>
          <w:rFonts w:ascii="Abadi" w:hAnsi="Abadi" w:cs="Verdana"/>
          <w:spacing w:val="7"/>
          <w:sz w:val="21"/>
          <w:szCs w:val="21"/>
        </w:rPr>
        <w:t xml:space="preserve"> </w:t>
      </w:r>
      <w:r w:rsidRPr="00EE24EE">
        <w:rPr>
          <w:rFonts w:ascii="Abadi" w:hAnsi="Abadi" w:cs="Verdana"/>
          <w:sz w:val="21"/>
          <w:szCs w:val="21"/>
        </w:rPr>
        <w:t>los</w:t>
      </w:r>
      <w:r w:rsidRPr="00EE24EE">
        <w:rPr>
          <w:rFonts w:ascii="Abadi" w:hAnsi="Abadi" w:cs="Verdana"/>
          <w:spacing w:val="6"/>
          <w:sz w:val="21"/>
          <w:szCs w:val="21"/>
        </w:rPr>
        <w:t xml:space="preserve"> </w:t>
      </w:r>
      <w:r w:rsidRPr="00EE24EE">
        <w:rPr>
          <w:rFonts w:ascii="Abadi" w:hAnsi="Abadi" w:cs="Verdana"/>
          <w:sz w:val="21"/>
          <w:szCs w:val="21"/>
        </w:rPr>
        <w:t>policías</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sus</w:t>
      </w:r>
      <w:r w:rsidRPr="00EE24EE">
        <w:rPr>
          <w:rFonts w:ascii="Abadi" w:hAnsi="Abadi" w:cs="Verdana"/>
          <w:spacing w:val="6"/>
          <w:sz w:val="21"/>
          <w:szCs w:val="21"/>
        </w:rPr>
        <w:t xml:space="preserve"> </w:t>
      </w:r>
      <w:r w:rsidRPr="00EE24EE">
        <w:rPr>
          <w:rFonts w:ascii="Abadi" w:hAnsi="Abadi" w:cs="Verdana"/>
          <w:sz w:val="21"/>
          <w:szCs w:val="21"/>
        </w:rPr>
        <w:t>cuerpos</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seguridad</w:t>
      </w:r>
      <w:r w:rsidRPr="00EE24EE">
        <w:rPr>
          <w:rFonts w:ascii="Abadi" w:hAnsi="Abadi" w:cs="Verdana"/>
          <w:spacing w:val="6"/>
          <w:sz w:val="21"/>
          <w:szCs w:val="21"/>
        </w:rPr>
        <w:t xml:space="preserve"> </w:t>
      </w:r>
      <w:r w:rsidRPr="00EE24EE">
        <w:rPr>
          <w:rFonts w:ascii="Abadi" w:hAnsi="Abadi" w:cs="Verdana"/>
          <w:sz w:val="21"/>
          <w:szCs w:val="21"/>
        </w:rPr>
        <w:t>pública,</w:t>
      </w:r>
      <w:r w:rsidRPr="00EE24EE">
        <w:rPr>
          <w:rFonts w:ascii="Abadi" w:hAnsi="Abadi" w:cs="Verdana"/>
          <w:spacing w:val="5"/>
          <w:sz w:val="21"/>
          <w:szCs w:val="21"/>
        </w:rPr>
        <w:t xml:space="preserve"> </w:t>
      </w:r>
      <w:r w:rsidRPr="00EE24EE">
        <w:rPr>
          <w:rFonts w:ascii="Abadi" w:hAnsi="Abadi" w:cs="Verdana"/>
          <w:sz w:val="21"/>
          <w:szCs w:val="21"/>
        </w:rPr>
        <w:t>especialmente</w:t>
      </w:r>
      <w:r w:rsidRPr="00EE24EE">
        <w:rPr>
          <w:rFonts w:ascii="Abadi" w:hAnsi="Abadi" w:cs="Verdana"/>
          <w:spacing w:val="6"/>
          <w:sz w:val="21"/>
          <w:szCs w:val="21"/>
        </w:rPr>
        <w:t xml:space="preserve"> </w:t>
      </w:r>
      <w:r w:rsidRPr="00EE24EE">
        <w:rPr>
          <w:rFonts w:ascii="Abadi" w:hAnsi="Abadi" w:cs="Verdana"/>
          <w:sz w:val="21"/>
          <w:szCs w:val="21"/>
        </w:rPr>
        <w:t>en</w:t>
      </w:r>
      <w:r w:rsidRPr="00EE24EE">
        <w:rPr>
          <w:rFonts w:ascii="Abadi" w:hAnsi="Abadi" w:cs="Verdana"/>
          <w:spacing w:val="7"/>
          <w:sz w:val="21"/>
          <w:szCs w:val="21"/>
        </w:rPr>
        <w:t xml:space="preserve"> </w:t>
      </w:r>
      <w:r w:rsidRPr="00EE24EE">
        <w:rPr>
          <w:rFonts w:ascii="Abadi" w:hAnsi="Abadi" w:cs="Verdana"/>
          <w:sz w:val="21"/>
          <w:szCs w:val="21"/>
        </w:rPr>
        <w:t>lo</w:t>
      </w:r>
      <w:r w:rsidRPr="00EE24EE">
        <w:rPr>
          <w:rFonts w:ascii="Abadi" w:hAnsi="Abadi" w:cs="Verdana"/>
          <w:spacing w:val="7"/>
          <w:sz w:val="21"/>
          <w:szCs w:val="21"/>
        </w:rPr>
        <w:t xml:space="preserve"> </w:t>
      </w:r>
      <w:r w:rsidRPr="00EE24EE">
        <w:rPr>
          <w:rFonts w:ascii="Abadi" w:hAnsi="Abadi" w:cs="Verdana"/>
          <w:sz w:val="21"/>
          <w:szCs w:val="21"/>
        </w:rPr>
        <w:t>que</w:t>
      </w:r>
      <w:r w:rsidRPr="00EE24EE">
        <w:rPr>
          <w:rFonts w:ascii="Abadi" w:hAnsi="Abadi" w:cs="Verdana"/>
          <w:spacing w:val="6"/>
          <w:sz w:val="21"/>
          <w:szCs w:val="21"/>
        </w:rPr>
        <w:t xml:space="preserve"> </w:t>
      </w:r>
      <w:r w:rsidRPr="00EE24EE">
        <w:rPr>
          <w:rFonts w:ascii="Abadi" w:hAnsi="Abadi" w:cs="Verdana"/>
          <w:sz w:val="21"/>
          <w:szCs w:val="21"/>
        </w:rPr>
        <w:t>se</w:t>
      </w:r>
      <w:r w:rsidR="00966310">
        <w:rPr>
          <w:rFonts w:ascii="Abadi" w:hAnsi="Abadi" w:cs="Verdana"/>
          <w:sz w:val="21"/>
          <w:szCs w:val="21"/>
        </w:rPr>
        <w:t xml:space="preserve"> </w:t>
      </w:r>
      <w:r w:rsidR="00966310" w:rsidRPr="00EE24EE">
        <w:rPr>
          <w:rFonts w:ascii="Abadi" w:hAnsi="Abadi" w:cs="Verdana"/>
          <w:sz w:val="21"/>
          <w:szCs w:val="21"/>
        </w:rPr>
        <w:t>refiere</w:t>
      </w:r>
      <w:r w:rsidR="00966310" w:rsidRPr="00EE24EE">
        <w:rPr>
          <w:rFonts w:ascii="Abadi" w:hAnsi="Abadi" w:cs="Verdana"/>
          <w:spacing w:val="9"/>
          <w:sz w:val="21"/>
          <w:szCs w:val="21"/>
        </w:rPr>
        <w:t xml:space="preserve"> </w:t>
      </w:r>
      <w:r w:rsidR="00966310" w:rsidRPr="00EE24EE">
        <w:rPr>
          <w:rFonts w:ascii="Abadi" w:hAnsi="Abadi" w:cs="Verdana"/>
          <w:sz w:val="21"/>
          <w:szCs w:val="21"/>
        </w:rPr>
        <w:t>a</w:t>
      </w:r>
      <w:r w:rsidR="00966310" w:rsidRPr="00EE24EE">
        <w:rPr>
          <w:rFonts w:ascii="Abadi" w:hAnsi="Abadi" w:cs="Verdana"/>
          <w:spacing w:val="8"/>
          <w:sz w:val="21"/>
          <w:szCs w:val="21"/>
        </w:rPr>
        <w:t xml:space="preserve"> </w:t>
      </w:r>
      <w:r w:rsidR="00966310" w:rsidRPr="00EE24EE">
        <w:rPr>
          <w:rFonts w:ascii="Abadi" w:hAnsi="Abadi" w:cs="Verdana"/>
          <w:sz w:val="21"/>
          <w:szCs w:val="21"/>
        </w:rPr>
        <w:t>registrarlos</w:t>
      </w:r>
      <w:r w:rsidR="00966310" w:rsidRPr="00EE24EE">
        <w:rPr>
          <w:rFonts w:ascii="Abadi" w:hAnsi="Abadi" w:cs="Verdana"/>
          <w:spacing w:val="8"/>
          <w:sz w:val="21"/>
          <w:szCs w:val="21"/>
        </w:rPr>
        <w:t xml:space="preserve"> </w:t>
      </w:r>
      <w:r w:rsidR="00966310" w:rsidRPr="00EE24EE">
        <w:rPr>
          <w:rFonts w:ascii="Abadi" w:hAnsi="Abadi" w:cs="Verdana"/>
          <w:sz w:val="21"/>
          <w:szCs w:val="21"/>
        </w:rPr>
        <w:t>con</w:t>
      </w:r>
      <w:r w:rsidR="00966310" w:rsidRPr="00EE24EE">
        <w:rPr>
          <w:rFonts w:ascii="Abadi" w:hAnsi="Abadi" w:cs="Verdana"/>
          <w:spacing w:val="9"/>
          <w:sz w:val="21"/>
          <w:szCs w:val="21"/>
        </w:rPr>
        <w:t xml:space="preserve"> </w:t>
      </w:r>
      <w:r w:rsidR="00966310" w:rsidRPr="00EE24EE">
        <w:rPr>
          <w:rFonts w:ascii="Abadi" w:hAnsi="Abadi" w:cs="Verdana"/>
          <w:sz w:val="21"/>
          <w:szCs w:val="21"/>
        </w:rPr>
        <w:t>su</w:t>
      </w:r>
      <w:r w:rsidR="00966310" w:rsidRPr="00EE24EE">
        <w:rPr>
          <w:rFonts w:ascii="Abadi" w:hAnsi="Abadi" w:cs="Verdana"/>
          <w:spacing w:val="9"/>
          <w:sz w:val="21"/>
          <w:szCs w:val="21"/>
        </w:rPr>
        <w:t xml:space="preserve"> </w:t>
      </w:r>
      <w:r w:rsidR="00966310" w:rsidRPr="00EE24EE">
        <w:rPr>
          <w:rFonts w:ascii="Abadi" w:hAnsi="Abadi" w:cs="Verdana"/>
          <w:sz w:val="21"/>
          <w:szCs w:val="21"/>
        </w:rPr>
        <w:t>salario</w:t>
      </w:r>
      <w:r w:rsidR="00966310" w:rsidRPr="00EE24EE">
        <w:rPr>
          <w:rFonts w:ascii="Abadi" w:hAnsi="Abadi" w:cs="Verdana"/>
          <w:spacing w:val="9"/>
          <w:sz w:val="21"/>
          <w:szCs w:val="21"/>
        </w:rPr>
        <w:t xml:space="preserve"> </w:t>
      </w:r>
      <w:r w:rsidR="00966310" w:rsidRPr="00EE24EE">
        <w:rPr>
          <w:rFonts w:ascii="Abadi" w:hAnsi="Abadi" w:cs="Verdana"/>
          <w:sz w:val="21"/>
          <w:szCs w:val="21"/>
        </w:rPr>
        <w:t>real</w:t>
      </w:r>
      <w:r w:rsidR="00966310" w:rsidRPr="00EE24EE">
        <w:rPr>
          <w:rFonts w:ascii="Abadi" w:hAnsi="Abadi" w:cs="Verdana"/>
          <w:spacing w:val="9"/>
          <w:sz w:val="21"/>
          <w:szCs w:val="21"/>
        </w:rPr>
        <w:t xml:space="preserve"> </w:t>
      </w:r>
      <w:r w:rsidR="00966310" w:rsidRPr="00EE24EE">
        <w:rPr>
          <w:rFonts w:ascii="Abadi" w:hAnsi="Abadi" w:cs="Verdana"/>
          <w:sz w:val="21"/>
          <w:szCs w:val="21"/>
        </w:rPr>
        <w:t>ante</w:t>
      </w:r>
      <w:r w:rsidR="00966310" w:rsidRPr="00EE24EE">
        <w:rPr>
          <w:rFonts w:ascii="Abadi" w:hAnsi="Abadi" w:cs="Verdana"/>
          <w:spacing w:val="9"/>
          <w:sz w:val="21"/>
          <w:szCs w:val="21"/>
        </w:rPr>
        <w:t xml:space="preserve"> </w:t>
      </w:r>
      <w:r w:rsidR="00966310" w:rsidRPr="00EE24EE">
        <w:rPr>
          <w:rFonts w:ascii="Abadi" w:hAnsi="Abadi" w:cs="Verdana"/>
          <w:sz w:val="21"/>
          <w:szCs w:val="21"/>
        </w:rPr>
        <w:t>algún</w:t>
      </w:r>
      <w:r w:rsidR="00966310" w:rsidRPr="00EE24EE">
        <w:rPr>
          <w:rFonts w:ascii="Abadi" w:hAnsi="Abadi" w:cs="Verdana"/>
          <w:spacing w:val="9"/>
          <w:sz w:val="21"/>
          <w:szCs w:val="21"/>
        </w:rPr>
        <w:t xml:space="preserve"> </w:t>
      </w:r>
      <w:r w:rsidR="00966310" w:rsidRPr="00EE24EE">
        <w:rPr>
          <w:rFonts w:ascii="Abadi" w:hAnsi="Abadi" w:cs="Verdana"/>
          <w:sz w:val="21"/>
          <w:szCs w:val="21"/>
        </w:rPr>
        <w:t>instituto</w:t>
      </w:r>
      <w:r w:rsidR="00966310" w:rsidRPr="00EE24EE">
        <w:rPr>
          <w:rFonts w:ascii="Abadi" w:hAnsi="Abadi" w:cs="Verdana"/>
          <w:spacing w:val="9"/>
          <w:sz w:val="21"/>
          <w:szCs w:val="21"/>
        </w:rPr>
        <w:t xml:space="preserve"> </w:t>
      </w:r>
      <w:r w:rsidR="00966310" w:rsidRPr="00EE24EE">
        <w:rPr>
          <w:rFonts w:ascii="Abadi" w:hAnsi="Abadi" w:cs="Verdana"/>
          <w:sz w:val="21"/>
          <w:szCs w:val="21"/>
        </w:rPr>
        <w:t>de</w:t>
      </w:r>
      <w:r w:rsidR="00966310" w:rsidRPr="00EE24EE">
        <w:rPr>
          <w:rFonts w:ascii="Abadi" w:hAnsi="Abadi" w:cs="Verdana"/>
          <w:spacing w:val="9"/>
          <w:sz w:val="21"/>
          <w:szCs w:val="21"/>
        </w:rPr>
        <w:t xml:space="preserve"> </w:t>
      </w:r>
      <w:r w:rsidR="00966310" w:rsidRPr="00EE24EE">
        <w:rPr>
          <w:rFonts w:ascii="Abadi" w:hAnsi="Abadi" w:cs="Verdana"/>
          <w:sz w:val="21"/>
          <w:szCs w:val="21"/>
        </w:rPr>
        <w:t>seguridad</w:t>
      </w:r>
      <w:r w:rsidR="00966310" w:rsidRPr="00EE24EE">
        <w:rPr>
          <w:rFonts w:ascii="Abadi" w:hAnsi="Abadi" w:cs="Verdana"/>
          <w:spacing w:val="9"/>
          <w:sz w:val="21"/>
          <w:szCs w:val="21"/>
        </w:rPr>
        <w:t xml:space="preserve"> </w:t>
      </w:r>
      <w:r w:rsidR="00966310" w:rsidRPr="00EE24EE">
        <w:rPr>
          <w:rFonts w:ascii="Abadi" w:hAnsi="Abadi" w:cs="Verdana"/>
          <w:sz w:val="21"/>
          <w:szCs w:val="21"/>
        </w:rPr>
        <w:t>social,</w:t>
      </w:r>
      <w:r w:rsidR="00966310" w:rsidRPr="00EE24EE">
        <w:rPr>
          <w:rFonts w:ascii="Abadi" w:hAnsi="Abadi" w:cs="Verdana"/>
          <w:spacing w:val="7"/>
          <w:sz w:val="21"/>
          <w:szCs w:val="21"/>
        </w:rPr>
        <w:t xml:space="preserve"> </w:t>
      </w:r>
      <w:r w:rsidR="00966310" w:rsidRPr="00EE24EE">
        <w:rPr>
          <w:rFonts w:ascii="Abadi" w:hAnsi="Abadi" w:cs="Verdana"/>
          <w:sz w:val="21"/>
          <w:szCs w:val="21"/>
        </w:rPr>
        <w:t>para</w:t>
      </w:r>
      <w:r w:rsidR="00966310" w:rsidRPr="00EE24EE">
        <w:rPr>
          <w:rFonts w:ascii="Abadi" w:hAnsi="Abadi" w:cs="Verdana"/>
          <w:spacing w:val="8"/>
          <w:sz w:val="21"/>
          <w:szCs w:val="21"/>
        </w:rPr>
        <w:t xml:space="preserve"> </w:t>
      </w:r>
      <w:r w:rsidR="00966310" w:rsidRPr="00EE24EE">
        <w:rPr>
          <w:rFonts w:ascii="Abadi" w:hAnsi="Abadi" w:cs="Verdana"/>
          <w:sz w:val="21"/>
          <w:szCs w:val="21"/>
        </w:rPr>
        <w:t>que</w:t>
      </w:r>
      <w:r w:rsidR="00966310" w:rsidRPr="00EE24EE">
        <w:rPr>
          <w:rFonts w:ascii="Abadi" w:hAnsi="Abadi" w:cs="Verdana"/>
          <w:spacing w:val="9"/>
          <w:sz w:val="21"/>
          <w:szCs w:val="21"/>
        </w:rPr>
        <w:t xml:space="preserve"> </w:t>
      </w:r>
      <w:r w:rsidR="00966310" w:rsidRPr="00EE24EE">
        <w:rPr>
          <w:rFonts w:ascii="Abadi" w:hAnsi="Abadi" w:cs="Verdana"/>
          <w:sz w:val="21"/>
          <w:szCs w:val="21"/>
        </w:rPr>
        <w:t>no</w:t>
      </w:r>
      <w:r w:rsidR="00966310" w:rsidRPr="00EE24EE">
        <w:rPr>
          <w:rFonts w:ascii="Abadi" w:hAnsi="Abadi" w:cs="Verdana"/>
          <w:spacing w:val="9"/>
          <w:sz w:val="21"/>
          <w:szCs w:val="21"/>
        </w:rPr>
        <w:t xml:space="preserve"> </w:t>
      </w:r>
      <w:r w:rsidR="00966310" w:rsidRPr="00EE24EE">
        <w:rPr>
          <w:rFonts w:ascii="Abadi" w:hAnsi="Abadi" w:cs="Verdana"/>
          <w:sz w:val="21"/>
          <w:szCs w:val="21"/>
        </w:rPr>
        <w:t>se vean</w:t>
      </w:r>
      <w:r w:rsidR="00966310" w:rsidRPr="00EE24EE">
        <w:rPr>
          <w:rFonts w:ascii="Abadi" w:hAnsi="Abadi" w:cs="Verdana"/>
          <w:spacing w:val="14"/>
          <w:sz w:val="21"/>
          <w:szCs w:val="21"/>
        </w:rPr>
        <w:t xml:space="preserve"> </w:t>
      </w:r>
      <w:r w:rsidR="00966310" w:rsidRPr="00EE24EE">
        <w:rPr>
          <w:rFonts w:ascii="Abadi" w:hAnsi="Abadi" w:cs="Verdana"/>
          <w:sz w:val="21"/>
          <w:szCs w:val="21"/>
        </w:rPr>
        <w:t>escatimados</w:t>
      </w:r>
      <w:r w:rsidR="00966310" w:rsidRPr="00EE24EE">
        <w:rPr>
          <w:rFonts w:ascii="Abadi" w:hAnsi="Abadi" w:cs="Verdana"/>
          <w:spacing w:val="13"/>
          <w:sz w:val="21"/>
          <w:szCs w:val="21"/>
        </w:rPr>
        <w:t xml:space="preserve"> </w:t>
      </w:r>
      <w:r w:rsidR="00966310" w:rsidRPr="00EE24EE">
        <w:rPr>
          <w:rFonts w:ascii="Abadi" w:hAnsi="Abadi" w:cs="Verdana"/>
          <w:sz w:val="21"/>
          <w:szCs w:val="21"/>
        </w:rPr>
        <w:t>derechos</w:t>
      </w:r>
      <w:r w:rsidR="00966310" w:rsidRPr="00EE24EE">
        <w:rPr>
          <w:rFonts w:ascii="Abadi" w:hAnsi="Abadi" w:cs="Verdana"/>
          <w:spacing w:val="13"/>
          <w:sz w:val="21"/>
          <w:szCs w:val="21"/>
        </w:rPr>
        <w:t xml:space="preserve"> </w:t>
      </w:r>
      <w:r w:rsidR="00966310" w:rsidRPr="00EE24EE">
        <w:rPr>
          <w:rFonts w:ascii="Abadi" w:hAnsi="Abadi" w:cs="Verdana"/>
          <w:sz w:val="21"/>
          <w:szCs w:val="21"/>
        </w:rPr>
        <w:t>y</w:t>
      </w:r>
      <w:r w:rsidR="00966310" w:rsidRPr="00EE24EE">
        <w:rPr>
          <w:rFonts w:ascii="Abadi" w:hAnsi="Abadi" w:cs="Verdana"/>
          <w:spacing w:val="12"/>
          <w:sz w:val="21"/>
          <w:szCs w:val="21"/>
        </w:rPr>
        <w:t xml:space="preserve"> </w:t>
      </w:r>
      <w:r w:rsidR="00966310" w:rsidRPr="00EE24EE">
        <w:rPr>
          <w:rFonts w:ascii="Abadi" w:hAnsi="Abadi" w:cs="Verdana"/>
          <w:sz w:val="21"/>
          <w:szCs w:val="21"/>
        </w:rPr>
        <w:t>prestaciones</w:t>
      </w:r>
      <w:r w:rsidR="00966310" w:rsidRPr="00EE24EE">
        <w:rPr>
          <w:rFonts w:ascii="Abadi" w:hAnsi="Abadi" w:cs="Verdana"/>
          <w:spacing w:val="13"/>
          <w:sz w:val="21"/>
          <w:szCs w:val="21"/>
        </w:rPr>
        <w:t xml:space="preserve"> </w:t>
      </w:r>
      <w:r w:rsidR="00966310" w:rsidRPr="00EE24EE">
        <w:rPr>
          <w:rFonts w:ascii="Abadi" w:hAnsi="Abadi" w:cs="Verdana"/>
          <w:sz w:val="21"/>
          <w:szCs w:val="21"/>
        </w:rPr>
        <w:t>accesorios</w:t>
      </w:r>
      <w:r w:rsidR="00966310" w:rsidRPr="00EE24EE">
        <w:rPr>
          <w:rFonts w:ascii="Abadi" w:hAnsi="Abadi" w:cs="Verdana"/>
          <w:spacing w:val="13"/>
          <w:sz w:val="21"/>
          <w:szCs w:val="21"/>
        </w:rPr>
        <w:t xml:space="preserve"> </w:t>
      </w:r>
      <w:r w:rsidR="00966310" w:rsidRPr="00EE24EE">
        <w:rPr>
          <w:rFonts w:ascii="Abadi" w:hAnsi="Abadi" w:cs="Verdana"/>
          <w:sz w:val="21"/>
          <w:szCs w:val="21"/>
        </w:rPr>
        <w:t>que</w:t>
      </w:r>
      <w:r w:rsidR="00966310" w:rsidRPr="00EE24EE">
        <w:rPr>
          <w:rFonts w:ascii="Abadi" w:hAnsi="Abadi" w:cs="Verdana"/>
          <w:spacing w:val="14"/>
          <w:sz w:val="21"/>
          <w:szCs w:val="21"/>
        </w:rPr>
        <w:t xml:space="preserve"> </w:t>
      </w:r>
      <w:r w:rsidR="00966310" w:rsidRPr="00EE24EE">
        <w:rPr>
          <w:rFonts w:ascii="Abadi" w:hAnsi="Abadi" w:cs="Verdana"/>
          <w:sz w:val="21"/>
          <w:szCs w:val="21"/>
        </w:rPr>
        <w:t>tienen</w:t>
      </w:r>
      <w:r w:rsidR="00966310" w:rsidRPr="00EE24EE">
        <w:rPr>
          <w:rFonts w:ascii="Abadi" w:hAnsi="Abadi" w:cs="Verdana"/>
          <w:spacing w:val="14"/>
          <w:sz w:val="21"/>
          <w:szCs w:val="21"/>
        </w:rPr>
        <w:t xml:space="preserve"> </w:t>
      </w:r>
      <w:r w:rsidR="00966310" w:rsidRPr="00EE24EE">
        <w:rPr>
          <w:rFonts w:ascii="Abadi" w:hAnsi="Abadi" w:cs="Verdana"/>
          <w:sz w:val="21"/>
          <w:szCs w:val="21"/>
        </w:rPr>
        <w:t>como</w:t>
      </w:r>
      <w:r w:rsidR="00966310" w:rsidRPr="00EE24EE">
        <w:rPr>
          <w:rFonts w:ascii="Abadi" w:hAnsi="Abadi" w:cs="Verdana"/>
          <w:spacing w:val="14"/>
          <w:sz w:val="21"/>
          <w:szCs w:val="21"/>
        </w:rPr>
        <w:t xml:space="preserve"> </w:t>
      </w:r>
      <w:r w:rsidR="00966310" w:rsidRPr="00EE24EE">
        <w:rPr>
          <w:rFonts w:ascii="Abadi" w:hAnsi="Abadi" w:cs="Verdana"/>
          <w:sz w:val="21"/>
          <w:szCs w:val="21"/>
        </w:rPr>
        <w:t>referencia</w:t>
      </w:r>
      <w:r w:rsidR="00966310" w:rsidRPr="00EE24EE">
        <w:rPr>
          <w:rFonts w:ascii="Abadi" w:hAnsi="Abadi" w:cs="Verdana"/>
          <w:spacing w:val="13"/>
          <w:sz w:val="21"/>
          <w:szCs w:val="21"/>
        </w:rPr>
        <w:t xml:space="preserve"> </w:t>
      </w:r>
      <w:r w:rsidR="00966310" w:rsidRPr="00EE24EE">
        <w:rPr>
          <w:rFonts w:ascii="Abadi" w:hAnsi="Abadi" w:cs="Verdana"/>
          <w:sz w:val="21"/>
          <w:szCs w:val="21"/>
        </w:rPr>
        <w:t>el</w:t>
      </w:r>
      <w:r w:rsidR="00966310" w:rsidRPr="00EE24EE">
        <w:rPr>
          <w:rFonts w:ascii="Abadi" w:hAnsi="Abadi" w:cs="Verdana"/>
          <w:spacing w:val="14"/>
          <w:sz w:val="21"/>
          <w:szCs w:val="21"/>
        </w:rPr>
        <w:t xml:space="preserve"> </w:t>
      </w:r>
      <w:r w:rsidR="00966310" w:rsidRPr="00EE24EE">
        <w:rPr>
          <w:rFonts w:ascii="Abadi" w:hAnsi="Abadi" w:cs="Verdana"/>
          <w:sz w:val="21"/>
          <w:szCs w:val="21"/>
        </w:rPr>
        <w:t>salario</w:t>
      </w:r>
      <w:r w:rsidR="00966310" w:rsidRPr="00EE24EE">
        <w:rPr>
          <w:rFonts w:ascii="Abadi" w:hAnsi="Abadi" w:cs="Verdana"/>
          <w:spacing w:val="14"/>
          <w:sz w:val="21"/>
          <w:szCs w:val="21"/>
        </w:rPr>
        <w:t xml:space="preserve"> </w:t>
      </w:r>
      <w:r w:rsidR="00966310" w:rsidRPr="00EE24EE">
        <w:rPr>
          <w:rFonts w:ascii="Abadi" w:hAnsi="Abadi" w:cs="Verdana"/>
          <w:sz w:val="21"/>
          <w:szCs w:val="21"/>
        </w:rPr>
        <w:t>con que</w:t>
      </w:r>
      <w:r w:rsidR="00966310" w:rsidRPr="00EE24EE">
        <w:rPr>
          <w:rFonts w:ascii="Abadi" w:hAnsi="Abadi" w:cs="Verdana"/>
          <w:spacing w:val="11"/>
          <w:sz w:val="21"/>
          <w:szCs w:val="21"/>
        </w:rPr>
        <w:t xml:space="preserve"> </w:t>
      </w:r>
      <w:r w:rsidR="00966310" w:rsidRPr="00EE24EE">
        <w:rPr>
          <w:rFonts w:ascii="Abadi" w:hAnsi="Abadi" w:cs="Verdana"/>
          <w:sz w:val="21"/>
          <w:szCs w:val="21"/>
        </w:rPr>
        <w:t>se</w:t>
      </w:r>
      <w:r w:rsidR="00966310" w:rsidRPr="00EE24EE">
        <w:rPr>
          <w:rFonts w:ascii="Abadi" w:hAnsi="Abadi" w:cs="Verdana"/>
          <w:spacing w:val="11"/>
          <w:sz w:val="21"/>
          <w:szCs w:val="21"/>
        </w:rPr>
        <w:t xml:space="preserve"> </w:t>
      </w:r>
      <w:r w:rsidR="00966310" w:rsidRPr="00EE24EE">
        <w:rPr>
          <w:rFonts w:ascii="Abadi" w:hAnsi="Abadi" w:cs="Verdana"/>
          <w:sz w:val="21"/>
          <w:szCs w:val="21"/>
        </w:rPr>
        <w:t>les</w:t>
      </w:r>
      <w:r w:rsidR="00966310" w:rsidRPr="00EE24EE">
        <w:rPr>
          <w:rFonts w:ascii="Abadi" w:hAnsi="Abadi" w:cs="Verdana"/>
          <w:spacing w:val="10"/>
          <w:sz w:val="21"/>
          <w:szCs w:val="21"/>
        </w:rPr>
        <w:t xml:space="preserve"> </w:t>
      </w:r>
      <w:r w:rsidR="00966310" w:rsidRPr="00EE24EE">
        <w:rPr>
          <w:rFonts w:ascii="Abadi" w:hAnsi="Abadi" w:cs="Verdana"/>
          <w:sz w:val="21"/>
          <w:szCs w:val="21"/>
        </w:rPr>
        <w:t>registra</w:t>
      </w:r>
      <w:r w:rsidR="00966310" w:rsidRPr="00EE24EE">
        <w:rPr>
          <w:rFonts w:ascii="Abadi" w:hAnsi="Abadi" w:cs="Verdana"/>
          <w:spacing w:val="10"/>
          <w:sz w:val="21"/>
          <w:szCs w:val="21"/>
        </w:rPr>
        <w:t xml:space="preserve"> </w:t>
      </w:r>
      <w:r w:rsidR="00966310" w:rsidRPr="00EE24EE">
        <w:rPr>
          <w:rFonts w:ascii="Abadi" w:hAnsi="Abadi" w:cs="Verdana"/>
          <w:sz w:val="21"/>
          <w:szCs w:val="21"/>
        </w:rPr>
        <w:t>como</w:t>
      </w:r>
      <w:r w:rsidR="00966310" w:rsidRPr="00EE24EE">
        <w:rPr>
          <w:rFonts w:ascii="Abadi" w:hAnsi="Abadi" w:cs="Verdana"/>
          <w:spacing w:val="12"/>
          <w:sz w:val="21"/>
          <w:szCs w:val="21"/>
        </w:rPr>
        <w:t xml:space="preserve"> </w:t>
      </w:r>
      <w:r w:rsidR="00966310" w:rsidRPr="00EE24EE">
        <w:rPr>
          <w:rFonts w:ascii="Abadi" w:hAnsi="Abadi" w:cs="Verdana"/>
          <w:sz w:val="21"/>
          <w:szCs w:val="21"/>
        </w:rPr>
        <w:t>trabajadores.</w:t>
      </w:r>
      <w:r w:rsidR="00966310" w:rsidRPr="00EE24EE">
        <w:rPr>
          <w:rFonts w:ascii="Abadi" w:hAnsi="Abadi" w:cs="Verdana"/>
          <w:spacing w:val="10"/>
          <w:sz w:val="21"/>
          <w:szCs w:val="21"/>
        </w:rPr>
        <w:t xml:space="preserve"> </w:t>
      </w:r>
      <w:r w:rsidR="00966310" w:rsidRPr="00EE24EE">
        <w:rPr>
          <w:rFonts w:ascii="Abadi" w:hAnsi="Abadi" w:cs="Verdana"/>
          <w:sz w:val="21"/>
          <w:szCs w:val="21"/>
        </w:rPr>
        <w:t>Se</w:t>
      </w:r>
      <w:r w:rsidR="00966310" w:rsidRPr="00EE24EE">
        <w:rPr>
          <w:rFonts w:ascii="Abadi" w:hAnsi="Abadi" w:cs="Verdana"/>
          <w:spacing w:val="11"/>
          <w:sz w:val="21"/>
          <w:szCs w:val="21"/>
        </w:rPr>
        <w:t xml:space="preserve"> </w:t>
      </w:r>
      <w:r w:rsidR="00966310" w:rsidRPr="00EE24EE">
        <w:rPr>
          <w:rFonts w:ascii="Abadi" w:hAnsi="Abadi" w:cs="Verdana"/>
          <w:sz w:val="21"/>
          <w:szCs w:val="21"/>
        </w:rPr>
        <w:t>registraron</w:t>
      </w:r>
      <w:r w:rsidR="00966310" w:rsidRPr="00EE24EE">
        <w:rPr>
          <w:rFonts w:ascii="Abadi" w:hAnsi="Abadi" w:cs="Verdana"/>
          <w:spacing w:val="12"/>
          <w:sz w:val="21"/>
          <w:szCs w:val="21"/>
        </w:rPr>
        <w:t xml:space="preserve"> </w:t>
      </w:r>
      <w:r w:rsidR="00966310" w:rsidRPr="00EE24EE">
        <w:rPr>
          <w:rFonts w:ascii="Abadi" w:hAnsi="Abadi" w:cs="Verdana"/>
          <w:sz w:val="21"/>
          <w:szCs w:val="21"/>
        </w:rPr>
        <w:t>las</w:t>
      </w:r>
      <w:r w:rsidR="00966310" w:rsidRPr="00EE24EE">
        <w:rPr>
          <w:rFonts w:ascii="Abadi" w:hAnsi="Abadi" w:cs="Verdana"/>
          <w:spacing w:val="10"/>
          <w:sz w:val="21"/>
          <w:szCs w:val="21"/>
        </w:rPr>
        <w:t xml:space="preserve"> </w:t>
      </w:r>
      <w:r w:rsidR="00966310" w:rsidRPr="00EE24EE">
        <w:rPr>
          <w:rFonts w:ascii="Abadi" w:hAnsi="Abadi" w:cs="Verdana"/>
          <w:sz w:val="21"/>
          <w:szCs w:val="21"/>
        </w:rPr>
        <w:t>participaciones</w:t>
      </w:r>
      <w:r w:rsidR="00966310" w:rsidRPr="00EE24EE">
        <w:rPr>
          <w:rFonts w:ascii="Abadi" w:hAnsi="Abadi" w:cs="Verdana"/>
          <w:spacing w:val="10"/>
          <w:sz w:val="21"/>
          <w:szCs w:val="21"/>
        </w:rPr>
        <w:t xml:space="preserve"> </w:t>
      </w:r>
      <w:r w:rsidR="00966310" w:rsidRPr="00EE24EE">
        <w:rPr>
          <w:rFonts w:ascii="Abadi" w:hAnsi="Abadi" w:cs="Verdana"/>
          <w:sz w:val="21"/>
          <w:szCs w:val="21"/>
        </w:rPr>
        <w:t>para</w:t>
      </w:r>
      <w:r w:rsidR="00966310" w:rsidRPr="00EE24EE">
        <w:rPr>
          <w:rFonts w:ascii="Abadi" w:hAnsi="Abadi" w:cs="Verdana"/>
          <w:spacing w:val="10"/>
          <w:sz w:val="21"/>
          <w:szCs w:val="21"/>
        </w:rPr>
        <w:t xml:space="preserve"> </w:t>
      </w:r>
      <w:r w:rsidR="00966310" w:rsidRPr="00EE24EE">
        <w:rPr>
          <w:rFonts w:ascii="Abadi" w:hAnsi="Abadi" w:cs="Verdana"/>
          <w:sz w:val="21"/>
          <w:szCs w:val="21"/>
        </w:rPr>
        <w:t>hablar</w:t>
      </w:r>
      <w:r w:rsidR="00966310" w:rsidRPr="00EE24EE">
        <w:rPr>
          <w:rFonts w:ascii="Abadi" w:hAnsi="Abadi" w:cs="Verdana"/>
          <w:spacing w:val="10"/>
          <w:sz w:val="21"/>
          <w:szCs w:val="21"/>
        </w:rPr>
        <w:t xml:space="preserve"> </w:t>
      </w:r>
      <w:r w:rsidR="00966310" w:rsidRPr="00EE24EE">
        <w:rPr>
          <w:rFonts w:ascii="Abadi" w:hAnsi="Abadi" w:cs="Verdana"/>
          <w:sz w:val="21"/>
          <w:szCs w:val="21"/>
        </w:rPr>
        <w:t>a</w:t>
      </w:r>
      <w:r w:rsidR="00966310" w:rsidRPr="00EE24EE">
        <w:rPr>
          <w:rFonts w:ascii="Abadi" w:hAnsi="Abadi" w:cs="Verdana"/>
          <w:spacing w:val="10"/>
          <w:sz w:val="21"/>
          <w:szCs w:val="21"/>
        </w:rPr>
        <w:t xml:space="preserve"> </w:t>
      </w:r>
      <w:r w:rsidR="00966310" w:rsidRPr="00EE24EE">
        <w:rPr>
          <w:rFonts w:ascii="Abadi" w:hAnsi="Abadi" w:cs="Verdana"/>
          <w:sz w:val="21"/>
          <w:szCs w:val="21"/>
        </w:rPr>
        <w:t>favor</w:t>
      </w:r>
      <w:r w:rsidR="00966310" w:rsidRPr="00EE24EE">
        <w:rPr>
          <w:rFonts w:ascii="Abadi" w:hAnsi="Abadi" w:cs="Verdana"/>
          <w:spacing w:val="13"/>
          <w:sz w:val="21"/>
          <w:szCs w:val="21"/>
        </w:rPr>
        <w:t xml:space="preserve"> </w:t>
      </w:r>
      <w:r w:rsidR="00966310" w:rsidRPr="00EE24EE">
        <w:rPr>
          <w:rFonts w:ascii="Abadi" w:hAnsi="Abadi" w:cs="Verdana"/>
          <w:sz w:val="21"/>
          <w:szCs w:val="21"/>
        </w:rPr>
        <w:t>de los</w:t>
      </w:r>
      <w:r w:rsidR="00966310" w:rsidRPr="00EE24EE">
        <w:rPr>
          <w:rFonts w:ascii="Abadi" w:hAnsi="Abadi" w:cs="Verdana"/>
          <w:spacing w:val="55"/>
          <w:w w:val="150"/>
          <w:sz w:val="21"/>
          <w:szCs w:val="21"/>
        </w:rPr>
        <w:t xml:space="preserve"> </w:t>
      </w:r>
      <w:r w:rsidR="00966310" w:rsidRPr="00EE24EE">
        <w:rPr>
          <w:rFonts w:ascii="Abadi" w:hAnsi="Abadi" w:cs="Verdana"/>
          <w:sz w:val="21"/>
          <w:szCs w:val="21"/>
        </w:rPr>
        <w:t>diputados</w:t>
      </w:r>
      <w:r w:rsidR="00966310" w:rsidRPr="00EE24EE">
        <w:rPr>
          <w:rFonts w:ascii="Abadi" w:hAnsi="Abadi" w:cs="Verdana"/>
          <w:spacing w:val="55"/>
          <w:w w:val="150"/>
          <w:sz w:val="21"/>
          <w:szCs w:val="21"/>
        </w:rPr>
        <w:t xml:space="preserve"> </w:t>
      </w:r>
      <w:r w:rsidR="00966310" w:rsidRPr="00EE24EE">
        <w:rPr>
          <w:rFonts w:ascii="Abadi" w:hAnsi="Abadi" w:cs="Verdana"/>
          <w:sz w:val="21"/>
          <w:szCs w:val="21"/>
        </w:rPr>
        <w:t>Bricio</w:t>
      </w:r>
      <w:r w:rsidR="00966310" w:rsidRPr="00EE24EE">
        <w:rPr>
          <w:rFonts w:ascii="Abadi" w:hAnsi="Abadi" w:cs="Verdana"/>
          <w:spacing w:val="56"/>
          <w:w w:val="150"/>
          <w:sz w:val="21"/>
          <w:szCs w:val="21"/>
        </w:rPr>
        <w:t xml:space="preserve"> </w:t>
      </w:r>
      <w:r w:rsidR="00966310" w:rsidRPr="00EE24EE">
        <w:rPr>
          <w:rFonts w:ascii="Abadi" w:hAnsi="Abadi" w:cs="Verdana"/>
          <w:sz w:val="21"/>
          <w:szCs w:val="21"/>
        </w:rPr>
        <w:t>Balderas</w:t>
      </w:r>
      <w:r w:rsidR="00966310" w:rsidRPr="00EE24EE">
        <w:rPr>
          <w:rFonts w:ascii="Abadi" w:hAnsi="Abadi" w:cs="Verdana"/>
          <w:spacing w:val="55"/>
          <w:w w:val="150"/>
          <w:sz w:val="21"/>
          <w:szCs w:val="21"/>
        </w:rPr>
        <w:t xml:space="preserve"> </w:t>
      </w:r>
      <w:r w:rsidR="00966310" w:rsidRPr="00EE24EE">
        <w:rPr>
          <w:rFonts w:ascii="Abadi" w:hAnsi="Abadi" w:cs="Verdana"/>
          <w:sz w:val="21"/>
          <w:szCs w:val="21"/>
        </w:rPr>
        <w:t>Álvarez</w:t>
      </w:r>
      <w:r w:rsidR="00966310" w:rsidRPr="00EE24EE">
        <w:rPr>
          <w:rFonts w:ascii="Abadi" w:hAnsi="Abadi" w:cs="Verdana"/>
          <w:spacing w:val="55"/>
          <w:w w:val="150"/>
          <w:sz w:val="21"/>
          <w:szCs w:val="21"/>
        </w:rPr>
        <w:t xml:space="preserve"> </w:t>
      </w:r>
      <w:r w:rsidR="00966310" w:rsidRPr="00EE24EE">
        <w:rPr>
          <w:rFonts w:ascii="Abadi" w:hAnsi="Abadi" w:cs="Verdana"/>
          <w:sz w:val="21"/>
          <w:szCs w:val="21"/>
        </w:rPr>
        <w:t>y</w:t>
      </w:r>
      <w:r w:rsidR="00966310" w:rsidRPr="00EE24EE">
        <w:rPr>
          <w:rFonts w:ascii="Abadi" w:hAnsi="Abadi" w:cs="Verdana"/>
          <w:spacing w:val="56"/>
          <w:w w:val="150"/>
          <w:sz w:val="21"/>
          <w:szCs w:val="21"/>
        </w:rPr>
        <w:t xml:space="preserve"> </w:t>
      </w:r>
      <w:r w:rsidR="00966310" w:rsidRPr="00EE24EE">
        <w:rPr>
          <w:rFonts w:ascii="Abadi" w:hAnsi="Abadi" w:cs="Verdana"/>
          <w:sz w:val="21"/>
          <w:szCs w:val="21"/>
        </w:rPr>
        <w:t>Ernesto</w:t>
      </w:r>
      <w:r w:rsidR="00966310" w:rsidRPr="00EE24EE">
        <w:rPr>
          <w:rFonts w:ascii="Abadi" w:hAnsi="Abadi" w:cs="Verdana"/>
          <w:spacing w:val="54"/>
          <w:w w:val="150"/>
          <w:sz w:val="21"/>
          <w:szCs w:val="21"/>
        </w:rPr>
        <w:t xml:space="preserve"> </w:t>
      </w:r>
      <w:r w:rsidR="00966310" w:rsidRPr="00EE24EE">
        <w:rPr>
          <w:rFonts w:ascii="Abadi" w:hAnsi="Abadi" w:cs="Verdana"/>
          <w:sz w:val="21"/>
          <w:szCs w:val="21"/>
        </w:rPr>
        <w:t>Alejandro</w:t>
      </w:r>
      <w:r w:rsidR="00966310" w:rsidRPr="00EE24EE">
        <w:rPr>
          <w:rFonts w:ascii="Abadi" w:hAnsi="Abadi" w:cs="Verdana"/>
          <w:spacing w:val="56"/>
          <w:w w:val="150"/>
          <w:sz w:val="21"/>
          <w:szCs w:val="21"/>
        </w:rPr>
        <w:t xml:space="preserve"> </w:t>
      </w:r>
      <w:r w:rsidR="00966310" w:rsidRPr="00EE24EE">
        <w:rPr>
          <w:rFonts w:ascii="Abadi" w:hAnsi="Abadi" w:cs="Verdana"/>
          <w:sz w:val="21"/>
          <w:szCs w:val="21"/>
        </w:rPr>
        <w:t>Prieto</w:t>
      </w:r>
      <w:r w:rsidR="00966310" w:rsidRPr="00EE24EE">
        <w:rPr>
          <w:rFonts w:ascii="Abadi" w:hAnsi="Abadi" w:cs="Verdana"/>
          <w:spacing w:val="56"/>
          <w:w w:val="150"/>
          <w:sz w:val="21"/>
          <w:szCs w:val="21"/>
        </w:rPr>
        <w:t xml:space="preserve"> </w:t>
      </w:r>
      <w:r w:rsidR="00966310" w:rsidRPr="00EE24EE">
        <w:rPr>
          <w:rFonts w:ascii="Abadi" w:hAnsi="Abadi" w:cs="Verdana"/>
          <w:sz w:val="21"/>
          <w:szCs w:val="21"/>
        </w:rPr>
        <w:t>Gallardo.</w:t>
      </w:r>
      <w:r w:rsidR="00966310" w:rsidRPr="00EE24EE">
        <w:rPr>
          <w:rFonts w:ascii="Abadi" w:hAnsi="Abadi" w:cs="Verdana"/>
          <w:spacing w:val="54"/>
          <w:w w:val="150"/>
          <w:sz w:val="21"/>
          <w:szCs w:val="21"/>
        </w:rPr>
        <w:t xml:space="preserve"> </w:t>
      </w:r>
      <w:r w:rsidR="00966310" w:rsidRPr="00EE24EE">
        <w:rPr>
          <w:rFonts w:ascii="Abadi" w:hAnsi="Abadi" w:cs="Verdana"/>
          <w:sz w:val="21"/>
          <w:szCs w:val="21"/>
        </w:rPr>
        <w:t>Agotadas</w:t>
      </w:r>
      <w:r w:rsidR="00966310" w:rsidRPr="00EE24EE">
        <w:rPr>
          <w:rFonts w:ascii="Abadi" w:hAnsi="Abadi" w:cs="Verdana"/>
          <w:spacing w:val="55"/>
          <w:w w:val="150"/>
          <w:sz w:val="21"/>
          <w:szCs w:val="21"/>
        </w:rPr>
        <w:t xml:space="preserve"> </w:t>
      </w:r>
      <w:r w:rsidR="00966310" w:rsidRPr="00EE24EE">
        <w:rPr>
          <w:rFonts w:ascii="Abadi" w:hAnsi="Abadi" w:cs="Verdana"/>
          <w:sz w:val="21"/>
          <w:szCs w:val="21"/>
        </w:rPr>
        <w:t>las</w:t>
      </w:r>
      <w:r w:rsidR="00C03230">
        <w:rPr>
          <w:rFonts w:ascii="Abadi" w:hAnsi="Abadi" w:cs="Verdana"/>
          <w:sz w:val="21"/>
          <w:szCs w:val="21"/>
        </w:rPr>
        <w:t xml:space="preserve"> </w:t>
      </w:r>
      <w:r w:rsidR="00C03230" w:rsidRPr="00EE24EE">
        <w:rPr>
          <w:rFonts w:ascii="Abadi" w:hAnsi="Abadi" w:cs="Verdana"/>
          <w:sz w:val="21"/>
          <w:szCs w:val="21"/>
        </w:rPr>
        <w:t>intervenciones</w:t>
      </w:r>
      <w:r w:rsidR="00C03230" w:rsidRPr="00EE24EE">
        <w:rPr>
          <w:rFonts w:ascii="Abadi" w:hAnsi="Abadi" w:cs="Verdana"/>
          <w:spacing w:val="19"/>
          <w:sz w:val="21"/>
          <w:szCs w:val="21"/>
        </w:rPr>
        <w:t xml:space="preserve"> </w:t>
      </w:r>
      <w:r w:rsidR="00C03230" w:rsidRPr="00EE24EE">
        <w:rPr>
          <w:rFonts w:ascii="Abadi" w:hAnsi="Abadi" w:cs="Verdana"/>
          <w:sz w:val="21"/>
          <w:szCs w:val="21"/>
        </w:rPr>
        <w:t>se</w:t>
      </w:r>
      <w:r w:rsidR="00C03230" w:rsidRPr="00EE24EE">
        <w:rPr>
          <w:rFonts w:ascii="Abadi" w:hAnsi="Abadi" w:cs="Verdana"/>
          <w:spacing w:val="18"/>
          <w:sz w:val="21"/>
          <w:szCs w:val="21"/>
        </w:rPr>
        <w:t xml:space="preserve"> </w:t>
      </w:r>
      <w:r w:rsidR="00C03230" w:rsidRPr="00EE24EE">
        <w:rPr>
          <w:rFonts w:ascii="Abadi" w:hAnsi="Abadi" w:cs="Verdana"/>
          <w:sz w:val="21"/>
          <w:szCs w:val="21"/>
        </w:rPr>
        <w:t>recabó</w:t>
      </w:r>
      <w:r w:rsidR="00C03230" w:rsidRPr="00EE24EE">
        <w:rPr>
          <w:rFonts w:ascii="Abadi" w:hAnsi="Abadi" w:cs="Verdana"/>
          <w:spacing w:val="19"/>
          <w:sz w:val="21"/>
          <w:szCs w:val="21"/>
        </w:rPr>
        <w:t xml:space="preserve"> </w:t>
      </w:r>
      <w:r w:rsidR="00C03230" w:rsidRPr="00EE24EE">
        <w:rPr>
          <w:rFonts w:ascii="Abadi" w:hAnsi="Abadi" w:cs="Verdana"/>
          <w:sz w:val="21"/>
          <w:szCs w:val="21"/>
        </w:rPr>
        <w:t>votación</w:t>
      </w:r>
      <w:r w:rsidR="00C03230" w:rsidRPr="00EE24EE">
        <w:rPr>
          <w:rFonts w:ascii="Abadi" w:hAnsi="Abadi" w:cs="Verdana"/>
          <w:spacing w:val="19"/>
          <w:sz w:val="21"/>
          <w:szCs w:val="21"/>
        </w:rPr>
        <w:t xml:space="preserve"> </w:t>
      </w:r>
      <w:r w:rsidR="00C03230" w:rsidRPr="00EE24EE">
        <w:rPr>
          <w:rFonts w:ascii="Abadi" w:hAnsi="Abadi" w:cs="Verdana"/>
          <w:sz w:val="21"/>
          <w:szCs w:val="21"/>
        </w:rPr>
        <w:t>nominal</w:t>
      </w:r>
      <w:r w:rsidR="00C03230" w:rsidRPr="00EE24EE">
        <w:rPr>
          <w:rFonts w:ascii="Abadi" w:hAnsi="Abadi" w:cs="Verdana"/>
          <w:spacing w:val="19"/>
          <w:sz w:val="21"/>
          <w:szCs w:val="21"/>
        </w:rPr>
        <w:t xml:space="preserve"> </w:t>
      </w:r>
      <w:r w:rsidR="00C03230" w:rsidRPr="00EE24EE">
        <w:rPr>
          <w:rFonts w:ascii="Abadi" w:hAnsi="Abadi" w:cs="Verdana"/>
          <w:sz w:val="21"/>
          <w:szCs w:val="21"/>
        </w:rPr>
        <w:t>en</w:t>
      </w:r>
      <w:r w:rsidR="00C03230" w:rsidRPr="00EE24EE">
        <w:rPr>
          <w:rFonts w:ascii="Abadi" w:hAnsi="Abadi" w:cs="Verdana"/>
          <w:spacing w:val="19"/>
          <w:sz w:val="21"/>
          <w:szCs w:val="21"/>
        </w:rPr>
        <w:t xml:space="preserve"> </w:t>
      </w:r>
      <w:r w:rsidR="00C03230" w:rsidRPr="00EE24EE">
        <w:rPr>
          <w:rFonts w:ascii="Abadi" w:hAnsi="Abadi" w:cs="Verdana"/>
          <w:sz w:val="21"/>
          <w:szCs w:val="21"/>
        </w:rPr>
        <w:t>la</w:t>
      </w:r>
      <w:r w:rsidR="00C03230" w:rsidRPr="00EE24EE">
        <w:rPr>
          <w:rFonts w:ascii="Abadi" w:hAnsi="Abadi" w:cs="Verdana"/>
          <w:spacing w:val="18"/>
          <w:sz w:val="21"/>
          <w:szCs w:val="21"/>
        </w:rPr>
        <w:t xml:space="preserve"> </w:t>
      </w:r>
      <w:r w:rsidR="00C03230" w:rsidRPr="00EE24EE">
        <w:rPr>
          <w:rFonts w:ascii="Abadi" w:hAnsi="Abadi" w:cs="Verdana"/>
          <w:sz w:val="21"/>
          <w:szCs w:val="21"/>
        </w:rPr>
        <w:t>modalidad</w:t>
      </w:r>
      <w:r w:rsidR="00C03230" w:rsidRPr="00EE24EE">
        <w:rPr>
          <w:rFonts w:ascii="Abadi" w:hAnsi="Abadi" w:cs="Verdana"/>
          <w:spacing w:val="18"/>
          <w:sz w:val="21"/>
          <w:szCs w:val="21"/>
        </w:rPr>
        <w:t xml:space="preserve"> </w:t>
      </w:r>
      <w:r w:rsidR="00C03230" w:rsidRPr="00EE24EE">
        <w:rPr>
          <w:rFonts w:ascii="Abadi" w:hAnsi="Abadi" w:cs="Verdana"/>
          <w:sz w:val="21"/>
          <w:szCs w:val="21"/>
        </w:rPr>
        <w:t>electrónica,</w:t>
      </w:r>
      <w:r w:rsidR="00C03230" w:rsidRPr="00EE24EE">
        <w:rPr>
          <w:rFonts w:ascii="Abadi" w:hAnsi="Abadi" w:cs="Verdana"/>
          <w:spacing w:val="17"/>
          <w:sz w:val="21"/>
          <w:szCs w:val="21"/>
        </w:rPr>
        <w:t xml:space="preserve"> </w:t>
      </w:r>
      <w:r w:rsidR="00C03230" w:rsidRPr="00EE24EE">
        <w:rPr>
          <w:rFonts w:ascii="Abadi" w:hAnsi="Abadi" w:cs="Verdana"/>
          <w:sz w:val="21"/>
          <w:szCs w:val="21"/>
        </w:rPr>
        <w:t>resultando</w:t>
      </w:r>
      <w:r w:rsidR="00C03230" w:rsidRPr="00EE24EE">
        <w:rPr>
          <w:rFonts w:ascii="Abadi" w:hAnsi="Abadi" w:cs="Verdana"/>
          <w:spacing w:val="19"/>
          <w:sz w:val="21"/>
          <w:szCs w:val="21"/>
        </w:rPr>
        <w:t xml:space="preserve"> </w:t>
      </w:r>
      <w:r w:rsidR="00C03230" w:rsidRPr="00EE24EE">
        <w:rPr>
          <w:rFonts w:ascii="Abadi" w:hAnsi="Abadi" w:cs="Verdana"/>
          <w:sz w:val="21"/>
          <w:szCs w:val="21"/>
        </w:rPr>
        <w:t>aprobado</w:t>
      </w:r>
      <w:r w:rsidR="00C03230" w:rsidRPr="00EE24EE">
        <w:rPr>
          <w:rFonts w:ascii="Abadi" w:hAnsi="Abadi" w:cs="Verdana"/>
          <w:spacing w:val="23"/>
          <w:sz w:val="21"/>
          <w:szCs w:val="21"/>
        </w:rPr>
        <w:t xml:space="preserve"> </w:t>
      </w:r>
      <w:r w:rsidR="00C03230" w:rsidRPr="00EE24EE">
        <w:rPr>
          <w:rFonts w:ascii="Abadi" w:hAnsi="Abadi" w:cs="Verdana"/>
          <w:sz w:val="21"/>
          <w:szCs w:val="21"/>
        </w:rPr>
        <w:t>el dictamen</w:t>
      </w:r>
      <w:r w:rsidR="00C03230" w:rsidRPr="00EE24EE">
        <w:rPr>
          <w:rFonts w:ascii="Abadi" w:hAnsi="Abadi" w:cs="Verdana"/>
          <w:spacing w:val="27"/>
          <w:sz w:val="21"/>
          <w:szCs w:val="21"/>
        </w:rPr>
        <w:t xml:space="preserve"> </w:t>
      </w:r>
      <w:r w:rsidR="00C03230" w:rsidRPr="00EE24EE">
        <w:rPr>
          <w:rFonts w:ascii="Abadi" w:hAnsi="Abadi" w:cs="Verdana"/>
          <w:sz w:val="21"/>
          <w:szCs w:val="21"/>
        </w:rPr>
        <w:t>por</w:t>
      </w:r>
      <w:r w:rsidR="00C03230" w:rsidRPr="00EE24EE">
        <w:rPr>
          <w:rFonts w:ascii="Abadi" w:hAnsi="Abadi" w:cs="Verdana"/>
          <w:spacing w:val="25"/>
          <w:sz w:val="21"/>
          <w:szCs w:val="21"/>
        </w:rPr>
        <w:t xml:space="preserve"> </w:t>
      </w:r>
      <w:r w:rsidR="00C03230" w:rsidRPr="00EE24EE">
        <w:rPr>
          <w:rFonts w:ascii="Abadi" w:hAnsi="Abadi" w:cs="Verdana"/>
          <w:sz w:val="21"/>
          <w:szCs w:val="21"/>
        </w:rPr>
        <w:t>unanimidad,</w:t>
      </w:r>
      <w:r w:rsidR="00C03230" w:rsidRPr="00EE24EE">
        <w:rPr>
          <w:rFonts w:ascii="Abadi" w:hAnsi="Abadi" w:cs="Verdana"/>
          <w:spacing w:val="24"/>
          <w:sz w:val="21"/>
          <w:szCs w:val="21"/>
        </w:rPr>
        <w:t xml:space="preserve"> </w:t>
      </w:r>
      <w:r w:rsidR="00C03230" w:rsidRPr="00EE24EE">
        <w:rPr>
          <w:rFonts w:ascii="Abadi" w:hAnsi="Abadi" w:cs="Verdana"/>
          <w:sz w:val="21"/>
          <w:szCs w:val="21"/>
        </w:rPr>
        <w:t>con</w:t>
      </w:r>
      <w:r w:rsidR="00C03230" w:rsidRPr="00EE24EE">
        <w:rPr>
          <w:rFonts w:ascii="Abadi" w:hAnsi="Abadi" w:cs="Verdana"/>
          <w:spacing w:val="26"/>
          <w:sz w:val="21"/>
          <w:szCs w:val="21"/>
        </w:rPr>
        <w:t xml:space="preserve"> </w:t>
      </w:r>
      <w:r w:rsidR="00C03230" w:rsidRPr="00EE24EE">
        <w:rPr>
          <w:rFonts w:ascii="Abadi" w:hAnsi="Abadi" w:cs="Verdana"/>
          <w:sz w:val="21"/>
          <w:szCs w:val="21"/>
        </w:rPr>
        <w:t>treinta</w:t>
      </w:r>
      <w:r w:rsidR="00C03230" w:rsidRPr="00EE24EE">
        <w:rPr>
          <w:rFonts w:ascii="Abadi" w:hAnsi="Abadi" w:cs="Verdana"/>
          <w:spacing w:val="25"/>
          <w:sz w:val="21"/>
          <w:szCs w:val="21"/>
        </w:rPr>
        <w:t xml:space="preserve"> </w:t>
      </w:r>
      <w:r w:rsidR="00C03230" w:rsidRPr="00EE24EE">
        <w:rPr>
          <w:rFonts w:ascii="Abadi" w:hAnsi="Abadi" w:cs="Verdana"/>
          <w:sz w:val="21"/>
          <w:szCs w:val="21"/>
        </w:rPr>
        <w:t>y</w:t>
      </w:r>
      <w:r w:rsidR="00C03230" w:rsidRPr="00EE24EE">
        <w:rPr>
          <w:rFonts w:ascii="Abadi" w:hAnsi="Abadi" w:cs="Verdana"/>
          <w:spacing w:val="26"/>
          <w:sz w:val="21"/>
          <w:szCs w:val="21"/>
        </w:rPr>
        <w:t xml:space="preserve"> </w:t>
      </w:r>
      <w:r w:rsidR="00C03230" w:rsidRPr="00EE24EE">
        <w:rPr>
          <w:rFonts w:ascii="Abadi" w:hAnsi="Abadi" w:cs="Verdana"/>
          <w:sz w:val="21"/>
          <w:szCs w:val="21"/>
        </w:rPr>
        <w:t>cuatro</w:t>
      </w:r>
      <w:r w:rsidR="00C03230" w:rsidRPr="00EE24EE">
        <w:rPr>
          <w:rFonts w:ascii="Abadi" w:hAnsi="Abadi" w:cs="Verdana"/>
          <w:spacing w:val="27"/>
          <w:sz w:val="21"/>
          <w:szCs w:val="21"/>
        </w:rPr>
        <w:t xml:space="preserve"> </w:t>
      </w:r>
      <w:r w:rsidR="00C03230" w:rsidRPr="00EE24EE">
        <w:rPr>
          <w:rFonts w:ascii="Abadi" w:hAnsi="Abadi" w:cs="Verdana"/>
          <w:sz w:val="21"/>
          <w:szCs w:val="21"/>
        </w:rPr>
        <w:t>votos</w:t>
      </w:r>
      <w:r w:rsidR="00C03230" w:rsidRPr="00EE24EE">
        <w:rPr>
          <w:rFonts w:ascii="Abadi" w:hAnsi="Abadi" w:cs="Verdana"/>
          <w:spacing w:val="25"/>
          <w:sz w:val="21"/>
          <w:szCs w:val="21"/>
        </w:rPr>
        <w:t xml:space="preserve"> </w:t>
      </w:r>
      <w:r w:rsidR="00C03230" w:rsidRPr="00EE24EE">
        <w:rPr>
          <w:rFonts w:ascii="Abadi" w:hAnsi="Abadi" w:cs="Verdana"/>
          <w:sz w:val="21"/>
          <w:szCs w:val="21"/>
        </w:rPr>
        <w:t>a</w:t>
      </w:r>
      <w:r w:rsidR="00C03230" w:rsidRPr="00EE24EE">
        <w:rPr>
          <w:rFonts w:ascii="Abadi" w:hAnsi="Abadi" w:cs="Verdana"/>
          <w:spacing w:val="25"/>
          <w:sz w:val="21"/>
          <w:szCs w:val="21"/>
        </w:rPr>
        <w:t xml:space="preserve"> </w:t>
      </w:r>
      <w:r w:rsidR="00C03230" w:rsidRPr="00EE24EE">
        <w:rPr>
          <w:rFonts w:ascii="Abadi" w:hAnsi="Abadi" w:cs="Verdana"/>
          <w:sz w:val="21"/>
          <w:szCs w:val="21"/>
        </w:rPr>
        <w:t>favor.</w:t>
      </w:r>
      <w:r w:rsidR="00C03230" w:rsidRPr="00EE24EE">
        <w:rPr>
          <w:rFonts w:ascii="Abadi" w:hAnsi="Abadi" w:cs="Verdana"/>
          <w:spacing w:val="24"/>
          <w:sz w:val="21"/>
          <w:szCs w:val="21"/>
        </w:rPr>
        <w:t xml:space="preserve"> </w:t>
      </w:r>
      <w:r w:rsidR="00C03230" w:rsidRPr="00EE24EE">
        <w:rPr>
          <w:rFonts w:ascii="Abadi" w:hAnsi="Abadi" w:cs="Verdana"/>
          <w:sz w:val="21"/>
          <w:szCs w:val="21"/>
        </w:rPr>
        <w:t>La</w:t>
      </w:r>
      <w:r w:rsidR="00C03230" w:rsidRPr="00EE24EE">
        <w:rPr>
          <w:rFonts w:ascii="Abadi" w:hAnsi="Abadi" w:cs="Verdana"/>
          <w:spacing w:val="25"/>
          <w:sz w:val="21"/>
          <w:szCs w:val="21"/>
        </w:rPr>
        <w:t xml:space="preserve"> </w:t>
      </w:r>
      <w:r w:rsidR="00C03230" w:rsidRPr="00EE24EE">
        <w:rPr>
          <w:rFonts w:ascii="Abadi" w:hAnsi="Abadi" w:cs="Verdana"/>
          <w:sz w:val="21"/>
          <w:szCs w:val="21"/>
        </w:rPr>
        <w:t>presidencia</w:t>
      </w:r>
      <w:r w:rsidR="00C03230" w:rsidRPr="00EE24EE">
        <w:rPr>
          <w:rFonts w:ascii="Abadi" w:hAnsi="Abadi" w:cs="Verdana"/>
          <w:spacing w:val="22"/>
          <w:sz w:val="21"/>
          <w:szCs w:val="21"/>
        </w:rPr>
        <w:t xml:space="preserve"> </w:t>
      </w:r>
      <w:r w:rsidR="00C03230" w:rsidRPr="00EE24EE">
        <w:rPr>
          <w:rFonts w:ascii="Abadi" w:hAnsi="Abadi" w:cs="Verdana"/>
          <w:sz w:val="21"/>
          <w:szCs w:val="21"/>
        </w:rPr>
        <w:t>ordenó</w:t>
      </w:r>
      <w:r w:rsidR="00C03230" w:rsidRPr="00EE24EE">
        <w:rPr>
          <w:rFonts w:ascii="Abadi" w:hAnsi="Abadi" w:cs="Verdana"/>
          <w:spacing w:val="26"/>
          <w:sz w:val="21"/>
          <w:szCs w:val="21"/>
        </w:rPr>
        <w:t xml:space="preserve"> </w:t>
      </w:r>
      <w:r w:rsidR="00C03230" w:rsidRPr="00EE24EE">
        <w:rPr>
          <w:rFonts w:ascii="Abadi" w:hAnsi="Abadi" w:cs="Verdana"/>
          <w:sz w:val="21"/>
          <w:szCs w:val="21"/>
        </w:rPr>
        <w:t>remitir</w:t>
      </w:r>
      <w:r w:rsidR="00C03230" w:rsidRPr="00EE24EE">
        <w:rPr>
          <w:rFonts w:ascii="Abadi" w:hAnsi="Abadi" w:cs="Verdana"/>
          <w:spacing w:val="25"/>
          <w:sz w:val="21"/>
          <w:szCs w:val="21"/>
        </w:rPr>
        <w:t xml:space="preserve"> </w:t>
      </w:r>
      <w:r w:rsidR="00C03230" w:rsidRPr="00EE24EE">
        <w:rPr>
          <w:rFonts w:ascii="Abadi" w:hAnsi="Abadi" w:cs="Verdana"/>
          <w:sz w:val="21"/>
          <w:szCs w:val="21"/>
        </w:rPr>
        <w:t>el acuerdo</w:t>
      </w:r>
      <w:r w:rsidR="00C03230" w:rsidRPr="00EE24EE">
        <w:rPr>
          <w:rFonts w:ascii="Abadi" w:hAnsi="Abadi" w:cs="Verdana"/>
          <w:spacing w:val="5"/>
          <w:sz w:val="21"/>
          <w:szCs w:val="21"/>
        </w:rPr>
        <w:t xml:space="preserve"> </w:t>
      </w:r>
      <w:r w:rsidR="00C03230" w:rsidRPr="00EE24EE">
        <w:rPr>
          <w:rFonts w:ascii="Abadi" w:hAnsi="Abadi" w:cs="Verdana"/>
          <w:sz w:val="21"/>
          <w:szCs w:val="21"/>
        </w:rPr>
        <w:t>aprobado</w:t>
      </w:r>
      <w:r w:rsidR="00C03230" w:rsidRPr="00EE24EE">
        <w:rPr>
          <w:rFonts w:ascii="Abadi" w:hAnsi="Abadi" w:cs="Verdana"/>
          <w:spacing w:val="5"/>
          <w:sz w:val="21"/>
          <w:szCs w:val="21"/>
        </w:rPr>
        <w:t xml:space="preserve"> </w:t>
      </w:r>
      <w:r w:rsidR="00C03230" w:rsidRPr="00EE24EE">
        <w:rPr>
          <w:rFonts w:ascii="Abadi" w:hAnsi="Abadi" w:cs="Verdana"/>
          <w:sz w:val="21"/>
          <w:szCs w:val="21"/>
        </w:rPr>
        <w:t>junto</w:t>
      </w:r>
      <w:r w:rsidR="00C03230" w:rsidRPr="00EE24EE">
        <w:rPr>
          <w:rFonts w:ascii="Abadi" w:hAnsi="Abadi" w:cs="Verdana"/>
          <w:spacing w:val="4"/>
          <w:sz w:val="21"/>
          <w:szCs w:val="21"/>
        </w:rPr>
        <w:t xml:space="preserve"> </w:t>
      </w:r>
      <w:r w:rsidR="00C03230" w:rsidRPr="00EE24EE">
        <w:rPr>
          <w:rFonts w:ascii="Abadi" w:hAnsi="Abadi" w:cs="Verdana"/>
          <w:sz w:val="21"/>
          <w:szCs w:val="21"/>
        </w:rPr>
        <w:t>con</w:t>
      </w:r>
      <w:r w:rsidR="00C03230" w:rsidRPr="00EE24EE">
        <w:rPr>
          <w:rFonts w:ascii="Abadi" w:hAnsi="Abadi" w:cs="Verdana"/>
          <w:spacing w:val="6"/>
          <w:sz w:val="21"/>
          <w:szCs w:val="21"/>
        </w:rPr>
        <w:t xml:space="preserve"> </w:t>
      </w:r>
      <w:r w:rsidR="00C03230" w:rsidRPr="00EE24EE">
        <w:rPr>
          <w:rFonts w:ascii="Abadi" w:hAnsi="Abadi" w:cs="Verdana"/>
          <w:sz w:val="21"/>
          <w:szCs w:val="21"/>
        </w:rPr>
        <w:t>el</w:t>
      </w:r>
      <w:r w:rsidR="00C03230" w:rsidRPr="00EE24EE">
        <w:rPr>
          <w:rFonts w:ascii="Abadi" w:hAnsi="Abadi" w:cs="Verdana"/>
          <w:spacing w:val="4"/>
          <w:sz w:val="21"/>
          <w:szCs w:val="21"/>
        </w:rPr>
        <w:t xml:space="preserve"> </w:t>
      </w:r>
      <w:r w:rsidR="00C03230" w:rsidRPr="00EE24EE">
        <w:rPr>
          <w:rFonts w:ascii="Abadi" w:hAnsi="Abadi" w:cs="Verdana"/>
          <w:sz w:val="21"/>
          <w:szCs w:val="21"/>
        </w:rPr>
        <w:t>dictamen</w:t>
      </w:r>
      <w:r w:rsidR="00C03230" w:rsidRPr="00EE24EE">
        <w:rPr>
          <w:rFonts w:ascii="Abadi" w:hAnsi="Abadi" w:cs="Verdana"/>
          <w:spacing w:val="5"/>
          <w:sz w:val="21"/>
          <w:szCs w:val="21"/>
        </w:rPr>
        <w:t xml:space="preserve"> </w:t>
      </w:r>
      <w:r w:rsidR="00C03230" w:rsidRPr="00EE24EE">
        <w:rPr>
          <w:rFonts w:ascii="Abadi" w:hAnsi="Abadi" w:cs="Verdana"/>
          <w:sz w:val="21"/>
          <w:szCs w:val="21"/>
        </w:rPr>
        <w:t>correspondiente</w:t>
      </w:r>
      <w:r w:rsidR="00C03230" w:rsidRPr="00EE24EE">
        <w:rPr>
          <w:rFonts w:ascii="Abadi" w:hAnsi="Abadi" w:cs="Verdana"/>
          <w:spacing w:val="6"/>
          <w:sz w:val="21"/>
          <w:szCs w:val="21"/>
        </w:rPr>
        <w:t xml:space="preserve"> </w:t>
      </w:r>
      <w:r w:rsidR="00C03230" w:rsidRPr="00EE24EE">
        <w:rPr>
          <w:rFonts w:ascii="Abadi" w:hAnsi="Abadi" w:cs="Verdana"/>
          <w:sz w:val="21"/>
          <w:szCs w:val="21"/>
        </w:rPr>
        <w:t>a</w:t>
      </w:r>
      <w:r w:rsidR="00C03230" w:rsidRPr="00EE24EE">
        <w:rPr>
          <w:rFonts w:ascii="Abadi" w:hAnsi="Abadi" w:cs="Verdana"/>
          <w:spacing w:val="3"/>
          <w:sz w:val="21"/>
          <w:szCs w:val="21"/>
        </w:rPr>
        <w:t xml:space="preserve"> </w:t>
      </w:r>
      <w:r w:rsidR="00C03230" w:rsidRPr="00EE24EE">
        <w:rPr>
          <w:rFonts w:ascii="Abadi" w:hAnsi="Abadi" w:cs="Verdana"/>
          <w:sz w:val="21"/>
          <w:szCs w:val="21"/>
        </w:rPr>
        <w:t>los</w:t>
      </w:r>
      <w:r w:rsidR="00C03230" w:rsidRPr="00EE24EE">
        <w:rPr>
          <w:rFonts w:ascii="Abadi" w:hAnsi="Abadi" w:cs="Verdana"/>
          <w:spacing w:val="3"/>
          <w:sz w:val="21"/>
          <w:szCs w:val="21"/>
        </w:rPr>
        <w:t xml:space="preserve"> </w:t>
      </w:r>
      <w:r w:rsidR="00C03230" w:rsidRPr="00EE24EE">
        <w:rPr>
          <w:rFonts w:ascii="Abadi" w:hAnsi="Abadi" w:cs="Verdana"/>
          <w:sz w:val="21"/>
          <w:szCs w:val="21"/>
        </w:rPr>
        <w:t>cuarenta</w:t>
      </w:r>
      <w:r w:rsidR="00C03230" w:rsidRPr="00EE24EE">
        <w:rPr>
          <w:rFonts w:ascii="Abadi" w:hAnsi="Abadi" w:cs="Verdana"/>
          <w:spacing w:val="3"/>
          <w:sz w:val="21"/>
          <w:szCs w:val="21"/>
        </w:rPr>
        <w:t xml:space="preserve"> </w:t>
      </w:r>
      <w:r w:rsidR="00C03230" w:rsidRPr="00EE24EE">
        <w:rPr>
          <w:rFonts w:ascii="Abadi" w:hAnsi="Abadi" w:cs="Verdana"/>
          <w:sz w:val="21"/>
          <w:szCs w:val="21"/>
        </w:rPr>
        <w:t>y seis ayuntamientos</w:t>
      </w:r>
      <w:r w:rsidR="00C03230" w:rsidRPr="00EE24EE">
        <w:rPr>
          <w:rFonts w:ascii="Abadi" w:hAnsi="Abadi" w:cs="Verdana"/>
          <w:spacing w:val="3"/>
          <w:sz w:val="21"/>
          <w:szCs w:val="21"/>
        </w:rPr>
        <w:t xml:space="preserve"> </w:t>
      </w:r>
      <w:r w:rsidR="00C03230" w:rsidRPr="00EE24EE">
        <w:rPr>
          <w:rFonts w:ascii="Abadi" w:hAnsi="Abadi" w:cs="Verdana"/>
          <w:sz w:val="21"/>
          <w:szCs w:val="21"/>
        </w:rPr>
        <w:t>de la</w:t>
      </w:r>
      <w:r w:rsidR="00C03230" w:rsidRPr="00EE24EE">
        <w:rPr>
          <w:rFonts w:ascii="Abadi" w:hAnsi="Abadi" w:cs="Verdana"/>
          <w:spacing w:val="-1"/>
          <w:sz w:val="21"/>
          <w:szCs w:val="21"/>
        </w:rPr>
        <w:t xml:space="preserve"> </w:t>
      </w:r>
      <w:r w:rsidR="00C03230" w:rsidRPr="00EE24EE">
        <w:rPr>
          <w:rFonts w:ascii="Abadi" w:hAnsi="Abadi" w:cs="Verdana"/>
          <w:sz w:val="21"/>
          <w:szCs w:val="21"/>
        </w:rPr>
        <w:t>entidad,</w:t>
      </w:r>
      <w:r w:rsidR="00C03230" w:rsidRPr="00EE24EE">
        <w:rPr>
          <w:rFonts w:ascii="Abadi" w:hAnsi="Abadi" w:cs="Verdana"/>
          <w:spacing w:val="-2"/>
          <w:sz w:val="21"/>
          <w:szCs w:val="21"/>
        </w:rPr>
        <w:t xml:space="preserve"> </w:t>
      </w:r>
      <w:r w:rsidR="00C03230" w:rsidRPr="00EE24EE">
        <w:rPr>
          <w:rFonts w:ascii="Abadi" w:hAnsi="Abadi" w:cs="Verdana"/>
          <w:sz w:val="21"/>
          <w:szCs w:val="21"/>
        </w:rPr>
        <w:t>para</w:t>
      </w:r>
      <w:r w:rsidR="00C03230" w:rsidRPr="00EE24EE">
        <w:rPr>
          <w:rFonts w:ascii="Abadi" w:hAnsi="Abadi" w:cs="Verdana"/>
          <w:spacing w:val="-2"/>
          <w:sz w:val="21"/>
          <w:szCs w:val="21"/>
        </w:rPr>
        <w:t xml:space="preserve"> </w:t>
      </w:r>
      <w:r w:rsidR="00C03230" w:rsidRPr="00EE24EE">
        <w:rPr>
          <w:rFonts w:ascii="Abadi" w:hAnsi="Abadi" w:cs="Verdana"/>
          <w:sz w:val="21"/>
          <w:szCs w:val="21"/>
        </w:rPr>
        <w:t>los</w:t>
      </w:r>
      <w:r w:rsidR="00C03230" w:rsidRPr="00EE24EE">
        <w:rPr>
          <w:rFonts w:ascii="Abadi" w:hAnsi="Abadi" w:cs="Verdana"/>
          <w:spacing w:val="-1"/>
          <w:sz w:val="21"/>
          <w:szCs w:val="21"/>
        </w:rPr>
        <w:t xml:space="preserve"> </w:t>
      </w:r>
      <w:r w:rsidR="00C03230" w:rsidRPr="00EE24EE">
        <w:rPr>
          <w:rFonts w:ascii="Abadi" w:hAnsi="Abadi" w:cs="Verdana"/>
          <w:sz w:val="21"/>
          <w:szCs w:val="21"/>
        </w:rPr>
        <w:t>efectos</w:t>
      </w:r>
      <w:r w:rsidR="00C03230" w:rsidRPr="00EE24EE">
        <w:rPr>
          <w:rFonts w:ascii="Abadi" w:hAnsi="Abadi" w:cs="Verdana"/>
          <w:spacing w:val="-4"/>
          <w:sz w:val="21"/>
          <w:szCs w:val="21"/>
        </w:rPr>
        <w:t xml:space="preserve"> </w:t>
      </w:r>
      <w:r w:rsidR="00C03230" w:rsidRPr="00EE24EE">
        <w:rPr>
          <w:rFonts w:ascii="Abadi" w:hAnsi="Abadi" w:cs="Verdana"/>
          <w:sz w:val="21"/>
          <w:szCs w:val="21"/>
        </w:rPr>
        <w:t>conducentes.</w:t>
      </w:r>
      <w:r w:rsidR="00C03230" w:rsidRPr="00EE24EE">
        <w:rPr>
          <w:rFonts w:ascii="Abadi" w:hAnsi="Abadi" w:cs="Verdana"/>
          <w:spacing w:val="-2"/>
          <w:sz w:val="21"/>
          <w:szCs w:val="21"/>
        </w:rPr>
        <w:t xml:space="preserve"> </w:t>
      </w:r>
      <w:r w:rsidR="00C03230" w:rsidRPr="00EE24EE">
        <w:rPr>
          <w:rFonts w:ascii="Abadi" w:hAnsi="Abadi" w:cs="Verdana"/>
          <w:sz w:val="21"/>
          <w:szCs w:val="21"/>
        </w:rPr>
        <w:t>-</w:t>
      </w:r>
      <w:r w:rsidR="00C03230" w:rsidRPr="00EE24EE">
        <w:rPr>
          <w:rFonts w:ascii="Abadi" w:hAnsi="Abadi" w:cs="Verdana"/>
          <w:spacing w:val="-2"/>
          <w:sz w:val="21"/>
          <w:szCs w:val="21"/>
        </w:rPr>
        <w:t xml:space="preserve"> </w:t>
      </w:r>
      <w:r w:rsidR="00C03230" w:rsidRPr="00EE24EE">
        <w:rPr>
          <w:rFonts w:ascii="Abadi" w:hAnsi="Abadi" w:cs="Verdana"/>
          <w:sz w:val="21"/>
          <w:szCs w:val="21"/>
        </w:rPr>
        <w:t>-</w:t>
      </w:r>
      <w:r w:rsidR="00C03230" w:rsidRPr="00EE24EE">
        <w:rPr>
          <w:rFonts w:ascii="Abadi" w:hAnsi="Abadi" w:cs="Verdana"/>
          <w:spacing w:val="-2"/>
          <w:sz w:val="21"/>
          <w:szCs w:val="21"/>
        </w:rPr>
        <w:t xml:space="preserve"> </w:t>
      </w:r>
      <w:r w:rsidR="00C03230" w:rsidRPr="00EE24EE">
        <w:rPr>
          <w:rFonts w:ascii="Abadi" w:hAnsi="Abadi" w:cs="Verdana"/>
          <w:sz w:val="21"/>
          <w:szCs w:val="21"/>
        </w:rPr>
        <w:t>-</w:t>
      </w:r>
      <w:r w:rsidR="00C03230" w:rsidRPr="00EE24EE">
        <w:rPr>
          <w:rFonts w:ascii="Abadi" w:hAnsi="Abadi" w:cs="Verdana"/>
          <w:spacing w:val="-2"/>
          <w:sz w:val="21"/>
          <w:szCs w:val="21"/>
        </w:rPr>
        <w:t xml:space="preserve"> </w:t>
      </w:r>
      <w:r w:rsidR="00C03230" w:rsidRPr="00EE24EE">
        <w:rPr>
          <w:rFonts w:ascii="Abadi" w:hAnsi="Abadi" w:cs="Verdana"/>
          <w:sz w:val="21"/>
          <w:szCs w:val="21"/>
        </w:rPr>
        <w:t>- -</w:t>
      </w:r>
      <w:r w:rsidR="00C03230" w:rsidRPr="00EE24EE">
        <w:rPr>
          <w:rFonts w:ascii="Abadi" w:hAnsi="Abadi" w:cs="Verdana"/>
          <w:spacing w:val="-2"/>
          <w:sz w:val="21"/>
          <w:szCs w:val="21"/>
        </w:rPr>
        <w:t xml:space="preserve"> </w:t>
      </w:r>
      <w:r w:rsidR="00C03230" w:rsidRPr="00EE24EE">
        <w:rPr>
          <w:rFonts w:ascii="Abadi" w:hAnsi="Abadi" w:cs="Verdana"/>
          <w:sz w:val="21"/>
          <w:szCs w:val="21"/>
        </w:rPr>
        <w:t>-</w:t>
      </w:r>
      <w:r w:rsidR="00BA0BE5">
        <w:rPr>
          <w:rFonts w:ascii="Abadi" w:hAnsi="Abadi" w:cs="Verdana"/>
          <w:sz w:val="21"/>
          <w:szCs w:val="21"/>
        </w:rPr>
        <w:t xml:space="preserve"> - - - - - - </w:t>
      </w:r>
    </w:p>
    <w:p w14:paraId="517692FC" w14:textId="3F2CA5F2" w:rsidR="006D729C" w:rsidRDefault="00BA0BE5" w:rsidP="006D729C">
      <w:pPr>
        <w:kinsoku w:val="0"/>
        <w:overflowPunct w:val="0"/>
        <w:autoSpaceDE w:val="0"/>
        <w:autoSpaceDN w:val="0"/>
        <w:adjustRightInd w:val="0"/>
        <w:ind w:left="102" w:right="116" w:firstLine="851"/>
        <w:jc w:val="both"/>
        <w:rPr>
          <w:rFonts w:ascii="Abadi" w:hAnsi="Abadi" w:cs="Verdana"/>
          <w:sz w:val="21"/>
          <w:szCs w:val="21"/>
        </w:rPr>
      </w:pPr>
      <w:r w:rsidRPr="00EE24EE">
        <w:rPr>
          <w:rFonts w:ascii="Abadi" w:hAnsi="Abadi" w:cs="Verdana"/>
          <w:sz w:val="21"/>
          <w:szCs w:val="21"/>
        </w:rPr>
        <w:t>Se</w:t>
      </w:r>
      <w:r w:rsidRPr="00EE24EE">
        <w:rPr>
          <w:rFonts w:ascii="Abadi" w:hAnsi="Abadi" w:cs="Verdana"/>
          <w:spacing w:val="13"/>
          <w:sz w:val="21"/>
          <w:szCs w:val="21"/>
        </w:rPr>
        <w:t xml:space="preserve"> </w:t>
      </w:r>
      <w:r w:rsidRPr="00EE24EE">
        <w:rPr>
          <w:rFonts w:ascii="Abadi" w:hAnsi="Abadi" w:cs="Verdana"/>
          <w:sz w:val="21"/>
          <w:szCs w:val="21"/>
        </w:rPr>
        <w:t>sometió</w:t>
      </w:r>
      <w:r w:rsidRPr="00EE24EE">
        <w:rPr>
          <w:rFonts w:ascii="Abadi" w:hAnsi="Abadi" w:cs="Verdana"/>
          <w:spacing w:val="15"/>
          <w:sz w:val="21"/>
          <w:szCs w:val="21"/>
        </w:rPr>
        <w:t xml:space="preserve"> </w:t>
      </w:r>
      <w:r w:rsidRPr="00EE24EE">
        <w:rPr>
          <w:rFonts w:ascii="Abadi" w:hAnsi="Abadi" w:cs="Verdana"/>
          <w:sz w:val="21"/>
          <w:szCs w:val="21"/>
        </w:rPr>
        <w:t>a</w:t>
      </w:r>
      <w:r w:rsidRPr="00EE24EE">
        <w:rPr>
          <w:rFonts w:ascii="Abadi" w:hAnsi="Abadi" w:cs="Verdana"/>
          <w:spacing w:val="14"/>
          <w:sz w:val="21"/>
          <w:szCs w:val="21"/>
        </w:rPr>
        <w:t xml:space="preserve"> </w:t>
      </w:r>
      <w:r w:rsidRPr="00EE24EE">
        <w:rPr>
          <w:rFonts w:ascii="Abadi" w:hAnsi="Abadi" w:cs="Verdana"/>
          <w:sz w:val="21"/>
          <w:szCs w:val="21"/>
        </w:rPr>
        <w:t>discusión</w:t>
      </w:r>
      <w:r w:rsidRPr="00EE24EE">
        <w:rPr>
          <w:rFonts w:ascii="Abadi" w:hAnsi="Abadi" w:cs="Verdana"/>
          <w:spacing w:val="15"/>
          <w:sz w:val="21"/>
          <w:szCs w:val="21"/>
        </w:rPr>
        <w:t xml:space="preserve"> </w:t>
      </w:r>
      <w:r w:rsidRPr="00EE24EE">
        <w:rPr>
          <w:rFonts w:ascii="Abadi" w:hAnsi="Abadi" w:cs="Verdana"/>
          <w:sz w:val="21"/>
          <w:szCs w:val="21"/>
        </w:rPr>
        <w:t>el</w:t>
      </w:r>
      <w:r w:rsidRPr="00EE24EE">
        <w:rPr>
          <w:rFonts w:ascii="Abadi" w:hAnsi="Abadi" w:cs="Verdana"/>
          <w:spacing w:val="15"/>
          <w:sz w:val="21"/>
          <w:szCs w:val="21"/>
        </w:rPr>
        <w:t xml:space="preserve"> </w:t>
      </w:r>
      <w:r w:rsidRPr="00EE24EE">
        <w:rPr>
          <w:rFonts w:ascii="Abadi" w:hAnsi="Abadi" w:cs="Verdana"/>
          <w:sz w:val="21"/>
          <w:szCs w:val="21"/>
        </w:rPr>
        <w:t>dictamen</w:t>
      </w:r>
      <w:r w:rsidRPr="00EE24EE">
        <w:rPr>
          <w:rFonts w:ascii="Abadi" w:hAnsi="Abadi" w:cs="Verdana"/>
          <w:spacing w:val="19"/>
          <w:sz w:val="21"/>
          <w:szCs w:val="21"/>
        </w:rPr>
        <w:t xml:space="preserve"> </w:t>
      </w:r>
      <w:r w:rsidRPr="00EE24EE">
        <w:rPr>
          <w:rFonts w:ascii="Abadi" w:hAnsi="Abadi" w:cs="Verdana"/>
          <w:sz w:val="21"/>
          <w:szCs w:val="21"/>
        </w:rPr>
        <w:t>formulado</w:t>
      </w:r>
      <w:r w:rsidRPr="00EE24EE">
        <w:rPr>
          <w:rFonts w:ascii="Abadi" w:hAnsi="Abadi" w:cs="Verdana"/>
          <w:spacing w:val="17"/>
          <w:sz w:val="21"/>
          <w:szCs w:val="21"/>
        </w:rPr>
        <w:t xml:space="preserve"> </w:t>
      </w:r>
      <w:r w:rsidRPr="00EE24EE">
        <w:rPr>
          <w:rFonts w:ascii="Abadi" w:hAnsi="Abadi" w:cs="Verdana"/>
          <w:sz w:val="21"/>
          <w:szCs w:val="21"/>
        </w:rPr>
        <w:t>por</w:t>
      </w:r>
      <w:r w:rsidRPr="00EE24EE">
        <w:rPr>
          <w:rFonts w:ascii="Abadi" w:hAnsi="Abadi" w:cs="Verdana"/>
          <w:spacing w:val="14"/>
          <w:sz w:val="21"/>
          <w:szCs w:val="21"/>
        </w:rPr>
        <w:t xml:space="preserve"> </w:t>
      </w:r>
      <w:r w:rsidRPr="00EE24EE">
        <w:rPr>
          <w:rFonts w:ascii="Abadi" w:hAnsi="Abadi" w:cs="Verdana"/>
          <w:sz w:val="21"/>
          <w:szCs w:val="21"/>
        </w:rPr>
        <w:t>la</w:t>
      </w:r>
      <w:r w:rsidRPr="00EE24EE">
        <w:rPr>
          <w:rFonts w:ascii="Abadi" w:hAnsi="Abadi" w:cs="Verdana"/>
          <w:spacing w:val="12"/>
          <w:sz w:val="21"/>
          <w:szCs w:val="21"/>
        </w:rPr>
        <w:t xml:space="preserve"> </w:t>
      </w:r>
      <w:r w:rsidRPr="00EE24EE">
        <w:rPr>
          <w:rFonts w:ascii="Abadi" w:hAnsi="Abadi" w:cs="Verdana"/>
          <w:sz w:val="21"/>
          <w:szCs w:val="21"/>
        </w:rPr>
        <w:t>Comisión</w:t>
      </w:r>
      <w:r w:rsidRPr="00EE24EE">
        <w:rPr>
          <w:rFonts w:ascii="Abadi" w:hAnsi="Abadi" w:cs="Verdana"/>
          <w:spacing w:val="15"/>
          <w:sz w:val="21"/>
          <w:szCs w:val="21"/>
        </w:rPr>
        <w:t xml:space="preserve"> </w:t>
      </w:r>
      <w:r w:rsidRPr="00EE24EE">
        <w:rPr>
          <w:rFonts w:ascii="Abadi" w:hAnsi="Abadi" w:cs="Verdana"/>
          <w:sz w:val="21"/>
          <w:szCs w:val="21"/>
        </w:rPr>
        <w:t>de</w:t>
      </w:r>
      <w:r w:rsidRPr="00EE24EE">
        <w:rPr>
          <w:rFonts w:ascii="Abadi" w:hAnsi="Abadi" w:cs="Verdana"/>
          <w:spacing w:val="17"/>
          <w:sz w:val="21"/>
          <w:szCs w:val="21"/>
        </w:rPr>
        <w:t xml:space="preserve"> </w:t>
      </w:r>
      <w:r w:rsidRPr="00EE24EE">
        <w:rPr>
          <w:rFonts w:ascii="Abadi" w:hAnsi="Abadi" w:cs="Verdana"/>
          <w:sz w:val="21"/>
          <w:szCs w:val="21"/>
        </w:rPr>
        <w:t>Seguridad</w:t>
      </w:r>
      <w:r w:rsidRPr="00EE24EE">
        <w:rPr>
          <w:rFonts w:ascii="Abadi" w:hAnsi="Abadi" w:cs="Verdana"/>
          <w:spacing w:val="15"/>
          <w:sz w:val="21"/>
          <w:szCs w:val="21"/>
        </w:rPr>
        <w:t xml:space="preserve"> </w:t>
      </w:r>
      <w:r w:rsidRPr="00EE24EE">
        <w:rPr>
          <w:rFonts w:ascii="Abadi" w:hAnsi="Abadi" w:cs="Verdana"/>
          <w:sz w:val="21"/>
          <w:szCs w:val="21"/>
        </w:rPr>
        <w:t>Pública</w:t>
      </w:r>
      <w:r w:rsidRPr="00EE24EE">
        <w:rPr>
          <w:rFonts w:ascii="Abadi" w:hAnsi="Abadi" w:cs="Verdana"/>
          <w:spacing w:val="14"/>
          <w:sz w:val="21"/>
          <w:szCs w:val="21"/>
        </w:rPr>
        <w:t xml:space="preserve"> </w:t>
      </w:r>
      <w:r w:rsidRPr="00EE24EE">
        <w:rPr>
          <w:rFonts w:ascii="Abadi" w:hAnsi="Abadi" w:cs="Verdana"/>
          <w:sz w:val="21"/>
          <w:szCs w:val="21"/>
        </w:rPr>
        <w:t>y</w:t>
      </w:r>
      <w:r w:rsidRPr="00EE24EE">
        <w:rPr>
          <w:rFonts w:ascii="Abadi" w:hAnsi="Abadi" w:cs="Verdana"/>
          <w:spacing w:val="-1"/>
          <w:sz w:val="21"/>
          <w:szCs w:val="21"/>
        </w:rPr>
        <w:t xml:space="preserve"> </w:t>
      </w:r>
      <w:r w:rsidRPr="00EE24EE">
        <w:rPr>
          <w:rFonts w:ascii="Abadi" w:hAnsi="Abadi" w:cs="Verdana"/>
          <w:sz w:val="21"/>
          <w:szCs w:val="21"/>
        </w:rPr>
        <w:t>Comunicaciones</w:t>
      </w:r>
      <w:r w:rsidRPr="00EE24EE">
        <w:rPr>
          <w:rFonts w:ascii="Abadi" w:hAnsi="Abadi" w:cs="Verdana"/>
          <w:spacing w:val="-6"/>
          <w:sz w:val="21"/>
          <w:szCs w:val="21"/>
        </w:rPr>
        <w:t xml:space="preserve"> </w:t>
      </w:r>
      <w:r w:rsidRPr="00EE24EE">
        <w:rPr>
          <w:rFonts w:ascii="Abadi" w:hAnsi="Abadi" w:cs="Verdana"/>
          <w:sz w:val="21"/>
          <w:szCs w:val="21"/>
        </w:rPr>
        <w:t>relativo</w:t>
      </w:r>
      <w:r w:rsidRPr="00EE24EE">
        <w:rPr>
          <w:rFonts w:ascii="Abadi" w:hAnsi="Abadi" w:cs="Verdana"/>
          <w:spacing w:val="-6"/>
          <w:sz w:val="21"/>
          <w:szCs w:val="21"/>
        </w:rPr>
        <w:t xml:space="preserve"> </w:t>
      </w:r>
      <w:r w:rsidRPr="00EE24EE">
        <w:rPr>
          <w:rFonts w:ascii="Abadi" w:hAnsi="Abadi" w:cs="Verdana"/>
          <w:sz w:val="21"/>
          <w:szCs w:val="21"/>
        </w:rPr>
        <w:t>a</w:t>
      </w:r>
      <w:r w:rsidRPr="00EE24EE">
        <w:rPr>
          <w:rFonts w:ascii="Abadi" w:hAnsi="Abadi" w:cs="Verdana"/>
          <w:spacing w:val="-10"/>
          <w:sz w:val="21"/>
          <w:szCs w:val="21"/>
        </w:rPr>
        <w:t xml:space="preserve"> </w:t>
      </w:r>
      <w:r w:rsidRPr="00EE24EE">
        <w:rPr>
          <w:rFonts w:ascii="Abadi" w:hAnsi="Abadi" w:cs="Verdana"/>
          <w:sz w:val="21"/>
          <w:szCs w:val="21"/>
        </w:rPr>
        <w:t>la</w:t>
      </w:r>
      <w:r w:rsidRPr="00EE24EE">
        <w:rPr>
          <w:rFonts w:ascii="Abadi" w:hAnsi="Abadi" w:cs="Verdana"/>
          <w:spacing w:val="-6"/>
          <w:sz w:val="21"/>
          <w:szCs w:val="21"/>
        </w:rPr>
        <w:t xml:space="preserve"> </w:t>
      </w:r>
      <w:r w:rsidRPr="00EE24EE">
        <w:rPr>
          <w:rFonts w:ascii="Abadi" w:hAnsi="Abadi" w:cs="Verdana"/>
          <w:sz w:val="21"/>
          <w:szCs w:val="21"/>
        </w:rPr>
        <w:t>propuesta</w:t>
      </w:r>
      <w:r w:rsidRPr="00EE24EE">
        <w:rPr>
          <w:rFonts w:ascii="Abadi" w:hAnsi="Abadi" w:cs="Verdana"/>
          <w:spacing w:val="-7"/>
          <w:sz w:val="21"/>
          <w:szCs w:val="21"/>
        </w:rPr>
        <w:t xml:space="preserve"> </w:t>
      </w:r>
      <w:r w:rsidRPr="00EE24EE">
        <w:rPr>
          <w:rFonts w:ascii="Abadi" w:hAnsi="Abadi" w:cs="Verdana"/>
          <w:sz w:val="21"/>
          <w:szCs w:val="21"/>
        </w:rPr>
        <w:t>de</w:t>
      </w:r>
      <w:r w:rsidRPr="00EE24EE">
        <w:rPr>
          <w:rFonts w:ascii="Abadi" w:hAnsi="Abadi" w:cs="Verdana"/>
          <w:spacing w:val="-7"/>
          <w:sz w:val="21"/>
          <w:szCs w:val="21"/>
        </w:rPr>
        <w:t xml:space="preserve"> </w:t>
      </w:r>
      <w:r w:rsidRPr="00EE24EE">
        <w:rPr>
          <w:rFonts w:ascii="Abadi" w:hAnsi="Abadi" w:cs="Verdana"/>
          <w:sz w:val="21"/>
          <w:szCs w:val="21"/>
        </w:rPr>
        <w:t>punto</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7"/>
          <w:sz w:val="21"/>
          <w:szCs w:val="21"/>
        </w:rPr>
        <w:t xml:space="preserve"> </w:t>
      </w:r>
      <w:r w:rsidRPr="00EE24EE">
        <w:rPr>
          <w:rFonts w:ascii="Abadi" w:hAnsi="Abadi" w:cs="Verdana"/>
          <w:sz w:val="21"/>
          <w:szCs w:val="21"/>
        </w:rPr>
        <w:t>acuerdo</w:t>
      </w:r>
      <w:r w:rsidRPr="00EE24EE">
        <w:rPr>
          <w:rFonts w:ascii="Abadi" w:hAnsi="Abadi" w:cs="Verdana"/>
          <w:spacing w:val="-4"/>
          <w:sz w:val="21"/>
          <w:szCs w:val="21"/>
        </w:rPr>
        <w:t xml:space="preserve"> </w:t>
      </w:r>
      <w:r w:rsidRPr="00EE24EE">
        <w:rPr>
          <w:rFonts w:ascii="Abadi" w:hAnsi="Abadi" w:cs="Verdana"/>
          <w:sz w:val="21"/>
          <w:szCs w:val="21"/>
        </w:rPr>
        <w:t>suscrita</w:t>
      </w:r>
      <w:r w:rsidRPr="00EE24EE">
        <w:rPr>
          <w:rFonts w:ascii="Abadi" w:hAnsi="Abadi" w:cs="Verdana"/>
          <w:spacing w:val="-7"/>
          <w:sz w:val="21"/>
          <w:szCs w:val="21"/>
        </w:rPr>
        <w:t xml:space="preserve"> </w:t>
      </w:r>
      <w:r w:rsidRPr="00EE24EE">
        <w:rPr>
          <w:rFonts w:ascii="Abadi" w:hAnsi="Abadi" w:cs="Verdana"/>
          <w:sz w:val="21"/>
          <w:szCs w:val="21"/>
        </w:rPr>
        <w:t>por</w:t>
      </w:r>
      <w:r w:rsidRPr="00EE24EE">
        <w:rPr>
          <w:rFonts w:ascii="Abadi" w:hAnsi="Abadi" w:cs="Verdana"/>
          <w:spacing w:val="-7"/>
          <w:sz w:val="21"/>
          <w:szCs w:val="21"/>
        </w:rPr>
        <w:t xml:space="preserve"> </w:t>
      </w:r>
      <w:r w:rsidRPr="00EE24EE">
        <w:rPr>
          <w:rFonts w:ascii="Abadi" w:hAnsi="Abadi" w:cs="Verdana"/>
          <w:sz w:val="21"/>
          <w:szCs w:val="21"/>
        </w:rPr>
        <w:t>el</w:t>
      </w:r>
      <w:r w:rsidRPr="00EE24EE">
        <w:rPr>
          <w:rFonts w:ascii="Abadi" w:hAnsi="Abadi" w:cs="Verdana"/>
          <w:spacing w:val="-6"/>
          <w:sz w:val="21"/>
          <w:szCs w:val="21"/>
        </w:rPr>
        <w:t xml:space="preserve"> </w:t>
      </w:r>
      <w:r w:rsidRPr="00EE24EE">
        <w:rPr>
          <w:rFonts w:ascii="Abadi" w:hAnsi="Abadi" w:cs="Verdana"/>
          <w:sz w:val="21"/>
          <w:szCs w:val="21"/>
        </w:rPr>
        <w:t>diputado</w:t>
      </w:r>
      <w:r w:rsidRPr="00EE24EE">
        <w:rPr>
          <w:rFonts w:ascii="Abadi" w:hAnsi="Abadi" w:cs="Verdana"/>
          <w:spacing w:val="-6"/>
          <w:sz w:val="21"/>
          <w:szCs w:val="21"/>
        </w:rPr>
        <w:t xml:space="preserve"> </w:t>
      </w:r>
      <w:r w:rsidRPr="00EE24EE">
        <w:rPr>
          <w:rFonts w:ascii="Abadi" w:hAnsi="Abadi" w:cs="Verdana"/>
          <w:sz w:val="21"/>
          <w:szCs w:val="21"/>
        </w:rPr>
        <w:t>Martín</w:t>
      </w:r>
      <w:r w:rsidRPr="00EE24EE">
        <w:rPr>
          <w:rFonts w:ascii="Abadi" w:hAnsi="Abadi" w:cs="Verdana"/>
          <w:spacing w:val="-6"/>
          <w:sz w:val="21"/>
          <w:szCs w:val="21"/>
        </w:rPr>
        <w:t xml:space="preserve"> </w:t>
      </w:r>
      <w:r w:rsidRPr="00EE24EE">
        <w:rPr>
          <w:rFonts w:ascii="Abadi" w:hAnsi="Abadi" w:cs="Verdana"/>
          <w:sz w:val="21"/>
          <w:szCs w:val="21"/>
        </w:rPr>
        <w:t>López</w:t>
      </w:r>
      <w:r w:rsidRPr="00EE24EE">
        <w:rPr>
          <w:rFonts w:ascii="Abadi" w:hAnsi="Abadi" w:cs="Verdana"/>
          <w:spacing w:val="-1"/>
          <w:sz w:val="21"/>
          <w:szCs w:val="21"/>
        </w:rPr>
        <w:t xml:space="preserve"> </w:t>
      </w:r>
      <w:r w:rsidRPr="00EE24EE">
        <w:rPr>
          <w:rFonts w:ascii="Abadi" w:hAnsi="Abadi" w:cs="Verdana"/>
          <w:sz w:val="21"/>
          <w:szCs w:val="21"/>
        </w:rPr>
        <w:t>Camacho,</w:t>
      </w:r>
      <w:r w:rsidRPr="00EE24EE">
        <w:rPr>
          <w:rFonts w:ascii="Abadi" w:hAnsi="Abadi" w:cs="Verdana"/>
          <w:spacing w:val="25"/>
          <w:sz w:val="21"/>
          <w:szCs w:val="21"/>
        </w:rPr>
        <w:t xml:space="preserve"> </w:t>
      </w:r>
      <w:r w:rsidRPr="00EE24EE">
        <w:rPr>
          <w:rFonts w:ascii="Abadi" w:hAnsi="Abadi" w:cs="Verdana"/>
          <w:sz w:val="21"/>
          <w:szCs w:val="21"/>
        </w:rPr>
        <w:t>integrante</w:t>
      </w:r>
      <w:r w:rsidRPr="00EE24EE">
        <w:rPr>
          <w:rFonts w:ascii="Abadi" w:hAnsi="Abadi" w:cs="Verdana"/>
          <w:spacing w:val="26"/>
          <w:sz w:val="21"/>
          <w:szCs w:val="21"/>
        </w:rPr>
        <w:t xml:space="preserve"> </w:t>
      </w:r>
      <w:r w:rsidRPr="00EE24EE">
        <w:rPr>
          <w:rFonts w:ascii="Abadi" w:hAnsi="Abadi" w:cs="Verdana"/>
          <w:sz w:val="21"/>
          <w:szCs w:val="21"/>
        </w:rPr>
        <w:t>del</w:t>
      </w:r>
      <w:r w:rsidRPr="00EE24EE">
        <w:rPr>
          <w:rFonts w:ascii="Abadi" w:hAnsi="Abadi" w:cs="Verdana"/>
          <w:spacing w:val="26"/>
          <w:sz w:val="21"/>
          <w:szCs w:val="21"/>
        </w:rPr>
        <w:t xml:space="preserve"> </w:t>
      </w:r>
      <w:r w:rsidRPr="00EE24EE">
        <w:rPr>
          <w:rFonts w:ascii="Abadi" w:hAnsi="Abadi" w:cs="Verdana"/>
          <w:sz w:val="21"/>
          <w:szCs w:val="21"/>
        </w:rPr>
        <w:t>Grupo</w:t>
      </w:r>
      <w:r w:rsidRPr="00EE24EE">
        <w:rPr>
          <w:rFonts w:ascii="Abadi" w:hAnsi="Abadi" w:cs="Verdana"/>
          <w:spacing w:val="26"/>
          <w:sz w:val="21"/>
          <w:szCs w:val="21"/>
        </w:rPr>
        <w:t xml:space="preserve"> </w:t>
      </w:r>
      <w:r w:rsidRPr="00EE24EE">
        <w:rPr>
          <w:rFonts w:ascii="Abadi" w:hAnsi="Abadi" w:cs="Verdana"/>
          <w:sz w:val="21"/>
          <w:szCs w:val="21"/>
        </w:rPr>
        <w:t>Parlamentario</w:t>
      </w:r>
      <w:r w:rsidRPr="00EE24EE">
        <w:rPr>
          <w:rFonts w:ascii="Abadi" w:hAnsi="Abadi" w:cs="Verdana"/>
          <w:spacing w:val="26"/>
          <w:sz w:val="21"/>
          <w:szCs w:val="21"/>
        </w:rPr>
        <w:t xml:space="preserve"> </w:t>
      </w:r>
      <w:r w:rsidRPr="00EE24EE">
        <w:rPr>
          <w:rFonts w:ascii="Abadi" w:hAnsi="Abadi" w:cs="Verdana"/>
          <w:sz w:val="21"/>
          <w:szCs w:val="21"/>
        </w:rPr>
        <w:t>del</w:t>
      </w:r>
      <w:r w:rsidRPr="00EE24EE">
        <w:rPr>
          <w:rFonts w:ascii="Abadi" w:hAnsi="Abadi" w:cs="Verdana"/>
          <w:spacing w:val="26"/>
          <w:sz w:val="21"/>
          <w:szCs w:val="21"/>
        </w:rPr>
        <w:t xml:space="preserve"> </w:t>
      </w:r>
      <w:r w:rsidRPr="00EE24EE">
        <w:rPr>
          <w:rFonts w:ascii="Abadi" w:hAnsi="Abadi" w:cs="Verdana"/>
          <w:sz w:val="21"/>
          <w:szCs w:val="21"/>
        </w:rPr>
        <w:t>Partido</w:t>
      </w:r>
      <w:r w:rsidRPr="00EE24EE">
        <w:rPr>
          <w:rFonts w:ascii="Abadi" w:hAnsi="Abadi" w:cs="Verdana"/>
          <w:spacing w:val="26"/>
          <w:sz w:val="21"/>
          <w:szCs w:val="21"/>
        </w:rPr>
        <w:t xml:space="preserve"> </w:t>
      </w:r>
      <w:r w:rsidRPr="00EE24EE">
        <w:rPr>
          <w:rFonts w:ascii="Abadi" w:hAnsi="Abadi" w:cs="Verdana"/>
          <w:sz w:val="21"/>
          <w:szCs w:val="21"/>
        </w:rPr>
        <w:t>Acción</w:t>
      </w:r>
      <w:r w:rsidRPr="00EE24EE">
        <w:rPr>
          <w:rFonts w:ascii="Abadi" w:hAnsi="Abadi" w:cs="Verdana"/>
          <w:spacing w:val="26"/>
          <w:sz w:val="21"/>
          <w:szCs w:val="21"/>
        </w:rPr>
        <w:t xml:space="preserve"> </w:t>
      </w:r>
      <w:r w:rsidRPr="00EE24EE">
        <w:rPr>
          <w:rFonts w:ascii="Abadi" w:hAnsi="Abadi" w:cs="Verdana"/>
          <w:sz w:val="21"/>
          <w:szCs w:val="21"/>
        </w:rPr>
        <w:t>Nacional</w:t>
      </w:r>
      <w:r w:rsidRPr="00EE24EE">
        <w:rPr>
          <w:rFonts w:ascii="Abadi" w:hAnsi="Abadi" w:cs="Verdana"/>
          <w:spacing w:val="26"/>
          <w:sz w:val="21"/>
          <w:szCs w:val="21"/>
        </w:rPr>
        <w:t xml:space="preserve"> </w:t>
      </w:r>
      <w:r w:rsidRPr="00EE24EE">
        <w:rPr>
          <w:rFonts w:ascii="Abadi" w:hAnsi="Abadi" w:cs="Verdana"/>
          <w:sz w:val="21"/>
          <w:szCs w:val="21"/>
        </w:rPr>
        <w:t>mediante</w:t>
      </w:r>
      <w:r w:rsidRPr="00EE24EE">
        <w:rPr>
          <w:rFonts w:ascii="Abadi" w:hAnsi="Abadi" w:cs="Verdana"/>
          <w:spacing w:val="26"/>
          <w:sz w:val="21"/>
          <w:szCs w:val="21"/>
        </w:rPr>
        <w:t xml:space="preserve"> </w:t>
      </w:r>
      <w:r w:rsidRPr="00EE24EE">
        <w:rPr>
          <w:rFonts w:ascii="Abadi" w:hAnsi="Abadi" w:cs="Verdana"/>
          <w:sz w:val="21"/>
          <w:szCs w:val="21"/>
        </w:rPr>
        <w:t>el</w:t>
      </w:r>
      <w:r w:rsidRPr="00EE24EE">
        <w:rPr>
          <w:rFonts w:ascii="Abadi" w:hAnsi="Abadi" w:cs="Verdana"/>
          <w:spacing w:val="26"/>
          <w:sz w:val="21"/>
          <w:szCs w:val="21"/>
        </w:rPr>
        <w:t xml:space="preserve"> </w:t>
      </w:r>
      <w:r w:rsidRPr="00EE24EE">
        <w:rPr>
          <w:rFonts w:ascii="Abadi" w:hAnsi="Abadi" w:cs="Verdana"/>
          <w:sz w:val="21"/>
          <w:szCs w:val="21"/>
        </w:rPr>
        <w:t>cual</w:t>
      </w:r>
      <w:r w:rsidRPr="00EE24EE">
        <w:rPr>
          <w:rFonts w:ascii="Abadi" w:hAnsi="Abadi" w:cs="Verdana"/>
          <w:spacing w:val="26"/>
          <w:sz w:val="21"/>
          <w:szCs w:val="21"/>
        </w:rPr>
        <w:t xml:space="preserve"> </w:t>
      </w:r>
      <w:r w:rsidRPr="00EE24EE">
        <w:rPr>
          <w:rFonts w:ascii="Abadi" w:hAnsi="Abadi" w:cs="Verdana"/>
          <w:sz w:val="21"/>
          <w:szCs w:val="21"/>
        </w:rPr>
        <w:t>se</w:t>
      </w:r>
      <w:r w:rsidRPr="00EE24EE">
        <w:rPr>
          <w:rFonts w:ascii="Abadi" w:hAnsi="Abadi" w:cs="Verdana"/>
          <w:spacing w:val="-1"/>
          <w:sz w:val="21"/>
          <w:szCs w:val="21"/>
        </w:rPr>
        <w:t xml:space="preserve"> </w:t>
      </w:r>
      <w:r w:rsidRPr="00EE24EE">
        <w:rPr>
          <w:rFonts w:ascii="Abadi" w:hAnsi="Abadi" w:cs="Verdana"/>
          <w:sz w:val="21"/>
          <w:szCs w:val="21"/>
        </w:rPr>
        <w:t>solicita a la titular del Secretariado Ejecutivo del Sistema Estatal de Seguridad</w:t>
      </w:r>
      <w:r w:rsidRPr="00EE24EE">
        <w:rPr>
          <w:rFonts w:ascii="Abadi" w:hAnsi="Abadi" w:cs="Verdana"/>
          <w:spacing w:val="-1"/>
          <w:sz w:val="21"/>
          <w:szCs w:val="21"/>
        </w:rPr>
        <w:t xml:space="preserve"> </w:t>
      </w:r>
      <w:r w:rsidRPr="00EE24EE">
        <w:rPr>
          <w:rFonts w:ascii="Abadi" w:hAnsi="Abadi" w:cs="Verdana"/>
          <w:sz w:val="21"/>
          <w:szCs w:val="21"/>
        </w:rPr>
        <w:t>Pública</w:t>
      </w:r>
      <w:r w:rsidRPr="00EE24EE">
        <w:rPr>
          <w:rFonts w:ascii="Abadi" w:hAnsi="Abadi" w:cs="Verdana"/>
          <w:spacing w:val="-1"/>
          <w:sz w:val="21"/>
          <w:szCs w:val="21"/>
        </w:rPr>
        <w:t xml:space="preserve"> </w:t>
      </w:r>
      <w:r w:rsidRPr="00EE24EE">
        <w:rPr>
          <w:rFonts w:ascii="Abadi" w:hAnsi="Abadi" w:cs="Verdana"/>
          <w:sz w:val="21"/>
          <w:szCs w:val="21"/>
        </w:rPr>
        <w:t>del Estado</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16"/>
          <w:sz w:val="21"/>
          <w:szCs w:val="21"/>
        </w:rPr>
        <w:t xml:space="preserve"> </w:t>
      </w:r>
      <w:r w:rsidRPr="00EE24EE">
        <w:rPr>
          <w:rFonts w:ascii="Abadi" w:hAnsi="Abadi" w:cs="Verdana"/>
          <w:sz w:val="21"/>
          <w:szCs w:val="21"/>
        </w:rPr>
        <w:t>Guanajuato,</w:t>
      </w:r>
      <w:r w:rsidRPr="00EE24EE">
        <w:rPr>
          <w:rFonts w:ascii="Abadi" w:hAnsi="Abadi" w:cs="Verdana"/>
          <w:spacing w:val="-16"/>
          <w:sz w:val="21"/>
          <w:szCs w:val="21"/>
        </w:rPr>
        <w:t xml:space="preserve"> </w:t>
      </w:r>
      <w:r w:rsidRPr="00EE24EE">
        <w:rPr>
          <w:rFonts w:ascii="Abadi" w:hAnsi="Abadi" w:cs="Verdana"/>
          <w:sz w:val="21"/>
          <w:szCs w:val="21"/>
        </w:rPr>
        <w:t>en</w:t>
      </w:r>
      <w:r w:rsidRPr="00EE24EE">
        <w:rPr>
          <w:rFonts w:ascii="Abadi" w:hAnsi="Abadi" w:cs="Verdana"/>
          <w:spacing w:val="-16"/>
          <w:sz w:val="21"/>
          <w:szCs w:val="21"/>
        </w:rPr>
        <w:t xml:space="preserve"> </w:t>
      </w:r>
      <w:r w:rsidRPr="00EE24EE">
        <w:rPr>
          <w:rFonts w:ascii="Abadi" w:hAnsi="Abadi" w:cs="Verdana"/>
          <w:sz w:val="21"/>
          <w:szCs w:val="21"/>
        </w:rPr>
        <w:t>su</w:t>
      </w:r>
      <w:r w:rsidRPr="00EE24EE">
        <w:rPr>
          <w:rFonts w:ascii="Abadi" w:hAnsi="Abadi" w:cs="Verdana"/>
          <w:spacing w:val="-16"/>
          <w:sz w:val="21"/>
          <w:szCs w:val="21"/>
        </w:rPr>
        <w:t xml:space="preserve"> </w:t>
      </w:r>
      <w:r w:rsidRPr="00EE24EE">
        <w:rPr>
          <w:rFonts w:ascii="Abadi" w:hAnsi="Abadi" w:cs="Verdana"/>
          <w:sz w:val="21"/>
          <w:szCs w:val="21"/>
        </w:rPr>
        <w:t>calidad</w:t>
      </w:r>
      <w:r w:rsidRPr="00EE24EE">
        <w:rPr>
          <w:rFonts w:ascii="Abadi" w:hAnsi="Abadi" w:cs="Verdana"/>
          <w:spacing w:val="-16"/>
          <w:sz w:val="21"/>
          <w:szCs w:val="21"/>
        </w:rPr>
        <w:t xml:space="preserve"> </w:t>
      </w:r>
      <w:r w:rsidRPr="00EE24EE">
        <w:rPr>
          <w:rFonts w:ascii="Abadi" w:hAnsi="Abadi" w:cs="Verdana"/>
          <w:sz w:val="21"/>
          <w:szCs w:val="21"/>
        </w:rPr>
        <w:t>de</w:t>
      </w:r>
      <w:r w:rsidRPr="00EE24EE">
        <w:rPr>
          <w:rFonts w:ascii="Abadi" w:hAnsi="Abadi" w:cs="Verdana"/>
          <w:spacing w:val="-15"/>
          <w:sz w:val="21"/>
          <w:szCs w:val="21"/>
        </w:rPr>
        <w:t xml:space="preserve"> </w:t>
      </w:r>
      <w:r w:rsidRPr="00EE24EE">
        <w:rPr>
          <w:rFonts w:ascii="Abadi" w:hAnsi="Abadi" w:cs="Verdana"/>
          <w:sz w:val="21"/>
          <w:szCs w:val="21"/>
        </w:rPr>
        <w:t>integrante</w:t>
      </w:r>
      <w:r w:rsidRPr="00EE24EE">
        <w:rPr>
          <w:rFonts w:ascii="Abadi" w:hAnsi="Abadi" w:cs="Verdana"/>
          <w:spacing w:val="-16"/>
          <w:sz w:val="21"/>
          <w:szCs w:val="21"/>
        </w:rPr>
        <w:t xml:space="preserve"> </w:t>
      </w:r>
      <w:r w:rsidRPr="00EE24EE">
        <w:rPr>
          <w:rFonts w:ascii="Abadi" w:hAnsi="Abadi" w:cs="Verdana"/>
          <w:sz w:val="21"/>
          <w:szCs w:val="21"/>
        </w:rPr>
        <w:t>del</w:t>
      </w:r>
      <w:r w:rsidRPr="00EE24EE">
        <w:rPr>
          <w:rFonts w:ascii="Abadi" w:hAnsi="Abadi" w:cs="Verdana"/>
          <w:spacing w:val="-16"/>
          <w:sz w:val="21"/>
          <w:szCs w:val="21"/>
        </w:rPr>
        <w:t xml:space="preserve"> </w:t>
      </w:r>
      <w:r w:rsidRPr="00EE24EE">
        <w:rPr>
          <w:rFonts w:ascii="Abadi" w:hAnsi="Abadi" w:cs="Verdana"/>
          <w:sz w:val="21"/>
          <w:szCs w:val="21"/>
        </w:rPr>
        <w:t>Consejo</w:t>
      </w:r>
      <w:r w:rsidRPr="00EE24EE">
        <w:rPr>
          <w:rFonts w:ascii="Abadi" w:hAnsi="Abadi" w:cs="Verdana"/>
          <w:spacing w:val="-16"/>
          <w:sz w:val="21"/>
          <w:szCs w:val="21"/>
        </w:rPr>
        <w:t xml:space="preserve"> </w:t>
      </w:r>
      <w:r w:rsidRPr="00EE24EE">
        <w:rPr>
          <w:rFonts w:ascii="Abadi" w:hAnsi="Abadi" w:cs="Verdana"/>
          <w:sz w:val="21"/>
          <w:szCs w:val="21"/>
        </w:rPr>
        <w:t>Estatal</w:t>
      </w:r>
      <w:r w:rsidRPr="00EE24EE">
        <w:rPr>
          <w:rFonts w:ascii="Abadi" w:hAnsi="Abadi" w:cs="Verdana"/>
          <w:spacing w:val="-16"/>
          <w:sz w:val="21"/>
          <w:szCs w:val="21"/>
        </w:rPr>
        <w:t xml:space="preserve"> </w:t>
      </w:r>
      <w:r w:rsidRPr="00EE24EE">
        <w:rPr>
          <w:rFonts w:ascii="Abadi" w:hAnsi="Abadi" w:cs="Verdana"/>
          <w:sz w:val="21"/>
          <w:szCs w:val="21"/>
        </w:rPr>
        <w:t>de</w:t>
      </w:r>
      <w:r w:rsidRPr="00EE24EE">
        <w:rPr>
          <w:rFonts w:ascii="Abadi" w:hAnsi="Abadi" w:cs="Verdana"/>
          <w:spacing w:val="-15"/>
          <w:sz w:val="21"/>
          <w:szCs w:val="21"/>
        </w:rPr>
        <w:t xml:space="preserve"> </w:t>
      </w:r>
      <w:r w:rsidRPr="00EE24EE">
        <w:rPr>
          <w:rFonts w:ascii="Abadi" w:hAnsi="Abadi" w:cs="Verdana"/>
          <w:sz w:val="21"/>
          <w:szCs w:val="21"/>
        </w:rPr>
        <w:t>Seguridad</w:t>
      </w:r>
      <w:r w:rsidRPr="00EE24EE">
        <w:rPr>
          <w:rFonts w:ascii="Abadi" w:hAnsi="Abadi" w:cs="Verdana"/>
          <w:spacing w:val="-16"/>
          <w:sz w:val="21"/>
          <w:szCs w:val="21"/>
        </w:rPr>
        <w:t xml:space="preserve"> </w:t>
      </w:r>
      <w:r w:rsidRPr="00EE24EE">
        <w:rPr>
          <w:rFonts w:ascii="Abadi" w:hAnsi="Abadi" w:cs="Verdana"/>
          <w:sz w:val="21"/>
          <w:szCs w:val="21"/>
        </w:rPr>
        <w:t>Pública,</w:t>
      </w:r>
      <w:r w:rsidRPr="00EE24EE">
        <w:rPr>
          <w:rFonts w:ascii="Abadi" w:hAnsi="Abadi" w:cs="Verdana"/>
          <w:spacing w:val="-17"/>
          <w:sz w:val="21"/>
          <w:szCs w:val="21"/>
        </w:rPr>
        <w:t xml:space="preserve"> </w:t>
      </w:r>
      <w:r w:rsidRPr="00EE24EE">
        <w:rPr>
          <w:rFonts w:ascii="Abadi" w:hAnsi="Abadi" w:cs="Verdana"/>
          <w:sz w:val="21"/>
          <w:szCs w:val="21"/>
        </w:rPr>
        <w:t>que</w:t>
      </w:r>
      <w:r w:rsidRPr="00EE24EE">
        <w:rPr>
          <w:rFonts w:ascii="Abadi" w:hAnsi="Abadi" w:cs="Verdana"/>
          <w:spacing w:val="-16"/>
          <w:sz w:val="21"/>
          <w:szCs w:val="21"/>
        </w:rPr>
        <w:t xml:space="preserve"> </w:t>
      </w:r>
      <w:r w:rsidRPr="00EE24EE">
        <w:rPr>
          <w:rFonts w:ascii="Abadi" w:hAnsi="Abadi" w:cs="Verdana"/>
          <w:sz w:val="21"/>
          <w:szCs w:val="21"/>
        </w:rPr>
        <w:t>en</w:t>
      </w:r>
      <w:r w:rsidRPr="00EE24EE">
        <w:rPr>
          <w:rFonts w:ascii="Abadi" w:hAnsi="Abadi" w:cs="Verdana"/>
          <w:spacing w:val="-16"/>
          <w:sz w:val="21"/>
          <w:szCs w:val="21"/>
        </w:rPr>
        <w:t xml:space="preserve"> </w:t>
      </w:r>
      <w:r w:rsidRPr="00EE24EE">
        <w:rPr>
          <w:rFonts w:ascii="Abadi" w:hAnsi="Abadi" w:cs="Verdana"/>
          <w:sz w:val="21"/>
          <w:szCs w:val="21"/>
        </w:rPr>
        <w:t>sesión</w:t>
      </w:r>
      <w:r w:rsidRPr="00EE24EE">
        <w:rPr>
          <w:rFonts w:ascii="Abadi" w:hAnsi="Abadi" w:cs="Verdana"/>
          <w:spacing w:val="-1"/>
          <w:sz w:val="21"/>
          <w:szCs w:val="21"/>
        </w:rPr>
        <w:t xml:space="preserve"> </w:t>
      </w:r>
      <w:r w:rsidRPr="00EE24EE">
        <w:rPr>
          <w:rFonts w:ascii="Abadi" w:hAnsi="Abadi" w:cs="Verdana"/>
          <w:sz w:val="21"/>
          <w:szCs w:val="21"/>
        </w:rPr>
        <w:t>ordinaria</w:t>
      </w:r>
      <w:r w:rsidRPr="00EE24EE">
        <w:rPr>
          <w:rFonts w:ascii="Abadi" w:hAnsi="Abadi" w:cs="Verdana"/>
          <w:spacing w:val="-5"/>
          <w:sz w:val="21"/>
          <w:szCs w:val="21"/>
        </w:rPr>
        <w:t xml:space="preserve"> </w:t>
      </w:r>
      <w:r w:rsidRPr="00EE24EE">
        <w:rPr>
          <w:rFonts w:ascii="Abadi" w:hAnsi="Abadi" w:cs="Verdana"/>
          <w:sz w:val="21"/>
          <w:szCs w:val="21"/>
        </w:rPr>
        <w:t>del</w:t>
      </w:r>
      <w:r w:rsidRPr="00EE24EE">
        <w:rPr>
          <w:rFonts w:ascii="Abadi" w:hAnsi="Abadi" w:cs="Verdana"/>
          <w:spacing w:val="-4"/>
          <w:sz w:val="21"/>
          <w:szCs w:val="21"/>
        </w:rPr>
        <w:t xml:space="preserve"> </w:t>
      </w:r>
      <w:r w:rsidRPr="00EE24EE">
        <w:rPr>
          <w:rFonts w:ascii="Abadi" w:hAnsi="Abadi" w:cs="Verdana"/>
          <w:sz w:val="21"/>
          <w:szCs w:val="21"/>
        </w:rPr>
        <w:t>presente</w:t>
      </w:r>
      <w:r w:rsidRPr="00EE24EE">
        <w:rPr>
          <w:rFonts w:ascii="Abadi" w:hAnsi="Abadi" w:cs="Verdana"/>
          <w:spacing w:val="-4"/>
          <w:sz w:val="21"/>
          <w:szCs w:val="21"/>
        </w:rPr>
        <w:t xml:space="preserve"> </w:t>
      </w:r>
      <w:r w:rsidRPr="00EE24EE">
        <w:rPr>
          <w:rFonts w:ascii="Abadi" w:hAnsi="Abadi" w:cs="Verdana"/>
          <w:sz w:val="21"/>
          <w:szCs w:val="21"/>
        </w:rPr>
        <w:t>año</w:t>
      </w:r>
      <w:r w:rsidRPr="00EE24EE">
        <w:rPr>
          <w:rFonts w:ascii="Abadi" w:hAnsi="Abadi" w:cs="Verdana"/>
          <w:spacing w:val="-1"/>
          <w:sz w:val="21"/>
          <w:szCs w:val="21"/>
        </w:rPr>
        <w:t xml:space="preserve"> </w:t>
      </w:r>
      <w:r w:rsidRPr="00EE24EE">
        <w:rPr>
          <w:rFonts w:ascii="Abadi" w:hAnsi="Abadi" w:cs="Verdana"/>
          <w:sz w:val="21"/>
          <w:szCs w:val="21"/>
        </w:rPr>
        <w:t>dos</w:t>
      </w:r>
      <w:r w:rsidRPr="00EE24EE">
        <w:rPr>
          <w:rFonts w:ascii="Abadi" w:hAnsi="Abadi" w:cs="Verdana"/>
          <w:spacing w:val="-5"/>
          <w:sz w:val="21"/>
          <w:szCs w:val="21"/>
        </w:rPr>
        <w:t xml:space="preserve"> </w:t>
      </w:r>
      <w:r w:rsidRPr="00EE24EE">
        <w:rPr>
          <w:rFonts w:ascii="Abadi" w:hAnsi="Abadi" w:cs="Verdana"/>
          <w:sz w:val="21"/>
          <w:szCs w:val="21"/>
        </w:rPr>
        <w:t>mil</w:t>
      </w:r>
      <w:r w:rsidRPr="00EE24EE">
        <w:rPr>
          <w:rFonts w:ascii="Abadi" w:hAnsi="Abadi" w:cs="Verdana"/>
          <w:spacing w:val="-4"/>
          <w:sz w:val="21"/>
          <w:szCs w:val="21"/>
        </w:rPr>
        <w:t xml:space="preserve"> </w:t>
      </w:r>
      <w:r w:rsidRPr="00EE24EE">
        <w:rPr>
          <w:rFonts w:ascii="Abadi" w:hAnsi="Abadi" w:cs="Verdana"/>
          <w:sz w:val="21"/>
          <w:szCs w:val="21"/>
        </w:rPr>
        <w:t>veintitrés,</w:t>
      </w:r>
      <w:r w:rsidRPr="00EE24EE">
        <w:rPr>
          <w:rFonts w:ascii="Abadi" w:hAnsi="Abadi" w:cs="Verdana"/>
          <w:spacing w:val="-6"/>
          <w:sz w:val="21"/>
          <w:szCs w:val="21"/>
        </w:rPr>
        <w:t xml:space="preserve"> </w:t>
      </w:r>
      <w:r w:rsidRPr="00EE24EE">
        <w:rPr>
          <w:rFonts w:ascii="Abadi" w:hAnsi="Abadi" w:cs="Verdana"/>
          <w:sz w:val="21"/>
          <w:szCs w:val="21"/>
        </w:rPr>
        <w:t>ponga</w:t>
      </w:r>
      <w:r w:rsidRPr="00EE24EE">
        <w:rPr>
          <w:rFonts w:ascii="Abadi" w:hAnsi="Abadi" w:cs="Verdana"/>
          <w:spacing w:val="-5"/>
          <w:sz w:val="21"/>
          <w:szCs w:val="21"/>
        </w:rPr>
        <w:t xml:space="preserve"> </w:t>
      </w:r>
      <w:r w:rsidRPr="00EE24EE">
        <w:rPr>
          <w:rFonts w:ascii="Abadi" w:hAnsi="Abadi" w:cs="Verdana"/>
          <w:sz w:val="21"/>
          <w:szCs w:val="21"/>
        </w:rPr>
        <w:t>a</w:t>
      </w:r>
      <w:r w:rsidRPr="00EE24EE">
        <w:rPr>
          <w:rFonts w:ascii="Abadi" w:hAnsi="Abadi" w:cs="Verdana"/>
          <w:spacing w:val="-7"/>
          <w:sz w:val="21"/>
          <w:szCs w:val="21"/>
        </w:rPr>
        <w:t xml:space="preserve"> </w:t>
      </w:r>
      <w:r w:rsidRPr="00EE24EE">
        <w:rPr>
          <w:rFonts w:ascii="Abadi" w:hAnsi="Abadi" w:cs="Verdana"/>
          <w:sz w:val="21"/>
          <w:szCs w:val="21"/>
        </w:rPr>
        <w:t>consideración</w:t>
      </w:r>
      <w:r w:rsidRPr="00EE24EE">
        <w:rPr>
          <w:rFonts w:ascii="Abadi" w:hAnsi="Abadi" w:cs="Verdana"/>
          <w:spacing w:val="-4"/>
          <w:sz w:val="21"/>
          <w:szCs w:val="21"/>
        </w:rPr>
        <w:t xml:space="preserve"> </w:t>
      </w:r>
      <w:r w:rsidRPr="00EE24EE">
        <w:rPr>
          <w:rFonts w:ascii="Abadi" w:hAnsi="Abadi" w:cs="Verdana"/>
          <w:sz w:val="21"/>
          <w:szCs w:val="21"/>
        </w:rPr>
        <w:t>de</w:t>
      </w:r>
      <w:r w:rsidRPr="00EE24EE">
        <w:rPr>
          <w:rFonts w:ascii="Abadi" w:hAnsi="Abadi" w:cs="Verdana"/>
          <w:spacing w:val="-4"/>
          <w:sz w:val="21"/>
          <w:szCs w:val="21"/>
        </w:rPr>
        <w:t xml:space="preserve"> </w:t>
      </w:r>
      <w:r w:rsidRPr="00EE24EE">
        <w:rPr>
          <w:rFonts w:ascii="Abadi" w:hAnsi="Abadi" w:cs="Verdana"/>
          <w:sz w:val="21"/>
          <w:szCs w:val="21"/>
        </w:rPr>
        <w:t>dicho</w:t>
      </w:r>
      <w:r w:rsidRPr="00EE24EE">
        <w:rPr>
          <w:rFonts w:ascii="Abadi" w:hAnsi="Abadi" w:cs="Verdana"/>
          <w:spacing w:val="-4"/>
          <w:sz w:val="21"/>
          <w:szCs w:val="21"/>
        </w:rPr>
        <w:t xml:space="preserve"> </w:t>
      </w:r>
      <w:r w:rsidRPr="00EE24EE">
        <w:rPr>
          <w:rFonts w:ascii="Abadi" w:hAnsi="Abadi" w:cs="Verdana"/>
          <w:sz w:val="21"/>
          <w:szCs w:val="21"/>
        </w:rPr>
        <w:t>Consejo</w:t>
      </w:r>
      <w:r w:rsidRPr="00EE24EE">
        <w:rPr>
          <w:rFonts w:ascii="Abadi" w:hAnsi="Abadi" w:cs="Verdana"/>
          <w:spacing w:val="-4"/>
          <w:sz w:val="21"/>
          <w:szCs w:val="21"/>
        </w:rPr>
        <w:t xml:space="preserve"> </w:t>
      </w:r>
      <w:r w:rsidRPr="00EE24EE">
        <w:rPr>
          <w:rFonts w:ascii="Abadi" w:hAnsi="Abadi" w:cs="Verdana"/>
          <w:sz w:val="21"/>
          <w:szCs w:val="21"/>
        </w:rPr>
        <w:t>el</w:t>
      </w:r>
      <w:r w:rsidRPr="00EE24EE">
        <w:rPr>
          <w:rFonts w:ascii="Abadi" w:hAnsi="Abadi" w:cs="Verdana"/>
          <w:spacing w:val="-4"/>
          <w:sz w:val="21"/>
          <w:szCs w:val="21"/>
        </w:rPr>
        <w:t xml:space="preserve"> </w:t>
      </w:r>
      <w:r w:rsidRPr="00EE24EE">
        <w:rPr>
          <w:rFonts w:ascii="Abadi" w:hAnsi="Abadi" w:cs="Verdana"/>
          <w:sz w:val="21"/>
          <w:szCs w:val="21"/>
        </w:rPr>
        <w:t>adicionar</w:t>
      </w:r>
      <w:r w:rsidRPr="00EE24EE">
        <w:rPr>
          <w:rFonts w:ascii="Abadi" w:hAnsi="Abadi" w:cs="Verdana"/>
          <w:spacing w:val="-1"/>
          <w:sz w:val="21"/>
          <w:szCs w:val="21"/>
        </w:rPr>
        <w:t xml:space="preserve"> </w:t>
      </w:r>
      <w:r w:rsidRPr="00EE24EE">
        <w:rPr>
          <w:rFonts w:ascii="Abadi" w:hAnsi="Abadi" w:cs="Verdana"/>
          <w:sz w:val="21"/>
          <w:szCs w:val="21"/>
        </w:rPr>
        <w:t>a</w:t>
      </w:r>
      <w:r w:rsidRPr="00EE24EE">
        <w:rPr>
          <w:rFonts w:ascii="Abadi" w:hAnsi="Abadi" w:cs="Verdana"/>
          <w:spacing w:val="-12"/>
          <w:sz w:val="21"/>
          <w:szCs w:val="21"/>
        </w:rPr>
        <w:t xml:space="preserve"> </w:t>
      </w:r>
      <w:r w:rsidRPr="00EE24EE">
        <w:rPr>
          <w:rFonts w:ascii="Abadi" w:hAnsi="Abadi" w:cs="Verdana"/>
          <w:sz w:val="21"/>
          <w:szCs w:val="21"/>
        </w:rPr>
        <w:t>los</w:t>
      </w:r>
      <w:r w:rsidRPr="00EE24EE">
        <w:rPr>
          <w:rFonts w:ascii="Abadi" w:hAnsi="Abadi" w:cs="Verdana"/>
          <w:spacing w:val="-12"/>
          <w:sz w:val="21"/>
          <w:szCs w:val="21"/>
        </w:rPr>
        <w:t xml:space="preserve"> </w:t>
      </w:r>
      <w:r w:rsidRPr="00EE24EE">
        <w:rPr>
          <w:rFonts w:ascii="Abadi" w:hAnsi="Abadi" w:cs="Verdana"/>
          <w:sz w:val="21"/>
          <w:szCs w:val="21"/>
        </w:rPr>
        <w:t>cuarenta</w:t>
      </w:r>
      <w:r w:rsidRPr="00EE24EE">
        <w:rPr>
          <w:rFonts w:ascii="Abadi" w:hAnsi="Abadi" w:cs="Verdana"/>
          <w:spacing w:val="-12"/>
          <w:sz w:val="21"/>
          <w:szCs w:val="21"/>
        </w:rPr>
        <w:t xml:space="preserve"> </w:t>
      </w:r>
      <w:r w:rsidRPr="00EE24EE">
        <w:rPr>
          <w:rFonts w:ascii="Abadi" w:hAnsi="Abadi" w:cs="Verdana"/>
          <w:sz w:val="21"/>
          <w:szCs w:val="21"/>
        </w:rPr>
        <w:t>y</w:t>
      </w:r>
      <w:r w:rsidRPr="00EE24EE">
        <w:rPr>
          <w:rFonts w:ascii="Abadi" w:hAnsi="Abadi" w:cs="Verdana"/>
          <w:spacing w:val="-13"/>
          <w:sz w:val="21"/>
          <w:szCs w:val="21"/>
        </w:rPr>
        <w:t xml:space="preserve"> </w:t>
      </w:r>
      <w:r w:rsidRPr="00EE24EE">
        <w:rPr>
          <w:rFonts w:ascii="Abadi" w:hAnsi="Abadi" w:cs="Verdana"/>
          <w:sz w:val="21"/>
          <w:szCs w:val="21"/>
        </w:rPr>
        <w:t>cinco</w:t>
      </w:r>
      <w:r w:rsidRPr="00EE24EE">
        <w:rPr>
          <w:rFonts w:ascii="Abadi" w:hAnsi="Abadi" w:cs="Verdana"/>
          <w:spacing w:val="-10"/>
          <w:sz w:val="21"/>
          <w:szCs w:val="21"/>
        </w:rPr>
        <w:t xml:space="preserve"> </w:t>
      </w:r>
      <w:r w:rsidRPr="00EE24EE">
        <w:rPr>
          <w:rFonts w:ascii="Abadi" w:hAnsi="Abadi" w:cs="Verdana"/>
          <w:sz w:val="21"/>
          <w:szCs w:val="21"/>
        </w:rPr>
        <w:t>compromisos</w:t>
      </w:r>
      <w:r w:rsidRPr="00EE24EE">
        <w:rPr>
          <w:rFonts w:ascii="Abadi" w:hAnsi="Abadi" w:cs="Verdana"/>
          <w:spacing w:val="-11"/>
          <w:sz w:val="21"/>
          <w:szCs w:val="21"/>
        </w:rPr>
        <w:t xml:space="preserve"> </w:t>
      </w:r>
      <w:r w:rsidRPr="00EE24EE">
        <w:rPr>
          <w:rFonts w:ascii="Abadi" w:hAnsi="Abadi" w:cs="Verdana"/>
          <w:sz w:val="21"/>
          <w:szCs w:val="21"/>
        </w:rPr>
        <w:t>municipales</w:t>
      </w:r>
      <w:r w:rsidRPr="00EE24EE">
        <w:rPr>
          <w:rFonts w:ascii="Abadi" w:hAnsi="Abadi" w:cs="Verdana"/>
          <w:spacing w:val="-15"/>
          <w:sz w:val="21"/>
          <w:szCs w:val="21"/>
        </w:rPr>
        <w:t xml:space="preserve"> </w:t>
      </w:r>
      <w:r w:rsidRPr="00EE24EE">
        <w:rPr>
          <w:rFonts w:ascii="Abadi" w:hAnsi="Abadi" w:cs="Verdana"/>
          <w:sz w:val="21"/>
          <w:szCs w:val="21"/>
        </w:rPr>
        <w:t>en</w:t>
      </w:r>
      <w:r w:rsidRPr="00EE24EE">
        <w:rPr>
          <w:rFonts w:ascii="Abadi" w:hAnsi="Abadi" w:cs="Verdana"/>
          <w:spacing w:val="-10"/>
          <w:sz w:val="21"/>
          <w:szCs w:val="21"/>
        </w:rPr>
        <w:t xml:space="preserve"> </w:t>
      </w:r>
      <w:r w:rsidRPr="00EE24EE">
        <w:rPr>
          <w:rFonts w:ascii="Abadi" w:hAnsi="Abadi" w:cs="Verdana"/>
          <w:sz w:val="21"/>
          <w:szCs w:val="21"/>
        </w:rPr>
        <w:t>materia</w:t>
      </w:r>
      <w:r w:rsidRPr="00EE24EE">
        <w:rPr>
          <w:rFonts w:ascii="Abadi" w:hAnsi="Abadi" w:cs="Verdana"/>
          <w:spacing w:val="-12"/>
          <w:sz w:val="21"/>
          <w:szCs w:val="21"/>
        </w:rPr>
        <w:t xml:space="preserve"> </w:t>
      </w:r>
      <w:r w:rsidRPr="00EE24EE">
        <w:rPr>
          <w:rFonts w:ascii="Abadi" w:hAnsi="Abadi" w:cs="Verdana"/>
          <w:sz w:val="21"/>
          <w:szCs w:val="21"/>
        </w:rPr>
        <w:t>de</w:t>
      </w:r>
      <w:r w:rsidRPr="00EE24EE">
        <w:rPr>
          <w:rFonts w:ascii="Abadi" w:hAnsi="Abadi" w:cs="Verdana"/>
          <w:spacing w:val="-11"/>
          <w:sz w:val="21"/>
          <w:szCs w:val="21"/>
        </w:rPr>
        <w:t xml:space="preserve"> </w:t>
      </w:r>
      <w:r w:rsidRPr="00EE24EE">
        <w:rPr>
          <w:rFonts w:ascii="Abadi" w:hAnsi="Abadi" w:cs="Verdana"/>
          <w:sz w:val="21"/>
          <w:szCs w:val="21"/>
        </w:rPr>
        <w:t>seguridad</w:t>
      </w:r>
      <w:r w:rsidRPr="00EE24EE">
        <w:rPr>
          <w:rFonts w:ascii="Abadi" w:hAnsi="Abadi" w:cs="Verdana"/>
          <w:spacing w:val="-11"/>
          <w:sz w:val="21"/>
          <w:szCs w:val="21"/>
        </w:rPr>
        <w:t xml:space="preserve"> </w:t>
      </w:r>
      <w:r w:rsidRPr="00EE24EE">
        <w:rPr>
          <w:rFonts w:ascii="Abadi" w:hAnsi="Abadi" w:cs="Verdana"/>
          <w:sz w:val="21"/>
          <w:szCs w:val="21"/>
        </w:rPr>
        <w:t>pública,</w:t>
      </w:r>
      <w:r w:rsidRPr="00EE24EE">
        <w:rPr>
          <w:rFonts w:ascii="Abadi" w:hAnsi="Abadi" w:cs="Verdana"/>
          <w:spacing w:val="-13"/>
          <w:sz w:val="21"/>
          <w:szCs w:val="21"/>
        </w:rPr>
        <w:t xml:space="preserve"> </w:t>
      </w:r>
      <w:r w:rsidRPr="00EE24EE">
        <w:rPr>
          <w:rFonts w:ascii="Abadi" w:hAnsi="Abadi" w:cs="Verdana"/>
          <w:sz w:val="21"/>
          <w:szCs w:val="21"/>
        </w:rPr>
        <w:t>uno</w:t>
      </w:r>
      <w:r w:rsidRPr="00EE24EE">
        <w:rPr>
          <w:rFonts w:ascii="Abadi" w:hAnsi="Abadi" w:cs="Verdana"/>
          <w:spacing w:val="-11"/>
          <w:sz w:val="21"/>
          <w:szCs w:val="21"/>
        </w:rPr>
        <w:t xml:space="preserve"> </w:t>
      </w:r>
      <w:r w:rsidRPr="00EE24EE">
        <w:rPr>
          <w:rFonts w:ascii="Abadi" w:hAnsi="Abadi" w:cs="Verdana"/>
          <w:sz w:val="21"/>
          <w:szCs w:val="21"/>
        </w:rPr>
        <w:t>más</w:t>
      </w:r>
      <w:r w:rsidRPr="00EE24EE">
        <w:rPr>
          <w:rFonts w:ascii="Abadi" w:hAnsi="Abadi" w:cs="Verdana"/>
          <w:spacing w:val="-12"/>
          <w:sz w:val="21"/>
          <w:szCs w:val="21"/>
        </w:rPr>
        <w:t xml:space="preserve"> </w:t>
      </w:r>
      <w:r w:rsidRPr="00EE24EE">
        <w:rPr>
          <w:rFonts w:ascii="Abadi" w:hAnsi="Abadi" w:cs="Verdana"/>
          <w:sz w:val="21"/>
          <w:szCs w:val="21"/>
        </w:rPr>
        <w:t>relativo</w:t>
      </w:r>
      <w:r w:rsidRPr="00EE24EE">
        <w:rPr>
          <w:rFonts w:ascii="Abadi" w:hAnsi="Abadi" w:cs="Verdana"/>
          <w:spacing w:val="-1"/>
          <w:sz w:val="21"/>
          <w:szCs w:val="21"/>
        </w:rPr>
        <w:t xml:space="preserve"> </w:t>
      </w:r>
      <w:r w:rsidRPr="00EE24EE">
        <w:rPr>
          <w:rFonts w:ascii="Abadi" w:hAnsi="Abadi" w:cs="Verdana"/>
          <w:sz w:val="21"/>
          <w:szCs w:val="21"/>
        </w:rPr>
        <w:t>al</w:t>
      </w:r>
      <w:r w:rsidRPr="00EE24EE">
        <w:rPr>
          <w:rFonts w:ascii="Abadi" w:hAnsi="Abadi" w:cs="Verdana"/>
          <w:spacing w:val="8"/>
          <w:sz w:val="21"/>
          <w:szCs w:val="21"/>
        </w:rPr>
        <w:t xml:space="preserve"> </w:t>
      </w:r>
      <w:r w:rsidRPr="00EE24EE">
        <w:rPr>
          <w:rFonts w:ascii="Abadi" w:hAnsi="Abadi" w:cs="Verdana"/>
          <w:sz w:val="21"/>
          <w:szCs w:val="21"/>
        </w:rPr>
        <w:t>Informe</w:t>
      </w:r>
      <w:r w:rsidRPr="00EE24EE">
        <w:rPr>
          <w:rFonts w:ascii="Abadi" w:hAnsi="Abadi" w:cs="Verdana"/>
          <w:spacing w:val="8"/>
          <w:sz w:val="21"/>
          <w:szCs w:val="21"/>
        </w:rPr>
        <w:t xml:space="preserve"> </w:t>
      </w:r>
      <w:r w:rsidRPr="00EE24EE">
        <w:rPr>
          <w:rFonts w:ascii="Abadi" w:hAnsi="Abadi" w:cs="Verdana"/>
          <w:sz w:val="21"/>
          <w:szCs w:val="21"/>
        </w:rPr>
        <w:t>del</w:t>
      </w:r>
      <w:r w:rsidRPr="00EE24EE">
        <w:rPr>
          <w:rFonts w:ascii="Abadi" w:hAnsi="Abadi" w:cs="Verdana"/>
          <w:spacing w:val="8"/>
          <w:sz w:val="21"/>
          <w:szCs w:val="21"/>
        </w:rPr>
        <w:t xml:space="preserve"> </w:t>
      </w:r>
      <w:r w:rsidRPr="00EE24EE">
        <w:rPr>
          <w:rFonts w:ascii="Abadi" w:hAnsi="Abadi" w:cs="Verdana"/>
          <w:sz w:val="21"/>
          <w:szCs w:val="21"/>
        </w:rPr>
        <w:t>Director</w:t>
      </w:r>
      <w:r w:rsidRPr="00EE24EE">
        <w:rPr>
          <w:rFonts w:ascii="Abadi" w:hAnsi="Abadi" w:cs="Verdana"/>
          <w:spacing w:val="7"/>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Seguridad</w:t>
      </w:r>
      <w:r w:rsidRPr="00EE24EE">
        <w:rPr>
          <w:rFonts w:ascii="Abadi" w:hAnsi="Abadi" w:cs="Verdana"/>
          <w:spacing w:val="8"/>
          <w:sz w:val="21"/>
          <w:szCs w:val="21"/>
        </w:rPr>
        <w:t xml:space="preserve"> </w:t>
      </w:r>
      <w:r w:rsidRPr="00EE24EE">
        <w:rPr>
          <w:rFonts w:ascii="Abadi" w:hAnsi="Abadi" w:cs="Verdana"/>
          <w:sz w:val="21"/>
          <w:szCs w:val="21"/>
        </w:rPr>
        <w:t>Pública</w:t>
      </w:r>
      <w:r w:rsidRPr="00EE24EE">
        <w:rPr>
          <w:rFonts w:ascii="Abadi" w:hAnsi="Abadi" w:cs="Verdana"/>
          <w:spacing w:val="7"/>
          <w:sz w:val="21"/>
          <w:szCs w:val="21"/>
        </w:rPr>
        <w:t xml:space="preserve"> </w:t>
      </w:r>
      <w:r w:rsidRPr="00EE24EE">
        <w:rPr>
          <w:rFonts w:ascii="Abadi" w:hAnsi="Abadi" w:cs="Verdana"/>
          <w:sz w:val="21"/>
          <w:szCs w:val="21"/>
        </w:rPr>
        <w:t>Municipal</w:t>
      </w:r>
      <w:r w:rsidRPr="00EE24EE">
        <w:rPr>
          <w:rFonts w:ascii="Abadi" w:hAnsi="Abadi" w:cs="Verdana"/>
          <w:spacing w:val="8"/>
          <w:sz w:val="21"/>
          <w:szCs w:val="21"/>
        </w:rPr>
        <w:t xml:space="preserve"> </w:t>
      </w:r>
      <w:r w:rsidRPr="00EE24EE">
        <w:rPr>
          <w:rFonts w:ascii="Abadi" w:hAnsi="Abadi" w:cs="Verdana"/>
          <w:sz w:val="21"/>
          <w:szCs w:val="21"/>
        </w:rPr>
        <w:t>o</w:t>
      </w:r>
      <w:r w:rsidRPr="00EE24EE">
        <w:rPr>
          <w:rFonts w:ascii="Abadi" w:hAnsi="Abadi" w:cs="Verdana"/>
          <w:spacing w:val="8"/>
          <w:sz w:val="21"/>
          <w:szCs w:val="21"/>
        </w:rPr>
        <w:t xml:space="preserve"> </w:t>
      </w:r>
      <w:r w:rsidRPr="00EE24EE">
        <w:rPr>
          <w:rFonts w:ascii="Abadi" w:hAnsi="Abadi" w:cs="Verdana"/>
          <w:sz w:val="21"/>
          <w:szCs w:val="21"/>
        </w:rPr>
        <w:t>su</w:t>
      </w:r>
      <w:r w:rsidRPr="00EE24EE">
        <w:rPr>
          <w:rFonts w:ascii="Abadi" w:hAnsi="Abadi" w:cs="Verdana"/>
          <w:spacing w:val="6"/>
          <w:sz w:val="21"/>
          <w:szCs w:val="21"/>
        </w:rPr>
        <w:t xml:space="preserve"> </w:t>
      </w:r>
      <w:r w:rsidRPr="00EE24EE">
        <w:rPr>
          <w:rFonts w:ascii="Abadi" w:hAnsi="Abadi" w:cs="Verdana"/>
          <w:sz w:val="21"/>
          <w:szCs w:val="21"/>
        </w:rPr>
        <w:t>equivalente,</w:t>
      </w:r>
      <w:r w:rsidRPr="00EE24EE">
        <w:rPr>
          <w:rFonts w:ascii="Abadi" w:hAnsi="Abadi" w:cs="Verdana"/>
          <w:spacing w:val="6"/>
          <w:sz w:val="21"/>
          <w:szCs w:val="21"/>
        </w:rPr>
        <w:t xml:space="preserve"> </w:t>
      </w:r>
      <w:r w:rsidRPr="00EE24EE">
        <w:rPr>
          <w:rFonts w:ascii="Abadi" w:hAnsi="Abadi" w:cs="Verdana"/>
          <w:sz w:val="21"/>
          <w:szCs w:val="21"/>
        </w:rPr>
        <w:t>el</w:t>
      </w:r>
      <w:r w:rsidRPr="00EE24EE">
        <w:rPr>
          <w:rFonts w:ascii="Abadi" w:hAnsi="Abadi" w:cs="Verdana"/>
          <w:spacing w:val="8"/>
          <w:sz w:val="21"/>
          <w:szCs w:val="21"/>
        </w:rPr>
        <w:t xml:space="preserve"> </w:t>
      </w:r>
      <w:r w:rsidRPr="00EE24EE">
        <w:rPr>
          <w:rFonts w:ascii="Abadi" w:hAnsi="Abadi" w:cs="Verdana"/>
          <w:sz w:val="21"/>
          <w:szCs w:val="21"/>
        </w:rPr>
        <w:t>cual</w:t>
      </w:r>
      <w:r w:rsidRPr="00EE24EE">
        <w:rPr>
          <w:rFonts w:ascii="Abadi" w:hAnsi="Abadi" w:cs="Verdana"/>
          <w:spacing w:val="8"/>
          <w:sz w:val="21"/>
          <w:szCs w:val="21"/>
        </w:rPr>
        <w:t xml:space="preserve"> </w:t>
      </w:r>
      <w:r w:rsidRPr="00EE24EE">
        <w:rPr>
          <w:rFonts w:ascii="Abadi" w:hAnsi="Abadi" w:cs="Verdana"/>
          <w:sz w:val="21"/>
          <w:szCs w:val="21"/>
        </w:rPr>
        <w:t>está</w:t>
      </w:r>
      <w:r w:rsidRPr="00EE24EE">
        <w:rPr>
          <w:rFonts w:ascii="Abadi" w:hAnsi="Abadi" w:cs="Verdana"/>
          <w:spacing w:val="7"/>
          <w:sz w:val="21"/>
          <w:szCs w:val="21"/>
        </w:rPr>
        <w:t xml:space="preserve"> </w:t>
      </w:r>
      <w:r w:rsidRPr="00EE24EE">
        <w:rPr>
          <w:rFonts w:ascii="Abadi" w:hAnsi="Abadi" w:cs="Verdana"/>
          <w:sz w:val="21"/>
          <w:szCs w:val="21"/>
        </w:rPr>
        <w:t>previsto</w:t>
      </w:r>
      <w:r w:rsidRPr="00EE24EE">
        <w:rPr>
          <w:rFonts w:ascii="Abadi" w:hAnsi="Abadi" w:cs="Verdana"/>
          <w:spacing w:val="6"/>
          <w:sz w:val="21"/>
          <w:szCs w:val="21"/>
        </w:rPr>
        <w:t xml:space="preserve"> </w:t>
      </w:r>
      <w:r w:rsidRPr="00EE24EE">
        <w:rPr>
          <w:rFonts w:ascii="Abadi" w:hAnsi="Abadi" w:cs="Verdana"/>
          <w:sz w:val="21"/>
          <w:szCs w:val="21"/>
        </w:rPr>
        <w:t>en</w:t>
      </w:r>
      <w:r w:rsidRPr="00EE24EE">
        <w:rPr>
          <w:rFonts w:ascii="Abadi" w:hAnsi="Abadi" w:cs="Verdana"/>
          <w:spacing w:val="-1"/>
          <w:sz w:val="21"/>
          <w:szCs w:val="21"/>
        </w:rPr>
        <w:t xml:space="preserve"> </w:t>
      </w:r>
      <w:r w:rsidRPr="00EE24EE">
        <w:rPr>
          <w:rFonts w:ascii="Abadi" w:hAnsi="Abadi" w:cs="Verdana"/>
          <w:sz w:val="21"/>
          <w:szCs w:val="21"/>
        </w:rPr>
        <w:t>el</w:t>
      </w:r>
      <w:r w:rsidRPr="00EE24EE">
        <w:rPr>
          <w:rFonts w:ascii="Abadi" w:hAnsi="Abadi" w:cs="Verdana"/>
          <w:spacing w:val="19"/>
          <w:sz w:val="21"/>
          <w:szCs w:val="21"/>
        </w:rPr>
        <w:t xml:space="preserve"> </w:t>
      </w:r>
      <w:r w:rsidRPr="00EE24EE">
        <w:rPr>
          <w:rFonts w:ascii="Abadi" w:hAnsi="Abadi" w:cs="Verdana"/>
          <w:sz w:val="21"/>
          <w:szCs w:val="21"/>
        </w:rPr>
        <w:t>artículo</w:t>
      </w:r>
      <w:r w:rsidRPr="00EE24EE">
        <w:rPr>
          <w:rFonts w:ascii="Abadi" w:hAnsi="Abadi" w:cs="Verdana"/>
          <w:spacing w:val="20"/>
          <w:sz w:val="21"/>
          <w:szCs w:val="21"/>
        </w:rPr>
        <w:t xml:space="preserve"> </w:t>
      </w:r>
      <w:r w:rsidRPr="00EE24EE">
        <w:rPr>
          <w:rFonts w:ascii="Abadi" w:hAnsi="Abadi" w:cs="Verdana"/>
          <w:sz w:val="21"/>
          <w:szCs w:val="21"/>
        </w:rPr>
        <w:t>dieciocho</w:t>
      </w:r>
      <w:r w:rsidRPr="00EE24EE">
        <w:rPr>
          <w:rFonts w:ascii="Abadi" w:hAnsi="Abadi" w:cs="Verdana"/>
          <w:spacing w:val="20"/>
          <w:sz w:val="21"/>
          <w:szCs w:val="21"/>
        </w:rPr>
        <w:t xml:space="preserve"> </w:t>
      </w:r>
      <w:r w:rsidRPr="00EE24EE">
        <w:rPr>
          <w:rFonts w:ascii="Abadi" w:hAnsi="Abadi" w:cs="Verdana"/>
          <w:sz w:val="21"/>
          <w:szCs w:val="21"/>
        </w:rPr>
        <w:t>de</w:t>
      </w:r>
      <w:r w:rsidRPr="00EE24EE">
        <w:rPr>
          <w:rFonts w:ascii="Abadi" w:hAnsi="Abadi" w:cs="Verdana"/>
          <w:spacing w:val="19"/>
          <w:sz w:val="21"/>
          <w:szCs w:val="21"/>
        </w:rPr>
        <w:t xml:space="preserve"> </w:t>
      </w:r>
      <w:r w:rsidRPr="00EE24EE">
        <w:rPr>
          <w:rFonts w:ascii="Abadi" w:hAnsi="Abadi" w:cs="Verdana"/>
          <w:sz w:val="21"/>
          <w:szCs w:val="21"/>
        </w:rPr>
        <w:t>la</w:t>
      </w:r>
      <w:r w:rsidRPr="00EE24EE">
        <w:rPr>
          <w:rFonts w:ascii="Abadi" w:hAnsi="Abadi" w:cs="Verdana"/>
          <w:spacing w:val="17"/>
          <w:sz w:val="21"/>
          <w:szCs w:val="21"/>
        </w:rPr>
        <w:t xml:space="preserve"> </w:t>
      </w:r>
      <w:r w:rsidRPr="00EE24EE">
        <w:rPr>
          <w:rFonts w:ascii="Abadi" w:hAnsi="Abadi" w:cs="Verdana"/>
          <w:sz w:val="21"/>
          <w:szCs w:val="21"/>
        </w:rPr>
        <w:t>Ley</w:t>
      </w:r>
      <w:r w:rsidRPr="00EE24EE">
        <w:rPr>
          <w:rFonts w:ascii="Abadi" w:hAnsi="Abadi" w:cs="Verdana"/>
          <w:spacing w:val="18"/>
          <w:sz w:val="21"/>
          <w:szCs w:val="21"/>
        </w:rPr>
        <w:t xml:space="preserve"> </w:t>
      </w:r>
      <w:r w:rsidRPr="00EE24EE">
        <w:rPr>
          <w:rFonts w:ascii="Abadi" w:hAnsi="Abadi" w:cs="Verdana"/>
          <w:sz w:val="21"/>
          <w:szCs w:val="21"/>
        </w:rPr>
        <w:t>del</w:t>
      </w:r>
      <w:r w:rsidRPr="00EE24EE">
        <w:rPr>
          <w:rFonts w:ascii="Abadi" w:hAnsi="Abadi" w:cs="Verdana"/>
          <w:spacing w:val="19"/>
          <w:sz w:val="21"/>
          <w:szCs w:val="21"/>
        </w:rPr>
        <w:t xml:space="preserve"> </w:t>
      </w:r>
      <w:r w:rsidRPr="00EE24EE">
        <w:rPr>
          <w:rFonts w:ascii="Abadi" w:hAnsi="Abadi" w:cs="Verdana"/>
          <w:sz w:val="21"/>
          <w:szCs w:val="21"/>
        </w:rPr>
        <w:t>Sistema</w:t>
      </w:r>
      <w:r w:rsidRPr="00EE24EE">
        <w:rPr>
          <w:rFonts w:ascii="Abadi" w:hAnsi="Abadi" w:cs="Verdana"/>
          <w:spacing w:val="18"/>
          <w:sz w:val="21"/>
          <w:szCs w:val="21"/>
        </w:rPr>
        <w:t xml:space="preserve"> </w:t>
      </w:r>
      <w:r w:rsidRPr="00EE24EE">
        <w:rPr>
          <w:rFonts w:ascii="Abadi" w:hAnsi="Abadi" w:cs="Verdana"/>
          <w:sz w:val="21"/>
          <w:szCs w:val="21"/>
        </w:rPr>
        <w:t>de</w:t>
      </w:r>
      <w:r w:rsidRPr="00EE24EE">
        <w:rPr>
          <w:rFonts w:ascii="Abadi" w:hAnsi="Abadi" w:cs="Verdana"/>
          <w:spacing w:val="19"/>
          <w:sz w:val="21"/>
          <w:szCs w:val="21"/>
        </w:rPr>
        <w:t xml:space="preserve"> </w:t>
      </w:r>
      <w:r w:rsidRPr="00EE24EE">
        <w:rPr>
          <w:rFonts w:ascii="Abadi" w:hAnsi="Abadi" w:cs="Verdana"/>
          <w:sz w:val="21"/>
          <w:szCs w:val="21"/>
        </w:rPr>
        <w:t>Seguridad</w:t>
      </w:r>
      <w:r w:rsidRPr="00EE24EE">
        <w:rPr>
          <w:rFonts w:ascii="Abadi" w:hAnsi="Abadi" w:cs="Verdana"/>
          <w:spacing w:val="19"/>
          <w:sz w:val="21"/>
          <w:szCs w:val="21"/>
        </w:rPr>
        <w:t xml:space="preserve"> </w:t>
      </w:r>
      <w:r w:rsidRPr="00EE24EE">
        <w:rPr>
          <w:rFonts w:ascii="Abadi" w:hAnsi="Abadi" w:cs="Verdana"/>
          <w:sz w:val="21"/>
          <w:szCs w:val="21"/>
        </w:rPr>
        <w:t>Pública</w:t>
      </w:r>
      <w:r w:rsidRPr="00EE24EE">
        <w:rPr>
          <w:rFonts w:ascii="Abadi" w:hAnsi="Abadi" w:cs="Verdana"/>
          <w:spacing w:val="18"/>
          <w:sz w:val="21"/>
          <w:szCs w:val="21"/>
        </w:rPr>
        <w:t xml:space="preserve"> </w:t>
      </w:r>
      <w:r w:rsidRPr="00EE24EE">
        <w:rPr>
          <w:rFonts w:ascii="Abadi" w:hAnsi="Abadi" w:cs="Verdana"/>
          <w:sz w:val="21"/>
          <w:szCs w:val="21"/>
        </w:rPr>
        <w:t>del</w:t>
      </w:r>
      <w:r w:rsidRPr="00EE24EE">
        <w:rPr>
          <w:rFonts w:ascii="Abadi" w:hAnsi="Abadi" w:cs="Verdana"/>
          <w:spacing w:val="19"/>
          <w:sz w:val="21"/>
          <w:szCs w:val="21"/>
        </w:rPr>
        <w:t xml:space="preserve"> </w:t>
      </w:r>
      <w:r w:rsidRPr="00EE24EE">
        <w:rPr>
          <w:rFonts w:ascii="Abadi" w:hAnsi="Abadi" w:cs="Verdana"/>
          <w:sz w:val="21"/>
          <w:szCs w:val="21"/>
        </w:rPr>
        <w:t>Estado</w:t>
      </w:r>
      <w:r w:rsidRPr="00EE24EE">
        <w:rPr>
          <w:rFonts w:ascii="Abadi" w:hAnsi="Abadi" w:cs="Verdana"/>
          <w:spacing w:val="19"/>
          <w:sz w:val="21"/>
          <w:szCs w:val="21"/>
        </w:rPr>
        <w:t xml:space="preserve"> </w:t>
      </w:r>
      <w:r w:rsidRPr="00EE24EE">
        <w:rPr>
          <w:rFonts w:ascii="Abadi" w:hAnsi="Abadi" w:cs="Verdana"/>
          <w:sz w:val="21"/>
          <w:szCs w:val="21"/>
        </w:rPr>
        <w:t>de</w:t>
      </w:r>
      <w:r w:rsidRPr="00EE24EE">
        <w:rPr>
          <w:rFonts w:ascii="Abadi" w:hAnsi="Abadi" w:cs="Verdana"/>
          <w:spacing w:val="19"/>
          <w:sz w:val="21"/>
          <w:szCs w:val="21"/>
        </w:rPr>
        <w:t xml:space="preserve"> </w:t>
      </w:r>
      <w:r w:rsidRPr="00EE24EE">
        <w:rPr>
          <w:rFonts w:ascii="Abadi" w:hAnsi="Abadi" w:cs="Verdana"/>
          <w:sz w:val="21"/>
          <w:szCs w:val="21"/>
        </w:rPr>
        <w:t>Guanajuato.</w:t>
      </w:r>
      <w:r w:rsidRPr="00EE24EE">
        <w:rPr>
          <w:rFonts w:ascii="Abadi" w:hAnsi="Abadi" w:cs="Verdana"/>
          <w:spacing w:val="18"/>
          <w:sz w:val="21"/>
          <w:szCs w:val="21"/>
        </w:rPr>
        <w:t xml:space="preserve"> </w:t>
      </w:r>
      <w:r w:rsidRPr="00EE24EE">
        <w:rPr>
          <w:rFonts w:ascii="Abadi" w:hAnsi="Abadi" w:cs="Verdana"/>
          <w:sz w:val="21"/>
          <w:szCs w:val="21"/>
        </w:rPr>
        <w:t>Se</w:t>
      </w:r>
      <w:r w:rsidRPr="00EE24EE">
        <w:rPr>
          <w:rFonts w:ascii="Abadi" w:hAnsi="Abadi" w:cs="Verdana"/>
          <w:spacing w:val="-1"/>
          <w:sz w:val="21"/>
          <w:szCs w:val="21"/>
        </w:rPr>
        <w:t xml:space="preserve"> </w:t>
      </w:r>
      <w:r w:rsidRPr="00EE24EE">
        <w:rPr>
          <w:rFonts w:ascii="Abadi" w:hAnsi="Abadi" w:cs="Verdana"/>
          <w:sz w:val="21"/>
          <w:szCs w:val="21"/>
        </w:rPr>
        <w:t>registró</w:t>
      </w:r>
      <w:r w:rsidRPr="00EE24EE">
        <w:rPr>
          <w:rFonts w:ascii="Abadi" w:hAnsi="Abadi" w:cs="Verdana"/>
          <w:spacing w:val="38"/>
          <w:sz w:val="21"/>
          <w:szCs w:val="21"/>
        </w:rPr>
        <w:t xml:space="preserve"> </w:t>
      </w:r>
      <w:r w:rsidRPr="00EE24EE">
        <w:rPr>
          <w:rFonts w:ascii="Abadi" w:hAnsi="Abadi" w:cs="Verdana"/>
          <w:sz w:val="21"/>
          <w:szCs w:val="21"/>
        </w:rPr>
        <w:t>la</w:t>
      </w:r>
      <w:r w:rsidRPr="00EE24EE">
        <w:rPr>
          <w:rFonts w:ascii="Abadi" w:hAnsi="Abadi" w:cs="Verdana"/>
          <w:spacing w:val="35"/>
          <w:sz w:val="21"/>
          <w:szCs w:val="21"/>
        </w:rPr>
        <w:t xml:space="preserve"> </w:t>
      </w:r>
      <w:r w:rsidRPr="00EE24EE">
        <w:rPr>
          <w:rFonts w:ascii="Abadi" w:hAnsi="Abadi" w:cs="Verdana"/>
          <w:sz w:val="21"/>
          <w:szCs w:val="21"/>
        </w:rPr>
        <w:t>participación</w:t>
      </w:r>
      <w:r w:rsidRPr="00EE24EE">
        <w:rPr>
          <w:rFonts w:ascii="Abadi" w:hAnsi="Abadi" w:cs="Verdana"/>
          <w:spacing w:val="37"/>
          <w:sz w:val="21"/>
          <w:szCs w:val="21"/>
        </w:rPr>
        <w:t xml:space="preserve"> </w:t>
      </w:r>
      <w:r w:rsidRPr="00EE24EE">
        <w:rPr>
          <w:rFonts w:ascii="Abadi" w:hAnsi="Abadi" w:cs="Verdana"/>
          <w:sz w:val="21"/>
          <w:szCs w:val="21"/>
        </w:rPr>
        <w:t>para</w:t>
      </w:r>
      <w:r w:rsidRPr="00EE24EE">
        <w:rPr>
          <w:rFonts w:ascii="Abadi" w:hAnsi="Abadi" w:cs="Verdana"/>
          <w:spacing w:val="37"/>
          <w:sz w:val="21"/>
          <w:szCs w:val="21"/>
        </w:rPr>
        <w:t xml:space="preserve"> </w:t>
      </w:r>
      <w:r w:rsidRPr="00EE24EE">
        <w:rPr>
          <w:rFonts w:ascii="Abadi" w:hAnsi="Abadi" w:cs="Verdana"/>
          <w:sz w:val="21"/>
          <w:szCs w:val="21"/>
        </w:rPr>
        <w:t>hablar</w:t>
      </w:r>
      <w:r w:rsidRPr="00EE24EE">
        <w:rPr>
          <w:rFonts w:ascii="Abadi" w:hAnsi="Abadi" w:cs="Verdana"/>
          <w:spacing w:val="37"/>
          <w:sz w:val="21"/>
          <w:szCs w:val="21"/>
        </w:rPr>
        <w:t xml:space="preserve"> </w:t>
      </w:r>
      <w:r w:rsidRPr="00EE24EE">
        <w:rPr>
          <w:rFonts w:ascii="Abadi" w:hAnsi="Abadi" w:cs="Verdana"/>
          <w:sz w:val="21"/>
          <w:szCs w:val="21"/>
        </w:rPr>
        <w:t>a</w:t>
      </w:r>
      <w:r w:rsidRPr="00EE24EE">
        <w:rPr>
          <w:rFonts w:ascii="Abadi" w:hAnsi="Abadi" w:cs="Verdana"/>
          <w:spacing w:val="37"/>
          <w:sz w:val="21"/>
          <w:szCs w:val="21"/>
        </w:rPr>
        <w:t xml:space="preserve"> </w:t>
      </w:r>
      <w:r w:rsidRPr="00EE24EE">
        <w:rPr>
          <w:rFonts w:ascii="Abadi" w:hAnsi="Abadi" w:cs="Verdana"/>
          <w:sz w:val="21"/>
          <w:szCs w:val="21"/>
        </w:rPr>
        <w:t>favor</w:t>
      </w:r>
      <w:r w:rsidRPr="00EE24EE">
        <w:rPr>
          <w:rFonts w:ascii="Abadi" w:hAnsi="Abadi" w:cs="Verdana"/>
          <w:spacing w:val="37"/>
          <w:sz w:val="21"/>
          <w:szCs w:val="21"/>
        </w:rPr>
        <w:t xml:space="preserve"> </w:t>
      </w:r>
      <w:r w:rsidRPr="00EE24EE">
        <w:rPr>
          <w:rFonts w:ascii="Abadi" w:hAnsi="Abadi" w:cs="Verdana"/>
          <w:sz w:val="21"/>
          <w:szCs w:val="21"/>
        </w:rPr>
        <w:t>del</w:t>
      </w:r>
      <w:r w:rsidRPr="00EE24EE">
        <w:rPr>
          <w:rFonts w:ascii="Abadi" w:hAnsi="Abadi" w:cs="Verdana"/>
          <w:spacing w:val="38"/>
          <w:sz w:val="21"/>
          <w:szCs w:val="21"/>
        </w:rPr>
        <w:t xml:space="preserve"> </w:t>
      </w:r>
      <w:r w:rsidRPr="00EE24EE">
        <w:rPr>
          <w:rFonts w:ascii="Abadi" w:hAnsi="Abadi" w:cs="Verdana"/>
          <w:sz w:val="21"/>
          <w:szCs w:val="21"/>
        </w:rPr>
        <w:t>diputado</w:t>
      </w:r>
      <w:r w:rsidRPr="00EE24EE">
        <w:rPr>
          <w:rFonts w:ascii="Abadi" w:hAnsi="Abadi" w:cs="Verdana"/>
          <w:spacing w:val="40"/>
          <w:sz w:val="21"/>
          <w:szCs w:val="21"/>
        </w:rPr>
        <w:t xml:space="preserve"> </w:t>
      </w:r>
      <w:r w:rsidRPr="00EE24EE">
        <w:rPr>
          <w:rFonts w:ascii="Abadi" w:hAnsi="Abadi" w:cs="Verdana"/>
          <w:sz w:val="21"/>
          <w:szCs w:val="21"/>
        </w:rPr>
        <w:t>Martín</w:t>
      </w:r>
      <w:r w:rsidRPr="00EE24EE">
        <w:rPr>
          <w:rFonts w:ascii="Abadi" w:hAnsi="Abadi" w:cs="Verdana"/>
          <w:spacing w:val="38"/>
          <w:sz w:val="21"/>
          <w:szCs w:val="21"/>
        </w:rPr>
        <w:t xml:space="preserve"> </w:t>
      </w:r>
      <w:r w:rsidRPr="00EE24EE">
        <w:rPr>
          <w:rFonts w:ascii="Abadi" w:hAnsi="Abadi" w:cs="Verdana"/>
          <w:sz w:val="21"/>
          <w:szCs w:val="21"/>
        </w:rPr>
        <w:t>López</w:t>
      </w:r>
      <w:r w:rsidRPr="00EE24EE">
        <w:rPr>
          <w:rFonts w:ascii="Abadi" w:hAnsi="Abadi" w:cs="Verdana"/>
          <w:spacing w:val="36"/>
          <w:sz w:val="21"/>
          <w:szCs w:val="21"/>
        </w:rPr>
        <w:t xml:space="preserve"> </w:t>
      </w:r>
      <w:r w:rsidRPr="00EE24EE">
        <w:rPr>
          <w:rFonts w:ascii="Abadi" w:hAnsi="Abadi" w:cs="Verdana"/>
          <w:sz w:val="21"/>
          <w:szCs w:val="21"/>
        </w:rPr>
        <w:t>Camacho.</w:t>
      </w:r>
      <w:r w:rsidRPr="00EE24EE">
        <w:rPr>
          <w:rFonts w:ascii="Abadi" w:hAnsi="Abadi" w:cs="Verdana"/>
          <w:spacing w:val="36"/>
          <w:sz w:val="21"/>
          <w:szCs w:val="21"/>
        </w:rPr>
        <w:t xml:space="preserve"> </w:t>
      </w:r>
      <w:r w:rsidRPr="00EE24EE">
        <w:rPr>
          <w:rFonts w:ascii="Abadi" w:hAnsi="Abadi" w:cs="Verdana"/>
          <w:sz w:val="21"/>
          <w:szCs w:val="21"/>
        </w:rPr>
        <w:t>Agotada</w:t>
      </w:r>
      <w:r w:rsidRPr="00EE24EE">
        <w:rPr>
          <w:rFonts w:ascii="Abadi" w:hAnsi="Abadi" w:cs="Verdana"/>
          <w:spacing w:val="37"/>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intervención</w:t>
      </w:r>
      <w:r w:rsidRPr="00EE24EE">
        <w:rPr>
          <w:rFonts w:ascii="Abadi" w:hAnsi="Abadi" w:cs="Verdana"/>
          <w:spacing w:val="36"/>
          <w:sz w:val="21"/>
          <w:szCs w:val="21"/>
        </w:rPr>
        <w:t xml:space="preserve"> </w:t>
      </w:r>
      <w:r w:rsidRPr="00EE24EE">
        <w:rPr>
          <w:rFonts w:ascii="Abadi" w:hAnsi="Abadi" w:cs="Verdana"/>
          <w:sz w:val="21"/>
          <w:szCs w:val="21"/>
        </w:rPr>
        <w:t>se</w:t>
      </w:r>
      <w:r w:rsidRPr="00EE24EE">
        <w:rPr>
          <w:rFonts w:ascii="Abadi" w:hAnsi="Abadi" w:cs="Verdana"/>
          <w:spacing w:val="35"/>
          <w:sz w:val="21"/>
          <w:szCs w:val="21"/>
        </w:rPr>
        <w:t xml:space="preserve"> </w:t>
      </w:r>
      <w:r w:rsidRPr="00EE24EE">
        <w:rPr>
          <w:rFonts w:ascii="Abadi" w:hAnsi="Abadi" w:cs="Verdana"/>
          <w:sz w:val="21"/>
          <w:szCs w:val="21"/>
        </w:rPr>
        <w:t>recabó</w:t>
      </w:r>
      <w:r w:rsidRPr="00EE24EE">
        <w:rPr>
          <w:rFonts w:ascii="Abadi" w:hAnsi="Abadi" w:cs="Verdana"/>
          <w:spacing w:val="36"/>
          <w:sz w:val="21"/>
          <w:szCs w:val="21"/>
        </w:rPr>
        <w:t xml:space="preserve"> </w:t>
      </w:r>
      <w:r w:rsidRPr="00EE24EE">
        <w:rPr>
          <w:rFonts w:ascii="Abadi" w:hAnsi="Abadi" w:cs="Verdana"/>
          <w:sz w:val="21"/>
          <w:szCs w:val="21"/>
        </w:rPr>
        <w:t>votación</w:t>
      </w:r>
      <w:r w:rsidRPr="00EE24EE">
        <w:rPr>
          <w:rFonts w:ascii="Abadi" w:hAnsi="Abadi" w:cs="Verdana"/>
          <w:spacing w:val="36"/>
          <w:sz w:val="21"/>
          <w:szCs w:val="21"/>
        </w:rPr>
        <w:t xml:space="preserve"> </w:t>
      </w:r>
      <w:r w:rsidRPr="00EE24EE">
        <w:rPr>
          <w:rFonts w:ascii="Abadi" w:hAnsi="Abadi" w:cs="Verdana"/>
          <w:sz w:val="21"/>
          <w:szCs w:val="21"/>
        </w:rPr>
        <w:t>nominal</w:t>
      </w:r>
      <w:r w:rsidRPr="00EE24EE">
        <w:rPr>
          <w:rFonts w:ascii="Abadi" w:hAnsi="Abadi" w:cs="Verdana"/>
          <w:spacing w:val="38"/>
          <w:sz w:val="21"/>
          <w:szCs w:val="21"/>
        </w:rPr>
        <w:t xml:space="preserve"> </w:t>
      </w:r>
      <w:r w:rsidRPr="00EE24EE">
        <w:rPr>
          <w:rFonts w:ascii="Abadi" w:hAnsi="Abadi" w:cs="Verdana"/>
          <w:sz w:val="21"/>
          <w:szCs w:val="21"/>
        </w:rPr>
        <w:t>en</w:t>
      </w:r>
      <w:r w:rsidRPr="00EE24EE">
        <w:rPr>
          <w:rFonts w:ascii="Abadi" w:hAnsi="Abadi" w:cs="Verdana"/>
          <w:spacing w:val="36"/>
          <w:sz w:val="21"/>
          <w:szCs w:val="21"/>
        </w:rPr>
        <w:t xml:space="preserve"> </w:t>
      </w:r>
      <w:r w:rsidRPr="00EE24EE">
        <w:rPr>
          <w:rFonts w:ascii="Abadi" w:hAnsi="Abadi" w:cs="Verdana"/>
          <w:sz w:val="21"/>
          <w:szCs w:val="21"/>
        </w:rPr>
        <w:t>la</w:t>
      </w:r>
      <w:r w:rsidRPr="00EE24EE">
        <w:rPr>
          <w:rFonts w:ascii="Abadi" w:hAnsi="Abadi" w:cs="Verdana"/>
          <w:spacing w:val="35"/>
          <w:sz w:val="21"/>
          <w:szCs w:val="21"/>
        </w:rPr>
        <w:t xml:space="preserve"> </w:t>
      </w:r>
      <w:r w:rsidRPr="00EE24EE">
        <w:rPr>
          <w:rFonts w:ascii="Abadi" w:hAnsi="Abadi" w:cs="Verdana"/>
          <w:sz w:val="21"/>
          <w:szCs w:val="21"/>
        </w:rPr>
        <w:t>modalidad</w:t>
      </w:r>
      <w:r w:rsidRPr="00EE24EE">
        <w:rPr>
          <w:rFonts w:ascii="Abadi" w:hAnsi="Abadi" w:cs="Verdana"/>
          <w:spacing w:val="35"/>
          <w:sz w:val="21"/>
          <w:szCs w:val="21"/>
        </w:rPr>
        <w:t xml:space="preserve"> </w:t>
      </w:r>
      <w:r w:rsidRPr="00EE24EE">
        <w:rPr>
          <w:rFonts w:ascii="Abadi" w:hAnsi="Abadi" w:cs="Verdana"/>
          <w:sz w:val="21"/>
          <w:szCs w:val="21"/>
        </w:rPr>
        <w:t>electrónica,</w:t>
      </w:r>
      <w:r w:rsidRPr="00EE24EE">
        <w:rPr>
          <w:rFonts w:ascii="Abadi" w:hAnsi="Abadi" w:cs="Verdana"/>
          <w:spacing w:val="33"/>
          <w:sz w:val="21"/>
          <w:szCs w:val="21"/>
        </w:rPr>
        <w:t xml:space="preserve"> </w:t>
      </w:r>
      <w:r w:rsidRPr="00EE24EE">
        <w:rPr>
          <w:rFonts w:ascii="Abadi" w:hAnsi="Abadi" w:cs="Verdana"/>
          <w:sz w:val="21"/>
          <w:szCs w:val="21"/>
        </w:rPr>
        <w:t>resultando</w:t>
      </w:r>
      <w:r w:rsidRPr="00EE24EE">
        <w:rPr>
          <w:rFonts w:ascii="Abadi" w:hAnsi="Abadi" w:cs="Verdana"/>
          <w:spacing w:val="35"/>
          <w:sz w:val="21"/>
          <w:szCs w:val="21"/>
        </w:rPr>
        <w:t xml:space="preserve"> </w:t>
      </w:r>
      <w:r w:rsidRPr="00EE24EE">
        <w:rPr>
          <w:rFonts w:ascii="Abadi" w:hAnsi="Abadi" w:cs="Verdana"/>
          <w:sz w:val="21"/>
          <w:szCs w:val="21"/>
        </w:rPr>
        <w:t>aprobado</w:t>
      </w:r>
      <w:r w:rsidRPr="00EE24EE">
        <w:rPr>
          <w:rFonts w:ascii="Abadi" w:hAnsi="Abadi" w:cs="Verdana"/>
          <w:spacing w:val="40"/>
          <w:sz w:val="21"/>
          <w:szCs w:val="21"/>
        </w:rPr>
        <w:t xml:space="preserve"> </w:t>
      </w:r>
      <w:r w:rsidRPr="00EE24EE">
        <w:rPr>
          <w:rFonts w:ascii="Abadi" w:hAnsi="Abadi" w:cs="Verdana"/>
          <w:sz w:val="21"/>
          <w:szCs w:val="21"/>
        </w:rPr>
        <w:t>el</w:t>
      </w:r>
      <w:r w:rsidRPr="00EE24EE">
        <w:rPr>
          <w:rFonts w:ascii="Abadi" w:hAnsi="Abadi" w:cs="Verdana"/>
          <w:spacing w:val="-1"/>
          <w:sz w:val="21"/>
          <w:szCs w:val="21"/>
        </w:rPr>
        <w:t xml:space="preserve"> </w:t>
      </w:r>
      <w:r w:rsidRPr="00EE24EE">
        <w:rPr>
          <w:rFonts w:ascii="Abadi" w:hAnsi="Abadi" w:cs="Verdana"/>
          <w:sz w:val="21"/>
          <w:szCs w:val="21"/>
        </w:rPr>
        <w:t>dictamen</w:t>
      </w:r>
      <w:r w:rsidRPr="00EE24EE">
        <w:rPr>
          <w:rFonts w:ascii="Abadi" w:hAnsi="Abadi" w:cs="Verdana"/>
          <w:spacing w:val="25"/>
          <w:sz w:val="21"/>
          <w:szCs w:val="21"/>
        </w:rPr>
        <w:t xml:space="preserve"> </w:t>
      </w:r>
      <w:r w:rsidRPr="00EE24EE">
        <w:rPr>
          <w:rFonts w:ascii="Abadi" w:hAnsi="Abadi" w:cs="Verdana"/>
          <w:sz w:val="21"/>
          <w:szCs w:val="21"/>
        </w:rPr>
        <w:t>por</w:t>
      </w:r>
      <w:r w:rsidRPr="00EE24EE">
        <w:rPr>
          <w:rFonts w:ascii="Abadi" w:hAnsi="Abadi" w:cs="Verdana"/>
          <w:spacing w:val="23"/>
          <w:sz w:val="21"/>
          <w:szCs w:val="21"/>
        </w:rPr>
        <w:t xml:space="preserve"> </w:t>
      </w:r>
      <w:r w:rsidRPr="00EE24EE">
        <w:rPr>
          <w:rFonts w:ascii="Abadi" w:hAnsi="Abadi" w:cs="Verdana"/>
          <w:sz w:val="21"/>
          <w:szCs w:val="21"/>
        </w:rPr>
        <w:t>unanimidad,</w:t>
      </w:r>
      <w:r w:rsidRPr="00EE24EE">
        <w:rPr>
          <w:rFonts w:ascii="Abadi" w:hAnsi="Abadi" w:cs="Verdana"/>
          <w:spacing w:val="22"/>
          <w:sz w:val="21"/>
          <w:szCs w:val="21"/>
        </w:rPr>
        <w:t xml:space="preserve"> </w:t>
      </w:r>
      <w:r w:rsidRPr="00EE24EE">
        <w:rPr>
          <w:rFonts w:ascii="Abadi" w:hAnsi="Abadi" w:cs="Verdana"/>
          <w:sz w:val="21"/>
          <w:szCs w:val="21"/>
        </w:rPr>
        <w:t>con</w:t>
      </w:r>
      <w:r w:rsidRPr="00EE24EE">
        <w:rPr>
          <w:rFonts w:ascii="Abadi" w:hAnsi="Abadi" w:cs="Verdana"/>
          <w:spacing w:val="24"/>
          <w:sz w:val="21"/>
          <w:szCs w:val="21"/>
        </w:rPr>
        <w:t xml:space="preserve"> </w:t>
      </w:r>
      <w:r w:rsidRPr="00EE24EE">
        <w:rPr>
          <w:rFonts w:ascii="Abadi" w:hAnsi="Abadi" w:cs="Verdana"/>
          <w:sz w:val="21"/>
          <w:szCs w:val="21"/>
        </w:rPr>
        <w:t>treinta</w:t>
      </w:r>
      <w:r w:rsidRPr="00EE24EE">
        <w:rPr>
          <w:rFonts w:ascii="Abadi" w:hAnsi="Abadi" w:cs="Verdana"/>
          <w:spacing w:val="23"/>
          <w:sz w:val="21"/>
          <w:szCs w:val="21"/>
        </w:rPr>
        <w:t xml:space="preserve"> </w:t>
      </w:r>
      <w:r w:rsidRPr="00EE24EE">
        <w:rPr>
          <w:rFonts w:ascii="Abadi" w:hAnsi="Abadi" w:cs="Verdana"/>
          <w:sz w:val="21"/>
          <w:szCs w:val="21"/>
        </w:rPr>
        <w:t>y</w:t>
      </w:r>
      <w:r w:rsidRPr="00EE24EE">
        <w:rPr>
          <w:rFonts w:ascii="Abadi" w:hAnsi="Abadi" w:cs="Verdana"/>
          <w:spacing w:val="24"/>
          <w:sz w:val="21"/>
          <w:szCs w:val="21"/>
        </w:rPr>
        <w:t xml:space="preserve"> </w:t>
      </w:r>
      <w:r w:rsidRPr="00EE24EE">
        <w:rPr>
          <w:rFonts w:ascii="Abadi" w:hAnsi="Abadi" w:cs="Verdana"/>
          <w:sz w:val="21"/>
          <w:szCs w:val="21"/>
        </w:rPr>
        <w:t>cuatro</w:t>
      </w:r>
      <w:r w:rsidRPr="00EE24EE">
        <w:rPr>
          <w:rFonts w:ascii="Abadi" w:hAnsi="Abadi" w:cs="Verdana"/>
          <w:spacing w:val="25"/>
          <w:sz w:val="21"/>
          <w:szCs w:val="21"/>
        </w:rPr>
        <w:t xml:space="preserve"> </w:t>
      </w:r>
      <w:r w:rsidRPr="00EE24EE">
        <w:rPr>
          <w:rFonts w:ascii="Abadi" w:hAnsi="Abadi" w:cs="Verdana"/>
          <w:sz w:val="21"/>
          <w:szCs w:val="21"/>
        </w:rPr>
        <w:t>votos</w:t>
      </w:r>
      <w:r w:rsidRPr="00EE24EE">
        <w:rPr>
          <w:rFonts w:ascii="Abadi" w:hAnsi="Abadi" w:cs="Verdana"/>
          <w:spacing w:val="23"/>
          <w:sz w:val="21"/>
          <w:szCs w:val="21"/>
        </w:rPr>
        <w:t xml:space="preserve"> </w:t>
      </w:r>
      <w:r w:rsidRPr="00EE24EE">
        <w:rPr>
          <w:rFonts w:ascii="Abadi" w:hAnsi="Abadi" w:cs="Verdana"/>
          <w:sz w:val="21"/>
          <w:szCs w:val="21"/>
        </w:rPr>
        <w:t>a</w:t>
      </w:r>
      <w:r w:rsidRPr="00EE24EE">
        <w:rPr>
          <w:rFonts w:ascii="Abadi" w:hAnsi="Abadi" w:cs="Verdana"/>
          <w:spacing w:val="23"/>
          <w:sz w:val="21"/>
          <w:szCs w:val="21"/>
        </w:rPr>
        <w:t xml:space="preserve"> </w:t>
      </w:r>
      <w:r w:rsidRPr="00EE24EE">
        <w:rPr>
          <w:rFonts w:ascii="Abadi" w:hAnsi="Abadi" w:cs="Verdana"/>
          <w:sz w:val="21"/>
          <w:szCs w:val="21"/>
        </w:rPr>
        <w:t>favor.</w:t>
      </w:r>
      <w:r w:rsidRPr="00EE24EE">
        <w:rPr>
          <w:rFonts w:ascii="Abadi" w:hAnsi="Abadi" w:cs="Verdana"/>
          <w:spacing w:val="22"/>
          <w:sz w:val="21"/>
          <w:szCs w:val="21"/>
        </w:rPr>
        <w:t xml:space="preserve"> </w:t>
      </w:r>
      <w:r w:rsidRPr="00EE24EE">
        <w:rPr>
          <w:rFonts w:ascii="Abadi" w:hAnsi="Abadi" w:cs="Verdana"/>
          <w:sz w:val="21"/>
          <w:szCs w:val="21"/>
        </w:rPr>
        <w:t>La</w:t>
      </w:r>
      <w:r w:rsidRPr="00EE24EE">
        <w:rPr>
          <w:rFonts w:ascii="Abadi" w:hAnsi="Abadi" w:cs="Verdana"/>
          <w:spacing w:val="23"/>
          <w:sz w:val="21"/>
          <w:szCs w:val="21"/>
        </w:rPr>
        <w:t xml:space="preserve"> </w:t>
      </w:r>
      <w:r w:rsidRPr="00EE24EE">
        <w:rPr>
          <w:rFonts w:ascii="Abadi" w:hAnsi="Abadi" w:cs="Verdana"/>
          <w:sz w:val="21"/>
          <w:szCs w:val="21"/>
        </w:rPr>
        <w:t>presidencia</w:t>
      </w:r>
      <w:r w:rsidRPr="00EE24EE">
        <w:rPr>
          <w:rFonts w:ascii="Abadi" w:hAnsi="Abadi" w:cs="Verdana"/>
          <w:spacing w:val="20"/>
          <w:sz w:val="21"/>
          <w:szCs w:val="21"/>
        </w:rPr>
        <w:t xml:space="preserve"> </w:t>
      </w:r>
      <w:r w:rsidRPr="00EE24EE">
        <w:rPr>
          <w:rFonts w:ascii="Abadi" w:hAnsi="Abadi" w:cs="Verdana"/>
          <w:sz w:val="21"/>
          <w:szCs w:val="21"/>
        </w:rPr>
        <w:t>ordenó</w:t>
      </w:r>
      <w:r w:rsidRPr="00EE24EE">
        <w:rPr>
          <w:rFonts w:ascii="Abadi" w:hAnsi="Abadi" w:cs="Verdana"/>
          <w:spacing w:val="24"/>
          <w:sz w:val="21"/>
          <w:szCs w:val="21"/>
        </w:rPr>
        <w:t xml:space="preserve"> </w:t>
      </w:r>
      <w:r w:rsidRPr="00EE24EE">
        <w:rPr>
          <w:rFonts w:ascii="Abadi" w:hAnsi="Abadi" w:cs="Verdana"/>
          <w:sz w:val="21"/>
          <w:szCs w:val="21"/>
        </w:rPr>
        <w:t>remitir</w:t>
      </w:r>
      <w:r w:rsidRPr="00EE24EE">
        <w:rPr>
          <w:rFonts w:ascii="Abadi" w:hAnsi="Abadi" w:cs="Verdana"/>
          <w:spacing w:val="23"/>
          <w:sz w:val="21"/>
          <w:szCs w:val="21"/>
        </w:rPr>
        <w:t xml:space="preserve"> </w:t>
      </w:r>
      <w:r w:rsidRPr="00EE24EE">
        <w:rPr>
          <w:rFonts w:ascii="Abadi" w:hAnsi="Abadi" w:cs="Verdana"/>
          <w:sz w:val="21"/>
          <w:szCs w:val="21"/>
        </w:rPr>
        <w:t>el</w:t>
      </w:r>
      <w:r w:rsidRPr="00EE24EE">
        <w:rPr>
          <w:rFonts w:ascii="Abadi" w:hAnsi="Abadi" w:cs="Verdana"/>
          <w:spacing w:val="-1"/>
          <w:sz w:val="21"/>
          <w:szCs w:val="21"/>
        </w:rPr>
        <w:t xml:space="preserve"> </w:t>
      </w:r>
      <w:r w:rsidRPr="00EE24EE">
        <w:rPr>
          <w:rFonts w:ascii="Abadi" w:hAnsi="Abadi" w:cs="Verdana"/>
          <w:sz w:val="21"/>
          <w:szCs w:val="21"/>
        </w:rPr>
        <w:t>acuerdo</w:t>
      </w:r>
      <w:r w:rsidRPr="00EE24EE">
        <w:rPr>
          <w:rFonts w:ascii="Abadi" w:hAnsi="Abadi" w:cs="Verdana"/>
          <w:spacing w:val="3"/>
          <w:sz w:val="21"/>
          <w:szCs w:val="21"/>
        </w:rPr>
        <w:t xml:space="preserve"> </w:t>
      </w:r>
      <w:r w:rsidRPr="00EE24EE">
        <w:rPr>
          <w:rFonts w:ascii="Abadi" w:hAnsi="Abadi" w:cs="Verdana"/>
          <w:sz w:val="21"/>
          <w:szCs w:val="21"/>
        </w:rPr>
        <w:t>aprobado</w:t>
      </w:r>
      <w:r w:rsidRPr="00EE24EE">
        <w:rPr>
          <w:rFonts w:ascii="Abadi" w:hAnsi="Abadi" w:cs="Verdana"/>
          <w:spacing w:val="5"/>
          <w:sz w:val="21"/>
          <w:szCs w:val="21"/>
        </w:rPr>
        <w:t xml:space="preserve"> </w:t>
      </w:r>
      <w:r w:rsidRPr="00EE24EE">
        <w:rPr>
          <w:rFonts w:ascii="Abadi" w:hAnsi="Abadi" w:cs="Verdana"/>
          <w:sz w:val="21"/>
          <w:szCs w:val="21"/>
        </w:rPr>
        <w:t>junto</w:t>
      </w:r>
      <w:r w:rsidRPr="00EE24EE">
        <w:rPr>
          <w:rFonts w:ascii="Abadi" w:hAnsi="Abadi" w:cs="Verdana"/>
          <w:spacing w:val="3"/>
          <w:sz w:val="21"/>
          <w:szCs w:val="21"/>
        </w:rPr>
        <w:t xml:space="preserve"> </w:t>
      </w:r>
      <w:r w:rsidRPr="00EE24EE">
        <w:rPr>
          <w:rFonts w:ascii="Abadi" w:hAnsi="Abadi" w:cs="Verdana"/>
          <w:sz w:val="21"/>
          <w:szCs w:val="21"/>
        </w:rPr>
        <w:t>con</w:t>
      </w:r>
      <w:r w:rsidRPr="00EE24EE">
        <w:rPr>
          <w:rFonts w:ascii="Abadi" w:hAnsi="Abadi" w:cs="Verdana"/>
          <w:spacing w:val="5"/>
          <w:sz w:val="21"/>
          <w:szCs w:val="21"/>
        </w:rPr>
        <w:t xml:space="preserve"> </w:t>
      </w:r>
      <w:r w:rsidRPr="00EE24EE">
        <w:rPr>
          <w:rFonts w:ascii="Abadi" w:hAnsi="Abadi" w:cs="Verdana"/>
          <w:sz w:val="21"/>
          <w:szCs w:val="21"/>
        </w:rPr>
        <w:t>el dictamen</w:t>
      </w:r>
      <w:r w:rsidRPr="00EE24EE">
        <w:rPr>
          <w:rFonts w:ascii="Abadi" w:hAnsi="Abadi" w:cs="Verdana"/>
          <w:spacing w:val="3"/>
          <w:sz w:val="21"/>
          <w:szCs w:val="21"/>
        </w:rPr>
        <w:t xml:space="preserve"> </w:t>
      </w:r>
      <w:r w:rsidRPr="00EE24EE">
        <w:rPr>
          <w:rFonts w:ascii="Abadi" w:hAnsi="Abadi" w:cs="Verdana"/>
          <w:sz w:val="21"/>
          <w:szCs w:val="21"/>
        </w:rPr>
        <w:t>al</w:t>
      </w:r>
      <w:r w:rsidRPr="00EE24EE">
        <w:rPr>
          <w:rFonts w:ascii="Abadi" w:hAnsi="Abadi" w:cs="Verdana"/>
          <w:spacing w:val="3"/>
          <w:sz w:val="21"/>
          <w:szCs w:val="21"/>
        </w:rPr>
        <w:t xml:space="preserve"> </w:t>
      </w:r>
      <w:r w:rsidRPr="00EE24EE">
        <w:rPr>
          <w:rFonts w:ascii="Abadi" w:hAnsi="Abadi" w:cs="Verdana"/>
          <w:sz w:val="21"/>
          <w:szCs w:val="21"/>
        </w:rPr>
        <w:t>titular</w:t>
      </w:r>
      <w:r w:rsidRPr="00EE24EE">
        <w:rPr>
          <w:rFonts w:ascii="Abadi" w:hAnsi="Abadi" w:cs="Verdana"/>
          <w:spacing w:val="2"/>
          <w:sz w:val="21"/>
          <w:szCs w:val="21"/>
        </w:rPr>
        <w:t xml:space="preserve"> </w:t>
      </w:r>
      <w:r w:rsidRPr="00EE24EE">
        <w:rPr>
          <w:rFonts w:ascii="Abadi" w:hAnsi="Abadi" w:cs="Verdana"/>
          <w:sz w:val="21"/>
          <w:szCs w:val="21"/>
        </w:rPr>
        <w:t>del Poder</w:t>
      </w:r>
      <w:r w:rsidRPr="00EE24EE">
        <w:rPr>
          <w:rFonts w:ascii="Abadi" w:hAnsi="Abadi" w:cs="Verdana"/>
          <w:spacing w:val="2"/>
          <w:sz w:val="21"/>
          <w:szCs w:val="21"/>
        </w:rPr>
        <w:t xml:space="preserve"> </w:t>
      </w:r>
      <w:r w:rsidRPr="00EE24EE">
        <w:rPr>
          <w:rFonts w:ascii="Abadi" w:hAnsi="Abadi" w:cs="Verdana"/>
          <w:sz w:val="21"/>
          <w:szCs w:val="21"/>
        </w:rPr>
        <w:t>Ejecutivo del</w:t>
      </w:r>
      <w:r w:rsidRPr="00EE24EE">
        <w:rPr>
          <w:rFonts w:ascii="Abadi" w:hAnsi="Abadi" w:cs="Verdana"/>
          <w:spacing w:val="3"/>
          <w:sz w:val="21"/>
          <w:szCs w:val="21"/>
        </w:rPr>
        <w:t xml:space="preserve"> </w:t>
      </w:r>
      <w:r w:rsidRPr="00EE24EE">
        <w:rPr>
          <w:rFonts w:ascii="Abadi" w:hAnsi="Abadi" w:cs="Verdana"/>
          <w:sz w:val="21"/>
          <w:szCs w:val="21"/>
        </w:rPr>
        <w:t>Estado</w:t>
      </w:r>
      <w:r w:rsidRPr="00EE24EE">
        <w:rPr>
          <w:rFonts w:ascii="Abadi" w:hAnsi="Abadi" w:cs="Verdana"/>
          <w:spacing w:val="7"/>
          <w:sz w:val="21"/>
          <w:szCs w:val="21"/>
        </w:rPr>
        <w:t xml:space="preserve"> </w:t>
      </w:r>
      <w:r w:rsidRPr="00EE24EE">
        <w:rPr>
          <w:rFonts w:ascii="Abadi" w:hAnsi="Abadi" w:cs="Verdana"/>
          <w:sz w:val="21"/>
          <w:szCs w:val="21"/>
        </w:rPr>
        <w:t>para</w:t>
      </w:r>
      <w:r w:rsidRPr="00EE24EE">
        <w:rPr>
          <w:rFonts w:ascii="Abadi" w:hAnsi="Abadi" w:cs="Verdana"/>
          <w:spacing w:val="3"/>
          <w:sz w:val="21"/>
          <w:szCs w:val="21"/>
        </w:rPr>
        <w:t xml:space="preserve"> </w:t>
      </w:r>
      <w:r w:rsidRPr="00EE24EE">
        <w:rPr>
          <w:rFonts w:ascii="Abadi" w:hAnsi="Abadi" w:cs="Verdana"/>
          <w:sz w:val="21"/>
          <w:szCs w:val="21"/>
        </w:rPr>
        <w:t>los</w:t>
      </w:r>
      <w:r w:rsidRPr="00EE24EE">
        <w:rPr>
          <w:rFonts w:ascii="Abadi" w:hAnsi="Abadi" w:cs="Verdana"/>
          <w:spacing w:val="2"/>
          <w:sz w:val="21"/>
          <w:szCs w:val="21"/>
        </w:rPr>
        <w:t xml:space="preserve"> </w:t>
      </w:r>
      <w:r w:rsidRPr="00EE24EE">
        <w:rPr>
          <w:rFonts w:ascii="Abadi" w:hAnsi="Abadi" w:cs="Verdana"/>
          <w:sz w:val="21"/>
          <w:szCs w:val="21"/>
        </w:rPr>
        <w:t>efectos</w:t>
      </w:r>
      <w:r w:rsidRPr="00EE24EE">
        <w:rPr>
          <w:rFonts w:ascii="Abadi" w:hAnsi="Abadi" w:cs="Verdana"/>
          <w:spacing w:val="-1"/>
          <w:sz w:val="21"/>
          <w:szCs w:val="21"/>
        </w:rPr>
        <w:t xml:space="preserve"> </w:t>
      </w:r>
      <w:r w:rsidRPr="00EE24EE">
        <w:rPr>
          <w:rFonts w:ascii="Abadi" w:hAnsi="Abadi" w:cs="Verdana"/>
          <w:sz w:val="21"/>
          <w:szCs w:val="21"/>
        </w:rPr>
        <w:t>conducentes.</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3"/>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00DD52ED">
        <w:rPr>
          <w:rFonts w:ascii="Abadi" w:hAnsi="Abadi" w:cs="Verdana"/>
          <w:sz w:val="21"/>
          <w:szCs w:val="21"/>
        </w:rPr>
        <w:t xml:space="preserve"> </w:t>
      </w:r>
      <w:r w:rsidR="00DD52ED" w:rsidRPr="00EE24EE">
        <w:rPr>
          <w:rFonts w:ascii="Abadi" w:hAnsi="Abadi" w:cs="Verdana"/>
          <w:sz w:val="21"/>
          <w:szCs w:val="21"/>
        </w:rPr>
        <w:t>Se</w:t>
      </w:r>
      <w:r w:rsidR="00DD52ED" w:rsidRPr="00EE24EE">
        <w:rPr>
          <w:rFonts w:ascii="Abadi" w:hAnsi="Abadi" w:cs="Verdana"/>
          <w:spacing w:val="-2"/>
          <w:sz w:val="21"/>
          <w:szCs w:val="21"/>
        </w:rPr>
        <w:t xml:space="preserve"> </w:t>
      </w:r>
      <w:r w:rsidR="00DD52ED" w:rsidRPr="00EE24EE">
        <w:rPr>
          <w:rFonts w:ascii="Abadi" w:hAnsi="Abadi" w:cs="Verdana"/>
          <w:sz w:val="21"/>
          <w:szCs w:val="21"/>
        </w:rPr>
        <w:t>sometió</w:t>
      </w:r>
      <w:r w:rsidR="00DD52ED" w:rsidRPr="00EE24EE">
        <w:rPr>
          <w:rFonts w:ascii="Abadi" w:hAnsi="Abadi" w:cs="Verdana"/>
          <w:spacing w:val="-1"/>
          <w:sz w:val="21"/>
          <w:szCs w:val="21"/>
        </w:rPr>
        <w:t xml:space="preserve"> </w:t>
      </w:r>
      <w:r w:rsidR="00DD52ED" w:rsidRPr="00EE24EE">
        <w:rPr>
          <w:rFonts w:ascii="Abadi" w:hAnsi="Abadi" w:cs="Verdana"/>
          <w:sz w:val="21"/>
          <w:szCs w:val="21"/>
        </w:rPr>
        <w:t>a</w:t>
      </w:r>
      <w:r w:rsidR="00DD52ED" w:rsidRPr="00EE24EE">
        <w:rPr>
          <w:rFonts w:ascii="Abadi" w:hAnsi="Abadi" w:cs="Verdana"/>
          <w:spacing w:val="-5"/>
          <w:sz w:val="21"/>
          <w:szCs w:val="21"/>
        </w:rPr>
        <w:t xml:space="preserve"> </w:t>
      </w:r>
      <w:r w:rsidR="00DD52ED" w:rsidRPr="00EE24EE">
        <w:rPr>
          <w:rFonts w:ascii="Abadi" w:hAnsi="Abadi" w:cs="Verdana"/>
          <w:sz w:val="21"/>
          <w:szCs w:val="21"/>
        </w:rPr>
        <w:t>discusión</w:t>
      </w:r>
      <w:r w:rsidR="00DD52ED" w:rsidRPr="00EE24EE">
        <w:rPr>
          <w:rFonts w:ascii="Abadi" w:hAnsi="Abadi" w:cs="Verdana"/>
          <w:spacing w:val="-1"/>
          <w:sz w:val="21"/>
          <w:szCs w:val="21"/>
        </w:rPr>
        <w:t xml:space="preserve"> </w:t>
      </w:r>
      <w:r w:rsidR="00DD52ED" w:rsidRPr="00EE24EE">
        <w:rPr>
          <w:rFonts w:ascii="Abadi" w:hAnsi="Abadi" w:cs="Verdana"/>
          <w:sz w:val="21"/>
          <w:szCs w:val="21"/>
        </w:rPr>
        <w:t>el</w:t>
      </w:r>
      <w:r w:rsidR="00DD52ED" w:rsidRPr="00EE24EE">
        <w:rPr>
          <w:rFonts w:ascii="Abadi" w:hAnsi="Abadi" w:cs="Verdana"/>
          <w:spacing w:val="-4"/>
          <w:sz w:val="21"/>
          <w:szCs w:val="21"/>
        </w:rPr>
        <w:t xml:space="preserve"> </w:t>
      </w:r>
      <w:r w:rsidR="00DD52ED" w:rsidRPr="00EE24EE">
        <w:rPr>
          <w:rFonts w:ascii="Abadi" w:hAnsi="Abadi" w:cs="Verdana"/>
          <w:sz w:val="21"/>
          <w:szCs w:val="21"/>
        </w:rPr>
        <w:t>dictamen</w:t>
      </w:r>
      <w:r w:rsidR="00DD52ED" w:rsidRPr="00EE24EE">
        <w:rPr>
          <w:rFonts w:ascii="Abadi" w:hAnsi="Abadi" w:cs="Verdana"/>
          <w:spacing w:val="2"/>
          <w:sz w:val="21"/>
          <w:szCs w:val="21"/>
        </w:rPr>
        <w:t xml:space="preserve"> </w:t>
      </w:r>
      <w:r w:rsidR="00DD52ED" w:rsidRPr="00EE24EE">
        <w:rPr>
          <w:rFonts w:ascii="Abadi" w:hAnsi="Abadi" w:cs="Verdana"/>
          <w:sz w:val="21"/>
          <w:szCs w:val="21"/>
        </w:rPr>
        <w:t>presentado</w:t>
      </w:r>
      <w:r w:rsidR="00DD52ED" w:rsidRPr="00EE24EE">
        <w:rPr>
          <w:rFonts w:ascii="Abadi" w:hAnsi="Abadi" w:cs="Verdana"/>
          <w:spacing w:val="-2"/>
          <w:sz w:val="21"/>
          <w:szCs w:val="21"/>
        </w:rPr>
        <w:t xml:space="preserve"> </w:t>
      </w:r>
      <w:r w:rsidR="00DD52ED" w:rsidRPr="00EE24EE">
        <w:rPr>
          <w:rFonts w:ascii="Abadi" w:hAnsi="Abadi" w:cs="Verdana"/>
          <w:sz w:val="21"/>
          <w:szCs w:val="21"/>
        </w:rPr>
        <w:t>por</w:t>
      </w:r>
      <w:r w:rsidR="00DD52ED" w:rsidRPr="00EE24EE">
        <w:rPr>
          <w:rFonts w:ascii="Abadi" w:hAnsi="Abadi" w:cs="Verdana"/>
          <w:spacing w:val="-5"/>
          <w:sz w:val="21"/>
          <w:szCs w:val="21"/>
        </w:rPr>
        <w:t xml:space="preserve"> </w:t>
      </w:r>
      <w:r w:rsidR="00DD52ED" w:rsidRPr="00EE24EE">
        <w:rPr>
          <w:rFonts w:ascii="Abadi" w:hAnsi="Abadi" w:cs="Verdana"/>
          <w:sz w:val="21"/>
          <w:szCs w:val="21"/>
        </w:rPr>
        <w:t>la</w:t>
      </w:r>
      <w:r w:rsidR="00DD52ED" w:rsidRPr="00EE24EE">
        <w:rPr>
          <w:rFonts w:ascii="Abadi" w:hAnsi="Abadi" w:cs="Verdana"/>
          <w:spacing w:val="-2"/>
          <w:sz w:val="21"/>
          <w:szCs w:val="21"/>
        </w:rPr>
        <w:t xml:space="preserve"> </w:t>
      </w:r>
      <w:r w:rsidR="00DD52ED" w:rsidRPr="00EE24EE">
        <w:rPr>
          <w:rFonts w:ascii="Abadi" w:hAnsi="Abadi" w:cs="Verdana"/>
          <w:sz w:val="21"/>
          <w:szCs w:val="21"/>
        </w:rPr>
        <w:t>Comisión</w:t>
      </w:r>
      <w:r w:rsidR="00DD52ED" w:rsidRPr="00EE24EE">
        <w:rPr>
          <w:rFonts w:ascii="Abadi" w:hAnsi="Abadi" w:cs="Verdana"/>
          <w:spacing w:val="-1"/>
          <w:sz w:val="21"/>
          <w:szCs w:val="21"/>
        </w:rPr>
        <w:t xml:space="preserve"> </w:t>
      </w:r>
      <w:r w:rsidR="00DD52ED" w:rsidRPr="00EE24EE">
        <w:rPr>
          <w:rFonts w:ascii="Abadi" w:hAnsi="Abadi" w:cs="Verdana"/>
          <w:sz w:val="21"/>
          <w:szCs w:val="21"/>
        </w:rPr>
        <w:t>de</w:t>
      </w:r>
      <w:r w:rsidR="00DD52ED" w:rsidRPr="00EE24EE">
        <w:rPr>
          <w:rFonts w:ascii="Abadi" w:hAnsi="Abadi" w:cs="Verdana"/>
          <w:spacing w:val="-1"/>
          <w:sz w:val="21"/>
          <w:szCs w:val="21"/>
        </w:rPr>
        <w:t xml:space="preserve"> </w:t>
      </w:r>
      <w:r w:rsidR="00DD52ED" w:rsidRPr="00EE24EE">
        <w:rPr>
          <w:rFonts w:ascii="Abadi" w:hAnsi="Abadi" w:cs="Verdana"/>
          <w:sz w:val="21"/>
          <w:szCs w:val="21"/>
        </w:rPr>
        <w:t>Derechos</w:t>
      </w:r>
      <w:r w:rsidR="00DD52ED" w:rsidRPr="00EE24EE">
        <w:rPr>
          <w:rFonts w:ascii="Abadi" w:hAnsi="Abadi" w:cs="Verdana"/>
          <w:spacing w:val="-5"/>
          <w:sz w:val="21"/>
          <w:szCs w:val="21"/>
        </w:rPr>
        <w:t xml:space="preserve"> </w:t>
      </w:r>
      <w:r w:rsidR="00DD52ED" w:rsidRPr="00EE24EE">
        <w:rPr>
          <w:rFonts w:ascii="Abadi" w:hAnsi="Abadi" w:cs="Verdana"/>
          <w:sz w:val="21"/>
          <w:szCs w:val="21"/>
        </w:rPr>
        <w:t>Humanos</w:t>
      </w:r>
      <w:r w:rsidR="00DD52ED" w:rsidRPr="00EE24EE">
        <w:rPr>
          <w:rFonts w:ascii="Abadi" w:hAnsi="Abadi" w:cs="Verdana"/>
          <w:spacing w:val="-2"/>
          <w:sz w:val="21"/>
          <w:szCs w:val="21"/>
        </w:rPr>
        <w:t xml:space="preserve"> </w:t>
      </w:r>
      <w:r w:rsidR="00DD52ED" w:rsidRPr="00EE24EE">
        <w:rPr>
          <w:rFonts w:ascii="Abadi" w:hAnsi="Abadi" w:cs="Verdana"/>
          <w:sz w:val="21"/>
          <w:szCs w:val="21"/>
        </w:rPr>
        <w:t>y</w:t>
      </w:r>
      <w:r w:rsidR="00DD52ED" w:rsidRPr="00EE24EE">
        <w:rPr>
          <w:rFonts w:ascii="Abadi" w:hAnsi="Abadi" w:cs="Verdana"/>
          <w:spacing w:val="-1"/>
          <w:sz w:val="21"/>
          <w:szCs w:val="21"/>
        </w:rPr>
        <w:t xml:space="preserve"> </w:t>
      </w:r>
      <w:r w:rsidR="00DD52ED" w:rsidRPr="00EE24EE">
        <w:rPr>
          <w:rFonts w:ascii="Abadi" w:hAnsi="Abadi" w:cs="Verdana"/>
          <w:sz w:val="21"/>
          <w:szCs w:val="21"/>
        </w:rPr>
        <w:t>Atención</w:t>
      </w:r>
      <w:r w:rsidR="00DD52ED" w:rsidRPr="00EE24EE">
        <w:rPr>
          <w:rFonts w:ascii="Abadi" w:hAnsi="Abadi" w:cs="Verdana"/>
          <w:spacing w:val="-4"/>
          <w:sz w:val="21"/>
          <w:szCs w:val="21"/>
        </w:rPr>
        <w:t xml:space="preserve"> </w:t>
      </w:r>
      <w:r w:rsidR="00DD52ED" w:rsidRPr="00EE24EE">
        <w:rPr>
          <w:rFonts w:ascii="Abadi" w:hAnsi="Abadi" w:cs="Verdana"/>
          <w:sz w:val="21"/>
          <w:szCs w:val="21"/>
        </w:rPr>
        <w:t>a</w:t>
      </w:r>
      <w:r w:rsidR="00DD52ED" w:rsidRPr="00EE24EE">
        <w:rPr>
          <w:rFonts w:ascii="Abadi" w:hAnsi="Abadi" w:cs="Verdana"/>
          <w:spacing w:val="-5"/>
          <w:sz w:val="21"/>
          <w:szCs w:val="21"/>
        </w:rPr>
        <w:t xml:space="preserve"> </w:t>
      </w:r>
      <w:r w:rsidR="00DD52ED" w:rsidRPr="00EE24EE">
        <w:rPr>
          <w:rFonts w:ascii="Abadi" w:hAnsi="Abadi" w:cs="Verdana"/>
          <w:sz w:val="21"/>
          <w:szCs w:val="21"/>
        </w:rPr>
        <w:t>Grupos</w:t>
      </w:r>
      <w:r w:rsidR="00DD52ED" w:rsidRPr="00EE24EE">
        <w:rPr>
          <w:rFonts w:ascii="Abadi" w:hAnsi="Abadi" w:cs="Verdana"/>
          <w:spacing w:val="-5"/>
          <w:sz w:val="21"/>
          <w:szCs w:val="21"/>
        </w:rPr>
        <w:t xml:space="preserve"> </w:t>
      </w:r>
      <w:r w:rsidR="00DD52ED" w:rsidRPr="00EE24EE">
        <w:rPr>
          <w:rFonts w:ascii="Abadi" w:hAnsi="Abadi" w:cs="Verdana"/>
          <w:sz w:val="21"/>
          <w:szCs w:val="21"/>
        </w:rPr>
        <w:t>Vulnerables</w:t>
      </w:r>
      <w:r w:rsidR="00DD52ED" w:rsidRPr="00EE24EE">
        <w:rPr>
          <w:rFonts w:ascii="Abadi" w:hAnsi="Abadi" w:cs="Verdana"/>
          <w:spacing w:val="-2"/>
          <w:sz w:val="21"/>
          <w:szCs w:val="21"/>
        </w:rPr>
        <w:t xml:space="preserve"> </w:t>
      </w:r>
      <w:r w:rsidR="00DD52ED" w:rsidRPr="00EE24EE">
        <w:rPr>
          <w:rFonts w:ascii="Abadi" w:hAnsi="Abadi" w:cs="Verdana"/>
          <w:sz w:val="21"/>
          <w:szCs w:val="21"/>
        </w:rPr>
        <w:t>relativo</w:t>
      </w:r>
      <w:r w:rsidR="00DD52ED" w:rsidRPr="00EE24EE">
        <w:rPr>
          <w:rFonts w:ascii="Abadi" w:hAnsi="Abadi" w:cs="Verdana"/>
          <w:spacing w:val="-4"/>
          <w:sz w:val="21"/>
          <w:szCs w:val="21"/>
        </w:rPr>
        <w:t xml:space="preserve"> </w:t>
      </w:r>
      <w:r w:rsidR="00DD52ED" w:rsidRPr="00EE24EE">
        <w:rPr>
          <w:rFonts w:ascii="Abadi" w:hAnsi="Abadi" w:cs="Verdana"/>
          <w:sz w:val="21"/>
          <w:szCs w:val="21"/>
        </w:rPr>
        <w:t>a</w:t>
      </w:r>
      <w:r w:rsidR="00DD52ED" w:rsidRPr="00EE24EE">
        <w:rPr>
          <w:rFonts w:ascii="Abadi" w:hAnsi="Abadi" w:cs="Verdana"/>
          <w:spacing w:val="-5"/>
          <w:sz w:val="21"/>
          <w:szCs w:val="21"/>
        </w:rPr>
        <w:t xml:space="preserve"> </w:t>
      </w:r>
      <w:r w:rsidR="00DD52ED" w:rsidRPr="00EE24EE">
        <w:rPr>
          <w:rFonts w:ascii="Abadi" w:hAnsi="Abadi" w:cs="Verdana"/>
          <w:sz w:val="21"/>
          <w:szCs w:val="21"/>
        </w:rPr>
        <w:t>la</w:t>
      </w:r>
      <w:r w:rsidR="00DD52ED" w:rsidRPr="00EE24EE">
        <w:rPr>
          <w:rFonts w:ascii="Abadi" w:hAnsi="Abadi" w:cs="Verdana"/>
          <w:spacing w:val="-5"/>
          <w:sz w:val="21"/>
          <w:szCs w:val="21"/>
        </w:rPr>
        <w:t xml:space="preserve"> </w:t>
      </w:r>
      <w:r w:rsidR="00DD52ED" w:rsidRPr="00EE24EE">
        <w:rPr>
          <w:rFonts w:ascii="Abadi" w:hAnsi="Abadi" w:cs="Verdana"/>
          <w:sz w:val="21"/>
          <w:szCs w:val="21"/>
        </w:rPr>
        <w:t>iniciativa</w:t>
      </w:r>
      <w:r w:rsidR="00DD52ED" w:rsidRPr="00EE24EE">
        <w:rPr>
          <w:rFonts w:ascii="Abadi" w:hAnsi="Abadi" w:cs="Verdana"/>
          <w:spacing w:val="-5"/>
          <w:sz w:val="21"/>
          <w:szCs w:val="21"/>
        </w:rPr>
        <w:t xml:space="preserve"> </w:t>
      </w:r>
      <w:r w:rsidR="00DD52ED" w:rsidRPr="00EE24EE">
        <w:rPr>
          <w:rFonts w:ascii="Abadi" w:hAnsi="Abadi" w:cs="Verdana"/>
          <w:sz w:val="21"/>
          <w:szCs w:val="21"/>
        </w:rPr>
        <w:t>formulada</w:t>
      </w:r>
      <w:r w:rsidR="00DD52ED" w:rsidRPr="00EE24EE">
        <w:rPr>
          <w:rFonts w:ascii="Abadi" w:hAnsi="Abadi" w:cs="Verdana"/>
          <w:spacing w:val="-4"/>
          <w:sz w:val="21"/>
          <w:szCs w:val="21"/>
        </w:rPr>
        <w:t xml:space="preserve"> </w:t>
      </w:r>
      <w:r w:rsidR="00DD52ED" w:rsidRPr="00EE24EE">
        <w:rPr>
          <w:rFonts w:ascii="Abadi" w:hAnsi="Abadi" w:cs="Verdana"/>
          <w:sz w:val="21"/>
          <w:szCs w:val="21"/>
        </w:rPr>
        <w:t>por</w:t>
      </w:r>
      <w:r w:rsidR="00DD52ED" w:rsidRPr="00EE24EE">
        <w:rPr>
          <w:rFonts w:ascii="Abadi" w:hAnsi="Abadi" w:cs="Verdana"/>
          <w:spacing w:val="-5"/>
          <w:sz w:val="21"/>
          <w:szCs w:val="21"/>
        </w:rPr>
        <w:t xml:space="preserve"> </w:t>
      </w:r>
      <w:r w:rsidR="00DD52ED" w:rsidRPr="00EE24EE">
        <w:rPr>
          <w:rFonts w:ascii="Abadi" w:hAnsi="Abadi" w:cs="Verdana"/>
          <w:sz w:val="21"/>
          <w:szCs w:val="21"/>
        </w:rPr>
        <w:t>el</w:t>
      </w:r>
      <w:r w:rsidR="00DD52ED" w:rsidRPr="00EE24EE">
        <w:rPr>
          <w:rFonts w:ascii="Abadi" w:hAnsi="Abadi" w:cs="Verdana"/>
          <w:spacing w:val="-4"/>
          <w:sz w:val="21"/>
          <w:szCs w:val="21"/>
        </w:rPr>
        <w:t xml:space="preserve"> </w:t>
      </w:r>
      <w:r w:rsidR="00DD52ED" w:rsidRPr="00EE24EE">
        <w:rPr>
          <w:rFonts w:ascii="Abadi" w:hAnsi="Abadi" w:cs="Verdana"/>
          <w:sz w:val="21"/>
          <w:szCs w:val="21"/>
        </w:rPr>
        <w:t>diputado</w:t>
      </w:r>
      <w:r w:rsidR="00DD52ED" w:rsidRPr="00EE24EE">
        <w:rPr>
          <w:rFonts w:ascii="Abadi" w:hAnsi="Abadi" w:cs="Verdana"/>
          <w:spacing w:val="-4"/>
          <w:sz w:val="21"/>
          <w:szCs w:val="21"/>
        </w:rPr>
        <w:t xml:space="preserve"> </w:t>
      </w:r>
      <w:r w:rsidR="00DD52ED" w:rsidRPr="00EE24EE">
        <w:rPr>
          <w:rFonts w:ascii="Abadi" w:hAnsi="Abadi" w:cs="Verdana"/>
          <w:sz w:val="21"/>
          <w:szCs w:val="21"/>
        </w:rPr>
        <w:t>Ernesto</w:t>
      </w:r>
      <w:r w:rsidR="00DD52ED" w:rsidRPr="00EE24EE">
        <w:rPr>
          <w:rFonts w:ascii="Abadi" w:hAnsi="Abadi" w:cs="Verdana"/>
          <w:spacing w:val="-4"/>
          <w:sz w:val="21"/>
          <w:szCs w:val="21"/>
        </w:rPr>
        <w:t xml:space="preserve"> </w:t>
      </w:r>
      <w:r w:rsidR="00DD52ED" w:rsidRPr="00EE24EE">
        <w:rPr>
          <w:rFonts w:ascii="Abadi" w:hAnsi="Abadi" w:cs="Verdana"/>
          <w:sz w:val="21"/>
          <w:szCs w:val="21"/>
        </w:rPr>
        <w:t>Alejandro</w:t>
      </w:r>
      <w:r w:rsidR="00DD52ED" w:rsidRPr="00EE24EE">
        <w:rPr>
          <w:rFonts w:ascii="Abadi" w:hAnsi="Abadi" w:cs="Verdana"/>
          <w:spacing w:val="-1"/>
          <w:sz w:val="21"/>
          <w:szCs w:val="21"/>
        </w:rPr>
        <w:t xml:space="preserve"> </w:t>
      </w:r>
      <w:r w:rsidR="00DD52ED" w:rsidRPr="00EE24EE">
        <w:rPr>
          <w:rFonts w:ascii="Abadi" w:hAnsi="Abadi" w:cs="Verdana"/>
          <w:sz w:val="21"/>
          <w:szCs w:val="21"/>
        </w:rPr>
        <w:t>Prieto</w:t>
      </w:r>
      <w:r w:rsidR="00DD52ED" w:rsidRPr="00EE24EE">
        <w:rPr>
          <w:rFonts w:ascii="Abadi" w:hAnsi="Abadi" w:cs="Verdana"/>
          <w:spacing w:val="3"/>
          <w:sz w:val="21"/>
          <w:szCs w:val="21"/>
        </w:rPr>
        <w:t xml:space="preserve"> </w:t>
      </w:r>
      <w:r w:rsidR="00DD52ED" w:rsidRPr="00EE24EE">
        <w:rPr>
          <w:rFonts w:ascii="Abadi" w:hAnsi="Abadi" w:cs="Verdana"/>
          <w:sz w:val="21"/>
          <w:szCs w:val="21"/>
        </w:rPr>
        <w:t>Gallardo,</w:t>
      </w:r>
      <w:r w:rsidR="00DD52ED" w:rsidRPr="00EE24EE">
        <w:rPr>
          <w:rFonts w:ascii="Abadi" w:hAnsi="Abadi" w:cs="Verdana"/>
          <w:spacing w:val="2"/>
          <w:sz w:val="21"/>
          <w:szCs w:val="21"/>
        </w:rPr>
        <w:t xml:space="preserve"> </w:t>
      </w:r>
      <w:r w:rsidR="00DD52ED" w:rsidRPr="00EE24EE">
        <w:rPr>
          <w:rFonts w:ascii="Abadi" w:hAnsi="Abadi" w:cs="Verdana"/>
          <w:sz w:val="21"/>
          <w:szCs w:val="21"/>
        </w:rPr>
        <w:t>integrante del</w:t>
      </w:r>
      <w:r w:rsidR="00DD52ED" w:rsidRPr="00EE24EE">
        <w:rPr>
          <w:rFonts w:ascii="Abadi" w:hAnsi="Abadi" w:cs="Verdana"/>
          <w:spacing w:val="3"/>
          <w:sz w:val="21"/>
          <w:szCs w:val="21"/>
        </w:rPr>
        <w:t xml:space="preserve"> </w:t>
      </w:r>
      <w:r w:rsidR="00DD52ED" w:rsidRPr="00EE24EE">
        <w:rPr>
          <w:rFonts w:ascii="Abadi" w:hAnsi="Abadi" w:cs="Verdana"/>
          <w:sz w:val="21"/>
          <w:szCs w:val="21"/>
        </w:rPr>
        <w:t>Grupo</w:t>
      </w:r>
      <w:r w:rsidR="00DD52ED" w:rsidRPr="00EE24EE">
        <w:rPr>
          <w:rFonts w:ascii="Abadi" w:hAnsi="Abadi" w:cs="Verdana"/>
          <w:spacing w:val="3"/>
          <w:sz w:val="21"/>
          <w:szCs w:val="21"/>
        </w:rPr>
        <w:t xml:space="preserve"> </w:t>
      </w:r>
      <w:r w:rsidR="00DD52ED" w:rsidRPr="00EE24EE">
        <w:rPr>
          <w:rFonts w:ascii="Abadi" w:hAnsi="Abadi" w:cs="Verdana"/>
          <w:sz w:val="21"/>
          <w:szCs w:val="21"/>
        </w:rPr>
        <w:t>Parlamentario del</w:t>
      </w:r>
      <w:r w:rsidR="00DD52ED" w:rsidRPr="00EE24EE">
        <w:rPr>
          <w:rFonts w:ascii="Abadi" w:hAnsi="Abadi" w:cs="Verdana"/>
          <w:spacing w:val="3"/>
          <w:sz w:val="21"/>
          <w:szCs w:val="21"/>
        </w:rPr>
        <w:t xml:space="preserve"> </w:t>
      </w:r>
      <w:r w:rsidR="00DD52ED" w:rsidRPr="00EE24EE">
        <w:rPr>
          <w:rFonts w:ascii="Abadi" w:hAnsi="Abadi" w:cs="Verdana"/>
          <w:sz w:val="21"/>
          <w:szCs w:val="21"/>
        </w:rPr>
        <w:t>Partido</w:t>
      </w:r>
      <w:r w:rsidR="00DD52ED" w:rsidRPr="00EE24EE">
        <w:rPr>
          <w:rFonts w:ascii="Abadi" w:hAnsi="Abadi" w:cs="Verdana"/>
          <w:spacing w:val="3"/>
          <w:sz w:val="21"/>
          <w:szCs w:val="21"/>
        </w:rPr>
        <w:t xml:space="preserve"> </w:t>
      </w:r>
      <w:r w:rsidR="00DD52ED" w:rsidRPr="00EE24EE">
        <w:rPr>
          <w:rFonts w:ascii="Abadi" w:hAnsi="Abadi" w:cs="Verdana"/>
          <w:sz w:val="21"/>
          <w:szCs w:val="21"/>
        </w:rPr>
        <w:t>MORENA,</w:t>
      </w:r>
      <w:r w:rsidR="00DD52ED" w:rsidRPr="00EE24EE">
        <w:rPr>
          <w:rFonts w:ascii="Abadi" w:hAnsi="Abadi" w:cs="Verdana"/>
          <w:spacing w:val="2"/>
          <w:sz w:val="21"/>
          <w:szCs w:val="21"/>
        </w:rPr>
        <w:t xml:space="preserve"> </w:t>
      </w:r>
      <w:r w:rsidR="00DD52ED" w:rsidRPr="00EE24EE">
        <w:rPr>
          <w:rFonts w:ascii="Abadi" w:hAnsi="Abadi" w:cs="Verdana"/>
          <w:sz w:val="21"/>
          <w:szCs w:val="21"/>
        </w:rPr>
        <w:t>a</w:t>
      </w:r>
      <w:r w:rsidR="00DD52ED" w:rsidRPr="00EE24EE">
        <w:rPr>
          <w:rFonts w:ascii="Abadi" w:hAnsi="Abadi" w:cs="Verdana"/>
          <w:spacing w:val="4"/>
          <w:sz w:val="21"/>
          <w:szCs w:val="21"/>
        </w:rPr>
        <w:t xml:space="preserve"> </w:t>
      </w:r>
      <w:r w:rsidR="00DD52ED" w:rsidRPr="00EE24EE">
        <w:rPr>
          <w:rFonts w:ascii="Abadi" w:hAnsi="Abadi" w:cs="Verdana"/>
          <w:sz w:val="21"/>
          <w:szCs w:val="21"/>
        </w:rPr>
        <w:t>efecto</w:t>
      </w:r>
      <w:r w:rsidR="00DD52ED" w:rsidRPr="00EE24EE">
        <w:rPr>
          <w:rFonts w:ascii="Abadi" w:hAnsi="Abadi" w:cs="Verdana"/>
          <w:spacing w:val="3"/>
          <w:sz w:val="21"/>
          <w:szCs w:val="21"/>
        </w:rPr>
        <w:t xml:space="preserve"> </w:t>
      </w:r>
      <w:r w:rsidR="00DD52ED" w:rsidRPr="00EE24EE">
        <w:rPr>
          <w:rFonts w:ascii="Abadi" w:hAnsi="Abadi" w:cs="Verdana"/>
          <w:sz w:val="21"/>
          <w:szCs w:val="21"/>
        </w:rPr>
        <w:t>de</w:t>
      </w:r>
      <w:r w:rsidR="00DD52ED" w:rsidRPr="00EE24EE">
        <w:rPr>
          <w:rFonts w:ascii="Abadi" w:hAnsi="Abadi" w:cs="Verdana"/>
          <w:spacing w:val="3"/>
          <w:sz w:val="21"/>
          <w:szCs w:val="21"/>
        </w:rPr>
        <w:t xml:space="preserve"> </w:t>
      </w:r>
      <w:r w:rsidR="00DD52ED" w:rsidRPr="00EE24EE">
        <w:rPr>
          <w:rFonts w:ascii="Abadi" w:hAnsi="Abadi" w:cs="Verdana"/>
          <w:sz w:val="21"/>
          <w:szCs w:val="21"/>
        </w:rPr>
        <w:t>reformar</w:t>
      </w:r>
      <w:r w:rsidR="00DD52ED" w:rsidRPr="00EE24EE">
        <w:rPr>
          <w:rFonts w:ascii="Abadi" w:hAnsi="Abadi" w:cs="Verdana"/>
          <w:spacing w:val="2"/>
          <w:sz w:val="21"/>
          <w:szCs w:val="21"/>
        </w:rPr>
        <w:t xml:space="preserve"> </w:t>
      </w:r>
      <w:r w:rsidR="00DD52ED" w:rsidRPr="00EE24EE">
        <w:rPr>
          <w:rFonts w:ascii="Abadi" w:hAnsi="Abadi" w:cs="Verdana"/>
          <w:sz w:val="21"/>
          <w:szCs w:val="21"/>
        </w:rPr>
        <w:t>la</w:t>
      </w:r>
      <w:r w:rsidR="00DD52ED" w:rsidRPr="00EE24EE">
        <w:rPr>
          <w:rFonts w:ascii="Abadi" w:hAnsi="Abadi" w:cs="Verdana"/>
          <w:spacing w:val="-1"/>
          <w:sz w:val="21"/>
          <w:szCs w:val="21"/>
        </w:rPr>
        <w:t xml:space="preserve"> </w:t>
      </w:r>
      <w:r w:rsidR="00DD52ED" w:rsidRPr="00EE24EE">
        <w:rPr>
          <w:rFonts w:ascii="Abadi" w:hAnsi="Abadi" w:cs="Verdana"/>
          <w:sz w:val="21"/>
          <w:szCs w:val="21"/>
        </w:rPr>
        <w:t>fracción</w:t>
      </w:r>
      <w:r w:rsidR="00DD52ED" w:rsidRPr="00EE24EE">
        <w:rPr>
          <w:rFonts w:ascii="Abadi" w:hAnsi="Abadi" w:cs="Verdana"/>
          <w:spacing w:val="23"/>
          <w:sz w:val="21"/>
          <w:szCs w:val="21"/>
        </w:rPr>
        <w:t xml:space="preserve"> </w:t>
      </w:r>
      <w:r w:rsidR="00DD52ED" w:rsidRPr="00EE24EE">
        <w:rPr>
          <w:rFonts w:ascii="Abadi" w:hAnsi="Abadi" w:cs="Verdana"/>
          <w:sz w:val="21"/>
          <w:szCs w:val="21"/>
        </w:rPr>
        <w:t>sexta</w:t>
      </w:r>
      <w:r w:rsidR="00DD52ED" w:rsidRPr="00EE24EE">
        <w:rPr>
          <w:rFonts w:ascii="Abadi" w:hAnsi="Abadi" w:cs="Verdana"/>
          <w:spacing w:val="19"/>
          <w:sz w:val="21"/>
          <w:szCs w:val="21"/>
        </w:rPr>
        <w:t xml:space="preserve"> </w:t>
      </w:r>
      <w:r w:rsidR="00DD52ED" w:rsidRPr="00EE24EE">
        <w:rPr>
          <w:rFonts w:ascii="Abadi" w:hAnsi="Abadi" w:cs="Verdana"/>
          <w:sz w:val="21"/>
          <w:szCs w:val="21"/>
        </w:rPr>
        <w:t>del</w:t>
      </w:r>
      <w:r w:rsidR="00DD52ED" w:rsidRPr="00EE24EE">
        <w:rPr>
          <w:rFonts w:ascii="Abadi" w:hAnsi="Abadi" w:cs="Verdana"/>
          <w:spacing w:val="22"/>
          <w:sz w:val="21"/>
          <w:szCs w:val="21"/>
        </w:rPr>
        <w:t xml:space="preserve"> </w:t>
      </w:r>
      <w:r w:rsidR="00DD52ED" w:rsidRPr="00EE24EE">
        <w:rPr>
          <w:rFonts w:ascii="Abadi" w:hAnsi="Abadi" w:cs="Verdana"/>
          <w:sz w:val="21"/>
          <w:szCs w:val="21"/>
        </w:rPr>
        <w:t>artículo</w:t>
      </w:r>
      <w:r w:rsidR="00DD52ED" w:rsidRPr="00EE24EE">
        <w:rPr>
          <w:rFonts w:ascii="Abadi" w:hAnsi="Abadi" w:cs="Verdana"/>
          <w:spacing w:val="22"/>
          <w:sz w:val="21"/>
          <w:szCs w:val="21"/>
        </w:rPr>
        <w:t xml:space="preserve"> </w:t>
      </w:r>
      <w:r w:rsidR="00DD52ED" w:rsidRPr="00EE24EE">
        <w:rPr>
          <w:rFonts w:ascii="Abadi" w:hAnsi="Abadi" w:cs="Verdana"/>
          <w:sz w:val="21"/>
          <w:szCs w:val="21"/>
        </w:rPr>
        <w:t>octavo</w:t>
      </w:r>
      <w:r w:rsidR="00DD52ED" w:rsidRPr="00EE24EE">
        <w:rPr>
          <w:rFonts w:ascii="Abadi" w:hAnsi="Abadi" w:cs="Verdana"/>
          <w:spacing w:val="23"/>
          <w:sz w:val="21"/>
          <w:szCs w:val="21"/>
        </w:rPr>
        <w:t xml:space="preserve"> </w:t>
      </w:r>
      <w:r w:rsidR="00DD52ED" w:rsidRPr="00EE24EE">
        <w:rPr>
          <w:rFonts w:ascii="Abadi" w:hAnsi="Abadi" w:cs="Verdana"/>
          <w:sz w:val="21"/>
          <w:szCs w:val="21"/>
        </w:rPr>
        <w:t>de</w:t>
      </w:r>
      <w:r w:rsidR="00DD52ED" w:rsidRPr="00EE24EE">
        <w:rPr>
          <w:rFonts w:ascii="Abadi" w:hAnsi="Abadi" w:cs="Verdana"/>
          <w:spacing w:val="22"/>
          <w:sz w:val="21"/>
          <w:szCs w:val="21"/>
        </w:rPr>
        <w:t xml:space="preserve"> </w:t>
      </w:r>
      <w:r w:rsidR="00DD52ED" w:rsidRPr="00EE24EE">
        <w:rPr>
          <w:rFonts w:ascii="Abadi" w:hAnsi="Abadi" w:cs="Verdana"/>
          <w:sz w:val="21"/>
          <w:szCs w:val="21"/>
        </w:rPr>
        <w:t>la</w:t>
      </w:r>
      <w:r w:rsidR="00DD52ED" w:rsidRPr="00EE24EE">
        <w:rPr>
          <w:rFonts w:ascii="Abadi" w:hAnsi="Abadi" w:cs="Verdana"/>
          <w:spacing w:val="21"/>
          <w:sz w:val="21"/>
          <w:szCs w:val="21"/>
        </w:rPr>
        <w:t xml:space="preserve"> </w:t>
      </w:r>
      <w:r w:rsidR="00DD52ED" w:rsidRPr="00EE24EE">
        <w:rPr>
          <w:rFonts w:ascii="Abadi" w:hAnsi="Abadi" w:cs="Verdana"/>
          <w:sz w:val="21"/>
          <w:szCs w:val="21"/>
        </w:rPr>
        <w:t>Ley</w:t>
      </w:r>
      <w:r w:rsidR="00DD52ED" w:rsidRPr="00EE24EE">
        <w:rPr>
          <w:rFonts w:ascii="Abadi" w:hAnsi="Abadi" w:cs="Verdana"/>
          <w:spacing w:val="21"/>
          <w:sz w:val="21"/>
          <w:szCs w:val="21"/>
        </w:rPr>
        <w:t xml:space="preserve"> </w:t>
      </w:r>
      <w:r w:rsidR="00DD52ED" w:rsidRPr="00EE24EE">
        <w:rPr>
          <w:rFonts w:ascii="Abadi" w:hAnsi="Abadi" w:cs="Verdana"/>
          <w:sz w:val="21"/>
          <w:szCs w:val="21"/>
        </w:rPr>
        <w:t>para</w:t>
      </w:r>
      <w:r w:rsidR="00DD52ED" w:rsidRPr="00EE24EE">
        <w:rPr>
          <w:rFonts w:ascii="Abadi" w:hAnsi="Abadi" w:cs="Verdana"/>
          <w:spacing w:val="21"/>
          <w:sz w:val="21"/>
          <w:szCs w:val="21"/>
        </w:rPr>
        <w:t xml:space="preserve"> </w:t>
      </w:r>
      <w:r w:rsidR="00DD52ED" w:rsidRPr="00EE24EE">
        <w:rPr>
          <w:rFonts w:ascii="Abadi" w:hAnsi="Abadi" w:cs="Verdana"/>
          <w:sz w:val="21"/>
          <w:szCs w:val="21"/>
        </w:rPr>
        <w:t>la</w:t>
      </w:r>
      <w:r w:rsidR="00DD52ED" w:rsidRPr="00EE24EE">
        <w:rPr>
          <w:rFonts w:ascii="Abadi" w:hAnsi="Abadi" w:cs="Verdana"/>
          <w:spacing w:val="19"/>
          <w:sz w:val="21"/>
          <w:szCs w:val="21"/>
        </w:rPr>
        <w:t xml:space="preserve"> </w:t>
      </w:r>
      <w:r w:rsidR="00DD52ED" w:rsidRPr="00EE24EE">
        <w:rPr>
          <w:rFonts w:ascii="Abadi" w:hAnsi="Abadi" w:cs="Verdana"/>
          <w:sz w:val="21"/>
          <w:szCs w:val="21"/>
        </w:rPr>
        <w:t>Protección</w:t>
      </w:r>
      <w:r w:rsidR="00DD52ED" w:rsidRPr="00EE24EE">
        <w:rPr>
          <w:rFonts w:ascii="Abadi" w:hAnsi="Abadi" w:cs="Verdana"/>
          <w:spacing w:val="20"/>
          <w:sz w:val="21"/>
          <w:szCs w:val="21"/>
        </w:rPr>
        <w:t xml:space="preserve"> </w:t>
      </w:r>
      <w:r w:rsidR="00DD52ED" w:rsidRPr="00EE24EE">
        <w:rPr>
          <w:rFonts w:ascii="Abadi" w:hAnsi="Abadi" w:cs="Verdana"/>
          <w:sz w:val="21"/>
          <w:szCs w:val="21"/>
        </w:rPr>
        <w:t>de</w:t>
      </w:r>
      <w:r w:rsidR="00DD52ED" w:rsidRPr="00EE24EE">
        <w:rPr>
          <w:rFonts w:ascii="Abadi" w:hAnsi="Abadi" w:cs="Verdana"/>
          <w:spacing w:val="22"/>
          <w:sz w:val="21"/>
          <w:szCs w:val="21"/>
        </w:rPr>
        <w:t xml:space="preserve"> </w:t>
      </w:r>
      <w:r w:rsidR="00DD52ED" w:rsidRPr="00EE24EE">
        <w:rPr>
          <w:rFonts w:ascii="Abadi" w:hAnsi="Abadi" w:cs="Verdana"/>
          <w:sz w:val="21"/>
          <w:szCs w:val="21"/>
        </w:rPr>
        <w:t>los</w:t>
      </w:r>
      <w:r w:rsidR="00DD52ED" w:rsidRPr="00EE24EE">
        <w:rPr>
          <w:rFonts w:ascii="Abadi" w:hAnsi="Abadi" w:cs="Verdana"/>
          <w:spacing w:val="21"/>
          <w:sz w:val="21"/>
          <w:szCs w:val="21"/>
        </w:rPr>
        <w:t xml:space="preserve"> </w:t>
      </w:r>
      <w:r w:rsidR="00DD52ED" w:rsidRPr="00EE24EE">
        <w:rPr>
          <w:rFonts w:ascii="Abadi" w:hAnsi="Abadi" w:cs="Verdana"/>
          <w:sz w:val="21"/>
          <w:szCs w:val="21"/>
        </w:rPr>
        <w:t>Derechos</w:t>
      </w:r>
      <w:r w:rsidR="00DD52ED" w:rsidRPr="00EE24EE">
        <w:rPr>
          <w:rFonts w:ascii="Abadi" w:hAnsi="Abadi" w:cs="Verdana"/>
          <w:spacing w:val="21"/>
          <w:sz w:val="21"/>
          <w:szCs w:val="21"/>
        </w:rPr>
        <w:t xml:space="preserve"> </w:t>
      </w:r>
      <w:r w:rsidR="00DD52ED" w:rsidRPr="00EE24EE">
        <w:rPr>
          <w:rFonts w:ascii="Abadi" w:hAnsi="Abadi" w:cs="Verdana"/>
          <w:sz w:val="21"/>
          <w:szCs w:val="21"/>
        </w:rPr>
        <w:t>Humanos</w:t>
      </w:r>
      <w:r w:rsidR="00DD52ED" w:rsidRPr="00EE24EE">
        <w:rPr>
          <w:rFonts w:ascii="Abadi" w:hAnsi="Abadi" w:cs="Verdana"/>
          <w:spacing w:val="19"/>
          <w:sz w:val="21"/>
          <w:szCs w:val="21"/>
        </w:rPr>
        <w:t xml:space="preserve"> </w:t>
      </w:r>
      <w:r w:rsidR="00DD52ED" w:rsidRPr="00EE24EE">
        <w:rPr>
          <w:rFonts w:ascii="Abadi" w:hAnsi="Abadi" w:cs="Verdana"/>
          <w:sz w:val="21"/>
          <w:szCs w:val="21"/>
        </w:rPr>
        <w:t>en</w:t>
      </w:r>
      <w:r w:rsidR="00DD52ED" w:rsidRPr="00EE24EE">
        <w:rPr>
          <w:rFonts w:ascii="Abadi" w:hAnsi="Abadi" w:cs="Verdana"/>
          <w:spacing w:val="23"/>
          <w:sz w:val="21"/>
          <w:szCs w:val="21"/>
        </w:rPr>
        <w:t xml:space="preserve"> </w:t>
      </w:r>
      <w:r w:rsidR="00DD52ED" w:rsidRPr="00EE24EE">
        <w:rPr>
          <w:rFonts w:ascii="Abadi" w:hAnsi="Abadi" w:cs="Verdana"/>
          <w:sz w:val="21"/>
          <w:szCs w:val="21"/>
        </w:rPr>
        <w:t>el</w:t>
      </w:r>
      <w:r w:rsidR="00DD52ED" w:rsidRPr="00EE24EE">
        <w:rPr>
          <w:rFonts w:ascii="Abadi" w:hAnsi="Abadi" w:cs="Verdana"/>
          <w:spacing w:val="-1"/>
          <w:sz w:val="21"/>
          <w:szCs w:val="21"/>
        </w:rPr>
        <w:t xml:space="preserve"> </w:t>
      </w:r>
      <w:r w:rsidR="00DD52ED" w:rsidRPr="00EE24EE">
        <w:rPr>
          <w:rFonts w:ascii="Abadi" w:hAnsi="Abadi" w:cs="Verdana"/>
          <w:sz w:val="21"/>
          <w:szCs w:val="21"/>
        </w:rPr>
        <w:t>Estado</w:t>
      </w:r>
      <w:r w:rsidR="00DD52ED" w:rsidRPr="00EE24EE">
        <w:rPr>
          <w:rFonts w:ascii="Abadi" w:hAnsi="Abadi" w:cs="Verdana"/>
          <w:spacing w:val="49"/>
          <w:sz w:val="21"/>
          <w:szCs w:val="21"/>
        </w:rPr>
        <w:t xml:space="preserve"> </w:t>
      </w:r>
      <w:r w:rsidR="00DD52ED" w:rsidRPr="00EE24EE">
        <w:rPr>
          <w:rFonts w:ascii="Abadi" w:hAnsi="Abadi" w:cs="Verdana"/>
          <w:sz w:val="21"/>
          <w:szCs w:val="21"/>
        </w:rPr>
        <w:t>de</w:t>
      </w:r>
      <w:r w:rsidR="00DD52ED" w:rsidRPr="00EE24EE">
        <w:rPr>
          <w:rFonts w:ascii="Abadi" w:hAnsi="Abadi" w:cs="Verdana"/>
          <w:spacing w:val="48"/>
          <w:sz w:val="21"/>
          <w:szCs w:val="21"/>
        </w:rPr>
        <w:t xml:space="preserve"> </w:t>
      </w:r>
      <w:r w:rsidR="00DD52ED" w:rsidRPr="00EE24EE">
        <w:rPr>
          <w:rFonts w:ascii="Abadi" w:hAnsi="Abadi" w:cs="Verdana"/>
          <w:sz w:val="21"/>
          <w:szCs w:val="21"/>
        </w:rPr>
        <w:t>Guanajuato.</w:t>
      </w:r>
      <w:r w:rsidR="00DD52ED" w:rsidRPr="00EE24EE">
        <w:rPr>
          <w:rFonts w:ascii="Abadi" w:hAnsi="Abadi" w:cs="Verdana"/>
          <w:spacing w:val="48"/>
          <w:sz w:val="21"/>
          <w:szCs w:val="21"/>
        </w:rPr>
        <w:t xml:space="preserve"> </w:t>
      </w:r>
      <w:r w:rsidR="00DD52ED" w:rsidRPr="00EE24EE">
        <w:rPr>
          <w:rFonts w:ascii="Abadi" w:hAnsi="Abadi" w:cs="Verdana"/>
          <w:sz w:val="21"/>
          <w:szCs w:val="21"/>
        </w:rPr>
        <w:t>No</w:t>
      </w:r>
      <w:r w:rsidR="00DD52ED" w:rsidRPr="00EE24EE">
        <w:rPr>
          <w:rFonts w:ascii="Abadi" w:hAnsi="Abadi" w:cs="Verdana"/>
          <w:spacing w:val="48"/>
          <w:sz w:val="21"/>
          <w:szCs w:val="21"/>
        </w:rPr>
        <w:t xml:space="preserve"> </w:t>
      </w:r>
      <w:r w:rsidR="00DD52ED" w:rsidRPr="00EE24EE">
        <w:rPr>
          <w:rFonts w:ascii="Abadi" w:hAnsi="Abadi" w:cs="Verdana"/>
          <w:sz w:val="21"/>
          <w:szCs w:val="21"/>
        </w:rPr>
        <w:t>se</w:t>
      </w:r>
      <w:r w:rsidR="00DD52ED" w:rsidRPr="00EE24EE">
        <w:rPr>
          <w:rFonts w:ascii="Abadi" w:hAnsi="Abadi" w:cs="Verdana"/>
          <w:spacing w:val="48"/>
          <w:sz w:val="21"/>
          <w:szCs w:val="21"/>
        </w:rPr>
        <w:t xml:space="preserve"> </w:t>
      </w:r>
      <w:r w:rsidR="00DD52ED" w:rsidRPr="00EE24EE">
        <w:rPr>
          <w:rFonts w:ascii="Abadi" w:hAnsi="Abadi" w:cs="Verdana"/>
          <w:sz w:val="21"/>
          <w:szCs w:val="21"/>
        </w:rPr>
        <w:t>registraron</w:t>
      </w:r>
      <w:r w:rsidR="00DD52ED" w:rsidRPr="00EE24EE">
        <w:rPr>
          <w:rFonts w:ascii="Abadi" w:hAnsi="Abadi" w:cs="Verdana"/>
          <w:spacing w:val="49"/>
          <w:sz w:val="21"/>
          <w:szCs w:val="21"/>
        </w:rPr>
        <w:t xml:space="preserve"> </w:t>
      </w:r>
      <w:r w:rsidR="00DD52ED" w:rsidRPr="00EE24EE">
        <w:rPr>
          <w:rFonts w:ascii="Abadi" w:hAnsi="Abadi" w:cs="Verdana"/>
          <w:sz w:val="21"/>
          <w:szCs w:val="21"/>
        </w:rPr>
        <w:t>participaciones,</w:t>
      </w:r>
      <w:r w:rsidR="00DD52ED" w:rsidRPr="00EE24EE">
        <w:rPr>
          <w:rFonts w:ascii="Abadi" w:hAnsi="Abadi" w:cs="Verdana"/>
          <w:spacing w:val="47"/>
          <w:sz w:val="21"/>
          <w:szCs w:val="21"/>
        </w:rPr>
        <w:t xml:space="preserve"> </w:t>
      </w:r>
      <w:r w:rsidR="00DD52ED" w:rsidRPr="00EE24EE">
        <w:rPr>
          <w:rFonts w:ascii="Abadi" w:hAnsi="Abadi" w:cs="Verdana"/>
          <w:sz w:val="21"/>
          <w:szCs w:val="21"/>
        </w:rPr>
        <w:t>se</w:t>
      </w:r>
      <w:r w:rsidR="00DD52ED" w:rsidRPr="00EE24EE">
        <w:rPr>
          <w:rFonts w:ascii="Abadi" w:hAnsi="Abadi" w:cs="Verdana"/>
          <w:spacing w:val="48"/>
          <w:sz w:val="21"/>
          <w:szCs w:val="21"/>
        </w:rPr>
        <w:t xml:space="preserve"> </w:t>
      </w:r>
      <w:r w:rsidR="00DD52ED" w:rsidRPr="00EE24EE">
        <w:rPr>
          <w:rFonts w:ascii="Abadi" w:hAnsi="Abadi" w:cs="Verdana"/>
          <w:sz w:val="21"/>
          <w:szCs w:val="21"/>
        </w:rPr>
        <w:t>recabó</w:t>
      </w:r>
      <w:r w:rsidR="00DD52ED" w:rsidRPr="00EE24EE">
        <w:rPr>
          <w:rFonts w:ascii="Abadi" w:hAnsi="Abadi" w:cs="Verdana"/>
          <w:spacing w:val="49"/>
          <w:sz w:val="21"/>
          <w:szCs w:val="21"/>
        </w:rPr>
        <w:t xml:space="preserve"> </w:t>
      </w:r>
      <w:r w:rsidR="00DD52ED" w:rsidRPr="00EE24EE">
        <w:rPr>
          <w:rFonts w:ascii="Abadi" w:hAnsi="Abadi" w:cs="Verdana"/>
          <w:sz w:val="21"/>
          <w:szCs w:val="21"/>
        </w:rPr>
        <w:t>votación</w:t>
      </w:r>
      <w:r w:rsidR="00DD52ED" w:rsidRPr="00EE24EE">
        <w:rPr>
          <w:rFonts w:ascii="Abadi" w:hAnsi="Abadi" w:cs="Verdana"/>
          <w:spacing w:val="49"/>
          <w:sz w:val="21"/>
          <w:szCs w:val="21"/>
        </w:rPr>
        <w:t xml:space="preserve"> </w:t>
      </w:r>
      <w:r w:rsidR="00DD52ED" w:rsidRPr="00EE24EE">
        <w:rPr>
          <w:rFonts w:ascii="Abadi" w:hAnsi="Abadi" w:cs="Verdana"/>
          <w:sz w:val="21"/>
          <w:szCs w:val="21"/>
        </w:rPr>
        <w:t>nominal</w:t>
      </w:r>
      <w:r w:rsidR="00DD52ED" w:rsidRPr="00EE24EE">
        <w:rPr>
          <w:rFonts w:ascii="Abadi" w:hAnsi="Abadi" w:cs="Verdana"/>
          <w:spacing w:val="51"/>
          <w:sz w:val="21"/>
          <w:szCs w:val="21"/>
        </w:rPr>
        <w:t xml:space="preserve"> </w:t>
      </w:r>
      <w:r w:rsidR="00DD52ED" w:rsidRPr="00EE24EE">
        <w:rPr>
          <w:rFonts w:ascii="Abadi" w:hAnsi="Abadi" w:cs="Verdana"/>
          <w:sz w:val="21"/>
          <w:szCs w:val="21"/>
        </w:rPr>
        <w:t>en</w:t>
      </w:r>
      <w:r w:rsidR="00DD52ED" w:rsidRPr="00EE24EE">
        <w:rPr>
          <w:rFonts w:ascii="Abadi" w:hAnsi="Abadi" w:cs="Verdana"/>
          <w:spacing w:val="49"/>
          <w:sz w:val="21"/>
          <w:szCs w:val="21"/>
        </w:rPr>
        <w:t xml:space="preserve"> </w:t>
      </w:r>
      <w:r w:rsidR="00DD52ED" w:rsidRPr="00EE24EE">
        <w:rPr>
          <w:rFonts w:ascii="Abadi" w:hAnsi="Abadi" w:cs="Verdana"/>
          <w:sz w:val="21"/>
          <w:szCs w:val="21"/>
        </w:rPr>
        <w:t>la</w:t>
      </w:r>
      <w:r w:rsidR="00DD52ED" w:rsidRPr="00EE24EE">
        <w:rPr>
          <w:rFonts w:ascii="Abadi" w:hAnsi="Abadi" w:cs="Verdana"/>
          <w:spacing w:val="-1"/>
          <w:sz w:val="21"/>
          <w:szCs w:val="21"/>
        </w:rPr>
        <w:t xml:space="preserve"> </w:t>
      </w:r>
      <w:r w:rsidR="00DD52ED" w:rsidRPr="00EE24EE">
        <w:rPr>
          <w:rFonts w:ascii="Abadi" w:hAnsi="Abadi" w:cs="Verdana"/>
          <w:sz w:val="21"/>
          <w:szCs w:val="21"/>
        </w:rPr>
        <w:t>modalidad</w:t>
      </w:r>
      <w:r w:rsidR="00DD52ED" w:rsidRPr="00EE24EE">
        <w:rPr>
          <w:rFonts w:ascii="Abadi" w:hAnsi="Abadi" w:cs="Verdana"/>
          <w:spacing w:val="-16"/>
          <w:sz w:val="21"/>
          <w:szCs w:val="21"/>
        </w:rPr>
        <w:t xml:space="preserve"> </w:t>
      </w:r>
      <w:r w:rsidR="00DD52ED" w:rsidRPr="00EE24EE">
        <w:rPr>
          <w:rFonts w:ascii="Abadi" w:hAnsi="Abadi" w:cs="Verdana"/>
          <w:sz w:val="21"/>
          <w:szCs w:val="21"/>
        </w:rPr>
        <w:t>electrónica,</w:t>
      </w:r>
      <w:r w:rsidR="00DD52ED" w:rsidRPr="00EE24EE">
        <w:rPr>
          <w:rFonts w:ascii="Abadi" w:hAnsi="Abadi" w:cs="Verdana"/>
          <w:spacing w:val="-17"/>
          <w:sz w:val="21"/>
          <w:szCs w:val="21"/>
        </w:rPr>
        <w:t xml:space="preserve"> </w:t>
      </w:r>
      <w:r w:rsidR="00DD52ED" w:rsidRPr="00EE24EE">
        <w:rPr>
          <w:rFonts w:ascii="Abadi" w:hAnsi="Abadi" w:cs="Verdana"/>
          <w:sz w:val="21"/>
          <w:szCs w:val="21"/>
        </w:rPr>
        <w:t>resultando</w:t>
      </w:r>
      <w:r w:rsidR="00DD52ED" w:rsidRPr="00EE24EE">
        <w:rPr>
          <w:rFonts w:ascii="Abadi" w:hAnsi="Abadi" w:cs="Verdana"/>
          <w:spacing w:val="-15"/>
          <w:sz w:val="21"/>
          <w:szCs w:val="21"/>
        </w:rPr>
        <w:t xml:space="preserve"> </w:t>
      </w:r>
      <w:r w:rsidR="00DD52ED" w:rsidRPr="00EE24EE">
        <w:rPr>
          <w:rFonts w:ascii="Abadi" w:hAnsi="Abadi" w:cs="Verdana"/>
          <w:sz w:val="21"/>
          <w:szCs w:val="21"/>
        </w:rPr>
        <w:t>aprobado</w:t>
      </w:r>
      <w:r w:rsidR="00DD52ED" w:rsidRPr="00EE24EE">
        <w:rPr>
          <w:rFonts w:ascii="Abadi" w:hAnsi="Abadi" w:cs="Verdana"/>
          <w:spacing w:val="-16"/>
          <w:sz w:val="21"/>
          <w:szCs w:val="21"/>
        </w:rPr>
        <w:t xml:space="preserve"> </w:t>
      </w:r>
      <w:r w:rsidR="00DD52ED" w:rsidRPr="00EE24EE">
        <w:rPr>
          <w:rFonts w:ascii="Abadi" w:hAnsi="Abadi" w:cs="Verdana"/>
          <w:sz w:val="21"/>
          <w:szCs w:val="21"/>
        </w:rPr>
        <w:t>por</w:t>
      </w:r>
      <w:r w:rsidR="00DD52ED" w:rsidRPr="00EE24EE">
        <w:rPr>
          <w:rFonts w:ascii="Abadi" w:hAnsi="Abadi" w:cs="Verdana"/>
          <w:spacing w:val="-12"/>
          <w:sz w:val="21"/>
          <w:szCs w:val="21"/>
        </w:rPr>
        <w:t xml:space="preserve"> </w:t>
      </w:r>
      <w:r w:rsidR="00DD52ED" w:rsidRPr="00EE24EE">
        <w:rPr>
          <w:rFonts w:ascii="Abadi" w:hAnsi="Abadi" w:cs="Verdana"/>
          <w:sz w:val="21"/>
          <w:szCs w:val="21"/>
        </w:rPr>
        <w:t>mayoría,</w:t>
      </w:r>
      <w:r w:rsidR="00DD52ED" w:rsidRPr="00EE24EE">
        <w:rPr>
          <w:rFonts w:ascii="Abadi" w:hAnsi="Abadi" w:cs="Verdana"/>
          <w:spacing w:val="-16"/>
          <w:sz w:val="21"/>
          <w:szCs w:val="21"/>
        </w:rPr>
        <w:t xml:space="preserve"> </w:t>
      </w:r>
      <w:r w:rsidR="00DD52ED" w:rsidRPr="00EE24EE">
        <w:rPr>
          <w:rFonts w:ascii="Abadi" w:hAnsi="Abadi" w:cs="Verdana"/>
          <w:sz w:val="21"/>
          <w:szCs w:val="21"/>
        </w:rPr>
        <w:t>con</w:t>
      </w:r>
      <w:r w:rsidR="00DD52ED" w:rsidRPr="00EE24EE">
        <w:rPr>
          <w:rFonts w:ascii="Abadi" w:hAnsi="Abadi" w:cs="Verdana"/>
          <w:spacing w:val="-15"/>
          <w:sz w:val="21"/>
          <w:szCs w:val="21"/>
        </w:rPr>
        <w:t xml:space="preserve"> </w:t>
      </w:r>
      <w:r w:rsidR="00DD52ED" w:rsidRPr="00EE24EE">
        <w:rPr>
          <w:rFonts w:ascii="Abadi" w:hAnsi="Abadi" w:cs="Verdana"/>
          <w:sz w:val="21"/>
          <w:szCs w:val="21"/>
        </w:rPr>
        <w:t>veintiocho</w:t>
      </w:r>
      <w:r w:rsidR="00DD52ED" w:rsidRPr="00EE24EE">
        <w:rPr>
          <w:rFonts w:ascii="Abadi" w:hAnsi="Abadi" w:cs="Verdana"/>
          <w:spacing w:val="-15"/>
          <w:sz w:val="21"/>
          <w:szCs w:val="21"/>
        </w:rPr>
        <w:t xml:space="preserve"> </w:t>
      </w:r>
      <w:r w:rsidR="00DD52ED" w:rsidRPr="00EE24EE">
        <w:rPr>
          <w:rFonts w:ascii="Abadi" w:hAnsi="Abadi" w:cs="Verdana"/>
          <w:sz w:val="21"/>
          <w:szCs w:val="21"/>
        </w:rPr>
        <w:t>votos</w:t>
      </w:r>
      <w:r w:rsidR="00DD52ED" w:rsidRPr="00EE24EE">
        <w:rPr>
          <w:rFonts w:ascii="Abadi" w:hAnsi="Abadi" w:cs="Verdana"/>
          <w:spacing w:val="-16"/>
          <w:sz w:val="21"/>
          <w:szCs w:val="21"/>
        </w:rPr>
        <w:t xml:space="preserve"> </w:t>
      </w:r>
      <w:r w:rsidR="00DD52ED" w:rsidRPr="00EE24EE">
        <w:rPr>
          <w:rFonts w:ascii="Abadi" w:hAnsi="Abadi" w:cs="Verdana"/>
          <w:sz w:val="21"/>
          <w:szCs w:val="21"/>
        </w:rPr>
        <w:t>a</w:t>
      </w:r>
      <w:r w:rsidR="00DD52ED" w:rsidRPr="00EE24EE">
        <w:rPr>
          <w:rFonts w:ascii="Abadi" w:hAnsi="Abadi" w:cs="Verdana"/>
          <w:spacing w:val="-18"/>
          <w:sz w:val="21"/>
          <w:szCs w:val="21"/>
        </w:rPr>
        <w:t xml:space="preserve"> </w:t>
      </w:r>
      <w:r w:rsidR="00DD52ED" w:rsidRPr="00EE24EE">
        <w:rPr>
          <w:rFonts w:ascii="Abadi" w:hAnsi="Abadi" w:cs="Verdana"/>
          <w:sz w:val="21"/>
          <w:szCs w:val="21"/>
        </w:rPr>
        <w:t>favor</w:t>
      </w:r>
      <w:r w:rsidR="00DD52ED" w:rsidRPr="00EE24EE">
        <w:rPr>
          <w:rFonts w:ascii="Abadi" w:hAnsi="Abadi" w:cs="Verdana"/>
          <w:spacing w:val="-16"/>
          <w:sz w:val="21"/>
          <w:szCs w:val="21"/>
        </w:rPr>
        <w:t xml:space="preserve"> </w:t>
      </w:r>
      <w:r w:rsidR="00DD52ED" w:rsidRPr="00EE24EE">
        <w:rPr>
          <w:rFonts w:ascii="Abadi" w:hAnsi="Abadi" w:cs="Verdana"/>
          <w:sz w:val="21"/>
          <w:szCs w:val="21"/>
        </w:rPr>
        <w:t>y</w:t>
      </w:r>
      <w:r w:rsidR="00DD52ED" w:rsidRPr="00EE24EE">
        <w:rPr>
          <w:rFonts w:ascii="Abadi" w:hAnsi="Abadi" w:cs="Verdana"/>
          <w:spacing w:val="-17"/>
          <w:sz w:val="21"/>
          <w:szCs w:val="21"/>
        </w:rPr>
        <w:t xml:space="preserve"> </w:t>
      </w:r>
      <w:r w:rsidR="00DD52ED" w:rsidRPr="00EE24EE">
        <w:rPr>
          <w:rFonts w:ascii="Abadi" w:hAnsi="Abadi" w:cs="Verdana"/>
          <w:sz w:val="21"/>
          <w:szCs w:val="21"/>
        </w:rPr>
        <w:t>siete</w:t>
      </w:r>
      <w:r w:rsidR="00DD52ED" w:rsidRPr="00EE24EE">
        <w:rPr>
          <w:rFonts w:ascii="Abadi" w:hAnsi="Abadi" w:cs="Verdana"/>
          <w:spacing w:val="-15"/>
          <w:sz w:val="21"/>
          <w:szCs w:val="21"/>
        </w:rPr>
        <w:t xml:space="preserve"> </w:t>
      </w:r>
      <w:r w:rsidR="00DD52ED" w:rsidRPr="00EE24EE">
        <w:rPr>
          <w:rFonts w:ascii="Abadi" w:hAnsi="Abadi" w:cs="Verdana"/>
          <w:sz w:val="21"/>
          <w:szCs w:val="21"/>
        </w:rPr>
        <w:t>votos</w:t>
      </w:r>
      <w:r w:rsidR="00DD52ED" w:rsidRPr="00EE24EE">
        <w:rPr>
          <w:rFonts w:ascii="Abadi" w:hAnsi="Abadi" w:cs="Verdana"/>
          <w:spacing w:val="-1"/>
          <w:sz w:val="21"/>
          <w:szCs w:val="21"/>
        </w:rPr>
        <w:t xml:space="preserve"> </w:t>
      </w:r>
      <w:r w:rsidR="00DD52ED" w:rsidRPr="00EE24EE">
        <w:rPr>
          <w:rFonts w:ascii="Abadi" w:hAnsi="Abadi" w:cs="Verdana"/>
          <w:sz w:val="21"/>
          <w:szCs w:val="21"/>
        </w:rPr>
        <w:t>en</w:t>
      </w:r>
      <w:r w:rsidR="00DD52ED" w:rsidRPr="00EE24EE">
        <w:rPr>
          <w:rFonts w:ascii="Abadi" w:hAnsi="Abadi" w:cs="Verdana"/>
          <w:spacing w:val="18"/>
          <w:sz w:val="21"/>
          <w:szCs w:val="21"/>
        </w:rPr>
        <w:t xml:space="preserve"> </w:t>
      </w:r>
      <w:r w:rsidR="00DD52ED" w:rsidRPr="00EE24EE">
        <w:rPr>
          <w:rFonts w:ascii="Abadi" w:hAnsi="Abadi" w:cs="Verdana"/>
          <w:sz w:val="21"/>
          <w:szCs w:val="21"/>
        </w:rPr>
        <w:t>contra.</w:t>
      </w:r>
      <w:r w:rsidR="00DD52ED" w:rsidRPr="00EE24EE">
        <w:rPr>
          <w:rFonts w:ascii="Abadi" w:hAnsi="Abadi" w:cs="Verdana"/>
          <w:spacing w:val="16"/>
          <w:sz w:val="21"/>
          <w:szCs w:val="21"/>
        </w:rPr>
        <w:t xml:space="preserve"> </w:t>
      </w:r>
      <w:r w:rsidR="00DD52ED" w:rsidRPr="00EE24EE">
        <w:rPr>
          <w:rFonts w:ascii="Abadi" w:hAnsi="Abadi" w:cs="Verdana"/>
          <w:sz w:val="21"/>
          <w:szCs w:val="21"/>
        </w:rPr>
        <w:t>La</w:t>
      </w:r>
      <w:r w:rsidR="00DD52ED" w:rsidRPr="00EE24EE">
        <w:rPr>
          <w:rFonts w:ascii="Abadi" w:hAnsi="Abadi" w:cs="Verdana"/>
          <w:spacing w:val="17"/>
          <w:sz w:val="21"/>
          <w:szCs w:val="21"/>
        </w:rPr>
        <w:t xml:space="preserve"> </w:t>
      </w:r>
      <w:r w:rsidR="00DD52ED" w:rsidRPr="00EE24EE">
        <w:rPr>
          <w:rFonts w:ascii="Abadi" w:hAnsi="Abadi" w:cs="Verdana"/>
          <w:sz w:val="21"/>
          <w:szCs w:val="21"/>
        </w:rPr>
        <w:t>presidencia</w:t>
      </w:r>
      <w:r w:rsidR="00DD52ED" w:rsidRPr="00EE24EE">
        <w:rPr>
          <w:rFonts w:ascii="Abadi" w:hAnsi="Abadi" w:cs="Verdana"/>
          <w:spacing w:val="16"/>
          <w:sz w:val="21"/>
          <w:szCs w:val="21"/>
        </w:rPr>
        <w:t xml:space="preserve"> </w:t>
      </w:r>
      <w:r w:rsidR="00DD52ED" w:rsidRPr="00EE24EE">
        <w:rPr>
          <w:rFonts w:ascii="Abadi" w:hAnsi="Abadi" w:cs="Verdana"/>
          <w:sz w:val="21"/>
          <w:szCs w:val="21"/>
        </w:rPr>
        <w:t>instruyó</w:t>
      </w:r>
      <w:r w:rsidR="00DD52ED" w:rsidRPr="00EE24EE">
        <w:rPr>
          <w:rFonts w:ascii="Abadi" w:hAnsi="Abadi" w:cs="Verdana"/>
          <w:spacing w:val="18"/>
          <w:sz w:val="21"/>
          <w:szCs w:val="21"/>
        </w:rPr>
        <w:t xml:space="preserve"> </w:t>
      </w:r>
      <w:r w:rsidR="00DD52ED" w:rsidRPr="00EE24EE">
        <w:rPr>
          <w:rFonts w:ascii="Abadi" w:hAnsi="Abadi" w:cs="Verdana"/>
          <w:sz w:val="21"/>
          <w:szCs w:val="21"/>
        </w:rPr>
        <w:t>a</w:t>
      </w:r>
      <w:r w:rsidR="00DD52ED" w:rsidRPr="00EE24EE">
        <w:rPr>
          <w:rFonts w:ascii="Abadi" w:hAnsi="Abadi" w:cs="Verdana"/>
          <w:spacing w:val="17"/>
          <w:sz w:val="21"/>
          <w:szCs w:val="21"/>
        </w:rPr>
        <w:t xml:space="preserve"> </w:t>
      </w:r>
      <w:r w:rsidR="00DD52ED" w:rsidRPr="00EE24EE">
        <w:rPr>
          <w:rFonts w:ascii="Abadi" w:hAnsi="Abadi" w:cs="Verdana"/>
          <w:sz w:val="21"/>
          <w:szCs w:val="21"/>
        </w:rPr>
        <w:t>la</w:t>
      </w:r>
      <w:r w:rsidR="00DD52ED" w:rsidRPr="00EE24EE">
        <w:rPr>
          <w:rFonts w:ascii="Abadi" w:hAnsi="Abadi" w:cs="Verdana"/>
          <w:spacing w:val="17"/>
          <w:sz w:val="21"/>
          <w:szCs w:val="21"/>
        </w:rPr>
        <w:t xml:space="preserve"> </w:t>
      </w:r>
      <w:r w:rsidR="00DD52ED" w:rsidRPr="00EE24EE">
        <w:rPr>
          <w:rFonts w:ascii="Abadi" w:hAnsi="Abadi" w:cs="Verdana"/>
          <w:sz w:val="21"/>
          <w:szCs w:val="21"/>
        </w:rPr>
        <w:t>Secretaría</w:t>
      </w:r>
      <w:r w:rsidR="00DD52ED" w:rsidRPr="00EE24EE">
        <w:rPr>
          <w:rFonts w:ascii="Abadi" w:hAnsi="Abadi" w:cs="Verdana"/>
          <w:spacing w:val="17"/>
          <w:sz w:val="21"/>
          <w:szCs w:val="21"/>
        </w:rPr>
        <w:t xml:space="preserve"> </w:t>
      </w:r>
      <w:r w:rsidR="00DD52ED" w:rsidRPr="00EE24EE">
        <w:rPr>
          <w:rFonts w:ascii="Abadi" w:hAnsi="Abadi" w:cs="Verdana"/>
          <w:sz w:val="21"/>
          <w:szCs w:val="21"/>
        </w:rPr>
        <w:t>General</w:t>
      </w:r>
      <w:r w:rsidR="00DD52ED" w:rsidRPr="00EE24EE">
        <w:rPr>
          <w:rFonts w:ascii="Abadi" w:hAnsi="Abadi" w:cs="Verdana"/>
          <w:spacing w:val="17"/>
          <w:sz w:val="21"/>
          <w:szCs w:val="21"/>
        </w:rPr>
        <w:t xml:space="preserve"> </w:t>
      </w:r>
      <w:r w:rsidR="00DD52ED" w:rsidRPr="00EE24EE">
        <w:rPr>
          <w:rFonts w:ascii="Abadi" w:hAnsi="Abadi" w:cs="Verdana"/>
          <w:sz w:val="21"/>
          <w:szCs w:val="21"/>
        </w:rPr>
        <w:t>procediera</w:t>
      </w:r>
      <w:r w:rsidR="00DD52ED" w:rsidRPr="00EE24EE">
        <w:rPr>
          <w:rFonts w:ascii="Abadi" w:hAnsi="Abadi" w:cs="Verdana"/>
          <w:spacing w:val="16"/>
          <w:sz w:val="21"/>
          <w:szCs w:val="21"/>
        </w:rPr>
        <w:t xml:space="preserve"> </w:t>
      </w:r>
      <w:r w:rsidR="00DD52ED" w:rsidRPr="00EE24EE">
        <w:rPr>
          <w:rFonts w:ascii="Abadi" w:hAnsi="Abadi" w:cs="Verdana"/>
          <w:sz w:val="21"/>
          <w:szCs w:val="21"/>
        </w:rPr>
        <w:t>al</w:t>
      </w:r>
      <w:r w:rsidR="00DD52ED" w:rsidRPr="00EE24EE">
        <w:rPr>
          <w:rFonts w:ascii="Abadi" w:hAnsi="Abadi" w:cs="Verdana"/>
          <w:spacing w:val="17"/>
          <w:sz w:val="21"/>
          <w:szCs w:val="21"/>
        </w:rPr>
        <w:t xml:space="preserve"> </w:t>
      </w:r>
      <w:r w:rsidR="00DD52ED" w:rsidRPr="00EE24EE">
        <w:rPr>
          <w:rFonts w:ascii="Abadi" w:hAnsi="Abadi" w:cs="Verdana"/>
          <w:sz w:val="21"/>
          <w:szCs w:val="21"/>
        </w:rPr>
        <w:t>archivo</w:t>
      </w:r>
      <w:r w:rsidR="00DD52ED" w:rsidRPr="00EE24EE">
        <w:rPr>
          <w:rFonts w:ascii="Abadi" w:hAnsi="Abadi" w:cs="Verdana"/>
          <w:spacing w:val="18"/>
          <w:sz w:val="21"/>
          <w:szCs w:val="21"/>
        </w:rPr>
        <w:t xml:space="preserve"> </w:t>
      </w:r>
      <w:r w:rsidR="00DD52ED" w:rsidRPr="00EE24EE">
        <w:rPr>
          <w:rFonts w:ascii="Abadi" w:hAnsi="Abadi" w:cs="Verdana"/>
          <w:sz w:val="21"/>
          <w:szCs w:val="21"/>
        </w:rPr>
        <w:t>definitivo</w:t>
      </w:r>
      <w:r w:rsidR="00DD52ED" w:rsidRPr="00EE24EE">
        <w:rPr>
          <w:rFonts w:ascii="Abadi" w:hAnsi="Abadi" w:cs="Verdana"/>
          <w:spacing w:val="18"/>
          <w:sz w:val="21"/>
          <w:szCs w:val="21"/>
        </w:rPr>
        <w:t xml:space="preserve"> </w:t>
      </w:r>
      <w:r w:rsidR="00DD52ED" w:rsidRPr="00EE24EE">
        <w:rPr>
          <w:rFonts w:ascii="Abadi" w:hAnsi="Abadi" w:cs="Verdana"/>
          <w:sz w:val="21"/>
          <w:szCs w:val="21"/>
        </w:rPr>
        <w:t>de</w:t>
      </w:r>
      <w:r w:rsidR="00DD52ED" w:rsidRPr="00EE24EE">
        <w:rPr>
          <w:rFonts w:ascii="Abadi" w:hAnsi="Abadi" w:cs="Verdana"/>
          <w:spacing w:val="17"/>
          <w:sz w:val="21"/>
          <w:szCs w:val="21"/>
        </w:rPr>
        <w:t xml:space="preserve"> </w:t>
      </w:r>
      <w:r w:rsidR="00DD52ED" w:rsidRPr="00EE24EE">
        <w:rPr>
          <w:rFonts w:ascii="Abadi" w:hAnsi="Abadi" w:cs="Verdana"/>
          <w:sz w:val="21"/>
          <w:szCs w:val="21"/>
        </w:rPr>
        <w:t>la</w:t>
      </w:r>
      <w:r w:rsidR="00DD52ED" w:rsidRPr="00EE24EE">
        <w:rPr>
          <w:rFonts w:ascii="Abadi" w:hAnsi="Abadi" w:cs="Verdana"/>
          <w:spacing w:val="-1"/>
          <w:sz w:val="21"/>
          <w:szCs w:val="21"/>
        </w:rPr>
        <w:t xml:space="preserve"> </w:t>
      </w:r>
      <w:r w:rsidR="00DD52ED" w:rsidRPr="00EE24EE">
        <w:rPr>
          <w:rFonts w:ascii="Abadi" w:hAnsi="Abadi" w:cs="Verdana"/>
          <w:sz w:val="21"/>
          <w:szCs w:val="21"/>
        </w:rPr>
        <w:t>iniciativa</w:t>
      </w:r>
      <w:r w:rsidR="00DD52ED" w:rsidRPr="00EE24EE">
        <w:rPr>
          <w:rFonts w:ascii="Abadi" w:hAnsi="Abadi" w:cs="Verdana"/>
          <w:spacing w:val="-2"/>
          <w:sz w:val="21"/>
          <w:szCs w:val="21"/>
        </w:rPr>
        <w:t xml:space="preserve"> </w:t>
      </w:r>
      <w:r w:rsidR="00DD52ED" w:rsidRPr="00EE24EE">
        <w:rPr>
          <w:rFonts w:ascii="Abadi" w:hAnsi="Abadi" w:cs="Verdana"/>
          <w:sz w:val="21"/>
          <w:szCs w:val="21"/>
        </w:rPr>
        <w:t>referida</w:t>
      </w:r>
      <w:r w:rsidR="00DD52ED" w:rsidRPr="00EE24EE">
        <w:rPr>
          <w:rFonts w:ascii="Abadi" w:hAnsi="Abadi" w:cs="Verdana"/>
          <w:spacing w:val="-2"/>
          <w:sz w:val="21"/>
          <w:szCs w:val="21"/>
        </w:rPr>
        <w:t xml:space="preserve"> </w:t>
      </w:r>
      <w:r w:rsidR="00DD52ED" w:rsidRPr="00EE24EE">
        <w:rPr>
          <w:rFonts w:ascii="Abadi" w:hAnsi="Abadi" w:cs="Verdana"/>
          <w:sz w:val="21"/>
          <w:szCs w:val="21"/>
        </w:rPr>
        <w:t>en</w:t>
      </w:r>
      <w:r w:rsidR="00DD52ED" w:rsidRPr="00EE24EE">
        <w:rPr>
          <w:rFonts w:ascii="Abadi" w:hAnsi="Abadi" w:cs="Verdana"/>
          <w:spacing w:val="-1"/>
          <w:sz w:val="21"/>
          <w:szCs w:val="21"/>
        </w:rPr>
        <w:t xml:space="preserve"> </w:t>
      </w:r>
      <w:r w:rsidR="00DD52ED" w:rsidRPr="00EE24EE">
        <w:rPr>
          <w:rFonts w:ascii="Abadi" w:hAnsi="Abadi" w:cs="Verdana"/>
          <w:sz w:val="21"/>
          <w:szCs w:val="21"/>
        </w:rPr>
        <w:t>el</w:t>
      </w:r>
      <w:r w:rsidR="00DD52ED" w:rsidRPr="00EE24EE">
        <w:rPr>
          <w:rFonts w:ascii="Abadi" w:hAnsi="Abadi" w:cs="Verdana"/>
          <w:spacing w:val="-4"/>
          <w:sz w:val="21"/>
          <w:szCs w:val="21"/>
        </w:rPr>
        <w:t xml:space="preserve"> </w:t>
      </w:r>
      <w:r w:rsidR="00DD52ED" w:rsidRPr="00EE24EE">
        <w:rPr>
          <w:rFonts w:ascii="Abadi" w:hAnsi="Abadi" w:cs="Verdana"/>
          <w:sz w:val="21"/>
          <w:szCs w:val="21"/>
        </w:rPr>
        <w:t>dictamen</w:t>
      </w:r>
      <w:r w:rsidR="00DD52ED" w:rsidRPr="00EE24EE">
        <w:rPr>
          <w:rFonts w:ascii="Abadi" w:hAnsi="Abadi" w:cs="Verdana"/>
          <w:spacing w:val="-1"/>
          <w:sz w:val="21"/>
          <w:szCs w:val="21"/>
        </w:rPr>
        <w:t xml:space="preserve"> </w:t>
      </w:r>
      <w:r w:rsidR="00DD52ED" w:rsidRPr="00EE24EE">
        <w:rPr>
          <w:rFonts w:ascii="Abadi" w:hAnsi="Abadi" w:cs="Verdana"/>
          <w:sz w:val="21"/>
          <w:szCs w:val="21"/>
        </w:rPr>
        <w:t>aprobado.</w:t>
      </w:r>
      <w:r w:rsidR="00DD52ED" w:rsidRPr="00EE24EE">
        <w:rPr>
          <w:rFonts w:ascii="Abadi" w:hAnsi="Abadi" w:cs="Verdana"/>
          <w:spacing w:val="-3"/>
          <w:sz w:val="21"/>
          <w:szCs w:val="21"/>
        </w:rPr>
        <w:t xml:space="preserve"> </w:t>
      </w:r>
      <w:r w:rsidR="00DD52ED" w:rsidRPr="00EE24EE">
        <w:rPr>
          <w:rFonts w:ascii="Abadi" w:hAnsi="Abadi" w:cs="Verdana"/>
          <w:sz w:val="21"/>
          <w:szCs w:val="21"/>
        </w:rPr>
        <w:t>-</w:t>
      </w:r>
      <w:r w:rsidR="00DD52ED" w:rsidRPr="00EE24EE">
        <w:rPr>
          <w:rFonts w:ascii="Abadi" w:hAnsi="Abadi" w:cs="Verdana"/>
          <w:spacing w:val="-3"/>
          <w:sz w:val="21"/>
          <w:szCs w:val="21"/>
        </w:rPr>
        <w:t xml:space="preserve"> </w:t>
      </w:r>
      <w:r w:rsidR="00DD52ED" w:rsidRPr="00EE24EE">
        <w:rPr>
          <w:rFonts w:ascii="Abadi" w:hAnsi="Abadi" w:cs="Verdana"/>
          <w:sz w:val="21"/>
          <w:szCs w:val="21"/>
        </w:rPr>
        <w:t>-</w:t>
      </w:r>
      <w:r w:rsidR="00DD52ED" w:rsidRPr="00EE24EE">
        <w:rPr>
          <w:rFonts w:ascii="Abadi" w:hAnsi="Abadi" w:cs="Verdana"/>
          <w:spacing w:val="-3"/>
          <w:sz w:val="21"/>
          <w:szCs w:val="21"/>
        </w:rPr>
        <w:t xml:space="preserve"> </w:t>
      </w:r>
      <w:r w:rsidR="00DD52ED" w:rsidRPr="00EE24EE">
        <w:rPr>
          <w:rFonts w:ascii="Abadi" w:hAnsi="Abadi" w:cs="Verdana"/>
          <w:sz w:val="21"/>
          <w:szCs w:val="21"/>
        </w:rPr>
        <w:t>-</w:t>
      </w:r>
      <w:r w:rsidR="00DD52ED" w:rsidRPr="00EE24EE">
        <w:rPr>
          <w:rFonts w:ascii="Abadi" w:hAnsi="Abadi" w:cs="Verdana"/>
          <w:spacing w:val="-3"/>
          <w:sz w:val="21"/>
          <w:szCs w:val="21"/>
        </w:rPr>
        <w:t xml:space="preserve"> </w:t>
      </w:r>
      <w:r w:rsidR="00DD52ED" w:rsidRPr="00EE24EE">
        <w:rPr>
          <w:rFonts w:ascii="Abadi" w:hAnsi="Abadi" w:cs="Verdana"/>
          <w:sz w:val="21"/>
          <w:szCs w:val="21"/>
        </w:rPr>
        <w:t>-</w:t>
      </w:r>
      <w:r w:rsidR="00DD52ED" w:rsidRPr="00EE24EE">
        <w:rPr>
          <w:rFonts w:ascii="Abadi" w:hAnsi="Abadi" w:cs="Verdana"/>
          <w:spacing w:val="-3"/>
          <w:sz w:val="21"/>
          <w:szCs w:val="21"/>
        </w:rPr>
        <w:t xml:space="preserve"> </w:t>
      </w:r>
      <w:r w:rsidR="006D729C">
        <w:rPr>
          <w:rFonts w:ascii="Abadi" w:hAnsi="Abadi" w:cs="Verdana"/>
          <w:spacing w:val="-3"/>
          <w:sz w:val="21"/>
          <w:szCs w:val="21"/>
        </w:rPr>
        <w:tab/>
      </w:r>
      <w:r w:rsidR="006D729C" w:rsidRPr="00EE24EE">
        <w:rPr>
          <w:rFonts w:ascii="Abadi" w:hAnsi="Abadi" w:cs="Verdana"/>
          <w:sz w:val="21"/>
          <w:szCs w:val="21"/>
        </w:rPr>
        <w:t>Se</w:t>
      </w:r>
      <w:r w:rsidR="006D729C" w:rsidRPr="00EE24EE">
        <w:rPr>
          <w:rFonts w:ascii="Abadi" w:hAnsi="Abadi" w:cs="Verdana"/>
          <w:spacing w:val="21"/>
          <w:sz w:val="21"/>
          <w:szCs w:val="21"/>
        </w:rPr>
        <w:t xml:space="preserve"> </w:t>
      </w:r>
      <w:r w:rsidR="006D729C" w:rsidRPr="00EE24EE">
        <w:rPr>
          <w:rFonts w:ascii="Abadi" w:hAnsi="Abadi" w:cs="Verdana"/>
          <w:sz w:val="21"/>
          <w:szCs w:val="21"/>
        </w:rPr>
        <w:t>sometió</w:t>
      </w:r>
      <w:r w:rsidR="006D729C" w:rsidRPr="00EE24EE">
        <w:rPr>
          <w:rFonts w:ascii="Abadi" w:hAnsi="Abadi" w:cs="Verdana"/>
          <w:spacing w:val="21"/>
          <w:sz w:val="21"/>
          <w:szCs w:val="21"/>
        </w:rPr>
        <w:t xml:space="preserve"> </w:t>
      </w:r>
      <w:r w:rsidR="006D729C" w:rsidRPr="00EE24EE">
        <w:rPr>
          <w:rFonts w:ascii="Abadi" w:hAnsi="Abadi" w:cs="Verdana"/>
          <w:sz w:val="21"/>
          <w:szCs w:val="21"/>
        </w:rPr>
        <w:t>a</w:t>
      </w:r>
      <w:r w:rsidR="006D729C" w:rsidRPr="00EE24EE">
        <w:rPr>
          <w:rFonts w:ascii="Abadi" w:hAnsi="Abadi" w:cs="Verdana"/>
          <w:spacing w:val="20"/>
          <w:sz w:val="21"/>
          <w:szCs w:val="21"/>
        </w:rPr>
        <w:t xml:space="preserve"> </w:t>
      </w:r>
      <w:r w:rsidR="006D729C" w:rsidRPr="00EE24EE">
        <w:rPr>
          <w:rFonts w:ascii="Abadi" w:hAnsi="Abadi" w:cs="Verdana"/>
          <w:sz w:val="21"/>
          <w:szCs w:val="21"/>
        </w:rPr>
        <w:t>discusión</w:t>
      </w:r>
      <w:r w:rsidR="006D729C" w:rsidRPr="00EE24EE">
        <w:rPr>
          <w:rFonts w:ascii="Abadi" w:hAnsi="Abadi" w:cs="Verdana"/>
          <w:spacing w:val="19"/>
          <w:sz w:val="21"/>
          <w:szCs w:val="21"/>
        </w:rPr>
        <w:t xml:space="preserve"> </w:t>
      </w:r>
      <w:r w:rsidR="006D729C" w:rsidRPr="00EE24EE">
        <w:rPr>
          <w:rFonts w:ascii="Abadi" w:hAnsi="Abadi" w:cs="Verdana"/>
          <w:sz w:val="21"/>
          <w:szCs w:val="21"/>
        </w:rPr>
        <w:t>el</w:t>
      </w:r>
      <w:r w:rsidR="006D729C" w:rsidRPr="00EE24EE">
        <w:rPr>
          <w:rFonts w:ascii="Abadi" w:hAnsi="Abadi" w:cs="Verdana"/>
          <w:spacing w:val="19"/>
          <w:sz w:val="21"/>
          <w:szCs w:val="21"/>
        </w:rPr>
        <w:t xml:space="preserve"> </w:t>
      </w:r>
      <w:r w:rsidR="006D729C" w:rsidRPr="00EE24EE">
        <w:rPr>
          <w:rFonts w:ascii="Abadi" w:hAnsi="Abadi" w:cs="Verdana"/>
          <w:sz w:val="21"/>
          <w:szCs w:val="21"/>
        </w:rPr>
        <w:t>dictamen</w:t>
      </w:r>
      <w:r w:rsidR="006D729C" w:rsidRPr="00EE24EE">
        <w:rPr>
          <w:rFonts w:ascii="Abadi" w:hAnsi="Abadi" w:cs="Verdana"/>
          <w:spacing w:val="25"/>
          <w:sz w:val="21"/>
          <w:szCs w:val="21"/>
        </w:rPr>
        <w:t xml:space="preserve"> </w:t>
      </w:r>
      <w:r w:rsidR="006D729C" w:rsidRPr="00EE24EE">
        <w:rPr>
          <w:rFonts w:ascii="Abadi" w:hAnsi="Abadi" w:cs="Verdana"/>
          <w:sz w:val="21"/>
          <w:szCs w:val="21"/>
        </w:rPr>
        <w:t>emitido</w:t>
      </w:r>
      <w:r w:rsidR="006D729C" w:rsidRPr="00EE24EE">
        <w:rPr>
          <w:rFonts w:ascii="Abadi" w:hAnsi="Abadi" w:cs="Verdana"/>
          <w:spacing w:val="22"/>
          <w:sz w:val="21"/>
          <w:szCs w:val="21"/>
        </w:rPr>
        <w:t xml:space="preserve"> </w:t>
      </w:r>
      <w:r w:rsidR="006D729C" w:rsidRPr="00EE24EE">
        <w:rPr>
          <w:rFonts w:ascii="Abadi" w:hAnsi="Abadi" w:cs="Verdana"/>
          <w:sz w:val="21"/>
          <w:szCs w:val="21"/>
        </w:rPr>
        <w:t>por</w:t>
      </w:r>
      <w:r w:rsidR="006D729C" w:rsidRPr="00EE24EE">
        <w:rPr>
          <w:rFonts w:ascii="Abadi" w:hAnsi="Abadi" w:cs="Verdana"/>
          <w:spacing w:val="20"/>
          <w:sz w:val="21"/>
          <w:szCs w:val="21"/>
        </w:rPr>
        <w:t xml:space="preserve"> </w:t>
      </w:r>
      <w:r w:rsidR="006D729C" w:rsidRPr="00EE24EE">
        <w:rPr>
          <w:rFonts w:ascii="Abadi" w:hAnsi="Abadi" w:cs="Verdana"/>
          <w:sz w:val="21"/>
          <w:szCs w:val="21"/>
        </w:rPr>
        <w:t>la</w:t>
      </w:r>
      <w:r w:rsidR="006D729C" w:rsidRPr="00EE24EE">
        <w:rPr>
          <w:rFonts w:ascii="Abadi" w:hAnsi="Abadi" w:cs="Verdana"/>
          <w:spacing w:val="18"/>
          <w:sz w:val="21"/>
          <w:szCs w:val="21"/>
        </w:rPr>
        <w:t xml:space="preserve"> </w:t>
      </w:r>
      <w:r w:rsidR="006D729C" w:rsidRPr="00EE24EE">
        <w:rPr>
          <w:rFonts w:ascii="Abadi" w:hAnsi="Abadi" w:cs="Verdana"/>
          <w:sz w:val="21"/>
          <w:szCs w:val="21"/>
        </w:rPr>
        <w:t>Comisión</w:t>
      </w:r>
      <w:r w:rsidR="006D729C" w:rsidRPr="00EE24EE">
        <w:rPr>
          <w:rFonts w:ascii="Abadi" w:hAnsi="Abadi" w:cs="Verdana"/>
          <w:spacing w:val="21"/>
          <w:sz w:val="21"/>
          <w:szCs w:val="21"/>
        </w:rPr>
        <w:t xml:space="preserve"> </w:t>
      </w:r>
      <w:r w:rsidR="006D729C" w:rsidRPr="00EE24EE">
        <w:rPr>
          <w:rFonts w:ascii="Abadi" w:hAnsi="Abadi" w:cs="Verdana"/>
          <w:sz w:val="21"/>
          <w:szCs w:val="21"/>
        </w:rPr>
        <w:t>de</w:t>
      </w:r>
      <w:r w:rsidR="006D729C" w:rsidRPr="00EE24EE">
        <w:rPr>
          <w:rFonts w:ascii="Abadi" w:hAnsi="Abadi" w:cs="Verdana"/>
          <w:spacing w:val="21"/>
          <w:sz w:val="21"/>
          <w:szCs w:val="21"/>
        </w:rPr>
        <w:t xml:space="preserve"> </w:t>
      </w:r>
      <w:r w:rsidR="006D729C" w:rsidRPr="00EE24EE">
        <w:rPr>
          <w:rFonts w:ascii="Abadi" w:hAnsi="Abadi" w:cs="Verdana"/>
          <w:sz w:val="21"/>
          <w:szCs w:val="21"/>
        </w:rPr>
        <w:t>Gobernación</w:t>
      </w:r>
      <w:r w:rsidR="006D729C" w:rsidRPr="00EE24EE">
        <w:rPr>
          <w:rFonts w:ascii="Abadi" w:hAnsi="Abadi" w:cs="Verdana"/>
          <w:spacing w:val="19"/>
          <w:sz w:val="21"/>
          <w:szCs w:val="21"/>
        </w:rPr>
        <w:t xml:space="preserve"> </w:t>
      </w:r>
      <w:r w:rsidR="006D729C" w:rsidRPr="00EE24EE">
        <w:rPr>
          <w:rFonts w:ascii="Abadi" w:hAnsi="Abadi" w:cs="Verdana"/>
          <w:sz w:val="21"/>
          <w:szCs w:val="21"/>
        </w:rPr>
        <w:t>y</w:t>
      </w:r>
      <w:r w:rsidR="006D729C" w:rsidRPr="00EE24EE">
        <w:rPr>
          <w:rFonts w:ascii="Abadi" w:hAnsi="Abadi" w:cs="Verdana"/>
          <w:spacing w:val="19"/>
          <w:sz w:val="21"/>
          <w:szCs w:val="21"/>
        </w:rPr>
        <w:t xml:space="preserve"> </w:t>
      </w:r>
      <w:r w:rsidR="006D729C" w:rsidRPr="00EE24EE">
        <w:rPr>
          <w:rFonts w:ascii="Abadi" w:hAnsi="Abadi" w:cs="Verdana"/>
          <w:sz w:val="21"/>
          <w:szCs w:val="21"/>
        </w:rPr>
        <w:t>Puntos Constitucionales</w:t>
      </w:r>
      <w:r w:rsidR="006D729C" w:rsidRPr="00EE24EE">
        <w:rPr>
          <w:rFonts w:ascii="Abadi" w:hAnsi="Abadi" w:cs="Verdana"/>
          <w:spacing w:val="-5"/>
          <w:sz w:val="21"/>
          <w:szCs w:val="21"/>
        </w:rPr>
        <w:t xml:space="preserve"> </w:t>
      </w:r>
      <w:r w:rsidR="006D729C" w:rsidRPr="00EE24EE">
        <w:rPr>
          <w:rFonts w:ascii="Abadi" w:hAnsi="Abadi" w:cs="Verdana"/>
          <w:sz w:val="21"/>
          <w:szCs w:val="21"/>
        </w:rPr>
        <w:t>relativo</w:t>
      </w:r>
      <w:r w:rsidR="006D729C" w:rsidRPr="00EE24EE">
        <w:rPr>
          <w:rFonts w:ascii="Abadi" w:hAnsi="Abadi" w:cs="Verdana"/>
          <w:spacing w:val="-5"/>
          <w:sz w:val="21"/>
          <w:szCs w:val="21"/>
        </w:rPr>
        <w:t xml:space="preserve"> </w:t>
      </w:r>
      <w:r w:rsidR="006D729C" w:rsidRPr="00EE24EE">
        <w:rPr>
          <w:rFonts w:ascii="Abadi" w:hAnsi="Abadi" w:cs="Verdana"/>
          <w:sz w:val="21"/>
          <w:szCs w:val="21"/>
        </w:rPr>
        <w:t>a</w:t>
      </w:r>
      <w:r w:rsidR="006D729C" w:rsidRPr="00EE24EE">
        <w:rPr>
          <w:rFonts w:ascii="Abadi" w:hAnsi="Abadi" w:cs="Verdana"/>
          <w:spacing w:val="-9"/>
          <w:sz w:val="21"/>
          <w:szCs w:val="21"/>
        </w:rPr>
        <w:t xml:space="preserve"> </w:t>
      </w:r>
      <w:r w:rsidR="006D729C" w:rsidRPr="00EE24EE">
        <w:rPr>
          <w:rFonts w:ascii="Abadi" w:hAnsi="Abadi" w:cs="Verdana"/>
          <w:sz w:val="21"/>
          <w:szCs w:val="21"/>
        </w:rPr>
        <w:t>la</w:t>
      </w:r>
      <w:r w:rsidR="006D729C" w:rsidRPr="00EE24EE">
        <w:rPr>
          <w:rFonts w:ascii="Abadi" w:hAnsi="Abadi" w:cs="Verdana"/>
          <w:spacing w:val="-6"/>
          <w:sz w:val="21"/>
          <w:szCs w:val="21"/>
        </w:rPr>
        <w:t xml:space="preserve"> </w:t>
      </w:r>
      <w:r w:rsidR="006D729C" w:rsidRPr="00EE24EE">
        <w:rPr>
          <w:rFonts w:ascii="Abadi" w:hAnsi="Abadi" w:cs="Verdana"/>
          <w:sz w:val="21"/>
          <w:szCs w:val="21"/>
        </w:rPr>
        <w:t>iniciativa</w:t>
      </w:r>
      <w:r w:rsidR="006D729C" w:rsidRPr="00EE24EE">
        <w:rPr>
          <w:rFonts w:ascii="Abadi" w:hAnsi="Abadi" w:cs="Verdana"/>
          <w:spacing w:val="-6"/>
          <w:sz w:val="21"/>
          <w:szCs w:val="21"/>
        </w:rPr>
        <w:t xml:space="preserve"> </w:t>
      </w:r>
      <w:r w:rsidR="006D729C" w:rsidRPr="00EE24EE">
        <w:rPr>
          <w:rFonts w:ascii="Abadi" w:hAnsi="Abadi" w:cs="Verdana"/>
          <w:sz w:val="21"/>
          <w:szCs w:val="21"/>
        </w:rPr>
        <w:t>formulada</w:t>
      </w:r>
      <w:r w:rsidR="006D729C" w:rsidRPr="00EE24EE">
        <w:rPr>
          <w:rFonts w:ascii="Abadi" w:hAnsi="Abadi" w:cs="Verdana"/>
          <w:spacing w:val="-8"/>
          <w:sz w:val="21"/>
          <w:szCs w:val="21"/>
        </w:rPr>
        <w:t xml:space="preserve"> </w:t>
      </w:r>
      <w:r w:rsidR="006D729C" w:rsidRPr="00EE24EE">
        <w:rPr>
          <w:rFonts w:ascii="Abadi" w:hAnsi="Abadi" w:cs="Verdana"/>
          <w:sz w:val="21"/>
          <w:szCs w:val="21"/>
        </w:rPr>
        <w:t>por</w:t>
      </w:r>
      <w:r w:rsidR="006D729C" w:rsidRPr="00EE24EE">
        <w:rPr>
          <w:rFonts w:ascii="Abadi" w:hAnsi="Abadi" w:cs="Verdana"/>
          <w:spacing w:val="-9"/>
          <w:sz w:val="21"/>
          <w:szCs w:val="21"/>
        </w:rPr>
        <w:t xml:space="preserve"> </w:t>
      </w:r>
      <w:r w:rsidR="006D729C" w:rsidRPr="00EE24EE">
        <w:rPr>
          <w:rFonts w:ascii="Abadi" w:hAnsi="Abadi" w:cs="Verdana"/>
          <w:sz w:val="21"/>
          <w:szCs w:val="21"/>
        </w:rPr>
        <w:t>diputadas</w:t>
      </w:r>
      <w:r w:rsidR="006D729C" w:rsidRPr="00EE24EE">
        <w:rPr>
          <w:rFonts w:ascii="Abadi" w:hAnsi="Abadi" w:cs="Verdana"/>
          <w:spacing w:val="-6"/>
          <w:sz w:val="21"/>
          <w:szCs w:val="21"/>
        </w:rPr>
        <w:t xml:space="preserve"> </w:t>
      </w:r>
      <w:r w:rsidR="006D729C" w:rsidRPr="00EE24EE">
        <w:rPr>
          <w:rFonts w:ascii="Abadi" w:hAnsi="Abadi" w:cs="Verdana"/>
          <w:sz w:val="21"/>
          <w:szCs w:val="21"/>
        </w:rPr>
        <w:t>y</w:t>
      </w:r>
      <w:r w:rsidR="006D729C" w:rsidRPr="00EE24EE">
        <w:rPr>
          <w:rFonts w:ascii="Abadi" w:hAnsi="Abadi" w:cs="Verdana"/>
          <w:spacing w:val="-7"/>
          <w:sz w:val="21"/>
          <w:szCs w:val="21"/>
        </w:rPr>
        <w:t xml:space="preserve"> </w:t>
      </w:r>
      <w:r w:rsidR="006D729C" w:rsidRPr="00EE24EE">
        <w:rPr>
          <w:rFonts w:ascii="Abadi" w:hAnsi="Abadi" w:cs="Verdana"/>
          <w:sz w:val="21"/>
          <w:szCs w:val="21"/>
        </w:rPr>
        <w:t>diputados</w:t>
      </w:r>
      <w:r w:rsidR="006D729C" w:rsidRPr="00EE24EE">
        <w:rPr>
          <w:rFonts w:ascii="Abadi" w:hAnsi="Abadi" w:cs="Verdana"/>
          <w:spacing w:val="-6"/>
          <w:sz w:val="21"/>
          <w:szCs w:val="21"/>
        </w:rPr>
        <w:t xml:space="preserve"> </w:t>
      </w:r>
      <w:r w:rsidR="006D729C" w:rsidRPr="00EE24EE">
        <w:rPr>
          <w:rFonts w:ascii="Abadi" w:hAnsi="Abadi" w:cs="Verdana"/>
          <w:sz w:val="21"/>
          <w:szCs w:val="21"/>
        </w:rPr>
        <w:t>integrantes</w:t>
      </w:r>
      <w:r w:rsidR="006D729C" w:rsidRPr="00EE24EE">
        <w:rPr>
          <w:rFonts w:ascii="Abadi" w:hAnsi="Abadi" w:cs="Verdana"/>
          <w:spacing w:val="-6"/>
          <w:sz w:val="21"/>
          <w:szCs w:val="21"/>
        </w:rPr>
        <w:t xml:space="preserve"> </w:t>
      </w:r>
      <w:r w:rsidR="006D729C" w:rsidRPr="00EE24EE">
        <w:rPr>
          <w:rFonts w:ascii="Abadi" w:hAnsi="Abadi" w:cs="Verdana"/>
          <w:sz w:val="21"/>
          <w:szCs w:val="21"/>
        </w:rPr>
        <w:t>del</w:t>
      </w:r>
      <w:r w:rsidR="006D729C" w:rsidRPr="00EE24EE">
        <w:rPr>
          <w:rFonts w:ascii="Abadi" w:hAnsi="Abadi" w:cs="Verdana"/>
          <w:spacing w:val="-5"/>
          <w:sz w:val="21"/>
          <w:szCs w:val="21"/>
        </w:rPr>
        <w:t xml:space="preserve"> </w:t>
      </w:r>
      <w:r w:rsidR="006D729C" w:rsidRPr="00EE24EE">
        <w:rPr>
          <w:rFonts w:ascii="Abadi" w:hAnsi="Abadi" w:cs="Verdana"/>
          <w:sz w:val="21"/>
          <w:szCs w:val="21"/>
        </w:rPr>
        <w:t>Grupo Parlamentario</w:t>
      </w:r>
      <w:r w:rsidR="006D729C" w:rsidRPr="00EE24EE">
        <w:rPr>
          <w:rFonts w:ascii="Abadi" w:hAnsi="Abadi" w:cs="Verdana"/>
          <w:spacing w:val="-12"/>
          <w:sz w:val="21"/>
          <w:szCs w:val="21"/>
        </w:rPr>
        <w:t xml:space="preserve"> </w:t>
      </w:r>
      <w:r w:rsidR="006D729C" w:rsidRPr="00EE24EE">
        <w:rPr>
          <w:rFonts w:ascii="Abadi" w:hAnsi="Abadi" w:cs="Verdana"/>
          <w:sz w:val="21"/>
          <w:szCs w:val="21"/>
        </w:rPr>
        <w:t>del</w:t>
      </w:r>
      <w:r w:rsidR="006D729C" w:rsidRPr="00EE24EE">
        <w:rPr>
          <w:rFonts w:ascii="Abadi" w:hAnsi="Abadi" w:cs="Verdana"/>
          <w:spacing w:val="-13"/>
          <w:sz w:val="21"/>
          <w:szCs w:val="21"/>
        </w:rPr>
        <w:t xml:space="preserve"> </w:t>
      </w:r>
      <w:r w:rsidR="006D729C" w:rsidRPr="00EE24EE">
        <w:rPr>
          <w:rFonts w:ascii="Abadi" w:hAnsi="Abadi" w:cs="Verdana"/>
          <w:sz w:val="21"/>
          <w:szCs w:val="21"/>
        </w:rPr>
        <w:t>Partido</w:t>
      </w:r>
      <w:r w:rsidR="006D729C" w:rsidRPr="00EE24EE">
        <w:rPr>
          <w:rFonts w:ascii="Abadi" w:hAnsi="Abadi" w:cs="Verdana"/>
          <w:spacing w:val="-12"/>
          <w:sz w:val="21"/>
          <w:szCs w:val="21"/>
        </w:rPr>
        <w:t xml:space="preserve"> </w:t>
      </w:r>
      <w:r w:rsidR="006D729C" w:rsidRPr="00EE24EE">
        <w:rPr>
          <w:rFonts w:ascii="Abadi" w:hAnsi="Abadi" w:cs="Verdana"/>
          <w:sz w:val="21"/>
          <w:szCs w:val="21"/>
        </w:rPr>
        <w:t>Acción</w:t>
      </w:r>
      <w:r w:rsidR="006D729C" w:rsidRPr="00EE24EE">
        <w:rPr>
          <w:rFonts w:ascii="Abadi" w:hAnsi="Abadi" w:cs="Verdana"/>
          <w:spacing w:val="-12"/>
          <w:sz w:val="21"/>
          <w:szCs w:val="21"/>
        </w:rPr>
        <w:t xml:space="preserve"> </w:t>
      </w:r>
      <w:r w:rsidR="006D729C" w:rsidRPr="00EE24EE">
        <w:rPr>
          <w:rFonts w:ascii="Abadi" w:hAnsi="Abadi" w:cs="Verdana"/>
          <w:sz w:val="21"/>
          <w:szCs w:val="21"/>
        </w:rPr>
        <w:t>Nacional</w:t>
      </w:r>
      <w:r w:rsidR="006D729C" w:rsidRPr="00EE24EE">
        <w:rPr>
          <w:rFonts w:ascii="Abadi" w:hAnsi="Abadi" w:cs="Verdana"/>
          <w:spacing w:val="-13"/>
          <w:sz w:val="21"/>
          <w:szCs w:val="21"/>
        </w:rPr>
        <w:t xml:space="preserve"> </w:t>
      </w:r>
      <w:r w:rsidR="006D729C" w:rsidRPr="00EE24EE">
        <w:rPr>
          <w:rFonts w:ascii="Abadi" w:hAnsi="Abadi" w:cs="Verdana"/>
          <w:sz w:val="21"/>
          <w:szCs w:val="21"/>
        </w:rPr>
        <w:t>a</w:t>
      </w:r>
      <w:r w:rsidR="006D729C" w:rsidRPr="00EE24EE">
        <w:rPr>
          <w:rFonts w:ascii="Abadi" w:hAnsi="Abadi" w:cs="Verdana"/>
          <w:spacing w:val="-13"/>
          <w:sz w:val="21"/>
          <w:szCs w:val="21"/>
        </w:rPr>
        <w:t xml:space="preserve"> </w:t>
      </w:r>
      <w:r w:rsidR="006D729C" w:rsidRPr="00EE24EE">
        <w:rPr>
          <w:rFonts w:ascii="Abadi" w:hAnsi="Abadi" w:cs="Verdana"/>
          <w:sz w:val="21"/>
          <w:szCs w:val="21"/>
        </w:rPr>
        <w:t>efecto</w:t>
      </w:r>
      <w:r w:rsidR="006D729C" w:rsidRPr="00EE24EE">
        <w:rPr>
          <w:rFonts w:ascii="Abadi" w:hAnsi="Abadi" w:cs="Verdana"/>
          <w:spacing w:val="-12"/>
          <w:sz w:val="21"/>
          <w:szCs w:val="21"/>
        </w:rPr>
        <w:t xml:space="preserve"> </w:t>
      </w:r>
      <w:r w:rsidR="006D729C" w:rsidRPr="00EE24EE">
        <w:rPr>
          <w:rFonts w:ascii="Abadi" w:hAnsi="Abadi" w:cs="Verdana"/>
          <w:sz w:val="21"/>
          <w:szCs w:val="21"/>
        </w:rPr>
        <w:t>de</w:t>
      </w:r>
      <w:r w:rsidR="006D729C" w:rsidRPr="00EE24EE">
        <w:rPr>
          <w:rFonts w:ascii="Abadi" w:hAnsi="Abadi" w:cs="Verdana"/>
          <w:spacing w:val="-15"/>
          <w:sz w:val="21"/>
          <w:szCs w:val="21"/>
        </w:rPr>
        <w:t xml:space="preserve"> </w:t>
      </w:r>
      <w:r w:rsidR="006D729C" w:rsidRPr="00EE24EE">
        <w:rPr>
          <w:rFonts w:ascii="Abadi" w:hAnsi="Abadi" w:cs="Verdana"/>
          <w:sz w:val="21"/>
          <w:szCs w:val="21"/>
        </w:rPr>
        <w:t>adicionar</w:t>
      </w:r>
      <w:r w:rsidR="006D729C" w:rsidRPr="00EE24EE">
        <w:rPr>
          <w:rFonts w:ascii="Abadi" w:hAnsi="Abadi" w:cs="Verdana"/>
          <w:spacing w:val="-13"/>
          <w:sz w:val="21"/>
          <w:szCs w:val="21"/>
        </w:rPr>
        <w:t xml:space="preserve"> </w:t>
      </w:r>
      <w:r w:rsidR="006D729C" w:rsidRPr="00EE24EE">
        <w:rPr>
          <w:rFonts w:ascii="Abadi" w:hAnsi="Abadi" w:cs="Verdana"/>
          <w:sz w:val="21"/>
          <w:szCs w:val="21"/>
        </w:rPr>
        <w:t>un</w:t>
      </w:r>
      <w:r w:rsidR="006D729C" w:rsidRPr="00EE24EE">
        <w:rPr>
          <w:rFonts w:ascii="Abadi" w:hAnsi="Abadi" w:cs="Verdana"/>
          <w:spacing w:val="-12"/>
          <w:sz w:val="21"/>
          <w:szCs w:val="21"/>
        </w:rPr>
        <w:t xml:space="preserve"> </w:t>
      </w:r>
      <w:r w:rsidR="006D729C" w:rsidRPr="00EE24EE">
        <w:rPr>
          <w:rFonts w:ascii="Abadi" w:hAnsi="Abadi" w:cs="Verdana"/>
          <w:sz w:val="21"/>
          <w:szCs w:val="21"/>
        </w:rPr>
        <w:t>segundo</w:t>
      </w:r>
      <w:r w:rsidR="006D729C" w:rsidRPr="00EE24EE">
        <w:rPr>
          <w:rFonts w:ascii="Abadi" w:hAnsi="Abadi" w:cs="Verdana"/>
          <w:spacing w:val="-12"/>
          <w:sz w:val="21"/>
          <w:szCs w:val="21"/>
        </w:rPr>
        <w:t xml:space="preserve"> </w:t>
      </w:r>
      <w:r w:rsidR="006D729C" w:rsidRPr="00EE24EE">
        <w:rPr>
          <w:rFonts w:ascii="Abadi" w:hAnsi="Abadi" w:cs="Verdana"/>
          <w:sz w:val="21"/>
          <w:szCs w:val="21"/>
        </w:rPr>
        <w:t>párrafo</w:t>
      </w:r>
      <w:r w:rsidR="006D729C" w:rsidRPr="00EE24EE">
        <w:rPr>
          <w:rFonts w:ascii="Abadi" w:hAnsi="Abadi" w:cs="Verdana"/>
          <w:spacing w:val="-12"/>
          <w:sz w:val="21"/>
          <w:szCs w:val="21"/>
        </w:rPr>
        <w:t xml:space="preserve"> </w:t>
      </w:r>
      <w:r w:rsidR="006D729C" w:rsidRPr="00EE24EE">
        <w:rPr>
          <w:rFonts w:ascii="Abadi" w:hAnsi="Abadi" w:cs="Verdana"/>
          <w:sz w:val="21"/>
          <w:szCs w:val="21"/>
        </w:rPr>
        <w:t>al</w:t>
      </w:r>
      <w:r w:rsidR="006D729C" w:rsidRPr="00EE24EE">
        <w:rPr>
          <w:rFonts w:ascii="Abadi" w:hAnsi="Abadi" w:cs="Verdana"/>
          <w:spacing w:val="-13"/>
          <w:sz w:val="21"/>
          <w:szCs w:val="21"/>
        </w:rPr>
        <w:t xml:space="preserve"> </w:t>
      </w:r>
      <w:r w:rsidR="006D729C" w:rsidRPr="00EE24EE">
        <w:rPr>
          <w:rFonts w:ascii="Abadi" w:hAnsi="Abadi" w:cs="Verdana"/>
          <w:sz w:val="21"/>
          <w:szCs w:val="21"/>
        </w:rPr>
        <w:t>artículo</w:t>
      </w:r>
      <w:r w:rsidR="006D729C" w:rsidRPr="00EE24EE">
        <w:rPr>
          <w:rFonts w:ascii="Abadi" w:hAnsi="Abadi" w:cs="Verdana"/>
          <w:spacing w:val="-11"/>
          <w:sz w:val="21"/>
          <w:szCs w:val="21"/>
        </w:rPr>
        <w:t xml:space="preserve"> </w:t>
      </w:r>
      <w:r w:rsidR="006D729C" w:rsidRPr="00EE24EE">
        <w:rPr>
          <w:rFonts w:ascii="Abadi" w:hAnsi="Abadi" w:cs="Verdana"/>
          <w:sz w:val="21"/>
          <w:szCs w:val="21"/>
        </w:rPr>
        <w:t>ocho de</w:t>
      </w:r>
      <w:r w:rsidR="006D729C" w:rsidRPr="00EE24EE">
        <w:rPr>
          <w:rFonts w:ascii="Abadi" w:hAnsi="Abadi" w:cs="Verdana"/>
          <w:spacing w:val="-3"/>
          <w:sz w:val="21"/>
          <w:szCs w:val="21"/>
        </w:rPr>
        <w:t xml:space="preserve"> </w:t>
      </w:r>
      <w:r w:rsidR="006D729C" w:rsidRPr="00EE24EE">
        <w:rPr>
          <w:rFonts w:ascii="Abadi" w:hAnsi="Abadi" w:cs="Verdana"/>
          <w:sz w:val="21"/>
          <w:szCs w:val="21"/>
        </w:rPr>
        <w:t>la</w:t>
      </w:r>
      <w:r w:rsidR="006D729C" w:rsidRPr="00EE24EE">
        <w:rPr>
          <w:rFonts w:ascii="Abadi" w:hAnsi="Abadi" w:cs="Verdana"/>
          <w:spacing w:val="-4"/>
          <w:sz w:val="21"/>
          <w:szCs w:val="21"/>
        </w:rPr>
        <w:t xml:space="preserve"> </w:t>
      </w:r>
      <w:r w:rsidR="006D729C" w:rsidRPr="00EE24EE">
        <w:rPr>
          <w:rFonts w:ascii="Abadi" w:hAnsi="Abadi" w:cs="Verdana"/>
          <w:sz w:val="21"/>
          <w:szCs w:val="21"/>
        </w:rPr>
        <w:t>Ley</w:t>
      </w:r>
      <w:r w:rsidR="006D729C" w:rsidRPr="00EE24EE">
        <w:rPr>
          <w:rFonts w:ascii="Abadi" w:hAnsi="Abadi" w:cs="Verdana"/>
          <w:spacing w:val="-5"/>
          <w:sz w:val="21"/>
          <w:szCs w:val="21"/>
        </w:rPr>
        <w:t xml:space="preserve"> </w:t>
      </w:r>
      <w:r w:rsidR="006D729C" w:rsidRPr="00EE24EE">
        <w:rPr>
          <w:rFonts w:ascii="Abadi" w:hAnsi="Abadi" w:cs="Verdana"/>
          <w:sz w:val="21"/>
          <w:szCs w:val="21"/>
        </w:rPr>
        <w:t>de</w:t>
      </w:r>
      <w:r w:rsidR="006D729C" w:rsidRPr="00EE24EE">
        <w:rPr>
          <w:rFonts w:ascii="Abadi" w:hAnsi="Abadi" w:cs="Verdana"/>
          <w:spacing w:val="-3"/>
          <w:sz w:val="21"/>
          <w:szCs w:val="21"/>
        </w:rPr>
        <w:t xml:space="preserve"> </w:t>
      </w:r>
      <w:r w:rsidR="006D729C" w:rsidRPr="00EE24EE">
        <w:rPr>
          <w:rFonts w:ascii="Abadi" w:hAnsi="Abadi" w:cs="Verdana"/>
          <w:sz w:val="21"/>
          <w:szCs w:val="21"/>
        </w:rPr>
        <w:t>Víctimas</w:t>
      </w:r>
      <w:r w:rsidR="006D729C" w:rsidRPr="00EE24EE">
        <w:rPr>
          <w:rFonts w:ascii="Abadi" w:hAnsi="Abadi" w:cs="Verdana"/>
          <w:spacing w:val="-4"/>
          <w:sz w:val="21"/>
          <w:szCs w:val="21"/>
        </w:rPr>
        <w:t xml:space="preserve"> </w:t>
      </w:r>
      <w:r w:rsidR="006D729C" w:rsidRPr="00EE24EE">
        <w:rPr>
          <w:rFonts w:ascii="Abadi" w:hAnsi="Abadi" w:cs="Verdana"/>
          <w:sz w:val="21"/>
          <w:szCs w:val="21"/>
        </w:rPr>
        <w:t>del</w:t>
      </w:r>
      <w:r w:rsidR="006D729C" w:rsidRPr="00EE24EE">
        <w:rPr>
          <w:rFonts w:ascii="Abadi" w:hAnsi="Abadi" w:cs="Verdana"/>
          <w:spacing w:val="-3"/>
          <w:sz w:val="21"/>
          <w:szCs w:val="21"/>
        </w:rPr>
        <w:t xml:space="preserve"> </w:t>
      </w:r>
      <w:r w:rsidR="006D729C" w:rsidRPr="00EE24EE">
        <w:rPr>
          <w:rFonts w:ascii="Abadi" w:hAnsi="Abadi" w:cs="Verdana"/>
          <w:sz w:val="21"/>
          <w:szCs w:val="21"/>
        </w:rPr>
        <w:t>Estado</w:t>
      </w:r>
      <w:r w:rsidR="006D729C" w:rsidRPr="00EE24EE">
        <w:rPr>
          <w:rFonts w:ascii="Abadi" w:hAnsi="Abadi" w:cs="Verdana"/>
          <w:spacing w:val="-2"/>
          <w:sz w:val="21"/>
          <w:szCs w:val="21"/>
        </w:rPr>
        <w:t xml:space="preserve"> </w:t>
      </w:r>
      <w:r w:rsidR="006D729C" w:rsidRPr="00EE24EE">
        <w:rPr>
          <w:rFonts w:ascii="Abadi" w:hAnsi="Abadi" w:cs="Verdana"/>
          <w:sz w:val="21"/>
          <w:szCs w:val="21"/>
        </w:rPr>
        <w:t>de</w:t>
      </w:r>
      <w:r w:rsidR="006D729C" w:rsidRPr="00EE24EE">
        <w:rPr>
          <w:rFonts w:ascii="Abadi" w:hAnsi="Abadi" w:cs="Verdana"/>
          <w:spacing w:val="-3"/>
          <w:sz w:val="21"/>
          <w:szCs w:val="21"/>
        </w:rPr>
        <w:t xml:space="preserve"> </w:t>
      </w:r>
      <w:r w:rsidR="006D729C" w:rsidRPr="00EE24EE">
        <w:rPr>
          <w:rFonts w:ascii="Abadi" w:hAnsi="Abadi" w:cs="Verdana"/>
          <w:sz w:val="21"/>
          <w:szCs w:val="21"/>
        </w:rPr>
        <w:t>Guanajuato</w:t>
      </w:r>
      <w:r w:rsidR="006D729C" w:rsidRPr="00EE24EE">
        <w:rPr>
          <w:rFonts w:ascii="Abadi" w:hAnsi="Abadi" w:cs="Verdana"/>
          <w:spacing w:val="-3"/>
          <w:sz w:val="21"/>
          <w:szCs w:val="21"/>
        </w:rPr>
        <w:t xml:space="preserve"> </w:t>
      </w:r>
      <w:r w:rsidR="006D729C" w:rsidRPr="00EE24EE">
        <w:rPr>
          <w:rFonts w:ascii="Abadi" w:hAnsi="Abadi" w:cs="Verdana"/>
          <w:sz w:val="21"/>
          <w:szCs w:val="21"/>
        </w:rPr>
        <w:t>y</w:t>
      </w:r>
      <w:r w:rsidR="006D729C" w:rsidRPr="00EE24EE">
        <w:rPr>
          <w:rFonts w:ascii="Abadi" w:hAnsi="Abadi" w:cs="Verdana"/>
          <w:spacing w:val="-5"/>
          <w:sz w:val="21"/>
          <w:szCs w:val="21"/>
        </w:rPr>
        <w:t xml:space="preserve"> </w:t>
      </w:r>
      <w:r w:rsidR="006D729C" w:rsidRPr="00EE24EE">
        <w:rPr>
          <w:rFonts w:ascii="Abadi" w:hAnsi="Abadi" w:cs="Verdana"/>
          <w:sz w:val="21"/>
          <w:szCs w:val="21"/>
        </w:rPr>
        <w:t>una</w:t>
      </w:r>
      <w:r w:rsidR="006D729C" w:rsidRPr="00EE24EE">
        <w:rPr>
          <w:rFonts w:ascii="Abadi" w:hAnsi="Abadi" w:cs="Verdana"/>
          <w:spacing w:val="-6"/>
          <w:sz w:val="21"/>
          <w:szCs w:val="21"/>
        </w:rPr>
        <w:t xml:space="preserve"> </w:t>
      </w:r>
      <w:r w:rsidR="006D729C" w:rsidRPr="00EE24EE">
        <w:rPr>
          <w:rFonts w:ascii="Abadi" w:hAnsi="Abadi" w:cs="Verdana"/>
          <w:sz w:val="21"/>
          <w:szCs w:val="21"/>
        </w:rPr>
        <w:t>fracción décima</w:t>
      </w:r>
      <w:r w:rsidR="006D729C" w:rsidRPr="00EE24EE">
        <w:rPr>
          <w:rFonts w:ascii="Abadi" w:hAnsi="Abadi" w:cs="Verdana"/>
          <w:spacing w:val="-4"/>
          <w:sz w:val="21"/>
          <w:szCs w:val="21"/>
        </w:rPr>
        <w:t xml:space="preserve"> </w:t>
      </w:r>
      <w:r w:rsidR="006D729C" w:rsidRPr="00EE24EE">
        <w:rPr>
          <w:rFonts w:ascii="Abadi" w:hAnsi="Abadi" w:cs="Verdana"/>
          <w:sz w:val="21"/>
          <w:szCs w:val="21"/>
        </w:rPr>
        <w:t>cuarta</w:t>
      </w:r>
      <w:r w:rsidR="006D729C" w:rsidRPr="00EE24EE">
        <w:rPr>
          <w:rFonts w:ascii="Abadi" w:hAnsi="Abadi" w:cs="Verdana"/>
          <w:spacing w:val="-3"/>
          <w:sz w:val="21"/>
          <w:szCs w:val="21"/>
        </w:rPr>
        <w:t xml:space="preserve"> </w:t>
      </w:r>
      <w:r w:rsidR="006D729C" w:rsidRPr="00EE24EE">
        <w:rPr>
          <w:rFonts w:ascii="Abadi" w:hAnsi="Abadi" w:cs="Verdana"/>
          <w:sz w:val="21"/>
          <w:szCs w:val="21"/>
        </w:rPr>
        <w:t>al</w:t>
      </w:r>
      <w:r w:rsidR="006D729C" w:rsidRPr="00EE24EE">
        <w:rPr>
          <w:rFonts w:ascii="Abadi" w:hAnsi="Abadi" w:cs="Verdana"/>
          <w:spacing w:val="-6"/>
          <w:sz w:val="21"/>
          <w:szCs w:val="21"/>
        </w:rPr>
        <w:t xml:space="preserve"> </w:t>
      </w:r>
      <w:r w:rsidR="006D729C" w:rsidRPr="00EE24EE">
        <w:rPr>
          <w:rFonts w:ascii="Abadi" w:hAnsi="Abadi" w:cs="Verdana"/>
          <w:sz w:val="21"/>
          <w:szCs w:val="21"/>
        </w:rPr>
        <w:t>artículo</w:t>
      </w:r>
      <w:r w:rsidR="006D729C" w:rsidRPr="00EE24EE">
        <w:rPr>
          <w:rFonts w:ascii="Abadi" w:hAnsi="Abadi" w:cs="Verdana"/>
          <w:spacing w:val="-1"/>
          <w:sz w:val="21"/>
          <w:szCs w:val="21"/>
        </w:rPr>
        <w:t xml:space="preserve"> </w:t>
      </w:r>
      <w:r w:rsidR="006D729C" w:rsidRPr="00EE24EE">
        <w:rPr>
          <w:rFonts w:ascii="Abadi" w:hAnsi="Abadi" w:cs="Verdana"/>
          <w:sz w:val="21"/>
          <w:szCs w:val="21"/>
        </w:rPr>
        <w:t>cuarto</w:t>
      </w:r>
      <w:r w:rsidR="006D729C" w:rsidRPr="00EE24EE">
        <w:rPr>
          <w:rFonts w:ascii="Abadi" w:hAnsi="Abadi" w:cs="Verdana"/>
          <w:spacing w:val="-2"/>
          <w:sz w:val="21"/>
          <w:szCs w:val="21"/>
        </w:rPr>
        <w:t xml:space="preserve"> </w:t>
      </w:r>
      <w:r w:rsidR="006D729C" w:rsidRPr="00EE24EE">
        <w:rPr>
          <w:rFonts w:ascii="Abadi" w:hAnsi="Abadi" w:cs="Verdana"/>
          <w:sz w:val="21"/>
          <w:szCs w:val="21"/>
        </w:rPr>
        <w:t>de la</w:t>
      </w:r>
      <w:r w:rsidR="006D729C" w:rsidRPr="00EE24EE">
        <w:rPr>
          <w:rFonts w:ascii="Abadi" w:hAnsi="Abadi" w:cs="Verdana"/>
          <w:spacing w:val="-1"/>
          <w:sz w:val="21"/>
          <w:szCs w:val="21"/>
        </w:rPr>
        <w:t xml:space="preserve"> </w:t>
      </w:r>
      <w:r w:rsidR="006D729C" w:rsidRPr="00EE24EE">
        <w:rPr>
          <w:rFonts w:ascii="Abadi" w:hAnsi="Abadi" w:cs="Verdana"/>
          <w:sz w:val="21"/>
          <w:szCs w:val="21"/>
        </w:rPr>
        <w:t>Ley</w:t>
      </w:r>
      <w:r w:rsidR="006D729C" w:rsidRPr="00EE24EE">
        <w:rPr>
          <w:rFonts w:ascii="Abadi" w:hAnsi="Abadi" w:cs="Verdana"/>
          <w:spacing w:val="-2"/>
          <w:sz w:val="21"/>
          <w:szCs w:val="21"/>
        </w:rPr>
        <w:t xml:space="preserve"> </w:t>
      </w:r>
      <w:r w:rsidR="006D729C" w:rsidRPr="00EE24EE">
        <w:rPr>
          <w:rFonts w:ascii="Abadi" w:hAnsi="Abadi" w:cs="Verdana"/>
          <w:sz w:val="21"/>
          <w:szCs w:val="21"/>
        </w:rPr>
        <w:t>sobre</w:t>
      </w:r>
      <w:r w:rsidR="006D729C" w:rsidRPr="00EE24EE">
        <w:rPr>
          <w:rFonts w:ascii="Abadi" w:hAnsi="Abadi" w:cs="Verdana"/>
          <w:spacing w:val="-1"/>
          <w:sz w:val="21"/>
          <w:szCs w:val="21"/>
        </w:rPr>
        <w:t xml:space="preserve"> </w:t>
      </w:r>
      <w:r w:rsidR="006D729C" w:rsidRPr="00EE24EE">
        <w:rPr>
          <w:rFonts w:ascii="Abadi" w:hAnsi="Abadi" w:cs="Verdana"/>
          <w:sz w:val="21"/>
          <w:szCs w:val="21"/>
        </w:rPr>
        <w:t>el Sistema</w:t>
      </w:r>
      <w:r w:rsidR="006D729C" w:rsidRPr="00EE24EE">
        <w:rPr>
          <w:rFonts w:ascii="Abadi" w:hAnsi="Abadi" w:cs="Verdana"/>
          <w:spacing w:val="-1"/>
          <w:sz w:val="21"/>
          <w:szCs w:val="21"/>
        </w:rPr>
        <w:t xml:space="preserve"> </w:t>
      </w:r>
      <w:r w:rsidR="006D729C" w:rsidRPr="00EE24EE">
        <w:rPr>
          <w:rFonts w:ascii="Abadi" w:hAnsi="Abadi" w:cs="Verdana"/>
          <w:sz w:val="21"/>
          <w:szCs w:val="21"/>
        </w:rPr>
        <w:t>Estatal</w:t>
      </w:r>
      <w:r w:rsidR="006D729C" w:rsidRPr="00EE24EE">
        <w:rPr>
          <w:rFonts w:ascii="Abadi" w:hAnsi="Abadi" w:cs="Verdana"/>
          <w:spacing w:val="-1"/>
          <w:sz w:val="21"/>
          <w:szCs w:val="21"/>
        </w:rPr>
        <w:t xml:space="preserve"> </w:t>
      </w:r>
      <w:r w:rsidR="006D729C" w:rsidRPr="00EE24EE">
        <w:rPr>
          <w:rFonts w:ascii="Abadi" w:hAnsi="Abadi" w:cs="Verdana"/>
          <w:sz w:val="21"/>
          <w:szCs w:val="21"/>
        </w:rPr>
        <w:t>de</w:t>
      </w:r>
      <w:r w:rsidR="006D729C" w:rsidRPr="00EE24EE">
        <w:rPr>
          <w:rFonts w:ascii="Abadi" w:hAnsi="Abadi" w:cs="Verdana"/>
          <w:spacing w:val="-1"/>
          <w:sz w:val="21"/>
          <w:szCs w:val="21"/>
        </w:rPr>
        <w:t xml:space="preserve"> </w:t>
      </w:r>
      <w:r w:rsidR="006D729C" w:rsidRPr="00EE24EE">
        <w:rPr>
          <w:rFonts w:ascii="Abadi" w:hAnsi="Abadi" w:cs="Verdana"/>
          <w:sz w:val="21"/>
          <w:szCs w:val="21"/>
        </w:rPr>
        <w:t>Asistencia</w:t>
      </w:r>
      <w:r w:rsidR="006D729C" w:rsidRPr="00EE24EE">
        <w:rPr>
          <w:rFonts w:ascii="Abadi" w:hAnsi="Abadi" w:cs="Verdana"/>
          <w:spacing w:val="-1"/>
          <w:sz w:val="21"/>
          <w:szCs w:val="21"/>
        </w:rPr>
        <w:t xml:space="preserve"> </w:t>
      </w:r>
      <w:r w:rsidR="006D729C" w:rsidRPr="00EE24EE">
        <w:rPr>
          <w:rFonts w:ascii="Abadi" w:hAnsi="Abadi" w:cs="Verdana"/>
          <w:sz w:val="21"/>
          <w:szCs w:val="21"/>
        </w:rPr>
        <w:t xml:space="preserve">Social, </w:t>
      </w:r>
      <w:r w:rsidR="006D729C" w:rsidRPr="00EE24EE">
        <w:rPr>
          <w:rFonts w:ascii="Abadi" w:hAnsi="Abadi" w:cs="Verdana"/>
          <w:i/>
          <w:iCs/>
          <w:sz w:val="21"/>
          <w:szCs w:val="21"/>
        </w:rPr>
        <w:t>en la</w:t>
      </w:r>
      <w:r w:rsidR="006D729C" w:rsidRPr="00EE24EE">
        <w:rPr>
          <w:rFonts w:ascii="Abadi" w:hAnsi="Abadi" w:cs="Verdana"/>
          <w:i/>
          <w:iCs/>
          <w:spacing w:val="-1"/>
          <w:sz w:val="21"/>
          <w:szCs w:val="21"/>
        </w:rPr>
        <w:t xml:space="preserve"> </w:t>
      </w:r>
      <w:r w:rsidR="006D729C" w:rsidRPr="00EE24EE">
        <w:rPr>
          <w:rFonts w:ascii="Abadi" w:hAnsi="Abadi" w:cs="Verdana"/>
          <w:i/>
          <w:iCs/>
          <w:sz w:val="21"/>
          <w:szCs w:val="21"/>
        </w:rPr>
        <w:t>parte</w:t>
      </w:r>
      <w:r w:rsidR="006D729C" w:rsidRPr="00EE24EE">
        <w:rPr>
          <w:rFonts w:ascii="Abadi" w:hAnsi="Abadi" w:cs="Verdana"/>
          <w:i/>
          <w:iCs/>
          <w:spacing w:val="-1"/>
          <w:sz w:val="21"/>
          <w:szCs w:val="21"/>
        </w:rPr>
        <w:t xml:space="preserve"> </w:t>
      </w:r>
      <w:r w:rsidR="006D729C" w:rsidRPr="00EE24EE">
        <w:rPr>
          <w:rFonts w:ascii="Abadi" w:hAnsi="Abadi" w:cs="Verdana"/>
          <w:i/>
          <w:iCs/>
          <w:sz w:val="21"/>
          <w:szCs w:val="21"/>
        </w:rPr>
        <w:t>correspondiente</w:t>
      </w:r>
      <w:r w:rsidR="006D729C" w:rsidRPr="00EE24EE">
        <w:rPr>
          <w:rFonts w:ascii="Abadi" w:hAnsi="Abadi" w:cs="Verdana"/>
          <w:i/>
          <w:iCs/>
          <w:spacing w:val="-3"/>
          <w:sz w:val="21"/>
          <w:szCs w:val="21"/>
        </w:rPr>
        <w:t xml:space="preserve"> </w:t>
      </w:r>
      <w:r w:rsidR="006D729C" w:rsidRPr="00EE24EE">
        <w:rPr>
          <w:rFonts w:ascii="Abadi" w:hAnsi="Abadi" w:cs="Verdana"/>
          <w:i/>
          <w:iCs/>
          <w:sz w:val="21"/>
          <w:szCs w:val="21"/>
        </w:rPr>
        <w:t>al</w:t>
      </w:r>
      <w:r w:rsidR="006D729C" w:rsidRPr="00EE24EE">
        <w:rPr>
          <w:rFonts w:ascii="Abadi" w:hAnsi="Abadi" w:cs="Verdana"/>
          <w:i/>
          <w:iCs/>
          <w:spacing w:val="-1"/>
          <w:sz w:val="21"/>
          <w:szCs w:val="21"/>
        </w:rPr>
        <w:t xml:space="preserve"> </w:t>
      </w:r>
      <w:r w:rsidR="006D729C" w:rsidRPr="00EE24EE">
        <w:rPr>
          <w:rFonts w:ascii="Abadi" w:hAnsi="Abadi" w:cs="Verdana"/>
          <w:i/>
          <w:iCs/>
          <w:sz w:val="21"/>
          <w:szCs w:val="21"/>
        </w:rPr>
        <w:t>primero de</w:t>
      </w:r>
      <w:r w:rsidR="006D729C" w:rsidRPr="00EE24EE">
        <w:rPr>
          <w:rFonts w:ascii="Abadi" w:hAnsi="Abadi" w:cs="Verdana"/>
          <w:i/>
          <w:iCs/>
          <w:spacing w:val="-1"/>
          <w:sz w:val="21"/>
          <w:szCs w:val="21"/>
        </w:rPr>
        <w:t xml:space="preserve"> </w:t>
      </w:r>
      <w:r w:rsidR="006D729C" w:rsidRPr="00EE24EE">
        <w:rPr>
          <w:rFonts w:ascii="Abadi" w:hAnsi="Abadi" w:cs="Verdana"/>
          <w:i/>
          <w:iCs/>
          <w:sz w:val="21"/>
          <w:szCs w:val="21"/>
        </w:rPr>
        <w:t>los</w:t>
      </w:r>
      <w:r w:rsidR="00F4730F">
        <w:rPr>
          <w:rFonts w:ascii="Abadi" w:hAnsi="Abadi" w:cs="Verdana"/>
          <w:i/>
          <w:iCs/>
          <w:sz w:val="21"/>
          <w:szCs w:val="21"/>
        </w:rPr>
        <w:t xml:space="preserve"> </w:t>
      </w:r>
      <w:r w:rsidR="00F4730F" w:rsidRPr="00EE24EE">
        <w:rPr>
          <w:rFonts w:ascii="Abadi" w:hAnsi="Abadi" w:cs="Verdana"/>
          <w:i/>
          <w:iCs/>
          <w:sz w:val="21"/>
          <w:szCs w:val="21"/>
        </w:rPr>
        <w:t>ordenamientos</w:t>
      </w:r>
      <w:r w:rsidR="00F4730F" w:rsidRPr="00EE24EE">
        <w:rPr>
          <w:rFonts w:ascii="Abadi" w:hAnsi="Abadi" w:cs="Verdana"/>
          <w:sz w:val="21"/>
          <w:szCs w:val="21"/>
        </w:rPr>
        <w:t>.</w:t>
      </w:r>
      <w:r w:rsidR="00F4730F" w:rsidRPr="00EE24EE">
        <w:rPr>
          <w:rFonts w:ascii="Abadi" w:hAnsi="Abadi" w:cs="Verdana"/>
          <w:spacing w:val="17"/>
          <w:sz w:val="21"/>
          <w:szCs w:val="21"/>
        </w:rPr>
        <w:t xml:space="preserve"> </w:t>
      </w:r>
      <w:r w:rsidR="00F4730F" w:rsidRPr="00EE24EE">
        <w:rPr>
          <w:rFonts w:ascii="Abadi" w:hAnsi="Abadi" w:cs="Verdana"/>
          <w:sz w:val="21"/>
          <w:szCs w:val="21"/>
        </w:rPr>
        <w:t>Se</w:t>
      </w:r>
      <w:r w:rsidR="00F4730F" w:rsidRPr="00EE24EE">
        <w:rPr>
          <w:rFonts w:ascii="Abadi" w:hAnsi="Abadi" w:cs="Verdana"/>
          <w:spacing w:val="18"/>
          <w:sz w:val="21"/>
          <w:szCs w:val="21"/>
        </w:rPr>
        <w:t xml:space="preserve"> </w:t>
      </w:r>
      <w:r w:rsidR="00F4730F" w:rsidRPr="00EE24EE">
        <w:rPr>
          <w:rFonts w:ascii="Abadi" w:hAnsi="Abadi" w:cs="Verdana"/>
          <w:sz w:val="21"/>
          <w:szCs w:val="21"/>
        </w:rPr>
        <w:t>registró</w:t>
      </w:r>
      <w:r w:rsidR="00F4730F" w:rsidRPr="00EE24EE">
        <w:rPr>
          <w:rFonts w:ascii="Abadi" w:hAnsi="Abadi" w:cs="Verdana"/>
          <w:spacing w:val="19"/>
          <w:sz w:val="21"/>
          <w:szCs w:val="21"/>
        </w:rPr>
        <w:t xml:space="preserve"> </w:t>
      </w:r>
      <w:r w:rsidR="00F4730F" w:rsidRPr="00EE24EE">
        <w:rPr>
          <w:rFonts w:ascii="Abadi" w:hAnsi="Abadi" w:cs="Verdana"/>
          <w:sz w:val="21"/>
          <w:szCs w:val="21"/>
        </w:rPr>
        <w:t>la</w:t>
      </w:r>
      <w:r w:rsidR="00F4730F" w:rsidRPr="00EE24EE">
        <w:rPr>
          <w:rFonts w:ascii="Abadi" w:hAnsi="Abadi" w:cs="Verdana"/>
          <w:spacing w:val="18"/>
          <w:sz w:val="21"/>
          <w:szCs w:val="21"/>
        </w:rPr>
        <w:t xml:space="preserve"> </w:t>
      </w:r>
      <w:r w:rsidR="00F4730F" w:rsidRPr="00EE24EE">
        <w:rPr>
          <w:rFonts w:ascii="Abadi" w:hAnsi="Abadi" w:cs="Verdana"/>
          <w:sz w:val="21"/>
          <w:szCs w:val="21"/>
        </w:rPr>
        <w:t>participación</w:t>
      </w:r>
      <w:r w:rsidR="00F4730F" w:rsidRPr="00EE24EE">
        <w:rPr>
          <w:rFonts w:ascii="Abadi" w:hAnsi="Abadi" w:cs="Verdana"/>
          <w:spacing w:val="19"/>
          <w:sz w:val="21"/>
          <w:szCs w:val="21"/>
        </w:rPr>
        <w:t xml:space="preserve"> </w:t>
      </w:r>
      <w:r w:rsidR="00F4730F" w:rsidRPr="00EE24EE">
        <w:rPr>
          <w:rFonts w:ascii="Abadi" w:hAnsi="Abadi" w:cs="Verdana"/>
          <w:sz w:val="21"/>
          <w:szCs w:val="21"/>
        </w:rPr>
        <w:t>de</w:t>
      </w:r>
      <w:r w:rsidR="00F4730F" w:rsidRPr="00EE24EE">
        <w:rPr>
          <w:rFonts w:ascii="Abadi" w:hAnsi="Abadi" w:cs="Verdana"/>
          <w:spacing w:val="18"/>
          <w:sz w:val="21"/>
          <w:szCs w:val="21"/>
        </w:rPr>
        <w:t xml:space="preserve"> </w:t>
      </w:r>
      <w:r w:rsidR="00F4730F" w:rsidRPr="00EE24EE">
        <w:rPr>
          <w:rFonts w:ascii="Abadi" w:hAnsi="Abadi" w:cs="Verdana"/>
          <w:sz w:val="21"/>
          <w:szCs w:val="21"/>
        </w:rPr>
        <w:t>la</w:t>
      </w:r>
      <w:r w:rsidR="00F4730F" w:rsidRPr="00EE24EE">
        <w:rPr>
          <w:rFonts w:ascii="Abadi" w:hAnsi="Abadi" w:cs="Verdana"/>
          <w:spacing w:val="18"/>
          <w:sz w:val="21"/>
          <w:szCs w:val="21"/>
        </w:rPr>
        <w:t xml:space="preserve"> </w:t>
      </w:r>
      <w:r w:rsidR="00F4730F" w:rsidRPr="00EE24EE">
        <w:rPr>
          <w:rFonts w:ascii="Abadi" w:hAnsi="Abadi" w:cs="Verdana"/>
          <w:sz w:val="21"/>
          <w:szCs w:val="21"/>
        </w:rPr>
        <w:t>diputada</w:t>
      </w:r>
      <w:r w:rsidR="00F4730F" w:rsidRPr="00EE24EE">
        <w:rPr>
          <w:rFonts w:ascii="Abadi" w:hAnsi="Abadi" w:cs="Verdana"/>
          <w:spacing w:val="18"/>
          <w:sz w:val="21"/>
          <w:szCs w:val="21"/>
        </w:rPr>
        <w:t xml:space="preserve"> </w:t>
      </w:r>
      <w:r w:rsidR="00F4730F" w:rsidRPr="00EE24EE">
        <w:rPr>
          <w:rFonts w:ascii="Abadi" w:hAnsi="Abadi" w:cs="Verdana"/>
          <w:sz w:val="21"/>
          <w:szCs w:val="21"/>
        </w:rPr>
        <w:t>Briseida</w:t>
      </w:r>
      <w:r w:rsidR="00F4730F" w:rsidRPr="00EE24EE">
        <w:rPr>
          <w:rFonts w:ascii="Abadi" w:hAnsi="Abadi" w:cs="Verdana"/>
          <w:spacing w:val="18"/>
          <w:sz w:val="21"/>
          <w:szCs w:val="21"/>
        </w:rPr>
        <w:t xml:space="preserve"> </w:t>
      </w:r>
      <w:r w:rsidR="00F4730F" w:rsidRPr="00EE24EE">
        <w:rPr>
          <w:rFonts w:ascii="Abadi" w:hAnsi="Abadi" w:cs="Verdana"/>
          <w:sz w:val="21"/>
          <w:szCs w:val="21"/>
        </w:rPr>
        <w:t>Anabel</w:t>
      </w:r>
      <w:r w:rsidR="00F4730F" w:rsidRPr="00EE24EE">
        <w:rPr>
          <w:rFonts w:ascii="Abadi" w:hAnsi="Abadi" w:cs="Verdana"/>
          <w:spacing w:val="18"/>
          <w:sz w:val="21"/>
          <w:szCs w:val="21"/>
        </w:rPr>
        <w:t xml:space="preserve"> </w:t>
      </w:r>
      <w:r w:rsidR="00F4730F" w:rsidRPr="00EE24EE">
        <w:rPr>
          <w:rFonts w:ascii="Abadi" w:hAnsi="Abadi" w:cs="Verdana"/>
          <w:sz w:val="21"/>
          <w:szCs w:val="21"/>
        </w:rPr>
        <w:t>Magdaleno</w:t>
      </w:r>
      <w:r w:rsidR="00F4730F" w:rsidRPr="00EE24EE">
        <w:rPr>
          <w:rFonts w:ascii="Abadi" w:hAnsi="Abadi" w:cs="Verdana"/>
          <w:spacing w:val="19"/>
          <w:sz w:val="21"/>
          <w:szCs w:val="21"/>
        </w:rPr>
        <w:t xml:space="preserve"> </w:t>
      </w:r>
      <w:r w:rsidR="00F4730F" w:rsidRPr="00EE24EE">
        <w:rPr>
          <w:rFonts w:ascii="Abadi" w:hAnsi="Abadi" w:cs="Verdana"/>
          <w:sz w:val="21"/>
          <w:szCs w:val="21"/>
        </w:rPr>
        <w:t>González para</w:t>
      </w:r>
      <w:r w:rsidR="00F4730F" w:rsidRPr="00EE24EE">
        <w:rPr>
          <w:rFonts w:ascii="Abadi" w:hAnsi="Abadi" w:cs="Verdana"/>
          <w:spacing w:val="58"/>
          <w:sz w:val="21"/>
          <w:szCs w:val="21"/>
        </w:rPr>
        <w:t xml:space="preserve"> </w:t>
      </w:r>
      <w:r w:rsidR="00F4730F" w:rsidRPr="00EE24EE">
        <w:rPr>
          <w:rFonts w:ascii="Abadi" w:hAnsi="Abadi" w:cs="Verdana"/>
          <w:sz w:val="21"/>
          <w:szCs w:val="21"/>
        </w:rPr>
        <w:t>hablar</w:t>
      </w:r>
      <w:r w:rsidR="00F4730F" w:rsidRPr="00EE24EE">
        <w:rPr>
          <w:rFonts w:ascii="Abadi" w:hAnsi="Abadi" w:cs="Verdana"/>
          <w:spacing w:val="58"/>
          <w:sz w:val="21"/>
          <w:szCs w:val="21"/>
        </w:rPr>
        <w:t xml:space="preserve"> </w:t>
      </w:r>
      <w:r w:rsidR="00F4730F" w:rsidRPr="00EE24EE">
        <w:rPr>
          <w:rFonts w:ascii="Abadi" w:hAnsi="Abadi" w:cs="Verdana"/>
          <w:sz w:val="21"/>
          <w:szCs w:val="21"/>
        </w:rPr>
        <w:t>a</w:t>
      </w:r>
      <w:r w:rsidR="00F4730F" w:rsidRPr="00EE24EE">
        <w:rPr>
          <w:rFonts w:ascii="Abadi" w:hAnsi="Abadi" w:cs="Verdana"/>
          <w:spacing w:val="58"/>
          <w:sz w:val="21"/>
          <w:szCs w:val="21"/>
        </w:rPr>
        <w:t xml:space="preserve"> </w:t>
      </w:r>
      <w:r w:rsidR="00F4730F" w:rsidRPr="00EE24EE">
        <w:rPr>
          <w:rFonts w:ascii="Abadi" w:hAnsi="Abadi" w:cs="Verdana"/>
          <w:sz w:val="21"/>
          <w:szCs w:val="21"/>
        </w:rPr>
        <w:t>favor.</w:t>
      </w:r>
      <w:r w:rsidR="00F4730F" w:rsidRPr="00EE24EE">
        <w:rPr>
          <w:rFonts w:ascii="Abadi" w:hAnsi="Abadi" w:cs="Verdana"/>
          <w:spacing w:val="60"/>
          <w:sz w:val="21"/>
          <w:szCs w:val="21"/>
        </w:rPr>
        <w:t xml:space="preserve"> </w:t>
      </w:r>
      <w:r w:rsidR="00F4730F" w:rsidRPr="00EE24EE">
        <w:rPr>
          <w:rFonts w:ascii="Abadi" w:hAnsi="Abadi" w:cs="Verdana"/>
          <w:sz w:val="21"/>
          <w:szCs w:val="21"/>
        </w:rPr>
        <w:t>Agotada</w:t>
      </w:r>
      <w:r w:rsidR="00F4730F" w:rsidRPr="00EE24EE">
        <w:rPr>
          <w:rFonts w:ascii="Abadi" w:hAnsi="Abadi" w:cs="Verdana"/>
          <w:spacing w:val="59"/>
          <w:sz w:val="21"/>
          <w:szCs w:val="21"/>
        </w:rPr>
        <w:t xml:space="preserve"> </w:t>
      </w:r>
      <w:r w:rsidR="00F4730F" w:rsidRPr="00EE24EE">
        <w:rPr>
          <w:rFonts w:ascii="Abadi" w:hAnsi="Abadi" w:cs="Verdana"/>
          <w:sz w:val="21"/>
          <w:szCs w:val="21"/>
        </w:rPr>
        <w:t>la</w:t>
      </w:r>
      <w:r w:rsidR="00F4730F" w:rsidRPr="00EE24EE">
        <w:rPr>
          <w:rFonts w:ascii="Abadi" w:hAnsi="Abadi" w:cs="Verdana"/>
          <w:spacing w:val="58"/>
          <w:sz w:val="21"/>
          <w:szCs w:val="21"/>
        </w:rPr>
        <w:t xml:space="preserve"> </w:t>
      </w:r>
      <w:r w:rsidR="00F4730F" w:rsidRPr="00EE24EE">
        <w:rPr>
          <w:rFonts w:ascii="Abadi" w:hAnsi="Abadi" w:cs="Verdana"/>
          <w:sz w:val="21"/>
          <w:szCs w:val="21"/>
        </w:rPr>
        <w:t>intervención</w:t>
      </w:r>
      <w:r w:rsidR="00F4730F" w:rsidRPr="00EE24EE">
        <w:rPr>
          <w:rFonts w:ascii="Abadi" w:hAnsi="Abadi" w:cs="Verdana"/>
          <w:spacing w:val="63"/>
          <w:sz w:val="21"/>
          <w:szCs w:val="21"/>
        </w:rPr>
        <w:t xml:space="preserve"> </w:t>
      </w:r>
      <w:r w:rsidR="00F4730F" w:rsidRPr="00EE24EE">
        <w:rPr>
          <w:rFonts w:ascii="Abadi" w:hAnsi="Abadi" w:cs="Verdana"/>
          <w:sz w:val="21"/>
          <w:szCs w:val="21"/>
        </w:rPr>
        <w:t>se</w:t>
      </w:r>
      <w:r w:rsidR="00F4730F" w:rsidRPr="00EE24EE">
        <w:rPr>
          <w:rFonts w:ascii="Abadi" w:hAnsi="Abadi" w:cs="Verdana"/>
          <w:spacing w:val="59"/>
          <w:sz w:val="21"/>
          <w:szCs w:val="21"/>
        </w:rPr>
        <w:t xml:space="preserve"> </w:t>
      </w:r>
      <w:r w:rsidR="00F4730F" w:rsidRPr="00EE24EE">
        <w:rPr>
          <w:rFonts w:ascii="Abadi" w:hAnsi="Abadi" w:cs="Verdana"/>
          <w:sz w:val="21"/>
          <w:szCs w:val="21"/>
        </w:rPr>
        <w:t>recabó</w:t>
      </w:r>
      <w:r w:rsidR="00F4730F" w:rsidRPr="00EE24EE">
        <w:rPr>
          <w:rFonts w:ascii="Abadi" w:hAnsi="Abadi" w:cs="Verdana"/>
          <w:spacing w:val="59"/>
          <w:sz w:val="21"/>
          <w:szCs w:val="21"/>
        </w:rPr>
        <w:t xml:space="preserve"> </w:t>
      </w:r>
      <w:r w:rsidR="00F4730F" w:rsidRPr="00EE24EE">
        <w:rPr>
          <w:rFonts w:ascii="Abadi" w:hAnsi="Abadi" w:cs="Verdana"/>
          <w:sz w:val="21"/>
          <w:szCs w:val="21"/>
        </w:rPr>
        <w:t>votación</w:t>
      </w:r>
      <w:r w:rsidR="00F4730F" w:rsidRPr="00EE24EE">
        <w:rPr>
          <w:rFonts w:ascii="Abadi" w:hAnsi="Abadi" w:cs="Verdana"/>
          <w:spacing w:val="59"/>
          <w:sz w:val="21"/>
          <w:szCs w:val="21"/>
        </w:rPr>
        <w:t xml:space="preserve"> </w:t>
      </w:r>
      <w:r w:rsidR="00F4730F" w:rsidRPr="00EE24EE">
        <w:rPr>
          <w:rFonts w:ascii="Abadi" w:hAnsi="Abadi" w:cs="Verdana"/>
          <w:sz w:val="21"/>
          <w:szCs w:val="21"/>
        </w:rPr>
        <w:t>nominal</w:t>
      </w:r>
      <w:r w:rsidR="00F4730F" w:rsidRPr="00EE24EE">
        <w:rPr>
          <w:rFonts w:ascii="Abadi" w:hAnsi="Abadi" w:cs="Verdana"/>
          <w:spacing w:val="61"/>
          <w:sz w:val="21"/>
          <w:szCs w:val="21"/>
        </w:rPr>
        <w:t xml:space="preserve"> </w:t>
      </w:r>
      <w:r w:rsidR="00F4730F" w:rsidRPr="00EE24EE">
        <w:rPr>
          <w:rFonts w:ascii="Abadi" w:hAnsi="Abadi" w:cs="Verdana"/>
          <w:sz w:val="21"/>
          <w:szCs w:val="21"/>
        </w:rPr>
        <w:t>en</w:t>
      </w:r>
      <w:r w:rsidR="00F4730F" w:rsidRPr="00EE24EE">
        <w:rPr>
          <w:rFonts w:ascii="Abadi" w:hAnsi="Abadi" w:cs="Verdana"/>
          <w:spacing w:val="59"/>
          <w:sz w:val="21"/>
          <w:szCs w:val="21"/>
        </w:rPr>
        <w:t xml:space="preserve"> </w:t>
      </w:r>
      <w:r w:rsidR="00F4730F" w:rsidRPr="00EE24EE">
        <w:rPr>
          <w:rFonts w:ascii="Abadi" w:hAnsi="Abadi" w:cs="Verdana"/>
          <w:sz w:val="21"/>
          <w:szCs w:val="21"/>
        </w:rPr>
        <w:t>la</w:t>
      </w:r>
      <w:r w:rsidR="00F4730F" w:rsidRPr="00EE24EE">
        <w:rPr>
          <w:rFonts w:ascii="Abadi" w:hAnsi="Abadi" w:cs="Verdana"/>
          <w:spacing w:val="60"/>
          <w:sz w:val="21"/>
          <w:szCs w:val="21"/>
        </w:rPr>
        <w:t xml:space="preserve"> </w:t>
      </w:r>
      <w:r w:rsidR="00F4730F" w:rsidRPr="00EE24EE">
        <w:rPr>
          <w:rFonts w:ascii="Abadi" w:hAnsi="Abadi" w:cs="Verdana"/>
          <w:sz w:val="21"/>
          <w:szCs w:val="21"/>
        </w:rPr>
        <w:t>modalidad electrónica,</w:t>
      </w:r>
      <w:r w:rsidR="00F4730F" w:rsidRPr="00EE24EE">
        <w:rPr>
          <w:rFonts w:ascii="Abadi" w:hAnsi="Abadi" w:cs="Verdana"/>
          <w:spacing w:val="9"/>
          <w:sz w:val="21"/>
          <w:szCs w:val="21"/>
        </w:rPr>
        <w:t xml:space="preserve"> </w:t>
      </w:r>
      <w:r w:rsidR="00F4730F" w:rsidRPr="00EE24EE">
        <w:rPr>
          <w:rFonts w:ascii="Abadi" w:hAnsi="Abadi" w:cs="Verdana"/>
          <w:sz w:val="21"/>
          <w:szCs w:val="21"/>
        </w:rPr>
        <w:lastRenderedPageBreak/>
        <w:t>resultando</w:t>
      </w:r>
      <w:r w:rsidR="00F4730F" w:rsidRPr="00EE24EE">
        <w:rPr>
          <w:rFonts w:ascii="Abadi" w:hAnsi="Abadi" w:cs="Verdana"/>
          <w:spacing w:val="11"/>
          <w:sz w:val="21"/>
          <w:szCs w:val="21"/>
        </w:rPr>
        <w:t xml:space="preserve"> </w:t>
      </w:r>
      <w:r w:rsidR="00F4730F" w:rsidRPr="00EE24EE">
        <w:rPr>
          <w:rFonts w:ascii="Abadi" w:hAnsi="Abadi" w:cs="Verdana"/>
          <w:sz w:val="21"/>
          <w:szCs w:val="21"/>
        </w:rPr>
        <w:t>aprobado</w:t>
      </w:r>
      <w:r w:rsidR="00F4730F" w:rsidRPr="00EE24EE">
        <w:rPr>
          <w:rFonts w:ascii="Abadi" w:hAnsi="Abadi" w:cs="Verdana"/>
          <w:spacing w:val="10"/>
          <w:sz w:val="21"/>
          <w:szCs w:val="21"/>
        </w:rPr>
        <w:t xml:space="preserve"> </w:t>
      </w:r>
      <w:r w:rsidR="00F4730F" w:rsidRPr="00EE24EE">
        <w:rPr>
          <w:rFonts w:ascii="Abadi" w:hAnsi="Abadi" w:cs="Verdana"/>
          <w:sz w:val="21"/>
          <w:szCs w:val="21"/>
        </w:rPr>
        <w:t>por</w:t>
      </w:r>
      <w:r w:rsidR="00F4730F" w:rsidRPr="00EE24EE">
        <w:rPr>
          <w:rFonts w:ascii="Abadi" w:hAnsi="Abadi" w:cs="Verdana"/>
          <w:spacing w:val="9"/>
          <w:sz w:val="21"/>
          <w:szCs w:val="21"/>
        </w:rPr>
        <w:t xml:space="preserve"> </w:t>
      </w:r>
      <w:r w:rsidR="00F4730F" w:rsidRPr="00EE24EE">
        <w:rPr>
          <w:rFonts w:ascii="Abadi" w:hAnsi="Abadi" w:cs="Verdana"/>
          <w:sz w:val="21"/>
          <w:szCs w:val="21"/>
        </w:rPr>
        <w:t>unanimidad,</w:t>
      </w:r>
      <w:r w:rsidR="00F4730F" w:rsidRPr="00EE24EE">
        <w:rPr>
          <w:rFonts w:ascii="Abadi" w:hAnsi="Abadi" w:cs="Verdana"/>
          <w:spacing w:val="10"/>
          <w:sz w:val="21"/>
          <w:szCs w:val="21"/>
        </w:rPr>
        <w:t xml:space="preserve"> </w:t>
      </w:r>
      <w:r w:rsidR="00F4730F" w:rsidRPr="00EE24EE">
        <w:rPr>
          <w:rFonts w:ascii="Abadi" w:hAnsi="Abadi" w:cs="Verdana"/>
          <w:sz w:val="21"/>
          <w:szCs w:val="21"/>
        </w:rPr>
        <w:t>con</w:t>
      </w:r>
      <w:r w:rsidR="00F4730F" w:rsidRPr="00EE24EE">
        <w:rPr>
          <w:rFonts w:ascii="Abadi" w:hAnsi="Abadi" w:cs="Verdana"/>
          <w:spacing w:val="12"/>
          <w:sz w:val="21"/>
          <w:szCs w:val="21"/>
        </w:rPr>
        <w:t xml:space="preserve"> </w:t>
      </w:r>
      <w:r w:rsidR="00F4730F" w:rsidRPr="00EE24EE">
        <w:rPr>
          <w:rFonts w:ascii="Abadi" w:hAnsi="Abadi" w:cs="Verdana"/>
          <w:sz w:val="21"/>
          <w:szCs w:val="21"/>
        </w:rPr>
        <w:t>treinta</w:t>
      </w:r>
      <w:r w:rsidR="00F4730F" w:rsidRPr="00EE24EE">
        <w:rPr>
          <w:rFonts w:ascii="Abadi" w:hAnsi="Abadi" w:cs="Verdana"/>
          <w:spacing w:val="10"/>
          <w:sz w:val="21"/>
          <w:szCs w:val="21"/>
        </w:rPr>
        <w:t xml:space="preserve"> </w:t>
      </w:r>
      <w:r w:rsidR="00F4730F" w:rsidRPr="00EE24EE">
        <w:rPr>
          <w:rFonts w:ascii="Abadi" w:hAnsi="Abadi" w:cs="Verdana"/>
          <w:sz w:val="21"/>
          <w:szCs w:val="21"/>
        </w:rPr>
        <w:t>y</w:t>
      </w:r>
      <w:r w:rsidR="00F4730F" w:rsidRPr="00EE24EE">
        <w:rPr>
          <w:rFonts w:ascii="Abadi" w:hAnsi="Abadi" w:cs="Verdana"/>
          <w:spacing w:val="11"/>
          <w:sz w:val="21"/>
          <w:szCs w:val="21"/>
        </w:rPr>
        <w:t xml:space="preserve"> </w:t>
      </w:r>
      <w:r w:rsidR="00F4730F" w:rsidRPr="00EE24EE">
        <w:rPr>
          <w:rFonts w:ascii="Abadi" w:hAnsi="Abadi" w:cs="Verdana"/>
          <w:sz w:val="21"/>
          <w:szCs w:val="21"/>
        </w:rPr>
        <w:t>cinco</w:t>
      </w:r>
      <w:r w:rsidR="00F4730F" w:rsidRPr="00EE24EE">
        <w:rPr>
          <w:rFonts w:ascii="Abadi" w:hAnsi="Abadi" w:cs="Verdana"/>
          <w:spacing w:val="12"/>
          <w:sz w:val="21"/>
          <w:szCs w:val="21"/>
        </w:rPr>
        <w:t xml:space="preserve"> </w:t>
      </w:r>
      <w:r w:rsidR="00F4730F" w:rsidRPr="00EE24EE">
        <w:rPr>
          <w:rFonts w:ascii="Abadi" w:hAnsi="Abadi" w:cs="Verdana"/>
          <w:sz w:val="21"/>
          <w:szCs w:val="21"/>
        </w:rPr>
        <w:t>votos</w:t>
      </w:r>
      <w:r w:rsidR="00F4730F" w:rsidRPr="00EE24EE">
        <w:rPr>
          <w:rFonts w:ascii="Abadi" w:hAnsi="Abadi" w:cs="Verdana"/>
          <w:spacing w:val="11"/>
          <w:sz w:val="21"/>
          <w:szCs w:val="21"/>
        </w:rPr>
        <w:t xml:space="preserve"> </w:t>
      </w:r>
      <w:r w:rsidR="00F4730F" w:rsidRPr="00EE24EE">
        <w:rPr>
          <w:rFonts w:ascii="Abadi" w:hAnsi="Abadi" w:cs="Verdana"/>
          <w:sz w:val="21"/>
          <w:szCs w:val="21"/>
        </w:rPr>
        <w:t>a</w:t>
      </w:r>
      <w:r w:rsidR="00F4730F" w:rsidRPr="00EE24EE">
        <w:rPr>
          <w:rFonts w:ascii="Abadi" w:hAnsi="Abadi" w:cs="Verdana"/>
          <w:spacing w:val="10"/>
          <w:sz w:val="21"/>
          <w:szCs w:val="21"/>
        </w:rPr>
        <w:t xml:space="preserve"> </w:t>
      </w:r>
      <w:r w:rsidR="00F4730F" w:rsidRPr="00EE24EE">
        <w:rPr>
          <w:rFonts w:ascii="Abadi" w:hAnsi="Abadi" w:cs="Verdana"/>
          <w:sz w:val="21"/>
          <w:szCs w:val="21"/>
        </w:rPr>
        <w:t>favor.</w:t>
      </w:r>
      <w:r w:rsidR="00F4730F" w:rsidRPr="00EE24EE">
        <w:rPr>
          <w:rFonts w:ascii="Abadi" w:hAnsi="Abadi" w:cs="Verdana"/>
          <w:spacing w:val="10"/>
          <w:sz w:val="21"/>
          <w:szCs w:val="21"/>
        </w:rPr>
        <w:t xml:space="preserve"> </w:t>
      </w:r>
      <w:r w:rsidR="00F4730F" w:rsidRPr="00EE24EE">
        <w:rPr>
          <w:rFonts w:ascii="Abadi" w:hAnsi="Abadi" w:cs="Verdana"/>
          <w:sz w:val="21"/>
          <w:szCs w:val="21"/>
        </w:rPr>
        <w:t>La</w:t>
      </w:r>
      <w:r w:rsidR="00F4730F" w:rsidRPr="00EE24EE">
        <w:rPr>
          <w:rFonts w:ascii="Abadi" w:hAnsi="Abadi" w:cs="Verdana"/>
          <w:spacing w:val="10"/>
          <w:sz w:val="21"/>
          <w:szCs w:val="21"/>
        </w:rPr>
        <w:t xml:space="preserve"> </w:t>
      </w:r>
      <w:r w:rsidR="00F4730F" w:rsidRPr="00EE24EE">
        <w:rPr>
          <w:rFonts w:ascii="Abadi" w:hAnsi="Abadi" w:cs="Verdana"/>
          <w:sz w:val="21"/>
          <w:szCs w:val="21"/>
        </w:rPr>
        <w:t>diputada Yulma</w:t>
      </w:r>
      <w:r w:rsidR="00F4730F" w:rsidRPr="00EE24EE">
        <w:rPr>
          <w:rFonts w:ascii="Abadi" w:hAnsi="Abadi" w:cs="Verdana"/>
          <w:spacing w:val="34"/>
          <w:sz w:val="21"/>
          <w:szCs w:val="21"/>
        </w:rPr>
        <w:t xml:space="preserve"> </w:t>
      </w:r>
      <w:r w:rsidR="00F4730F" w:rsidRPr="00EE24EE">
        <w:rPr>
          <w:rFonts w:ascii="Abadi" w:hAnsi="Abadi" w:cs="Verdana"/>
          <w:sz w:val="21"/>
          <w:szCs w:val="21"/>
        </w:rPr>
        <w:t>Rocha</w:t>
      </w:r>
      <w:r w:rsidR="00F4730F" w:rsidRPr="00EE24EE">
        <w:rPr>
          <w:rFonts w:ascii="Abadi" w:hAnsi="Abadi" w:cs="Verdana"/>
          <w:spacing w:val="34"/>
          <w:sz w:val="21"/>
          <w:szCs w:val="21"/>
        </w:rPr>
        <w:t xml:space="preserve"> </w:t>
      </w:r>
      <w:r w:rsidR="00F4730F" w:rsidRPr="00EE24EE">
        <w:rPr>
          <w:rFonts w:ascii="Abadi" w:hAnsi="Abadi" w:cs="Verdana"/>
          <w:sz w:val="21"/>
          <w:szCs w:val="21"/>
        </w:rPr>
        <w:t>Aguilar</w:t>
      </w:r>
      <w:r w:rsidR="00F4730F" w:rsidRPr="00EE24EE">
        <w:rPr>
          <w:rFonts w:ascii="Abadi" w:hAnsi="Abadi" w:cs="Verdana"/>
          <w:spacing w:val="34"/>
          <w:sz w:val="21"/>
          <w:szCs w:val="21"/>
        </w:rPr>
        <w:t xml:space="preserve"> </w:t>
      </w:r>
      <w:r w:rsidR="00F4730F" w:rsidRPr="00EE24EE">
        <w:rPr>
          <w:rFonts w:ascii="Abadi" w:hAnsi="Abadi" w:cs="Verdana"/>
          <w:sz w:val="21"/>
          <w:szCs w:val="21"/>
        </w:rPr>
        <w:t>razonó</w:t>
      </w:r>
      <w:r w:rsidR="00F4730F" w:rsidRPr="00EE24EE">
        <w:rPr>
          <w:rFonts w:ascii="Abadi" w:hAnsi="Abadi" w:cs="Verdana"/>
          <w:spacing w:val="35"/>
          <w:sz w:val="21"/>
          <w:szCs w:val="21"/>
        </w:rPr>
        <w:t xml:space="preserve"> </w:t>
      </w:r>
      <w:r w:rsidR="00F4730F" w:rsidRPr="00EE24EE">
        <w:rPr>
          <w:rFonts w:ascii="Abadi" w:hAnsi="Abadi" w:cs="Verdana"/>
          <w:sz w:val="21"/>
          <w:szCs w:val="21"/>
        </w:rPr>
        <w:t>su</w:t>
      </w:r>
      <w:r w:rsidR="00F4730F" w:rsidRPr="00EE24EE">
        <w:rPr>
          <w:rFonts w:ascii="Abadi" w:hAnsi="Abadi" w:cs="Verdana"/>
          <w:spacing w:val="35"/>
          <w:sz w:val="21"/>
          <w:szCs w:val="21"/>
        </w:rPr>
        <w:t xml:space="preserve"> </w:t>
      </w:r>
      <w:r w:rsidR="00F4730F" w:rsidRPr="00EE24EE">
        <w:rPr>
          <w:rFonts w:ascii="Abadi" w:hAnsi="Abadi" w:cs="Verdana"/>
          <w:sz w:val="21"/>
          <w:szCs w:val="21"/>
        </w:rPr>
        <w:t>voto</w:t>
      </w:r>
      <w:r w:rsidR="00F4730F" w:rsidRPr="00EE24EE">
        <w:rPr>
          <w:rFonts w:ascii="Abadi" w:hAnsi="Abadi" w:cs="Verdana"/>
          <w:spacing w:val="35"/>
          <w:sz w:val="21"/>
          <w:szCs w:val="21"/>
        </w:rPr>
        <w:t xml:space="preserve"> </w:t>
      </w:r>
      <w:r w:rsidR="00F4730F" w:rsidRPr="00EE24EE">
        <w:rPr>
          <w:rFonts w:ascii="Abadi" w:hAnsi="Abadi" w:cs="Verdana"/>
          <w:sz w:val="21"/>
          <w:szCs w:val="21"/>
        </w:rPr>
        <w:t>a</w:t>
      </w:r>
      <w:r w:rsidR="00F4730F" w:rsidRPr="00EE24EE">
        <w:rPr>
          <w:rFonts w:ascii="Abadi" w:hAnsi="Abadi" w:cs="Verdana"/>
          <w:spacing w:val="34"/>
          <w:sz w:val="21"/>
          <w:szCs w:val="21"/>
        </w:rPr>
        <w:t xml:space="preserve"> </w:t>
      </w:r>
      <w:r w:rsidR="00F4730F" w:rsidRPr="00EE24EE">
        <w:rPr>
          <w:rFonts w:ascii="Abadi" w:hAnsi="Abadi" w:cs="Verdana"/>
          <w:sz w:val="21"/>
          <w:szCs w:val="21"/>
        </w:rPr>
        <w:t>favor.</w:t>
      </w:r>
      <w:r w:rsidR="00F4730F" w:rsidRPr="00EE24EE">
        <w:rPr>
          <w:rFonts w:ascii="Abadi" w:hAnsi="Abadi" w:cs="Verdana"/>
          <w:spacing w:val="40"/>
          <w:sz w:val="21"/>
          <w:szCs w:val="21"/>
        </w:rPr>
        <w:t xml:space="preserve"> </w:t>
      </w:r>
      <w:r w:rsidR="00F4730F" w:rsidRPr="00EE24EE">
        <w:rPr>
          <w:rFonts w:ascii="Abadi" w:hAnsi="Abadi" w:cs="Verdana"/>
          <w:sz w:val="21"/>
          <w:szCs w:val="21"/>
        </w:rPr>
        <w:t>Concluido</w:t>
      </w:r>
      <w:r w:rsidR="00F4730F" w:rsidRPr="00EE24EE">
        <w:rPr>
          <w:rFonts w:ascii="Abadi" w:hAnsi="Abadi" w:cs="Verdana"/>
          <w:spacing w:val="35"/>
          <w:sz w:val="21"/>
          <w:szCs w:val="21"/>
        </w:rPr>
        <w:t xml:space="preserve"> </w:t>
      </w:r>
      <w:r w:rsidR="00F4730F" w:rsidRPr="00EE24EE">
        <w:rPr>
          <w:rFonts w:ascii="Abadi" w:hAnsi="Abadi" w:cs="Verdana"/>
          <w:sz w:val="21"/>
          <w:szCs w:val="21"/>
        </w:rPr>
        <w:t>el</w:t>
      </w:r>
      <w:r w:rsidR="00F4730F" w:rsidRPr="00EE24EE">
        <w:rPr>
          <w:rFonts w:ascii="Abadi" w:hAnsi="Abadi" w:cs="Verdana"/>
          <w:spacing w:val="35"/>
          <w:sz w:val="21"/>
          <w:szCs w:val="21"/>
        </w:rPr>
        <w:t xml:space="preserve"> </w:t>
      </w:r>
      <w:r w:rsidR="00F4730F" w:rsidRPr="00EE24EE">
        <w:rPr>
          <w:rFonts w:ascii="Abadi" w:hAnsi="Abadi" w:cs="Verdana"/>
          <w:sz w:val="21"/>
          <w:szCs w:val="21"/>
        </w:rPr>
        <w:t>razonamiento</w:t>
      </w:r>
      <w:r w:rsidR="00F4730F" w:rsidRPr="00EE24EE">
        <w:rPr>
          <w:rFonts w:ascii="Abadi" w:hAnsi="Abadi" w:cs="Verdana"/>
          <w:spacing w:val="35"/>
          <w:sz w:val="21"/>
          <w:szCs w:val="21"/>
        </w:rPr>
        <w:t xml:space="preserve"> </w:t>
      </w:r>
      <w:r w:rsidR="00F4730F" w:rsidRPr="00EE24EE">
        <w:rPr>
          <w:rFonts w:ascii="Abadi" w:hAnsi="Abadi" w:cs="Verdana"/>
          <w:sz w:val="21"/>
          <w:szCs w:val="21"/>
        </w:rPr>
        <w:t>de</w:t>
      </w:r>
      <w:r w:rsidR="00F4730F" w:rsidRPr="00EE24EE">
        <w:rPr>
          <w:rFonts w:ascii="Abadi" w:hAnsi="Abadi" w:cs="Verdana"/>
          <w:spacing w:val="35"/>
          <w:sz w:val="21"/>
          <w:szCs w:val="21"/>
        </w:rPr>
        <w:t xml:space="preserve"> </w:t>
      </w:r>
      <w:r w:rsidR="00F4730F" w:rsidRPr="00EE24EE">
        <w:rPr>
          <w:rFonts w:ascii="Abadi" w:hAnsi="Abadi" w:cs="Verdana"/>
          <w:sz w:val="21"/>
          <w:szCs w:val="21"/>
        </w:rPr>
        <w:t>la</w:t>
      </w:r>
      <w:r w:rsidR="00F4730F" w:rsidRPr="00EE24EE">
        <w:rPr>
          <w:rFonts w:ascii="Abadi" w:hAnsi="Abadi" w:cs="Verdana"/>
          <w:spacing w:val="34"/>
          <w:sz w:val="21"/>
          <w:szCs w:val="21"/>
        </w:rPr>
        <w:t xml:space="preserve"> </w:t>
      </w:r>
      <w:r w:rsidR="00F4730F" w:rsidRPr="00EE24EE">
        <w:rPr>
          <w:rFonts w:ascii="Abadi" w:hAnsi="Abadi" w:cs="Verdana"/>
          <w:sz w:val="21"/>
          <w:szCs w:val="21"/>
        </w:rPr>
        <w:t>legisladora,</w:t>
      </w:r>
      <w:r w:rsidR="00F4730F" w:rsidRPr="00EE24EE">
        <w:rPr>
          <w:rFonts w:ascii="Abadi" w:hAnsi="Abadi" w:cs="Verdana"/>
          <w:spacing w:val="33"/>
          <w:sz w:val="21"/>
          <w:szCs w:val="21"/>
        </w:rPr>
        <w:t xml:space="preserve"> </w:t>
      </w:r>
      <w:r w:rsidR="00F4730F" w:rsidRPr="00EE24EE">
        <w:rPr>
          <w:rFonts w:ascii="Abadi" w:hAnsi="Abadi" w:cs="Verdana"/>
          <w:sz w:val="21"/>
          <w:szCs w:val="21"/>
        </w:rPr>
        <w:t>la presidencia</w:t>
      </w:r>
      <w:r w:rsidR="00F4730F" w:rsidRPr="00EE24EE">
        <w:rPr>
          <w:rFonts w:ascii="Abadi" w:hAnsi="Abadi" w:cs="Verdana"/>
          <w:spacing w:val="-1"/>
          <w:sz w:val="21"/>
          <w:szCs w:val="21"/>
        </w:rPr>
        <w:t xml:space="preserve"> </w:t>
      </w:r>
      <w:r w:rsidR="00F4730F" w:rsidRPr="00EE24EE">
        <w:rPr>
          <w:rFonts w:ascii="Abadi" w:hAnsi="Abadi" w:cs="Verdana"/>
          <w:sz w:val="21"/>
          <w:szCs w:val="21"/>
        </w:rPr>
        <w:t>conminó a</w:t>
      </w:r>
      <w:r w:rsidR="00F4730F" w:rsidRPr="00EE24EE">
        <w:rPr>
          <w:rFonts w:ascii="Abadi" w:hAnsi="Abadi" w:cs="Verdana"/>
          <w:spacing w:val="-1"/>
          <w:sz w:val="21"/>
          <w:szCs w:val="21"/>
        </w:rPr>
        <w:t xml:space="preserve"> </w:t>
      </w:r>
      <w:r w:rsidR="00F4730F" w:rsidRPr="00EE24EE">
        <w:rPr>
          <w:rFonts w:ascii="Abadi" w:hAnsi="Abadi" w:cs="Verdana"/>
          <w:sz w:val="21"/>
          <w:szCs w:val="21"/>
        </w:rPr>
        <w:t>las</w:t>
      </w:r>
      <w:r w:rsidR="00F4730F" w:rsidRPr="00EE24EE">
        <w:rPr>
          <w:rFonts w:ascii="Abadi" w:hAnsi="Abadi" w:cs="Verdana"/>
          <w:spacing w:val="-4"/>
          <w:sz w:val="21"/>
          <w:szCs w:val="21"/>
        </w:rPr>
        <w:t xml:space="preserve"> </w:t>
      </w:r>
      <w:r w:rsidR="00F4730F" w:rsidRPr="00EE24EE">
        <w:rPr>
          <w:rFonts w:ascii="Abadi" w:hAnsi="Abadi" w:cs="Verdana"/>
          <w:sz w:val="21"/>
          <w:szCs w:val="21"/>
        </w:rPr>
        <w:t>diputadas</w:t>
      </w:r>
      <w:r w:rsidR="00F4730F" w:rsidRPr="00EE24EE">
        <w:rPr>
          <w:rFonts w:ascii="Abadi" w:hAnsi="Abadi" w:cs="Verdana"/>
          <w:spacing w:val="-1"/>
          <w:sz w:val="21"/>
          <w:szCs w:val="21"/>
        </w:rPr>
        <w:t xml:space="preserve"> </w:t>
      </w:r>
      <w:r w:rsidR="00F4730F" w:rsidRPr="00EE24EE">
        <w:rPr>
          <w:rFonts w:ascii="Abadi" w:hAnsi="Abadi" w:cs="Verdana"/>
          <w:sz w:val="21"/>
          <w:szCs w:val="21"/>
        </w:rPr>
        <w:t>y los</w:t>
      </w:r>
      <w:r w:rsidR="00F4730F" w:rsidRPr="00EE24EE">
        <w:rPr>
          <w:rFonts w:ascii="Abadi" w:hAnsi="Abadi" w:cs="Verdana"/>
          <w:spacing w:val="-1"/>
          <w:sz w:val="21"/>
          <w:szCs w:val="21"/>
        </w:rPr>
        <w:t xml:space="preserve"> </w:t>
      </w:r>
      <w:r w:rsidR="00F4730F" w:rsidRPr="00EE24EE">
        <w:rPr>
          <w:rFonts w:ascii="Abadi" w:hAnsi="Abadi" w:cs="Verdana"/>
          <w:sz w:val="21"/>
          <w:szCs w:val="21"/>
        </w:rPr>
        <w:t>diputados</w:t>
      </w:r>
      <w:r w:rsidR="00F4730F" w:rsidRPr="00EE24EE">
        <w:rPr>
          <w:rFonts w:ascii="Abadi" w:hAnsi="Abadi" w:cs="Verdana"/>
          <w:spacing w:val="-4"/>
          <w:sz w:val="21"/>
          <w:szCs w:val="21"/>
        </w:rPr>
        <w:t xml:space="preserve"> </w:t>
      </w:r>
      <w:r w:rsidR="00F4730F" w:rsidRPr="00EE24EE">
        <w:rPr>
          <w:rFonts w:ascii="Abadi" w:hAnsi="Abadi" w:cs="Verdana"/>
          <w:sz w:val="21"/>
          <w:szCs w:val="21"/>
        </w:rPr>
        <w:t>ceñirse al alcance del artículo doscientos</w:t>
      </w:r>
      <w:r w:rsidR="00F4730F" w:rsidRPr="00EE24EE">
        <w:rPr>
          <w:rFonts w:ascii="Abadi" w:hAnsi="Abadi" w:cs="Verdana"/>
          <w:spacing w:val="-1"/>
          <w:sz w:val="21"/>
          <w:szCs w:val="21"/>
        </w:rPr>
        <w:t xml:space="preserve"> </w:t>
      </w:r>
      <w:r w:rsidR="00F4730F" w:rsidRPr="00EE24EE">
        <w:rPr>
          <w:rFonts w:ascii="Abadi" w:hAnsi="Abadi" w:cs="Verdana"/>
          <w:sz w:val="21"/>
          <w:szCs w:val="21"/>
        </w:rPr>
        <w:t>dos de</w:t>
      </w:r>
      <w:r w:rsidR="00F4730F" w:rsidRPr="00EE24EE">
        <w:rPr>
          <w:rFonts w:ascii="Abadi" w:hAnsi="Abadi" w:cs="Verdana"/>
          <w:spacing w:val="-3"/>
          <w:sz w:val="21"/>
          <w:szCs w:val="21"/>
        </w:rPr>
        <w:t xml:space="preserve"> </w:t>
      </w:r>
      <w:r w:rsidR="00F4730F" w:rsidRPr="00EE24EE">
        <w:rPr>
          <w:rFonts w:ascii="Abadi" w:hAnsi="Abadi" w:cs="Verdana"/>
          <w:sz w:val="21"/>
          <w:szCs w:val="21"/>
        </w:rPr>
        <w:t>la</w:t>
      </w:r>
      <w:r w:rsidR="00F4730F" w:rsidRPr="00EE24EE">
        <w:rPr>
          <w:rFonts w:ascii="Abadi" w:hAnsi="Abadi" w:cs="Verdana"/>
          <w:spacing w:val="-4"/>
          <w:sz w:val="21"/>
          <w:szCs w:val="21"/>
        </w:rPr>
        <w:t xml:space="preserve"> </w:t>
      </w:r>
      <w:r w:rsidR="00F4730F" w:rsidRPr="00EE24EE">
        <w:rPr>
          <w:rFonts w:ascii="Abadi" w:hAnsi="Abadi" w:cs="Verdana"/>
          <w:sz w:val="21"/>
          <w:szCs w:val="21"/>
        </w:rPr>
        <w:t>Ley</w:t>
      </w:r>
      <w:r w:rsidR="00F4730F" w:rsidRPr="00EE24EE">
        <w:rPr>
          <w:rFonts w:ascii="Abadi" w:hAnsi="Abadi" w:cs="Verdana"/>
          <w:spacing w:val="-5"/>
          <w:sz w:val="21"/>
          <w:szCs w:val="21"/>
        </w:rPr>
        <w:t xml:space="preserve"> </w:t>
      </w:r>
      <w:r w:rsidR="00F4730F" w:rsidRPr="00EE24EE">
        <w:rPr>
          <w:rFonts w:ascii="Abadi" w:hAnsi="Abadi" w:cs="Verdana"/>
          <w:sz w:val="21"/>
          <w:szCs w:val="21"/>
        </w:rPr>
        <w:t>Orgánica</w:t>
      </w:r>
      <w:r w:rsidR="00F4730F" w:rsidRPr="00EE24EE">
        <w:rPr>
          <w:rFonts w:ascii="Abadi" w:hAnsi="Abadi" w:cs="Verdana"/>
          <w:spacing w:val="-4"/>
          <w:sz w:val="21"/>
          <w:szCs w:val="21"/>
        </w:rPr>
        <w:t xml:space="preserve"> </w:t>
      </w:r>
      <w:r w:rsidR="00F4730F" w:rsidRPr="00EE24EE">
        <w:rPr>
          <w:rFonts w:ascii="Abadi" w:hAnsi="Abadi" w:cs="Verdana"/>
          <w:sz w:val="21"/>
          <w:szCs w:val="21"/>
        </w:rPr>
        <w:t>del</w:t>
      </w:r>
      <w:r w:rsidR="00F4730F" w:rsidRPr="00EE24EE">
        <w:rPr>
          <w:rFonts w:ascii="Abadi" w:hAnsi="Abadi" w:cs="Verdana"/>
          <w:spacing w:val="-3"/>
          <w:sz w:val="21"/>
          <w:szCs w:val="21"/>
        </w:rPr>
        <w:t xml:space="preserve"> </w:t>
      </w:r>
      <w:r w:rsidR="00F4730F" w:rsidRPr="00EE24EE">
        <w:rPr>
          <w:rFonts w:ascii="Abadi" w:hAnsi="Abadi" w:cs="Verdana"/>
          <w:sz w:val="21"/>
          <w:szCs w:val="21"/>
        </w:rPr>
        <w:t>Poder</w:t>
      </w:r>
      <w:r w:rsidR="00F4730F" w:rsidRPr="00EE24EE">
        <w:rPr>
          <w:rFonts w:ascii="Abadi" w:hAnsi="Abadi" w:cs="Verdana"/>
          <w:spacing w:val="-4"/>
          <w:sz w:val="21"/>
          <w:szCs w:val="21"/>
        </w:rPr>
        <w:t xml:space="preserve"> </w:t>
      </w:r>
      <w:r w:rsidR="00F4730F" w:rsidRPr="00EE24EE">
        <w:rPr>
          <w:rFonts w:ascii="Abadi" w:hAnsi="Abadi" w:cs="Verdana"/>
          <w:sz w:val="21"/>
          <w:szCs w:val="21"/>
        </w:rPr>
        <w:t>Legislativo del</w:t>
      </w:r>
      <w:r w:rsidR="00F4730F" w:rsidRPr="00EE24EE">
        <w:rPr>
          <w:rFonts w:ascii="Abadi" w:hAnsi="Abadi" w:cs="Verdana"/>
          <w:spacing w:val="-3"/>
          <w:sz w:val="21"/>
          <w:szCs w:val="21"/>
        </w:rPr>
        <w:t xml:space="preserve"> </w:t>
      </w:r>
      <w:r w:rsidR="00F4730F" w:rsidRPr="00EE24EE">
        <w:rPr>
          <w:rFonts w:ascii="Abadi" w:hAnsi="Abadi" w:cs="Verdana"/>
          <w:sz w:val="21"/>
          <w:szCs w:val="21"/>
        </w:rPr>
        <w:t>Estado.</w:t>
      </w:r>
      <w:r w:rsidR="00F4730F" w:rsidRPr="00EE24EE">
        <w:rPr>
          <w:rFonts w:ascii="Abadi" w:hAnsi="Abadi" w:cs="Verdana"/>
          <w:spacing w:val="-5"/>
          <w:sz w:val="21"/>
          <w:szCs w:val="21"/>
        </w:rPr>
        <w:t xml:space="preserve"> </w:t>
      </w:r>
      <w:r w:rsidR="00F4730F" w:rsidRPr="00EE24EE">
        <w:rPr>
          <w:rFonts w:ascii="Abadi" w:hAnsi="Abadi" w:cs="Verdana"/>
          <w:sz w:val="21"/>
          <w:szCs w:val="21"/>
        </w:rPr>
        <w:t>Posteriormente,</w:t>
      </w:r>
      <w:r w:rsidR="00F4730F" w:rsidRPr="00EE24EE">
        <w:rPr>
          <w:rFonts w:ascii="Abadi" w:hAnsi="Abadi" w:cs="Verdana"/>
          <w:spacing w:val="-5"/>
          <w:sz w:val="21"/>
          <w:szCs w:val="21"/>
        </w:rPr>
        <w:t xml:space="preserve"> </w:t>
      </w:r>
      <w:r w:rsidR="00F4730F" w:rsidRPr="00EE24EE">
        <w:rPr>
          <w:rFonts w:ascii="Abadi" w:hAnsi="Abadi" w:cs="Verdana"/>
          <w:sz w:val="21"/>
          <w:szCs w:val="21"/>
        </w:rPr>
        <w:t>la</w:t>
      </w:r>
      <w:r w:rsidR="00F4730F" w:rsidRPr="00EE24EE">
        <w:rPr>
          <w:rFonts w:ascii="Abadi" w:hAnsi="Abadi" w:cs="Verdana"/>
          <w:spacing w:val="-4"/>
          <w:sz w:val="21"/>
          <w:szCs w:val="21"/>
        </w:rPr>
        <w:t xml:space="preserve"> </w:t>
      </w:r>
      <w:r w:rsidR="00F4730F" w:rsidRPr="00EE24EE">
        <w:rPr>
          <w:rFonts w:ascii="Abadi" w:hAnsi="Abadi" w:cs="Verdana"/>
          <w:sz w:val="21"/>
          <w:szCs w:val="21"/>
        </w:rPr>
        <w:t>presidencia</w:t>
      </w:r>
      <w:r w:rsidR="00F4730F" w:rsidRPr="00EE24EE">
        <w:rPr>
          <w:rFonts w:ascii="Abadi" w:hAnsi="Abadi" w:cs="Verdana"/>
          <w:spacing w:val="-2"/>
          <w:sz w:val="21"/>
          <w:szCs w:val="21"/>
        </w:rPr>
        <w:t xml:space="preserve"> </w:t>
      </w:r>
      <w:r w:rsidR="00F4730F" w:rsidRPr="00EE24EE">
        <w:rPr>
          <w:rFonts w:ascii="Abadi" w:hAnsi="Abadi" w:cs="Verdana"/>
          <w:sz w:val="21"/>
          <w:szCs w:val="21"/>
        </w:rPr>
        <w:t>ordenó</w:t>
      </w:r>
      <w:r w:rsidR="00F4730F" w:rsidRPr="00EE24EE">
        <w:rPr>
          <w:rFonts w:ascii="Abadi" w:hAnsi="Abadi" w:cs="Verdana"/>
          <w:spacing w:val="-2"/>
          <w:sz w:val="21"/>
          <w:szCs w:val="21"/>
        </w:rPr>
        <w:t xml:space="preserve"> </w:t>
      </w:r>
      <w:r w:rsidR="00F4730F" w:rsidRPr="00EE24EE">
        <w:rPr>
          <w:rFonts w:ascii="Abadi" w:hAnsi="Abadi" w:cs="Verdana"/>
          <w:sz w:val="21"/>
          <w:szCs w:val="21"/>
        </w:rPr>
        <w:t>remitir el</w:t>
      </w:r>
      <w:r w:rsidR="00F4730F" w:rsidRPr="00EE24EE">
        <w:rPr>
          <w:rFonts w:ascii="Abadi" w:hAnsi="Abadi" w:cs="Verdana"/>
          <w:spacing w:val="9"/>
          <w:sz w:val="21"/>
          <w:szCs w:val="21"/>
        </w:rPr>
        <w:t xml:space="preserve"> </w:t>
      </w:r>
      <w:r w:rsidR="00F4730F" w:rsidRPr="00EE24EE">
        <w:rPr>
          <w:rFonts w:ascii="Abadi" w:hAnsi="Abadi" w:cs="Verdana"/>
          <w:sz w:val="21"/>
          <w:szCs w:val="21"/>
        </w:rPr>
        <w:t>decreto</w:t>
      </w:r>
      <w:r w:rsidR="00F4730F" w:rsidRPr="00EE24EE">
        <w:rPr>
          <w:rFonts w:ascii="Abadi" w:hAnsi="Abadi" w:cs="Verdana"/>
          <w:spacing w:val="10"/>
          <w:sz w:val="21"/>
          <w:szCs w:val="21"/>
        </w:rPr>
        <w:t xml:space="preserve"> </w:t>
      </w:r>
      <w:r w:rsidR="00F4730F" w:rsidRPr="00EE24EE">
        <w:rPr>
          <w:rFonts w:ascii="Abadi" w:hAnsi="Abadi" w:cs="Verdana"/>
          <w:sz w:val="21"/>
          <w:szCs w:val="21"/>
        </w:rPr>
        <w:t>aprobado</w:t>
      </w:r>
      <w:r w:rsidR="00F4730F" w:rsidRPr="00EE24EE">
        <w:rPr>
          <w:rFonts w:ascii="Abadi" w:hAnsi="Abadi" w:cs="Verdana"/>
          <w:spacing w:val="10"/>
          <w:sz w:val="21"/>
          <w:szCs w:val="21"/>
        </w:rPr>
        <w:t xml:space="preserve"> </w:t>
      </w:r>
      <w:r w:rsidR="00F4730F" w:rsidRPr="00EE24EE">
        <w:rPr>
          <w:rFonts w:ascii="Abadi" w:hAnsi="Abadi" w:cs="Verdana"/>
          <w:sz w:val="21"/>
          <w:szCs w:val="21"/>
        </w:rPr>
        <w:t>al</w:t>
      </w:r>
      <w:r w:rsidR="00F4730F" w:rsidRPr="00EE24EE">
        <w:rPr>
          <w:rFonts w:ascii="Abadi" w:hAnsi="Abadi" w:cs="Verdana"/>
          <w:spacing w:val="6"/>
          <w:sz w:val="21"/>
          <w:szCs w:val="21"/>
        </w:rPr>
        <w:t xml:space="preserve"> </w:t>
      </w:r>
      <w:r w:rsidR="00F4730F" w:rsidRPr="00EE24EE">
        <w:rPr>
          <w:rFonts w:ascii="Abadi" w:hAnsi="Abadi" w:cs="Verdana"/>
          <w:sz w:val="21"/>
          <w:szCs w:val="21"/>
        </w:rPr>
        <w:t>titular</w:t>
      </w:r>
      <w:r w:rsidR="00F4730F" w:rsidRPr="00EE24EE">
        <w:rPr>
          <w:rFonts w:ascii="Abadi" w:hAnsi="Abadi" w:cs="Verdana"/>
          <w:spacing w:val="8"/>
          <w:sz w:val="21"/>
          <w:szCs w:val="21"/>
        </w:rPr>
        <w:t xml:space="preserve"> </w:t>
      </w:r>
      <w:r w:rsidR="00F4730F" w:rsidRPr="00EE24EE">
        <w:rPr>
          <w:rFonts w:ascii="Abadi" w:hAnsi="Abadi" w:cs="Verdana"/>
          <w:sz w:val="21"/>
          <w:szCs w:val="21"/>
        </w:rPr>
        <w:t>del</w:t>
      </w:r>
      <w:r w:rsidR="00F4730F" w:rsidRPr="00EE24EE">
        <w:rPr>
          <w:rFonts w:ascii="Abadi" w:hAnsi="Abadi" w:cs="Verdana"/>
          <w:spacing w:val="9"/>
          <w:sz w:val="21"/>
          <w:szCs w:val="21"/>
        </w:rPr>
        <w:t xml:space="preserve"> </w:t>
      </w:r>
      <w:r w:rsidR="00F4730F" w:rsidRPr="00EE24EE">
        <w:rPr>
          <w:rFonts w:ascii="Abadi" w:hAnsi="Abadi" w:cs="Verdana"/>
          <w:sz w:val="21"/>
          <w:szCs w:val="21"/>
        </w:rPr>
        <w:t>Poder</w:t>
      </w:r>
      <w:r w:rsidR="00F4730F" w:rsidRPr="00EE24EE">
        <w:rPr>
          <w:rFonts w:ascii="Abadi" w:hAnsi="Abadi" w:cs="Verdana"/>
          <w:spacing w:val="8"/>
          <w:sz w:val="21"/>
          <w:szCs w:val="21"/>
        </w:rPr>
        <w:t xml:space="preserve"> </w:t>
      </w:r>
      <w:r w:rsidR="00F4730F" w:rsidRPr="00EE24EE">
        <w:rPr>
          <w:rFonts w:ascii="Abadi" w:hAnsi="Abadi" w:cs="Verdana"/>
          <w:sz w:val="21"/>
          <w:szCs w:val="21"/>
        </w:rPr>
        <w:t>Ejecutivo</w:t>
      </w:r>
      <w:r w:rsidR="00F4730F" w:rsidRPr="00EE24EE">
        <w:rPr>
          <w:rFonts w:ascii="Abadi" w:hAnsi="Abadi" w:cs="Verdana"/>
          <w:spacing w:val="13"/>
          <w:sz w:val="21"/>
          <w:szCs w:val="21"/>
        </w:rPr>
        <w:t xml:space="preserve"> </w:t>
      </w:r>
      <w:r w:rsidR="00F4730F" w:rsidRPr="00EE24EE">
        <w:rPr>
          <w:rFonts w:ascii="Abadi" w:hAnsi="Abadi" w:cs="Verdana"/>
          <w:sz w:val="21"/>
          <w:szCs w:val="21"/>
        </w:rPr>
        <w:t>del</w:t>
      </w:r>
      <w:r w:rsidR="00F4730F" w:rsidRPr="00EE24EE">
        <w:rPr>
          <w:rFonts w:ascii="Abadi" w:hAnsi="Abadi" w:cs="Verdana"/>
          <w:spacing w:val="7"/>
          <w:sz w:val="21"/>
          <w:szCs w:val="21"/>
        </w:rPr>
        <w:t xml:space="preserve"> </w:t>
      </w:r>
      <w:r w:rsidR="00F4730F" w:rsidRPr="00EE24EE">
        <w:rPr>
          <w:rFonts w:ascii="Abadi" w:hAnsi="Abadi" w:cs="Verdana"/>
          <w:sz w:val="21"/>
          <w:szCs w:val="21"/>
        </w:rPr>
        <w:t>Estado</w:t>
      </w:r>
      <w:r w:rsidR="00F4730F" w:rsidRPr="00EE24EE">
        <w:rPr>
          <w:rFonts w:ascii="Abadi" w:hAnsi="Abadi" w:cs="Verdana"/>
          <w:spacing w:val="11"/>
          <w:sz w:val="21"/>
          <w:szCs w:val="21"/>
        </w:rPr>
        <w:t xml:space="preserve"> </w:t>
      </w:r>
      <w:r w:rsidR="00F4730F" w:rsidRPr="00EE24EE">
        <w:rPr>
          <w:rFonts w:ascii="Abadi" w:hAnsi="Abadi" w:cs="Verdana"/>
          <w:sz w:val="21"/>
          <w:szCs w:val="21"/>
        </w:rPr>
        <w:t>para</w:t>
      </w:r>
      <w:r w:rsidR="00F4730F" w:rsidRPr="00EE24EE">
        <w:rPr>
          <w:rFonts w:ascii="Abadi" w:hAnsi="Abadi" w:cs="Verdana"/>
          <w:spacing w:val="8"/>
          <w:sz w:val="21"/>
          <w:szCs w:val="21"/>
        </w:rPr>
        <w:t xml:space="preserve"> </w:t>
      </w:r>
      <w:r w:rsidR="00F4730F" w:rsidRPr="00EE24EE">
        <w:rPr>
          <w:rFonts w:ascii="Abadi" w:hAnsi="Abadi" w:cs="Verdana"/>
          <w:sz w:val="21"/>
          <w:szCs w:val="21"/>
        </w:rPr>
        <w:t>los</w:t>
      </w:r>
      <w:r w:rsidR="00F4730F" w:rsidRPr="00EE24EE">
        <w:rPr>
          <w:rFonts w:ascii="Abadi" w:hAnsi="Abadi" w:cs="Verdana"/>
          <w:spacing w:val="8"/>
          <w:sz w:val="21"/>
          <w:szCs w:val="21"/>
        </w:rPr>
        <w:t xml:space="preserve"> </w:t>
      </w:r>
      <w:r w:rsidR="00F4730F" w:rsidRPr="00EE24EE">
        <w:rPr>
          <w:rFonts w:ascii="Abadi" w:hAnsi="Abadi" w:cs="Verdana"/>
          <w:sz w:val="21"/>
          <w:szCs w:val="21"/>
        </w:rPr>
        <w:t>efectos</w:t>
      </w:r>
      <w:r w:rsidR="00F4730F" w:rsidRPr="00EE24EE">
        <w:rPr>
          <w:rFonts w:ascii="Abadi" w:hAnsi="Abadi" w:cs="Verdana"/>
          <w:spacing w:val="8"/>
          <w:sz w:val="21"/>
          <w:szCs w:val="21"/>
        </w:rPr>
        <w:t xml:space="preserve"> </w:t>
      </w:r>
      <w:r w:rsidR="00F4730F" w:rsidRPr="00EE24EE">
        <w:rPr>
          <w:rFonts w:ascii="Abadi" w:hAnsi="Abadi" w:cs="Verdana"/>
          <w:sz w:val="21"/>
          <w:szCs w:val="21"/>
        </w:rPr>
        <w:t>constitucionales</w:t>
      </w:r>
      <w:r w:rsidR="00F4730F" w:rsidRPr="00EE24EE">
        <w:rPr>
          <w:rFonts w:ascii="Abadi" w:hAnsi="Abadi" w:cs="Verdana"/>
          <w:spacing w:val="6"/>
          <w:sz w:val="21"/>
          <w:szCs w:val="21"/>
        </w:rPr>
        <w:t xml:space="preserve"> </w:t>
      </w:r>
      <w:r w:rsidR="00F4730F" w:rsidRPr="00EE24EE">
        <w:rPr>
          <w:rFonts w:ascii="Abadi" w:hAnsi="Abadi" w:cs="Verdana"/>
          <w:sz w:val="21"/>
          <w:szCs w:val="21"/>
        </w:rPr>
        <w:t>de su competencia.</w:t>
      </w:r>
      <w:r w:rsidR="00F4730F" w:rsidRPr="00EE24EE">
        <w:rPr>
          <w:rFonts w:ascii="Abadi" w:hAnsi="Abadi" w:cs="Verdana"/>
          <w:spacing w:val="-2"/>
          <w:sz w:val="21"/>
          <w:szCs w:val="21"/>
        </w:rPr>
        <w:t xml:space="preserve"> </w:t>
      </w:r>
      <w:r w:rsidR="00F4730F" w:rsidRPr="00EE24EE">
        <w:rPr>
          <w:rFonts w:ascii="Abadi" w:hAnsi="Abadi" w:cs="Verdana"/>
          <w:sz w:val="21"/>
          <w:szCs w:val="21"/>
        </w:rPr>
        <w:t>-</w:t>
      </w:r>
      <w:r w:rsidR="00F4730F">
        <w:rPr>
          <w:rFonts w:ascii="Abadi" w:hAnsi="Abadi" w:cs="Verdana"/>
          <w:sz w:val="21"/>
          <w:szCs w:val="21"/>
        </w:rPr>
        <w:t xml:space="preserve"> - - - - - - - - - - - - - - - - </w:t>
      </w:r>
      <w:r w:rsidR="000E052B">
        <w:rPr>
          <w:rFonts w:ascii="Abadi" w:hAnsi="Abadi" w:cs="Verdana"/>
          <w:sz w:val="21"/>
          <w:szCs w:val="21"/>
        </w:rPr>
        <w:tab/>
      </w:r>
      <w:r w:rsidR="000E052B" w:rsidRPr="00EE24EE">
        <w:rPr>
          <w:rFonts w:ascii="Abadi" w:hAnsi="Abadi" w:cs="Verdana"/>
          <w:sz w:val="21"/>
          <w:szCs w:val="21"/>
        </w:rPr>
        <w:t>Se sometió</w:t>
      </w:r>
      <w:r w:rsidR="000E052B" w:rsidRPr="00EE24EE">
        <w:rPr>
          <w:rFonts w:ascii="Abadi" w:hAnsi="Abadi" w:cs="Verdana"/>
          <w:spacing w:val="1"/>
          <w:sz w:val="21"/>
          <w:szCs w:val="21"/>
        </w:rPr>
        <w:t xml:space="preserve"> </w:t>
      </w:r>
      <w:r w:rsidR="000E052B" w:rsidRPr="00EE24EE">
        <w:rPr>
          <w:rFonts w:ascii="Abadi" w:hAnsi="Abadi" w:cs="Verdana"/>
          <w:sz w:val="21"/>
          <w:szCs w:val="21"/>
        </w:rPr>
        <w:t>a discusión</w:t>
      </w:r>
      <w:r w:rsidR="000E052B" w:rsidRPr="00EE24EE">
        <w:rPr>
          <w:rFonts w:ascii="Abadi" w:hAnsi="Abadi" w:cs="Verdana"/>
          <w:spacing w:val="1"/>
          <w:sz w:val="21"/>
          <w:szCs w:val="21"/>
        </w:rPr>
        <w:t xml:space="preserve"> </w:t>
      </w:r>
      <w:r w:rsidR="000E052B" w:rsidRPr="00EE24EE">
        <w:rPr>
          <w:rFonts w:ascii="Abadi" w:hAnsi="Abadi" w:cs="Verdana"/>
          <w:sz w:val="21"/>
          <w:szCs w:val="21"/>
        </w:rPr>
        <w:t>el</w:t>
      </w:r>
      <w:r w:rsidR="000E052B" w:rsidRPr="00EE24EE">
        <w:rPr>
          <w:rFonts w:ascii="Abadi" w:hAnsi="Abadi" w:cs="Verdana"/>
          <w:spacing w:val="-1"/>
          <w:sz w:val="21"/>
          <w:szCs w:val="21"/>
        </w:rPr>
        <w:t xml:space="preserve"> </w:t>
      </w:r>
      <w:r w:rsidR="000E052B" w:rsidRPr="00EE24EE">
        <w:rPr>
          <w:rFonts w:ascii="Abadi" w:hAnsi="Abadi" w:cs="Verdana"/>
          <w:sz w:val="21"/>
          <w:szCs w:val="21"/>
        </w:rPr>
        <w:t>dictamen</w:t>
      </w:r>
      <w:r w:rsidR="000E052B" w:rsidRPr="00EE24EE">
        <w:rPr>
          <w:rFonts w:ascii="Abadi" w:hAnsi="Abadi" w:cs="Verdana"/>
          <w:spacing w:val="5"/>
          <w:sz w:val="21"/>
          <w:szCs w:val="21"/>
        </w:rPr>
        <w:t xml:space="preserve"> </w:t>
      </w:r>
      <w:r w:rsidR="000E052B" w:rsidRPr="00EE24EE">
        <w:rPr>
          <w:rFonts w:ascii="Abadi" w:hAnsi="Abadi" w:cs="Verdana"/>
          <w:sz w:val="21"/>
          <w:szCs w:val="21"/>
        </w:rPr>
        <w:t>formulado</w:t>
      </w:r>
      <w:r w:rsidR="000E052B" w:rsidRPr="00EE24EE">
        <w:rPr>
          <w:rFonts w:ascii="Abadi" w:hAnsi="Abadi" w:cs="Verdana"/>
          <w:spacing w:val="-1"/>
          <w:sz w:val="21"/>
          <w:szCs w:val="21"/>
        </w:rPr>
        <w:t xml:space="preserve"> </w:t>
      </w:r>
      <w:r w:rsidR="000E052B" w:rsidRPr="00EE24EE">
        <w:rPr>
          <w:rFonts w:ascii="Abadi" w:hAnsi="Abadi" w:cs="Verdana"/>
          <w:sz w:val="21"/>
          <w:szCs w:val="21"/>
        </w:rPr>
        <w:t>por la</w:t>
      </w:r>
      <w:r w:rsidR="000E052B" w:rsidRPr="00EE24EE">
        <w:rPr>
          <w:rFonts w:ascii="Abadi" w:hAnsi="Abadi" w:cs="Verdana"/>
          <w:spacing w:val="-3"/>
          <w:sz w:val="21"/>
          <w:szCs w:val="21"/>
        </w:rPr>
        <w:t xml:space="preserve"> </w:t>
      </w:r>
      <w:r w:rsidR="000E052B" w:rsidRPr="00EE24EE">
        <w:rPr>
          <w:rFonts w:ascii="Abadi" w:hAnsi="Abadi" w:cs="Verdana"/>
          <w:sz w:val="21"/>
          <w:szCs w:val="21"/>
        </w:rPr>
        <w:t>Comisión</w:t>
      </w:r>
      <w:r w:rsidR="000E052B" w:rsidRPr="00EE24EE">
        <w:rPr>
          <w:rFonts w:ascii="Abadi" w:hAnsi="Abadi" w:cs="Verdana"/>
          <w:spacing w:val="1"/>
          <w:sz w:val="21"/>
          <w:szCs w:val="21"/>
        </w:rPr>
        <w:t xml:space="preserve"> </w:t>
      </w:r>
      <w:r w:rsidR="000E052B" w:rsidRPr="00EE24EE">
        <w:rPr>
          <w:rFonts w:ascii="Abadi" w:hAnsi="Abadi" w:cs="Verdana"/>
          <w:sz w:val="21"/>
          <w:szCs w:val="21"/>
        </w:rPr>
        <w:t>de Gobernación</w:t>
      </w:r>
      <w:r w:rsidR="000E052B" w:rsidRPr="00EE24EE">
        <w:rPr>
          <w:rFonts w:ascii="Abadi" w:hAnsi="Abadi" w:cs="Verdana"/>
          <w:spacing w:val="1"/>
          <w:sz w:val="21"/>
          <w:szCs w:val="21"/>
        </w:rPr>
        <w:t xml:space="preserve"> </w:t>
      </w:r>
      <w:r w:rsidR="000E052B" w:rsidRPr="00EE24EE">
        <w:rPr>
          <w:rFonts w:ascii="Abadi" w:hAnsi="Abadi" w:cs="Verdana"/>
          <w:sz w:val="21"/>
          <w:szCs w:val="21"/>
        </w:rPr>
        <w:t>y</w:t>
      </w:r>
      <w:r w:rsidR="000E052B" w:rsidRPr="00EE24EE">
        <w:rPr>
          <w:rFonts w:ascii="Abadi" w:hAnsi="Abadi" w:cs="Verdana"/>
          <w:spacing w:val="-1"/>
          <w:sz w:val="21"/>
          <w:szCs w:val="21"/>
        </w:rPr>
        <w:t xml:space="preserve"> </w:t>
      </w:r>
      <w:r w:rsidR="000E052B" w:rsidRPr="00EE24EE">
        <w:rPr>
          <w:rFonts w:ascii="Abadi" w:hAnsi="Abadi" w:cs="Verdana"/>
          <w:sz w:val="21"/>
          <w:szCs w:val="21"/>
        </w:rPr>
        <w:t>Puntos</w:t>
      </w:r>
      <w:r w:rsidR="000E052B" w:rsidRPr="00EE24EE">
        <w:rPr>
          <w:rFonts w:ascii="Abadi" w:hAnsi="Abadi" w:cs="Verdana"/>
          <w:spacing w:val="-1"/>
          <w:sz w:val="21"/>
          <w:szCs w:val="21"/>
        </w:rPr>
        <w:t xml:space="preserve"> </w:t>
      </w:r>
      <w:r w:rsidR="000E052B" w:rsidRPr="00EE24EE">
        <w:rPr>
          <w:rFonts w:ascii="Abadi" w:hAnsi="Abadi" w:cs="Verdana"/>
          <w:sz w:val="21"/>
          <w:szCs w:val="21"/>
        </w:rPr>
        <w:t>Constitucionales</w:t>
      </w:r>
      <w:r w:rsidR="000E052B" w:rsidRPr="00EE24EE">
        <w:rPr>
          <w:rFonts w:ascii="Abadi" w:hAnsi="Abadi" w:cs="Verdana"/>
          <w:spacing w:val="31"/>
          <w:sz w:val="21"/>
          <w:szCs w:val="21"/>
        </w:rPr>
        <w:t xml:space="preserve"> </w:t>
      </w:r>
      <w:r w:rsidR="000E052B" w:rsidRPr="00EE24EE">
        <w:rPr>
          <w:rFonts w:ascii="Abadi" w:hAnsi="Abadi" w:cs="Verdana"/>
          <w:sz w:val="21"/>
          <w:szCs w:val="21"/>
        </w:rPr>
        <w:t>de</w:t>
      </w:r>
      <w:r w:rsidR="000E052B" w:rsidRPr="00EE24EE">
        <w:rPr>
          <w:rFonts w:ascii="Abadi" w:hAnsi="Abadi" w:cs="Verdana"/>
          <w:spacing w:val="34"/>
          <w:sz w:val="21"/>
          <w:szCs w:val="21"/>
        </w:rPr>
        <w:t xml:space="preserve"> </w:t>
      </w:r>
      <w:r w:rsidR="000E052B" w:rsidRPr="00EE24EE">
        <w:rPr>
          <w:rFonts w:ascii="Abadi" w:hAnsi="Abadi" w:cs="Verdana"/>
          <w:sz w:val="21"/>
          <w:szCs w:val="21"/>
        </w:rPr>
        <w:t>la</w:t>
      </w:r>
      <w:r w:rsidR="000E052B" w:rsidRPr="00EE24EE">
        <w:rPr>
          <w:rFonts w:ascii="Abadi" w:hAnsi="Abadi" w:cs="Verdana"/>
          <w:spacing w:val="31"/>
          <w:sz w:val="21"/>
          <w:szCs w:val="21"/>
        </w:rPr>
        <w:t xml:space="preserve"> </w:t>
      </w:r>
      <w:r w:rsidR="000E052B" w:rsidRPr="00EE24EE">
        <w:rPr>
          <w:rFonts w:ascii="Abadi" w:hAnsi="Abadi" w:cs="Verdana"/>
          <w:sz w:val="21"/>
          <w:szCs w:val="21"/>
        </w:rPr>
        <w:t>iniciativa</w:t>
      </w:r>
      <w:r w:rsidR="000E052B" w:rsidRPr="00EE24EE">
        <w:rPr>
          <w:rFonts w:ascii="Abadi" w:hAnsi="Abadi" w:cs="Verdana"/>
          <w:spacing w:val="37"/>
          <w:sz w:val="21"/>
          <w:szCs w:val="21"/>
        </w:rPr>
        <w:t xml:space="preserve"> </w:t>
      </w:r>
      <w:r w:rsidR="000E052B" w:rsidRPr="00EE24EE">
        <w:rPr>
          <w:rFonts w:ascii="Abadi" w:hAnsi="Abadi" w:cs="Verdana"/>
          <w:sz w:val="21"/>
          <w:szCs w:val="21"/>
        </w:rPr>
        <w:t>a</w:t>
      </w:r>
      <w:r w:rsidR="000E052B" w:rsidRPr="00EE24EE">
        <w:rPr>
          <w:rFonts w:ascii="Abadi" w:hAnsi="Abadi" w:cs="Verdana"/>
          <w:spacing w:val="33"/>
          <w:sz w:val="21"/>
          <w:szCs w:val="21"/>
        </w:rPr>
        <w:t xml:space="preserve"> </w:t>
      </w:r>
      <w:r w:rsidR="000E052B" w:rsidRPr="00EE24EE">
        <w:rPr>
          <w:rFonts w:ascii="Abadi" w:hAnsi="Abadi" w:cs="Verdana"/>
          <w:sz w:val="21"/>
          <w:szCs w:val="21"/>
        </w:rPr>
        <w:t>efecto</w:t>
      </w:r>
      <w:r w:rsidR="000E052B" w:rsidRPr="00EE24EE">
        <w:rPr>
          <w:rFonts w:ascii="Abadi" w:hAnsi="Abadi" w:cs="Verdana"/>
          <w:spacing w:val="34"/>
          <w:sz w:val="21"/>
          <w:szCs w:val="21"/>
        </w:rPr>
        <w:t xml:space="preserve"> </w:t>
      </w:r>
      <w:r w:rsidR="000E052B" w:rsidRPr="00EE24EE">
        <w:rPr>
          <w:rFonts w:ascii="Abadi" w:hAnsi="Abadi" w:cs="Verdana"/>
          <w:sz w:val="21"/>
          <w:szCs w:val="21"/>
        </w:rPr>
        <w:t>de</w:t>
      </w:r>
      <w:r w:rsidR="000E052B" w:rsidRPr="00EE24EE">
        <w:rPr>
          <w:rFonts w:ascii="Abadi" w:hAnsi="Abadi" w:cs="Verdana"/>
          <w:spacing w:val="34"/>
          <w:sz w:val="21"/>
          <w:szCs w:val="21"/>
        </w:rPr>
        <w:t xml:space="preserve"> </w:t>
      </w:r>
      <w:r w:rsidR="000E052B" w:rsidRPr="00EE24EE">
        <w:rPr>
          <w:rFonts w:ascii="Abadi" w:hAnsi="Abadi" w:cs="Verdana"/>
          <w:sz w:val="21"/>
          <w:szCs w:val="21"/>
        </w:rPr>
        <w:t>reformar</w:t>
      </w:r>
      <w:r w:rsidR="000E052B" w:rsidRPr="00EE24EE">
        <w:rPr>
          <w:rFonts w:ascii="Abadi" w:hAnsi="Abadi" w:cs="Verdana"/>
          <w:spacing w:val="33"/>
          <w:sz w:val="21"/>
          <w:szCs w:val="21"/>
        </w:rPr>
        <w:t xml:space="preserve"> </w:t>
      </w:r>
      <w:r w:rsidR="000E052B" w:rsidRPr="00EE24EE">
        <w:rPr>
          <w:rFonts w:ascii="Abadi" w:hAnsi="Abadi" w:cs="Verdana"/>
          <w:sz w:val="21"/>
          <w:szCs w:val="21"/>
        </w:rPr>
        <w:t>y</w:t>
      </w:r>
      <w:r w:rsidR="000E052B" w:rsidRPr="00EE24EE">
        <w:rPr>
          <w:rFonts w:ascii="Abadi" w:hAnsi="Abadi" w:cs="Verdana"/>
          <w:spacing w:val="32"/>
          <w:sz w:val="21"/>
          <w:szCs w:val="21"/>
        </w:rPr>
        <w:t xml:space="preserve"> </w:t>
      </w:r>
      <w:r w:rsidR="000E052B" w:rsidRPr="00EE24EE">
        <w:rPr>
          <w:rFonts w:ascii="Abadi" w:hAnsi="Abadi" w:cs="Verdana"/>
          <w:sz w:val="21"/>
          <w:szCs w:val="21"/>
        </w:rPr>
        <w:t>adicionar</w:t>
      </w:r>
      <w:r w:rsidR="000E052B" w:rsidRPr="00EE24EE">
        <w:rPr>
          <w:rFonts w:ascii="Abadi" w:hAnsi="Abadi" w:cs="Verdana"/>
          <w:spacing w:val="35"/>
          <w:sz w:val="21"/>
          <w:szCs w:val="21"/>
        </w:rPr>
        <w:t xml:space="preserve"> </w:t>
      </w:r>
      <w:r w:rsidR="000E052B" w:rsidRPr="00EE24EE">
        <w:rPr>
          <w:rFonts w:ascii="Abadi" w:hAnsi="Abadi" w:cs="Verdana"/>
          <w:sz w:val="21"/>
          <w:szCs w:val="21"/>
        </w:rPr>
        <w:t>diversas</w:t>
      </w:r>
      <w:r w:rsidR="000E052B" w:rsidRPr="00EE24EE">
        <w:rPr>
          <w:rFonts w:ascii="Abadi" w:hAnsi="Abadi" w:cs="Verdana"/>
          <w:spacing w:val="33"/>
          <w:sz w:val="21"/>
          <w:szCs w:val="21"/>
        </w:rPr>
        <w:t xml:space="preserve"> </w:t>
      </w:r>
      <w:r w:rsidR="000E052B" w:rsidRPr="00EE24EE">
        <w:rPr>
          <w:rFonts w:ascii="Abadi" w:hAnsi="Abadi" w:cs="Verdana"/>
          <w:sz w:val="21"/>
          <w:szCs w:val="21"/>
        </w:rPr>
        <w:t>disposiciones</w:t>
      </w:r>
      <w:r w:rsidR="000E052B" w:rsidRPr="00EE24EE">
        <w:rPr>
          <w:rFonts w:ascii="Abadi" w:hAnsi="Abadi" w:cs="Verdana"/>
          <w:spacing w:val="33"/>
          <w:sz w:val="21"/>
          <w:szCs w:val="21"/>
        </w:rPr>
        <w:t xml:space="preserve"> </w:t>
      </w:r>
      <w:r w:rsidR="000E052B" w:rsidRPr="00EE24EE">
        <w:rPr>
          <w:rFonts w:ascii="Abadi" w:hAnsi="Abadi" w:cs="Verdana"/>
          <w:sz w:val="21"/>
          <w:szCs w:val="21"/>
        </w:rPr>
        <w:t>de</w:t>
      </w:r>
      <w:r w:rsidR="000E052B" w:rsidRPr="00EE24EE">
        <w:rPr>
          <w:rFonts w:ascii="Abadi" w:hAnsi="Abadi" w:cs="Verdana"/>
          <w:spacing w:val="31"/>
          <w:sz w:val="21"/>
          <w:szCs w:val="21"/>
        </w:rPr>
        <w:t xml:space="preserve"> </w:t>
      </w:r>
      <w:r w:rsidR="000E052B" w:rsidRPr="00EE24EE">
        <w:rPr>
          <w:rFonts w:ascii="Abadi" w:hAnsi="Abadi" w:cs="Verdana"/>
          <w:sz w:val="21"/>
          <w:szCs w:val="21"/>
        </w:rPr>
        <w:t>la</w:t>
      </w:r>
      <w:r w:rsidR="000E052B" w:rsidRPr="00EE24EE">
        <w:rPr>
          <w:rFonts w:ascii="Abadi" w:hAnsi="Abadi" w:cs="Verdana"/>
          <w:spacing w:val="-1"/>
          <w:sz w:val="21"/>
          <w:szCs w:val="21"/>
        </w:rPr>
        <w:t xml:space="preserve"> </w:t>
      </w:r>
      <w:r w:rsidR="000E052B" w:rsidRPr="00EE24EE">
        <w:rPr>
          <w:rFonts w:ascii="Abadi" w:hAnsi="Abadi" w:cs="Verdana"/>
          <w:sz w:val="21"/>
          <w:szCs w:val="21"/>
        </w:rPr>
        <w:t>Constitución</w:t>
      </w:r>
      <w:r w:rsidR="000E052B" w:rsidRPr="00EE24EE">
        <w:rPr>
          <w:rFonts w:ascii="Abadi" w:hAnsi="Abadi" w:cs="Verdana"/>
          <w:spacing w:val="6"/>
          <w:sz w:val="21"/>
          <w:szCs w:val="21"/>
        </w:rPr>
        <w:t xml:space="preserve"> </w:t>
      </w:r>
      <w:r w:rsidR="000E052B" w:rsidRPr="00EE24EE">
        <w:rPr>
          <w:rFonts w:ascii="Abadi" w:hAnsi="Abadi" w:cs="Verdana"/>
          <w:sz w:val="21"/>
          <w:szCs w:val="21"/>
        </w:rPr>
        <w:t>Política</w:t>
      </w:r>
      <w:r w:rsidR="000E052B" w:rsidRPr="00EE24EE">
        <w:rPr>
          <w:rFonts w:ascii="Abadi" w:hAnsi="Abadi" w:cs="Verdana"/>
          <w:spacing w:val="4"/>
          <w:sz w:val="21"/>
          <w:szCs w:val="21"/>
        </w:rPr>
        <w:t xml:space="preserve"> </w:t>
      </w:r>
      <w:r w:rsidR="000E052B" w:rsidRPr="00EE24EE">
        <w:rPr>
          <w:rFonts w:ascii="Abadi" w:hAnsi="Abadi" w:cs="Verdana"/>
          <w:sz w:val="21"/>
          <w:szCs w:val="21"/>
        </w:rPr>
        <w:t>para</w:t>
      </w:r>
      <w:r w:rsidR="000E052B" w:rsidRPr="00EE24EE">
        <w:rPr>
          <w:rFonts w:ascii="Abadi" w:hAnsi="Abadi" w:cs="Verdana"/>
          <w:spacing w:val="7"/>
          <w:sz w:val="21"/>
          <w:szCs w:val="21"/>
        </w:rPr>
        <w:t xml:space="preserve"> </w:t>
      </w:r>
      <w:r w:rsidR="000E052B" w:rsidRPr="00EE24EE">
        <w:rPr>
          <w:rFonts w:ascii="Abadi" w:hAnsi="Abadi" w:cs="Verdana"/>
          <w:sz w:val="21"/>
          <w:szCs w:val="21"/>
        </w:rPr>
        <w:t>el</w:t>
      </w:r>
      <w:r w:rsidR="000E052B" w:rsidRPr="00EE24EE">
        <w:rPr>
          <w:rFonts w:ascii="Abadi" w:hAnsi="Abadi" w:cs="Verdana"/>
          <w:spacing w:val="6"/>
          <w:sz w:val="21"/>
          <w:szCs w:val="21"/>
        </w:rPr>
        <w:t xml:space="preserve"> </w:t>
      </w:r>
      <w:r w:rsidR="000E052B" w:rsidRPr="00EE24EE">
        <w:rPr>
          <w:rFonts w:ascii="Abadi" w:hAnsi="Abadi" w:cs="Verdana"/>
          <w:sz w:val="21"/>
          <w:szCs w:val="21"/>
        </w:rPr>
        <w:t>Estado</w:t>
      </w:r>
      <w:r w:rsidR="000E052B" w:rsidRPr="00EE24EE">
        <w:rPr>
          <w:rFonts w:ascii="Abadi" w:hAnsi="Abadi" w:cs="Verdana"/>
          <w:spacing w:val="6"/>
          <w:sz w:val="21"/>
          <w:szCs w:val="21"/>
        </w:rPr>
        <w:t xml:space="preserve"> </w:t>
      </w:r>
      <w:r w:rsidR="000E052B" w:rsidRPr="00EE24EE">
        <w:rPr>
          <w:rFonts w:ascii="Abadi" w:hAnsi="Abadi" w:cs="Verdana"/>
          <w:sz w:val="21"/>
          <w:szCs w:val="21"/>
        </w:rPr>
        <w:t>de</w:t>
      </w:r>
      <w:r w:rsidR="000E052B" w:rsidRPr="00EE24EE">
        <w:rPr>
          <w:rFonts w:ascii="Abadi" w:hAnsi="Abadi" w:cs="Verdana"/>
          <w:spacing w:val="5"/>
          <w:sz w:val="21"/>
          <w:szCs w:val="21"/>
        </w:rPr>
        <w:t xml:space="preserve"> </w:t>
      </w:r>
      <w:r w:rsidR="000E052B" w:rsidRPr="00EE24EE">
        <w:rPr>
          <w:rFonts w:ascii="Abadi" w:hAnsi="Abadi" w:cs="Verdana"/>
          <w:sz w:val="21"/>
          <w:szCs w:val="21"/>
        </w:rPr>
        <w:t>Guanajuato,</w:t>
      </w:r>
      <w:r w:rsidR="000E052B" w:rsidRPr="00EE24EE">
        <w:rPr>
          <w:rFonts w:ascii="Abadi" w:hAnsi="Abadi" w:cs="Verdana"/>
          <w:spacing w:val="4"/>
          <w:sz w:val="21"/>
          <w:szCs w:val="21"/>
        </w:rPr>
        <w:t xml:space="preserve"> </w:t>
      </w:r>
      <w:r w:rsidR="000E052B" w:rsidRPr="00EE24EE">
        <w:rPr>
          <w:rFonts w:ascii="Abadi" w:hAnsi="Abadi" w:cs="Verdana"/>
          <w:sz w:val="21"/>
          <w:szCs w:val="21"/>
        </w:rPr>
        <w:t>de</w:t>
      </w:r>
      <w:r w:rsidR="000E052B" w:rsidRPr="00EE24EE">
        <w:rPr>
          <w:rFonts w:ascii="Abadi" w:hAnsi="Abadi" w:cs="Verdana"/>
          <w:spacing w:val="5"/>
          <w:sz w:val="21"/>
          <w:szCs w:val="21"/>
        </w:rPr>
        <w:t xml:space="preserve"> </w:t>
      </w:r>
      <w:r w:rsidR="000E052B" w:rsidRPr="00EE24EE">
        <w:rPr>
          <w:rFonts w:ascii="Abadi" w:hAnsi="Abadi" w:cs="Verdana"/>
          <w:sz w:val="21"/>
          <w:szCs w:val="21"/>
        </w:rPr>
        <w:t>la</w:t>
      </w:r>
      <w:r w:rsidR="000E052B" w:rsidRPr="00EE24EE">
        <w:rPr>
          <w:rFonts w:ascii="Abadi" w:hAnsi="Abadi" w:cs="Verdana"/>
          <w:spacing w:val="5"/>
          <w:sz w:val="21"/>
          <w:szCs w:val="21"/>
        </w:rPr>
        <w:t xml:space="preserve"> </w:t>
      </w:r>
      <w:r w:rsidR="000E052B" w:rsidRPr="00EE24EE">
        <w:rPr>
          <w:rFonts w:ascii="Abadi" w:hAnsi="Abadi" w:cs="Verdana"/>
          <w:sz w:val="21"/>
          <w:szCs w:val="21"/>
        </w:rPr>
        <w:t>Ley</w:t>
      </w:r>
      <w:r w:rsidR="000E052B" w:rsidRPr="00EE24EE">
        <w:rPr>
          <w:rFonts w:ascii="Abadi" w:hAnsi="Abadi" w:cs="Verdana"/>
          <w:spacing w:val="4"/>
          <w:sz w:val="21"/>
          <w:szCs w:val="21"/>
        </w:rPr>
        <w:t xml:space="preserve"> </w:t>
      </w:r>
      <w:r w:rsidR="000E052B" w:rsidRPr="00EE24EE">
        <w:rPr>
          <w:rFonts w:ascii="Abadi" w:hAnsi="Abadi" w:cs="Verdana"/>
          <w:sz w:val="21"/>
          <w:szCs w:val="21"/>
        </w:rPr>
        <w:t>de</w:t>
      </w:r>
      <w:r w:rsidR="000E052B" w:rsidRPr="00EE24EE">
        <w:rPr>
          <w:rFonts w:ascii="Abadi" w:hAnsi="Abadi" w:cs="Verdana"/>
          <w:spacing w:val="8"/>
          <w:sz w:val="21"/>
          <w:szCs w:val="21"/>
        </w:rPr>
        <w:t xml:space="preserve"> </w:t>
      </w:r>
      <w:r w:rsidR="000E052B" w:rsidRPr="00EE24EE">
        <w:rPr>
          <w:rFonts w:ascii="Abadi" w:hAnsi="Abadi" w:cs="Verdana"/>
          <w:sz w:val="21"/>
          <w:szCs w:val="21"/>
        </w:rPr>
        <w:t>Inclusión</w:t>
      </w:r>
      <w:r w:rsidR="000E052B" w:rsidRPr="00EE24EE">
        <w:rPr>
          <w:rFonts w:ascii="Abadi" w:hAnsi="Abadi" w:cs="Verdana"/>
          <w:spacing w:val="6"/>
          <w:sz w:val="21"/>
          <w:szCs w:val="21"/>
        </w:rPr>
        <w:t xml:space="preserve"> </w:t>
      </w:r>
      <w:r w:rsidR="000E052B" w:rsidRPr="00EE24EE">
        <w:rPr>
          <w:rFonts w:ascii="Abadi" w:hAnsi="Abadi" w:cs="Verdana"/>
          <w:sz w:val="21"/>
          <w:szCs w:val="21"/>
        </w:rPr>
        <w:t>para</w:t>
      </w:r>
      <w:r w:rsidR="000E052B" w:rsidRPr="00EE24EE">
        <w:rPr>
          <w:rFonts w:ascii="Abadi" w:hAnsi="Abadi" w:cs="Verdana"/>
          <w:spacing w:val="4"/>
          <w:sz w:val="21"/>
          <w:szCs w:val="21"/>
        </w:rPr>
        <w:t xml:space="preserve"> </w:t>
      </w:r>
      <w:r w:rsidR="000E052B" w:rsidRPr="00EE24EE">
        <w:rPr>
          <w:rFonts w:ascii="Abadi" w:hAnsi="Abadi" w:cs="Verdana"/>
          <w:sz w:val="21"/>
          <w:szCs w:val="21"/>
        </w:rPr>
        <w:t>las</w:t>
      </w:r>
      <w:r w:rsidR="000E052B" w:rsidRPr="00EE24EE">
        <w:rPr>
          <w:rFonts w:ascii="Abadi" w:hAnsi="Abadi" w:cs="Verdana"/>
          <w:spacing w:val="7"/>
          <w:sz w:val="21"/>
          <w:szCs w:val="21"/>
        </w:rPr>
        <w:t xml:space="preserve"> </w:t>
      </w:r>
      <w:r w:rsidR="000E052B" w:rsidRPr="00EE24EE">
        <w:rPr>
          <w:rFonts w:ascii="Abadi" w:hAnsi="Abadi" w:cs="Verdana"/>
          <w:sz w:val="21"/>
          <w:szCs w:val="21"/>
        </w:rPr>
        <w:t>Personas</w:t>
      </w:r>
      <w:r w:rsidR="000E052B" w:rsidRPr="00EE24EE">
        <w:rPr>
          <w:rFonts w:ascii="Abadi" w:hAnsi="Abadi" w:cs="Verdana"/>
          <w:spacing w:val="4"/>
          <w:sz w:val="21"/>
          <w:szCs w:val="21"/>
        </w:rPr>
        <w:t xml:space="preserve"> </w:t>
      </w:r>
      <w:r w:rsidR="000E052B" w:rsidRPr="00EE24EE">
        <w:rPr>
          <w:rFonts w:ascii="Abadi" w:hAnsi="Abadi" w:cs="Verdana"/>
          <w:sz w:val="21"/>
          <w:szCs w:val="21"/>
        </w:rPr>
        <w:t>con</w:t>
      </w:r>
      <w:r w:rsidR="000E052B" w:rsidRPr="00EE24EE">
        <w:rPr>
          <w:rFonts w:ascii="Abadi" w:hAnsi="Abadi" w:cs="Verdana"/>
          <w:spacing w:val="-1"/>
          <w:sz w:val="21"/>
          <w:szCs w:val="21"/>
        </w:rPr>
        <w:t xml:space="preserve"> </w:t>
      </w:r>
      <w:r w:rsidR="000E052B" w:rsidRPr="00EE24EE">
        <w:rPr>
          <w:rFonts w:ascii="Abadi" w:hAnsi="Abadi" w:cs="Verdana"/>
          <w:sz w:val="21"/>
          <w:szCs w:val="21"/>
        </w:rPr>
        <w:t>Discapacidad</w:t>
      </w:r>
      <w:r w:rsidR="000E052B" w:rsidRPr="00EE24EE">
        <w:rPr>
          <w:rFonts w:ascii="Abadi" w:hAnsi="Abadi" w:cs="Verdana"/>
          <w:spacing w:val="39"/>
          <w:sz w:val="21"/>
          <w:szCs w:val="21"/>
        </w:rPr>
        <w:t xml:space="preserve"> </w:t>
      </w:r>
      <w:r w:rsidR="000E052B" w:rsidRPr="00EE24EE">
        <w:rPr>
          <w:rFonts w:ascii="Abadi" w:hAnsi="Abadi" w:cs="Verdana"/>
          <w:sz w:val="21"/>
          <w:szCs w:val="21"/>
        </w:rPr>
        <w:t>en</w:t>
      </w:r>
      <w:r w:rsidR="000E052B" w:rsidRPr="00EE24EE">
        <w:rPr>
          <w:rFonts w:ascii="Abadi" w:hAnsi="Abadi" w:cs="Verdana"/>
          <w:spacing w:val="39"/>
          <w:sz w:val="21"/>
          <w:szCs w:val="21"/>
        </w:rPr>
        <w:t xml:space="preserve"> </w:t>
      </w:r>
      <w:r w:rsidR="000E052B" w:rsidRPr="00EE24EE">
        <w:rPr>
          <w:rFonts w:ascii="Abadi" w:hAnsi="Abadi" w:cs="Verdana"/>
          <w:sz w:val="21"/>
          <w:szCs w:val="21"/>
        </w:rPr>
        <w:t>el</w:t>
      </w:r>
      <w:r w:rsidR="000E052B" w:rsidRPr="00EE24EE">
        <w:rPr>
          <w:rFonts w:ascii="Abadi" w:hAnsi="Abadi" w:cs="Verdana"/>
          <w:spacing w:val="39"/>
          <w:sz w:val="21"/>
          <w:szCs w:val="21"/>
        </w:rPr>
        <w:t xml:space="preserve"> </w:t>
      </w:r>
      <w:r w:rsidR="000E052B" w:rsidRPr="00EE24EE">
        <w:rPr>
          <w:rFonts w:ascii="Abadi" w:hAnsi="Abadi" w:cs="Verdana"/>
          <w:sz w:val="21"/>
          <w:szCs w:val="21"/>
        </w:rPr>
        <w:t>Estado</w:t>
      </w:r>
      <w:r w:rsidR="000E052B" w:rsidRPr="00EE24EE">
        <w:rPr>
          <w:rFonts w:ascii="Abadi" w:hAnsi="Abadi" w:cs="Verdana"/>
          <w:spacing w:val="39"/>
          <w:sz w:val="21"/>
          <w:szCs w:val="21"/>
        </w:rPr>
        <w:t xml:space="preserve"> </w:t>
      </w:r>
      <w:r w:rsidR="000E052B" w:rsidRPr="00EE24EE">
        <w:rPr>
          <w:rFonts w:ascii="Abadi" w:hAnsi="Abadi" w:cs="Verdana"/>
          <w:sz w:val="21"/>
          <w:szCs w:val="21"/>
        </w:rPr>
        <w:t>de</w:t>
      </w:r>
      <w:r w:rsidR="000E052B" w:rsidRPr="00EE24EE">
        <w:rPr>
          <w:rFonts w:ascii="Abadi" w:hAnsi="Abadi" w:cs="Verdana"/>
          <w:spacing w:val="39"/>
          <w:sz w:val="21"/>
          <w:szCs w:val="21"/>
        </w:rPr>
        <w:t xml:space="preserve"> </w:t>
      </w:r>
      <w:r w:rsidR="000E052B" w:rsidRPr="00EE24EE">
        <w:rPr>
          <w:rFonts w:ascii="Abadi" w:hAnsi="Abadi" w:cs="Verdana"/>
          <w:sz w:val="21"/>
          <w:szCs w:val="21"/>
        </w:rPr>
        <w:t>Guanajuato</w:t>
      </w:r>
      <w:r w:rsidR="000E052B" w:rsidRPr="00EE24EE">
        <w:rPr>
          <w:rFonts w:ascii="Abadi" w:hAnsi="Abadi" w:cs="Verdana"/>
          <w:spacing w:val="39"/>
          <w:sz w:val="21"/>
          <w:szCs w:val="21"/>
        </w:rPr>
        <w:t xml:space="preserve"> </w:t>
      </w:r>
      <w:r w:rsidR="000E052B" w:rsidRPr="00EE24EE">
        <w:rPr>
          <w:rFonts w:ascii="Abadi" w:hAnsi="Abadi" w:cs="Verdana"/>
          <w:sz w:val="21"/>
          <w:szCs w:val="21"/>
        </w:rPr>
        <w:t>y</w:t>
      </w:r>
      <w:r w:rsidR="000E052B" w:rsidRPr="00EE24EE">
        <w:rPr>
          <w:rFonts w:ascii="Abadi" w:hAnsi="Abadi" w:cs="Verdana"/>
          <w:spacing w:val="37"/>
          <w:sz w:val="21"/>
          <w:szCs w:val="21"/>
        </w:rPr>
        <w:t xml:space="preserve"> </w:t>
      </w:r>
      <w:r w:rsidR="000E052B" w:rsidRPr="00EE24EE">
        <w:rPr>
          <w:rFonts w:ascii="Abadi" w:hAnsi="Abadi" w:cs="Verdana"/>
          <w:sz w:val="21"/>
          <w:szCs w:val="21"/>
        </w:rPr>
        <w:t>de</w:t>
      </w:r>
      <w:r w:rsidR="000E052B" w:rsidRPr="00EE24EE">
        <w:rPr>
          <w:rFonts w:ascii="Abadi" w:hAnsi="Abadi" w:cs="Verdana"/>
          <w:spacing w:val="39"/>
          <w:sz w:val="21"/>
          <w:szCs w:val="21"/>
        </w:rPr>
        <w:t xml:space="preserve"> </w:t>
      </w:r>
      <w:r w:rsidR="000E052B" w:rsidRPr="00EE24EE">
        <w:rPr>
          <w:rFonts w:ascii="Abadi" w:hAnsi="Abadi" w:cs="Verdana"/>
          <w:sz w:val="21"/>
          <w:szCs w:val="21"/>
        </w:rPr>
        <w:t>la</w:t>
      </w:r>
      <w:r w:rsidR="000E052B" w:rsidRPr="00EE24EE">
        <w:rPr>
          <w:rFonts w:ascii="Abadi" w:hAnsi="Abadi" w:cs="Verdana"/>
          <w:spacing w:val="38"/>
          <w:sz w:val="21"/>
          <w:szCs w:val="21"/>
        </w:rPr>
        <w:t xml:space="preserve"> </w:t>
      </w:r>
      <w:r w:rsidR="000E052B" w:rsidRPr="00EE24EE">
        <w:rPr>
          <w:rFonts w:ascii="Abadi" w:hAnsi="Abadi" w:cs="Verdana"/>
          <w:sz w:val="21"/>
          <w:szCs w:val="21"/>
        </w:rPr>
        <w:t>Ley</w:t>
      </w:r>
      <w:r w:rsidR="000E052B" w:rsidRPr="00EE24EE">
        <w:rPr>
          <w:rFonts w:ascii="Abadi" w:hAnsi="Abadi" w:cs="Verdana"/>
          <w:spacing w:val="37"/>
          <w:sz w:val="21"/>
          <w:szCs w:val="21"/>
        </w:rPr>
        <w:t xml:space="preserve"> </w:t>
      </w:r>
      <w:r w:rsidR="000E052B" w:rsidRPr="00EE24EE">
        <w:rPr>
          <w:rFonts w:ascii="Abadi" w:hAnsi="Abadi" w:cs="Verdana"/>
          <w:sz w:val="21"/>
          <w:szCs w:val="21"/>
        </w:rPr>
        <w:t>Orgánica</w:t>
      </w:r>
      <w:r w:rsidR="000E052B" w:rsidRPr="00EE24EE">
        <w:rPr>
          <w:rFonts w:ascii="Abadi" w:hAnsi="Abadi" w:cs="Verdana"/>
          <w:spacing w:val="38"/>
          <w:sz w:val="21"/>
          <w:szCs w:val="21"/>
        </w:rPr>
        <w:t xml:space="preserve"> </w:t>
      </w:r>
      <w:r w:rsidR="000E052B" w:rsidRPr="00EE24EE">
        <w:rPr>
          <w:rFonts w:ascii="Abadi" w:hAnsi="Abadi" w:cs="Verdana"/>
          <w:sz w:val="21"/>
          <w:szCs w:val="21"/>
        </w:rPr>
        <w:t>Municipal</w:t>
      </w:r>
      <w:r w:rsidR="000E052B" w:rsidRPr="00EE24EE">
        <w:rPr>
          <w:rFonts w:ascii="Abadi" w:hAnsi="Abadi" w:cs="Verdana"/>
          <w:spacing w:val="36"/>
          <w:sz w:val="21"/>
          <w:szCs w:val="21"/>
        </w:rPr>
        <w:t xml:space="preserve"> </w:t>
      </w:r>
      <w:r w:rsidR="000E052B" w:rsidRPr="00EE24EE">
        <w:rPr>
          <w:rFonts w:ascii="Abadi" w:hAnsi="Abadi" w:cs="Verdana"/>
          <w:sz w:val="21"/>
          <w:szCs w:val="21"/>
        </w:rPr>
        <w:t>para</w:t>
      </w:r>
      <w:r w:rsidR="000E052B" w:rsidRPr="00EE24EE">
        <w:rPr>
          <w:rFonts w:ascii="Abadi" w:hAnsi="Abadi" w:cs="Verdana"/>
          <w:spacing w:val="38"/>
          <w:sz w:val="21"/>
          <w:szCs w:val="21"/>
        </w:rPr>
        <w:t xml:space="preserve"> </w:t>
      </w:r>
      <w:r w:rsidR="000E052B" w:rsidRPr="00EE24EE">
        <w:rPr>
          <w:rFonts w:ascii="Abadi" w:hAnsi="Abadi" w:cs="Verdana"/>
          <w:sz w:val="21"/>
          <w:szCs w:val="21"/>
        </w:rPr>
        <w:t>el</w:t>
      </w:r>
      <w:r w:rsidR="000E052B" w:rsidRPr="00EE24EE">
        <w:rPr>
          <w:rFonts w:ascii="Abadi" w:hAnsi="Abadi" w:cs="Verdana"/>
          <w:spacing w:val="39"/>
          <w:sz w:val="21"/>
          <w:szCs w:val="21"/>
        </w:rPr>
        <w:t xml:space="preserve"> </w:t>
      </w:r>
      <w:r w:rsidR="000E052B" w:rsidRPr="00EE24EE">
        <w:rPr>
          <w:rFonts w:ascii="Abadi" w:hAnsi="Abadi" w:cs="Verdana"/>
          <w:sz w:val="21"/>
          <w:szCs w:val="21"/>
        </w:rPr>
        <w:t>Estado</w:t>
      </w:r>
      <w:r w:rsidR="000E052B" w:rsidRPr="00EE24EE">
        <w:rPr>
          <w:rFonts w:ascii="Abadi" w:hAnsi="Abadi" w:cs="Verdana"/>
          <w:spacing w:val="39"/>
          <w:sz w:val="21"/>
          <w:szCs w:val="21"/>
        </w:rPr>
        <w:t xml:space="preserve"> </w:t>
      </w:r>
      <w:r w:rsidR="000E052B" w:rsidRPr="00EE24EE">
        <w:rPr>
          <w:rFonts w:ascii="Abadi" w:hAnsi="Abadi" w:cs="Verdana"/>
          <w:sz w:val="21"/>
          <w:szCs w:val="21"/>
        </w:rPr>
        <w:t>de</w:t>
      </w:r>
      <w:r w:rsidR="000E052B" w:rsidRPr="00EE24EE">
        <w:rPr>
          <w:rFonts w:ascii="Abadi" w:hAnsi="Abadi" w:cs="Verdana"/>
          <w:spacing w:val="-1"/>
          <w:sz w:val="21"/>
          <w:szCs w:val="21"/>
        </w:rPr>
        <w:t xml:space="preserve"> </w:t>
      </w:r>
      <w:r w:rsidR="000E052B" w:rsidRPr="00EE24EE">
        <w:rPr>
          <w:rFonts w:ascii="Abadi" w:hAnsi="Abadi" w:cs="Verdana"/>
          <w:sz w:val="21"/>
          <w:szCs w:val="21"/>
        </w:rPr>
        <w:t>Guanajuato,</w:t>
      </w:r>
      <w:r w:rsidR="000E052B" w:rsidRPr="00EE24EE">
        <w:rPr>
          <w:rFonts w:ascii="Abadi" w:hAnsi="Abadi" w:cs="Verdana"/>
          <w:spacing w:val="59"/>
          <w:sz w:val="21"/>
          <w:szCs w:val="21"/>
        </w:rPr>
        <w:t xml:space="preserve"> </w:t>
      </w:r>
      <w:r w:rsidR="000E052B" w:rsidRPr="00EE24EE">
        <w:rPr>
          <w:rFonts w:ascii="Abadi" w:hAnsi="Abadi" w:cs="Verdana"/>
          <w:sz w:val="21"/>
          <w:szCs w:val="21"/>
        </w:rPr>
        <w:t>suscrita</w:t>
      </w:r>
      <w:r w:rsidR="000E052B" w:rsidRPr="00EE24EE">
        <w:rPr>
          <w:rFonts w:ascii="Abadi" w:hAnsi="Abadi" w:cs="Verdana"/>
          <w:spacing w:val="59"/>
          <w:sz w:val="21"/>
          <w:szCs w:val="21"/>
        </w:rPr>
        <w:t xml:space="preserve"> </w:t>
      </w:r>
      <w:r w:rsidR="000E052B" w:rsidRPr="00EE24EE">
        <w:rPr>
          <w:rFonts w:ascii="Abadi" w:hAnsi="Abadi" w:cs="Verdana"/>
          <w:sz w:val="21"/>
          <w:szCs w:val="21"/>
        </w:rPr>
        <w:t>por</w:t>
      </w:r>
      <w:r w:rsidR="000E052B" w:rsidRPr="00EE24EE">
        <w:rPr>
          <w:rFonts w:ascii="Abadi" w:hAnsi="Abadi" w:cs="Verdana"/>
          <w:spacing w:val="57"/>
          <w:sz w:val="21"/>
          <w:szCs w:val="21"/>
        </w:rPr>
        <w:t xml:space="preserve"> </w:t>
      </w:r>
      <w:r w:rsidR="000E052B" w:rsidRPr="00EE24EE">
        <w:rPr>
          <w:rFonts w:ascii="Abadi" w:hAnsi="Abadi" w:cs="Verdana"/>
          <w:sz w:val="21"/>
          <w:szCs w:val="21"/>
        </w:rPr>
        <w:t>la</w:t>
      </w:r>
      <w:r w:rsidR="000E052B" w:rsidRPr="00EE24EE">
        <w:rPr>
          <w:rFonts w:ascii="Abadi" w:hAnsi="Abadi" w:cs="Verdana"/>
          <w:spacing w:val="59"/>
          <w:sz w:val="21"/>
          <w:szCs w:val="21"/>
        </w:rPr>
        <w:t xml:space="preserve"> </w:t>
      </w:r>
      <w:r w:rsidR="000E052B" w:rsidRPr="00EE24EE">
        <w:rPr>
          <w:rFonts w:ascii="Abadi" w:hAnsi="Abadi" w:cs="Verdana"/>
          <w:sz w:val="21"/>
          <w:szCs w:val="21"/>
        </w:rPr>
        <w:t>diputada</w:t>
      </w:r>
      <w:r w:rsidR="000E052B" w:rsidRPr="00EE24EE">
        <w:rPr>
          <w:rFonts w:ascii="Abadi" w:hAnsi="Abadi" w:cs="Verdana"/>
          <w:spacing w:val="60"/>
          <w:sz w:val="21"/>
          <w:szCs w:val="21"/>
        </w:rPr>
        <w:t xml:space="preserve"> </w:t>
      </w:r>
      <w:r w:rsidR="000E052B" w:rsidRPr="00EE24EE">
        <w:rPr>
          <w:rFonts w:ascii="Abadi" w:hAnsi="Abadi" w:cs="Verdana"/>
          <w:sz w:val="21"/>
          <w:szCs w:val="21"/>
        </w:rPr>
        <w:t>Irma</w:t>
      </w:r>
      <w:r w:rsidR="000E052B" w:rsidRPr="00EE24EE">
        <w:rPr>
          <w:rFonts w:ascii="Abadi" w:hAnsi="Abadi" w:cs="Verdana"/>
          <w:spacing w:val="64"/>
          <w:sz w:val="21"/>
          <w:szCs w:val="21"/>
        </w:rPr>
        <w:t xml:space="preserve"> </w:t>
      </w:r>
      <w:r w:rsidR="000E052B" w:rsidRPr="00EE24EE">
        <w:rPr>
          <w:rFonts w:ascii="Abadi" w:hAnsi="Abadi" w:cs="Verdana"/>
          <w:sz w:val="21"/>
          <w:szCs w:val="21"/>
        </w:rPr>
        <w:t>Leticia</w:t>
      </w:r>
      <w:r w:rsidR="000E052B" w:rsidRPr="00EE24EE">
        <w:rPr>
          <w:rFonts w:ascii="Abadi" w:hAnsi="Abadi" w:cs="Verdana"/>
          <w:spacing w:val="59"/>
          <w:sz w:val="21"/>
          <w:szCs w:val="21"/>
        </w:rPr>
        <w:t xml:space="preserve"> </w:t>
      </w:r>
      <w:r w:rsidR="000E052B" w:rsidRPr="00EE24EE">
        <w:rPr>
          <w:rFonts w:ascii="Abadi" w:hAnsi="Abadi" w:cs="Verdana"/>
          <w:sz w:val="21"/>
          <w:szCs w:val="21"/>
        </w:rPr>
        <w:t>González</w:t>
      </w:r>
      <w:r w:rsidR="000E052B" w:rsidRPr="00EE24EE">
        <w:rPr>
          <w:rFonts w:ascii="Abadi" w:hAnsi="Abadi" w:cs="Verdana"/>
          <w:spacing w:val="59"/>
          <w:sz w:val="21"/>
          <w:szCs w:val="21"/>
        </w:rPr>
        <w:t xml:space="preserve"> </w:t>
      </w:r>
      <w:r w:rsidR="000E052B" w:rsidRPr="00EE24EE">
        <w:rPr>
          <w:rFonts w:ascii="Abadi" w:hAnsi="Abadi" w:cs="Verdana"/>
          <w:sz w:val="21"/>
          <w:szCs w:val="21"/>
        </w:rPr>
        <w:t>Sánchez,</w:t>
      </w:r>
      <w:r w:rsidR="000E052B" w:rsidRPr="00EE24EE">
        <w:rPr>
          <w:rFonts w:ascii="Abadi" w:hAnsi="Abadi" w:cs="Verdana"/>
          <w:spacing w:val="59"/>
          <w:sz w:val="21"/>
          <w:szCs w:val="21"/>
        </w:rPr>
        <w:t xml:space="preserve"> </w:t>
      </w:r>
      <w:r w:rsidR="000E052B" w:rsidRPr="00EE24EE">
        <w:rPr>
          <w:rFonts w:ascii="Abadi" w:hAnsi="Abadi" w:cs="Verdana"/>
          <w:sz w:val="21"/>
          <w:szCs w:val="21"/>
        </w:rPr>
        <w:t>integrante</w:t>
      </w:r>
      <w:r w:rsidR="000E052B" w:rsidRPr="00EE24EE">
        <w:rPr>
          <w:rFonts w:ascii="Abadi" w:hAnsi="Abadi" w:cs="Verdana"/>
          <w:spacing w:val="60"/>
          <w:sz w:val="21"/>
          <w:szCs w:val="21"/>
        </w:rPr>
        <w:t xml:space="preserve"> </w:t>
      </w:r>
      <w:r w:rsidR="000E052B" w:rsidRPr="00EE24EE">
        <w:rPr>
          <w:rFonts w:ascii="Abadi" w:hAnsi="Abadi" w:cs="Verdana"/>
          <w:sz w:val="21"/>
          <w:szCs w:val="21"/>
        </w:rPr>
        <w:t>del</w:t>
      </w:r>
      <w:r w:rsidR="000E052B" w:rsidRPr="00EE24EE">
        <w:rPr>
          <w:rFonts w:ascii="Abadi" w:hAnsi="Abadi" w:cs="Verdana"/>
          <w:spacing w:val="60"/>
          <w:sz w:val="21"/>
          <w:szCs w:val="21"/>
        </w:rPr>
        <w:t xml:space="preserve"> </w:t>
      </w:r>
      <w:r w:rsidR="000E052B" w:rsidRPr="00EE24EE">
        <w:rPr>
          <w:rFonts w:ascii="Abadi" w:hAnsi="Abadi" w:cs="Verdana"/>
          <w:sz w:val="21"/>
          <w:szCs w:val="21"/>
        </w:rPr>
        <w:t>Grupo</w:t>
      </w:r>
      <w:r w:rsidR="000E052B" w:rsidRPr="00EE24EE">
        <w:rPr>
          <w:rFonts w:ascii="Abadi" w:hAnsi="Abadi" w:cs="Verdana"/>
          <w:spacing w:val="-1"/>
          <w:sz w:val="21"/>
          <w:szCs w:val="21"/>
        </w:rPr>
        <w:t xml:space="preserve"> </w:t>
      </w:r>
      <w:r w:rsidR="000E052B" w:rsidRPr="00EE24EE">
        <w:rPr>
          <w:rFonts w:ascii="Abadi" w:hAnsi="Abadi" w:cs="Verdana"/>
          <w:sz w:val="21"/>
          <w:szCs w:val="21"/>
        </w:rPr>
        <w:t>Parlamentario</w:t>
      </w:r>
      <w:r w:rsidR="000E052B" w:rsidRPr="00EE24EE">
        <w:rPr>
          <w:rFonts w:ascii="Abadi" w:hAnsi="Abadi" w:cs="Verdana"/>
          <w:spacing w:val="-1"/>
          <w:sz w:val="21"/>
          <w:szCs w:val="21"/>
        </w:rPr>
        <w:t xml:space="preserve"> </w:t>
      </w:r>
      <w:r w:rsidR="000E052B" w:rsidRPr="00EE24EE">
        <w:rPr>
          <w:rFonts w:ascii="Abadi" w:hAnsi="Abadi" w:cs="Verdana"/>
          <w:sz w:val="21"/>
          <w:szCs w:val="21"/>
        </w:rPr>
        <w:t>del</w:t>
      </w:r>
      <w:r w:rsidR="000E052B" w:rsidRPr="00EE24EE">
        <w:rPr>
          <w:rFonts w:ascii="Abadi" w:hAnsi="Abadi" w:cs="Verdana"/>
          <w:spacing w:val="-1"/>
          <w:sz w:val="21"/>
          <w:szCs w:val="21"/>
        </w:rPr>
        <w:t xml:space="preserve"> </w:t>
      </w:r>
      <w:r w:rsidR="000E052B" w:rsidRPr="00EE24EE">
        <w:rPr>
          <w:rFonts w:ascii="Abadi" w:hAnsi="Abadi" w:cs="Verdana"/>
          <w:sz w:val="21"/>
          <w:szCs w:val="21"/>
        </w:rPr>
        <w:t>Partido</w:t>
      </w:r>
      <w:r w:rsidR="000E052B" w:rsidRPr="00EE24EE">
        <w:rPr>
          <w:rFonts w:ascii="Abadi" w:hAnsi="Abadi" w:cs="Verdana"/>
          <w:spacing w:val="-1"/>
          <w:sz w:val="21"/>
          <w:szCs w:val="21"/>
        </w:rPr>
        <w:t xml:space="preserve"> </w:t>
      </w:r>
      <w:r w:rsidR="000E052B" w:rsidRPr="00EE24EE">
        <w:rPr>
          <w:rFonts w:ascii="Abadi" w:hAnsi="Abadi" w:cs="Verdana"/>
          <w:sz w:val="21"/>
          <w:szCs w:val="21"/>
        </w:rPr>
        <w:t>MORENA,</w:t>
      </w:r>
      <w:r w:rsidR="000E052B" w:rsidRPr="00EE24EE">
        <w:rPr>
          <w:rFonts w:ascii="Abadi" w:hAnsi="Abadi" w:cs="Verdana"/>
          <w:spacing w:val="2"/>
          <w:sz w:val="21"/>
          <w:szCs w:val="21"/>
        </w:rPr>
        <w:t xml:space="preserve"> </w:t>
      </w:r>
      <w:r w:rsidR="000E052B" w:rsidRPr="00EE24EE">
        <w:rPr>
          <w:rFonts w:ascii="Abadi" w:hAnsi="Abadi" w:cs="Verdana"/>
          <w:i/>
          <w:iCs/>
          <w:sz w:val="21"/>
          <w:szCs w:val="21"/>
        </w:rPr>
        <w:t>en</w:t>
      </w:r>
      <w:r w:rsidR="000E052B" w:rsidRPr="00EE24EE">
        <w:rPr>
          <w:rFonts w:ascii="Abadi" w:hAnsi="Abadi" w:cs="Verdana"/>
          <w:i/>
          <w:iCs/>
          <w:spacing w:val="-1"/>
          <w:sz w:val="21"/>
          <w:szCs w:val="21"/>
        </w:rPr>
        <w:t xml:space="preserve"> </w:t>
      </w:r>
      <w:r w:rsidR="000E052B" w:rsidRPr="00EE24EE">
        <w:rPr>
          <w:rFonts w:ascii="Abadi" w:hAnsi="Abadi" w:cs="Verdana"/>
          <w:i/>
          <w:iCs/>
          <w:sz w:val="21"/>
          <w:szCs w:val="21"/>
        </w:rPr>
        <w:t>la</w:t>
      </w:r>
      <w:r w:rsidR="000E052B" w:rsidRPr="00EE24EE">
        <w:rPr>
          <w:rFonts w:ascii="Abadi" w:hAnsi="Abadi" w:cs="Verdana"/>
          <w:i/>
          <w:iCs/>
          <w:spacing w:val="-2"/>
          <w:sz w:val="21"/>
          <w:szCs w:val="21"/>
        </w:rPr>
        <w:t xml:space="preserve"> </w:t>
      </w:r>
      <w:r w:rsidR="000E052B" w:rsidRPr="00EE24EE">
        <w:rPr>
          <w:rFonts w:ascii="Abadi" w:hAnsi="Abadi" w:cs="Verdana"/>
          <w:i/>
          <w:iCs/>
          <w:sz w:val="21"/>
          <w:szCs w:val="21"/>
        </w:rPr>
        <w:t>parte</w:t>
      </w:r>
      <w:r w:rsidR="000E052B" w:rsidRPr="00EE24EE">
        <w:rPr>
          <w:rFonts w:ascii="Abadi" w:hAnsi="Abadi" w:cs="Verdana"/>
          <w:i/>
          <w:iCs/>
          <w:spacing w:val="-2"/>
          <w:sz w:val="21"/>
          <w:szCs w:val="21"/>
        </w:rPr>
        <w:t xml:space="preserve"> </w:t>
      </w:r>
      <w:r w:rsidR="000E052B" w:rsidRPr="00EE24EE">
        <w:rPr>
          <w:rFonts w:ascii="Abadi" w:hAnsi="Abadi" w:cs="Verdana"/>
          <w:i/>
          <w:iCs/>
          <w:sz w:val="21"/>
          <w:szCs w:val="21"/>
        </w:rPr>
        <w:t>correspondiente</w:t>
      </w:r>
      <w:r w:rsidR="000E052B" w:rsidRPr="00EE24EE">
        <w:rPr>
          <w:rFonts w:ascii="Abadi" w:hAnsi="Abadi" w:cs="Verdana"/>
          <w:i/>
          <w:iCs/>
          <w:spacing w:val="-2"/>
          <w:sz w:val="21"/>
          <w:szCs w:val="21"/>
        </w:rPr>
        <w:t xml:space="preserve"> </w:t>
      </w:r>
      <w:r w:rsidR="000E052B" w:rsidRPr="00EE24EE">
        <w:rPr>
          <w:rFonts w:ascii="Abadi" w:hAnsi="Abadi" w:cs="Verdana"/>
          <w:i/>
          <w:iCs/>
          <w:sz w:val="21"/>
          <w:szCs w:val="21"/>
        </w:rPr>
        <w:t>al</w:t>
      </w:r>
      <w:r w:rsidR="000E052B" w:rsidRPr="00EE24EE">
        <w:rPr>
          <w:rFonts w:ascii="Abadi" w:hAnsi="Abadi" w:cs="Verdana"/>
          <w:i/>
          <w:iCs/>
          <w:spacing w:val="-2"/>
          <w:sz w:val="21"/>
          <w:szCs w:val="21"/>
        </w:rPr>
        <w:t xml:space="preserve"> </w:t>
      </w:r>
      <w:r w:rsidR="000E052B" w:rsidRPr="00EE24EE">
        <w:rPr>
          <w:rFonts w:ascii="Abadi" w:hAnsi="Abadi" w:cs="Verdana"/>
          <w:i/>
          <w:iCs/>
          <w:sz w:val="21"/>
          <w:szCs w:val="21"/>
        </w:rPr>
        <w:t>primero</w:t>
      </w:r>
      <w:r w:rsidR="000E052B" w:rsidRPr="00EE24EE">
        <w:rPr>
          <w:rFonts w:ascii="Abadi" w:hAnsi="Abadi" w:cs="Verdana"/>
          <w:i/>
          <w:iCs/>
          <w:spacing w:val="-1"/>
          <w:sz w:val="21"/>
          <w:szCs w:val="21"/>
        </w:rPr>
        <w:t xml:space="preserve"> </w:t>
      </w:r>
      <w:r w:rsidR="000E052B" w:rsidRPr="00EE24EE">
        <w:rPr>
          <w:rFonts w:ascii="Abadi" w:hAnsi="Abadi" w:cs="Verdana"/>
          <w:i/>
          <w:iCs/>
          <w:sz w:val="21"/>
          <w:szCs w:val="21"/>
        </w:rPr>
        <w:t>de</w:t>
      </w:r>
      <w:r w:rsidR="000E052B" w:rsidRPr="00EE24EE">
        <w:rPr>
          <w:rFonts w:ascii="Abadi" w:hAnsi="Abadi" w:cs="Verdana"/>
          <w:i/>
          <w:iCs/>
          <w:spacing w:val="-2"/>
          <w:sz w:val="21"/>
          <w:szCs w:val="21"/>
        </w:rPr>
        <w:t xml:space="preserve"> </w:t>
      </w:r>
      <w:r w:rsidR="000E052B" w:rsidRPr="00EE24EE">
        <w:rPr>
          <w:rFonts w:ascii="Abadi" w:hAnsi="Abadi" w:cs="Verdana"/>
          <w:i/>
          <w:iCs/>
          <w:sz w:val="21"/>
          <w:szCs w:val="21"/>
        </w:rPr>
        <w:t>los</w:t>
      </w:r>
      <w:r w:rsidR="000E052B" w:rsidRPr="00EE24EE">
        <w:rPr>
          <w:rFonts w:ascii="Abadi" w:hAnsi="Abadi" w:cs="Verdana"/>
          <w:i/>
          <w:iCs/>
          <w:spacing w:val="-2"/>
          <w:sz w:val="21"/>
          <w:szCs w:val="21"/>
        </w:rPr>
        <w:t xml:space="preserve"> </w:t>
      </w:r>
      <w:r w:rsidR="000E052B" w:rsidRPr="00EE24EE">
        <w:rPr>
          <w:rFonts w:ascii="Abadi" w:hAnsi="Abadi" w:cs="Verdana"/>
          <w:i/>
          <w:iCs/>
          <w:sz w:val="21"/>
          <w:szCs w:val="21"/>
        </w:rPr>
        <w:t>ordenamientos</w:t>
      </w:r>
      <w:r w:rsidR="000E052B" w:rsidRPr="00EE24EE">
        <w:rPr>
          <w:rFonts w:ascii="Abadi" w:hAnsi="Abadi" w:cs="Verdana"/>
          <w:sz w:val="21"/>
          <w:szCs w:val="21"/>
        </w:rPr>
        <w:t>.</w:t>
      </w:r>
      <w:r w:rsidR="000E052B" w:rsidRPr="00EE24EE">
        <w:rPr>
          <w:rFonts w:ascii="Abadi" w:hAnsi="Abadi" w:cs="Verdana"/>
          <w:spacing w:val="-1"/>
          <w:sz w:val="21"/>
          <w:szCs w:val="21"/>
        </w:rPr>
        <w:t xml:space="preserve"> </w:t>
      </w:r>
      <w:r w:rsidR="000E052B" w:rsidRPr="00EE24EE">
        <w:rPr>
          <w:rFonts w:ascii="Abadi" w:hAnsi="Abadi" w:cs="Verdana"/>
          <w:sz w:val="21"/>
          <w:szCs w:val="21"/>
        </w:rPr>
        <w:t>Se</w:t>
      </w:r>
      <w:r w:rsidR="000E052B" w:rsidRPr="00EE24EE">
        <w:rPr>
          <w:rFonts w:ascii="Abadi" w:hAnsi="Abadi" w:cs="Verdana"/>
          <w:spacing w:val="-4"/>
          <w:sz w:val="21"/>
          <w:szCs w:val="21"/>
        </w:rPr>
        <w:t xml:space="preserve"> </w:t>
      </w:r>
      <w:r w:rsidR="000E052B" w:rsidRPr="00EE24EE">
        <w:rPr>
          <w:rFonts w:ascii="Abadi" w:hAnsi="Abadi" w:cs="Verdana"/>
          <w:sz w:val="21"/>
          <w:szCs w:val="21"/>
        </w:rPr>
        <w:t>registraron</w:t>
      </w:r>
      <w:r w:rsidR="000E052B" w:rsidRPr="00EE24EE">
        <w:rPr>
          <w:rFonts w:ascii="Abadi" w:hAnsi="Abadi" w:cs="Verdana"/>
          <w:spacing w:val="-6"/>
          <w:sz w:val="21"/>
          <w:szCs w:val="21"/>
        </w:rPr>
        <w:t xml:space="preserve"> </w:t>
      </w:r>
      <w:r w:rsidR="000E052B" w:rsidRPr="00EE24EE">
        <w:rPr>
          <w:rFonts w:ascii="Abadi" w:hAnsi="Abadi" w:cs="Verdana"/>
          <w:sz w:val="21"/>
          <w:szCs w:val="21"/>
        </w:rPr>
        <w:t>las</w:t>
      </w:r>
      <w:r w:rsidR="000E052B" w:rsidRPr="00EE24EE">
        <w:rPr>
          <w:rFonts w:ascii="Abadi" w:hAnsi="Abadi" w:cs="Verdana"/>
          <w:spacing w:val="-5"/>
          <w:sz w:val="21"/>
          <w:szCs w:val="21"/>
        </w:rPr>
        <w:t xml:space="preserve"> </w:t>
      </w:r>
      <w:r w:rsidR="000E052B" w:rsidRPr="00EE24EE">
        <w:rPr>
          <w:rFonts w:ascii="Abadi" w:hAnsi="Abadi" w:cs="Verdana"/>
          <w:sz w:val="21"/>
          <w:szCs w:val="21"/>
        </w:rPr>
        <w:t>intervenciones</w:t>
      </w:r>
      <w:r w:rsidR="000E052B" w:rsidRPr="00EE24EE">
        <w:rPr>
          <w:rFonts w:ascii="Abadi" w:hAnsi="Abadi" w:cs="Verdana"/>
          <w:spacing w:val="-5"/>
          <w:sz w:val="21"/>
          <w:szCs w:val="21"/>
        </w:rPr>
        <w:t xml:space="preserve"> </w:t>
      </w:r>
      <w:r w:rsidR="000E052B" w:rsidRPr="00EE24EE">
        <w:rPr>
          <w:rFonts w:ascii="Abadi" w:hAnsi="Abadi" w:cs="Verdana"/>
          <w:sz w:val="21"/>
          <w:szCs w:val="21"/>
        </w:rPr>
        <w:t>de</w:t>
      </w:r>
      <w:r w:rsidR="000E052B" w:rsidRPr="00EE24EE">
        <w:rPr>
          <w:rFonts w:ascii="Abadi" w:hAnsi="Abadi" w:cs="Verdana"/>
          <w:spacing w:val="-7"/>
          <w:sz w:val="21"/>
          <w:szCs w:val="21"/>
        </w:rPr>
        <w:t xml:space="preserve"> </w:t>
      </w:r>
      <w:r w:rsidR="000E052B" w:rsidRPr="00EE24EE">
        <w:rPr>
          <w:rFonts w:ascii="Abadi" w:hAnsi="Abadi" w:cs="Verdana"/>
          <w:sz w:val="21"/>
          <w:szCs w:val="21"/>
        </w:rPr>
        <w:t>la</w:t>
      </w:r>
      <w:r w:rsidR="000E052B" w:rsidRPr="00EE24EE">
        <w:rPr>
          <w:rFonts w:ascii="Abadi" w:hAnsi="Abadi" w:cs="Verdana"/>
          <w:spacing w:val="-5"/>
          <w:sz w:val="21"/>
          <w:szCs w:val="21"/>
        </w:rPr>
        <w:t xml:space="preserve"> </w:t>
      </w:r>
      <w:r w:rsidR="000E052B" w:rsidRPr="00EE24EE">
        <w:rPr>
          <w:rFonts w:ascii="Abadi" w:hAnsi="Abadi" w:cs="Verdana"/>
          <w:sz w:val="21"/>
          <w:szCs w:val="21"/>
        </w:rPr>
        <w:t>diputada</w:t>
      </w:r>
      <w:r w:rsidR="000E052B" w:rsidRPr="00EE24EE">
        <w:rPr>
          <w:rFonts w:ascii="Abadi" w:hAnsi="Abadi" w:cs="Verdana"/>
          <w:spacing w:val="-4"/>
          <w:sz w:val="21"/>
          <w:szCs w:val="21"/>
        </w:rPr>
        <w:t xml:space="preserve"> </w:t>
      </w:r>
      <w:r w:rsidR="000E052B" w:rsidRPr="00EE24EE">
        <w:rPr>
          <w:rFonts w:ascii="Abadi" w:hAnsi="Abadi" w:cs="Verdana"/>
          <w:sz w:val="21"/>
          <w:szCs w:val="21"/>
        </w:rPr>
        <w:t>Irma</w:t>
      </w:r>
      <w:r w:rsidR="000E052B" w:rsidRPr="00EE24EE">
        <w:rPr>
          <w:rFonts w:ascii="Abadi" w:hAnsi="Abadi" w:cs="Verdana"/>
          <w:spacing w:val="-7"/>
          <w:sz w:val="21"/>
          <w:szCs w:val="21"/>
        </w:rPr>
        <w:t xml:space="preserve"> </w:t>
      </w:r>
      <w:r w:rsidR="000E052B" w:rsidRPr="00EE24EE">
        <w:rPr>
          <w:rFonts w:ascii="Abadi" w:hAnsi="Abadi" w:cs="Verdana"/>
          <w:sz w:val="21"/>
          <w:szCs w:val="21"/>
        </w:rPr>
        <w:t>Leticia</w:t>
      </w:r>
      <w:r w:rsidR="000E052B" w:rsidRPr="00EE24EE">
        <w:rPr>
          <w:rFonts w:ascii="Abadi" w:hAnsi="Abadi" w:cs="Verdana"/>
          <w:spacing w:val="-5"/>
          <w:sz w:val="21"/>
          <w:szCs w:val="21"/>
        </w:rPr>
        <w:t xml:space="preserve"> </w:t>
      </w:r>
      <w:r w:rsidR="000E052B" w:rsidRPr="00EE24EE">
        <w:rPr>
          <w:rFonts w:ascii="Abadi" w:hAnsi="Abadi" w:cs="Verdana"/>
          <w:sz w:val="21"/>
          <w:szCs w:val="21"/>
        </w:rPr>
        <w:t>González</w:t>
      </w:r>
      <w:r w:rsidR="000E052B" w:rsidRPr="00EE24EE">
        <w:rPr>
          <w:rFonts w:ascii="Abadi" w:hAnsi="Abadi" w:cs="Verdana"/>
          <w:spacing w:val="-6"/>
          <w:sz w:val="21"/>
          <w:szCs w:val="21"/>
        </w:rPr>
        <w:t xml:space="preserve"> </w:t>
      </w:r>
      <w:r w:rsidR="000E052B" w:rsidRPr="00EE24EE">
        <w:rPr>
          <w:rFonts w:ascii="Abadi" w:hAnsi="Abadi" w:cs="Verdana"/>
          <w:sz w:val="21"/>
          <w:szCs w:val="21"/>
        </w:rPr>
        <w:t>Sánchez</w:t>
      </w:r>
      <w:r w:rsidR="000E052B" w:rsidRPr="00EE24EE">
        <w:rPr>
          <w:rFonts w:ascii="Abadi" w:hAnsi="Abadi" w:cs="Verdana"/>
          <w:spacing w:val="-6"/>
          <w:sz w:val="21"/>
          <w:szCs w:val="21"/>
        </w:rPr>
        <w:t xml:space="preserve"> </w:t>
      </w:r>
      <w:r w:rsidR="000E052B" w:rsidRPr="00EE24EE">
        <w:rPr>
          <w:rFonts w:ascii="Abadi" w:hAnsi="Abadi" w:cs="Verdana"/>
          <w:sz w:val="21"/>
          <w:szCs w:val="21"/>
        </w:rPr>
        <w:t>y</w:t>
      </w:r>
      <w:r w:rsidR="000E052B" w:rsidRPr="00EE24EE">
        <w:rPr>
          <w:rFonts w:ascii="Abadi" w:hAnsi="Abadi" w:cs="Verdana"/>
          <w:spacing w:val="-6"/>
          <w:sz w:val="21"/>
          <w:szCs w:val="21"/>
        </w:rPr>
        <w:t xml:space="preserve"> </w:t>
      </w:r>
      <w:r w:rsidR="000E052B" w:rsidRPr="00EE24EE">
        <w:rPr>
          <w:rFonts w:ascii="Abadi" w:hAnsi="Abadi" w:cs="Verdana"/>
          <w:sz w:val="21"/>
          <w:szCs w:val="21"/>
        </w:rPr>
        <w:t>de</w:t>
      </w:r>
      <w:r w:rsidR="000E052B" w:rsidRPr="00EE24EE">
        <w:rPr>
          <w:rFonts w:ascii="Abadi" w:hAnsi="Abadi" w:cs="Verdana"/>
          <w:spacing w:val="-4"/>
          <w:sz w:val="21"/>
          <w:szCs w:val="21"/>
        </w:rPr>
        <w:t xml:space="preserve"> </w:t>
      </w:r>
      <w:r w:rsidR="000E052B" w:rsidRPr="00EE24EE">
        <w:rPr>
          <w:rFonts w:ascii="Abadi" w:hAnsi="Abadi" w:cs="Verdana"/>
          <w:sz w:val="21"/>
          <w:szCs w:val="21"/>
        </w:rPr>
        <w:t>los</w:t>
      </w:r>
      <w:r w:rsidR="000E052B" w:rsidRPr="00EE24EE">
        <w:rPr>
          <w:rFonts w:ascii="Abadi" w:hAnsi="Abadi" w:cs="Verdana"/>
          <w:spacing w:val="-5"/>
          <w:sz w:val="21"/>
          <w:szCs w:val="21"/>
        </w:rPr>
        <w:t xml:space="preserve"> </w:t>
      </w:r>
      <w:r w:rsidR="000E052B" w:rsidRPr="00EE24EE">
        <w:rPr>
          <w:rFonts w:ascii="Abadi" w:hAnsi="Abadi" w:cs="Verdana"/>
          <w:sz w:val="21"/>
          <w:szCs w:val="21"/>
        </w:rPr>
        <w:t>diputados</w:t>
      </w:r>
      <w:r w:rsidR="000E052B" w:rsidRPr="00EE24EE">
        <w:rPr>
          <w:rFonts w:ascii="Abadi" w:hAnsi="Abadi" w:cs="Verdana"/>
          <w:spacing w:val="-1"/>
          <w:sz w:val="21"/>
          <w:szCs w:val="21"/>
        </w:rPr>
        <w:t xml:space="preserve"> </w:t>
      </w:r>
      <w:r w:rsidR="000E052B" w:rsidRPr="00EE24EE">
        <w:rPr>
          <w:rFonts w:ascii="Abadi" w:hAnsi="Abadi" w:cs="Verdana"/>
          <w:sz w:val="21"/>
          <w:szCs w:val="21"/>
        </w:rPr>
        <w:t>Ernesto</w:t>
      </w:r>
      <w:r w:rsidR="000E052B" w:rsidRPr="00EE24EE">
        <w:rPr>
          <w:rFonts w:ascii="Abadi" w:hAnsi="Abadi" w:cs="Verdana"/>
          <w:spacing w:val="47"/>
          <w:sz w:val="21"/>
          <w:szCs w:val="21"/>
        </w:rPr>
        <w:t xml:space="preserve"> </w:t>
      </w:r>
      <w:r w:rsidR="000E052B" w:rsidRPr="00EE24EE">
        <w:rPr>
          <w:rFonts w:ascii="Abadi" w:hAnsi="Abadi" w:cs="Verdana"/>
          <w:sz w:val="21"/>
          <w:szCs w:val="21"/>
        </w:rPr>
        <w:t>Millán</w:t>
      </w:r>
      <w:r w:rsidR="000E052B" w:rsidRPr="00EE24EE">
        <w:rPr>
          <w:rFonts w:ascii="Abadi" w:hAnsi="Abadi" w:cs="Verdana"/>
          <w:spacing w:val="47"/>
          <w:sz w:val="21"/>
          <w:szCs w:val="21"/>
        </w:rPr>
        <w:t xml:space="preserve"> </w:t>
      </w:r>
      <w:r w:rsidR="000E052B" w:rsidRPr="00EE24EE">
        <w:rPr>
          <w:rFonts w:ascii="Abadi" w:hAnsi="Abadi" w:cs="Verdana"/>
          <w:sz w:val="21"/>
          <w:szCs w:val="21"/>
        </w:rPr>
        <w:t>Soberanes</w:t>
      </w:r>
      <w:r w:rsidR="000E052B" w:rsidRPr="00EE24EE">
        <w:rPr>
          <w:rFonts w:ascii="Abadi" w:hAnsi="Abadi" w:cs="Verdana"/>
          <w:spacing w:val="44"/>
          <w:sz w:val="21"/>
          <w:szCs w:val="21"/>
        </w:rPr>
        <w:t xml:space="preserve"> </w:t>
      </w:r>
      <w:r w:rsidR="000E052B" w:rsidRPr="00EE24EE">
        <w:rPr>
          <w:rFonts w:ascii="Abadi" w:hAnsi="Abadi" w:cs="Verdana"/>
          <w:sz w:val="21"/>
          <w:szCs w:val="21"/>
        </w:rPr>
        <w:t>y</w:t>
      </w:r>
      <w:r w:rsidR="000E052B" w:rsidRPr="00EE24EE">
        <w:rPr>
          <w:rFonts w:ascii="Abadi" w:hAnsi="Abadi" w:cs="Verdana"/>
          <w:spacing w:val="44"/>
          <w:sz w:val="21"/>
          <w:szCs w:val="21"/>
        </w:rPr>
        <w:t xml:space="preserve"> </w:t>
      </w:r>
      <w:r w:rsidR="000E052B" w:rsidRPr="00EE24EE">
        <w:rPr>
          <w:rFonts w:ascii="Abadi" w:hAnsi="Abadi" w:cs="Verdana"/>
          <w:sz w:val="21"/>
          <w:szCs w:val="21"/>
        </w:rPr>
        <w:t>David</w:t>
      </w:r>
      <w:r w:rsidR="000E052B" w:rsidRPr="00EE24EE">
        <w:rPr>
          <w:rFonts w:ascii="Abadi" w:hAnsi="Abadi" w:cs="Verdana"/>
          <w:spacing w:val="46"/>
          <w:sz w:val="21"/>
          <w:szCs w:val="21"/>
        </w:rPr>
        <w:t xml:space="preserve"> </w:t>
      </w:r>
      <w:r w:rsidR="000E052B" w:rsidRPr="00EE24EE">
        <w:rPr>
          <w:rFonts w:ascii="Abadi" w:hAnsi="Abadi" w:cs="Verdana"/>
          <w:sz w:val="21"/>
          <w:szCs w:val="21"/>
        </w:rPr>
        <w:t>Martínez</w:t>
      </w:r>
      <w:r w:rsidR="000E052B" w:rsidRPr="00EE24EE">
        <w:rPr>
          <w:rFonts w:ascii="Abadi" w:hAnsi="Abadi" w:cs="Verdana"/>
          <w:spacing w:val="44"/>
          <w:sz w:val="21"/>
          <w:szCs w:val="21"/>
        </w:rPr>
        <w:t xml:space="preserve"> </w:t>
      </w:r>
      <w:r w:rsidR="000E052B" w:rsidRPr="00EE24EE">
        <w:rPr>
          <w:rFonts w:ascii="Abadi" w:hAnsi="Abadi" w:cs="Verdana"/>
          <w:sz w:val="21"/>
          <w:szCs w:val="21"/>
        </w:rPr>
        <w:t>Mendizábal</w:t>
      </w:r>
      <w:r w:rsidR="000E052B" w:rsidRPr="00EE24EE">
        <w:rPr>
          <w:rFonts w:ascii="Abadi" w:hAnsi="Abadi" w:cs="Verdana"/>
          <w:spacing w:val="46"/>
          <w:sz w:val="21"/>
          <w:szCs w:val="21"/>
        </w:rPr>
        <w:t xml:space="preserve"> </w:t>
      </w:r>
      <w:r w:rsidR="000E052B" w:rsidRPr="00EE24EE">
        <w:rPr>
          <w:rFonts w:ascii="Abadi" w:hAnsi="Abadi" w:cs="Verdana"/>
          <w:sz w:val="21"/>
          <w:szCs w:val="21"/>
        </w:rPr>
        <w:t>para</w:t>
      </w:r>
      <w:r w:rsidR="000E052B" w:rsidRPr="00EE24EE">
        <w:rPr>
          <w:rFonts w:ascii="Abadi" w:hAnsi="Abadi" w:cs="Verdana"/>
          <w:spacing w:val="45"/>
          <w:sz w:val="21"/>
          <w:szCs w:val="21"/>
        </w:rPr>
        <w:t xml:space="preserve"> </w:t>
      </w:r>
      <w:r w:rsidR="000E052B" w:rsidRPr="00EE24EE">
        <w:rPr>
          <w:rFonts w:ascii="Abadi" w:hAnsi="Abadi" w:cs="Verdana"/>
          <w:sz w:val="21"/>
          <w:szCs w:val="21"/>
        </w:rPr>
        <w:t>hablar</w:t>
      </w:r>
      <w:r w:rsidR="000E052B" w:rsidRPr="00EE24EE">
        <w:rPr>
          <w:rFonts w:ascii="Abadi" w:hAnsi="Abadi" w:cs="Verdana"/>
          <w:spacing w:val="43"/>
          <w:sz w:val="21"/>
          <w:szCs w:val="21"/>
        </w:rPr>
        <w:t xml:space="preserve"> </w:t>
      </w:r>
      <w:r w:rsidR="000E052B" w:rsidRPr="00EE24EE">
        <w:rPr>
          <w:rFonts w:ascii="Abadi" w:hAnsi="Abadi" w:cs="Verdana"/>
          <w:sz w:val="21"/>
          <w:szCs w:val="21"/>
        </w:rPr>
        <w:t>en</w:t>
      </w:r>
      <w:r w:rsidR="000E052B" w:rsidRPr="00EE24EE">
        <w:rPr>
          <w:rFonts w:ascii="Abadi" w:hAnsi="Abadi" w:cs="Verdana"/>
          <w:spacing w:val="46"/>
          <w:sz w:val="21"/>
          <w:szCs w:val="21"/>
        </w:rPr>
        <w:t xml:space="preserve"> </w:t>
      </w:r>
      <w:r w:rsidR="000E052B" w:rsidRPr="00EE24EE">
        <w:rPr>
          <w:rFonts w:ascii="Abadi" w:hAnsi="Abadi" w:cs="Verdana"/>
          <w:sz w:val="21"/>
          <w:szCs w:val="21"/>
        </w:rPr>
        <w:t>contra,</w:t>
      </w:r>
      <w:r w:rsidR="000E052B" w:rsidRPr="00EE24EE">
        <w:rPr>
          <w:rFonts w:ascii="Abadi" w:hAnsi="Abadi" w:cs="Verdana"/>
          <w:spacing w:val="44"/>
          <w:sz w:val="21"/>
          <w:szCs w:val="21"/>
        </w:rPr>
        <w:t xml:space="preserve"> </w:t>
      </w:r>
      <w:r w:rsidR="000E052B" w:rsidRPr="00EE24EE">
        <w:rPr>
          <w:rFonts w:ascii="Abadi" w:hAnsi="Abadi" w:cs="Verdana"/>
          <w:sz w:val="21"/>
          <w:szCs w:val="21"/>
        </w:rPr>
        <w:t>así</w:t>
      </w:r>
      <w:r w:rsidR="000E052B" w:rsidRPr="00EE24EE">
        <w:rPr>
          <w:rFonts w:ascii="Abadi" w:hAnsi="Abadi" w:cs="Verdana"/>
          <w:spacing w:val="46"/>
          <w:sz w:val="21"/>
          <w:szCs w:val="21"/>
        </w:rPr>
        <w:t xml:space="preserve"> </w:t>
      </w:r>
      <w:r w:rsidR="000E052B" w:rsidRPr="00EE24EE">
        <w:rPr>
          <w:rFonts w:ascii="Abadi" w:hAnsi="Abadi" w:cs="Verdana"/>
          <w:sz w:val="21"/>
          <w:szCs w:val="21"/>
        </w:rPr>
        <w:t>como</w:t>
      </w:r>
      <w:r w:rsidR="000E052B" w:rsidRPr="00EE24EE">
        <w:rPr>
          <w:rFonts w:ascii="Abadi" w:hAnsi="Abadi" w:cs="Verdana"/>
          <w:spacing w:val="48"/>
          <w:sz w:val="21"/>
          <w:szCs w:val="21"/>
        </w:rPr>
        <w:t xml:space="preserve"> </w:t>
      </w:r>
      <w:r w:rsidR="000E052B" w:rsidRPr="00EE24EE">
        <w:rPr>
          <w:rFonts w:ascii="Abadi" w:hAnsi="Abadi" w:cs="Verdana"/>
          <w:sz w:val="21"/>
          <w:szCs w:val="21"/>
        </w:rPr>
        <w:t>del</w:t>
      </w:r>
      <w:r w:rsidR="000E052B" w:rsidRPr="00EE24EE">
        <w:rPr>
          <w:rFonts w:ascii="Abadi" w:hAnsi="Abadi" w:cs="Verdana"/>
          <w:spacing w:val="-1"/>
          <w:sz w:val="21"/>
          <w:szCs w:val="21"/>
        </w:rPr>
        <w:t xml:space="preserve"> </w:t>
      </w:r>
      <w:r w:rsidR="000E052B" w:rsidRPr="00EE24EE">
        <w:rPr>
          <w:rFonts w:ascii="Abadi" w:hAnsi="Abadi" w:cs="Verdana"/>
          <w:sz w:val="21"/>
          <w:szCs w:val="21"/>
        </w:rPr>
        <w:t>diputado</w:t>
      </w:r>
      <w:r w:rsidR="000E052B" w:rsidRPr="00EE24EE">
        <w:rPr>
          <w:rFonts w:ascii="Abadi" w:hAnsi="Abadi" w:cs="Verdana"/>
          <w:spacing w:val="49"/>
          <w:sz w:val="21"/>
          <w:szCs w:val="21"/>
        </w:rPr>
        <w:t xml:space="preserve"> </w:t>
      </w:r>
      <w:r w:rsidR="000E052B" w:rsidRPr="00EE24EE">
        <w:rPr>
          <w:rFonts w:ascii="Abadi" w:hAnsi="Abadi" w:cs="Verdana"/>
          <w:sz w:val="21"/>
          <w:szCs w:val="21"/>
        </w:rPr>
        <w:t>Rolando</w:t>
      </w:r>
      <w:r w:rsidR="000E052B" w:rsidRPr="00EE24EE">
        <w:rPr>
          <w:rFonts w:ascii="Abadi" w:hAnsi="Abadi" w:cs="Verdana"/>
          <w:spacing w:val="49"/>
          <w:sz w:val="21"/>
          <w:szCs w:val="21"/>
        </w:rPr>
        <w:t xml:space="preserve"> </w:t>
      </w:r>
      <w:r w:rsidR="000E052B" w:rsidRPr="00EE24EE">
        <w:rPr>
          <w:rFonts w:ascii="Abadi" w:hAnsi="Abadi" w:cs="Verdana"/>
          <w:sz w:val="21"/>
          <w:szCs w:val="21"/>
        </w:rPr>
        <w:t>Fortino</w:t>
      </w:r>
      <w:r w:rsidR="000E052B" w:rsidRPr="00EE24EE">
        <w:rPr>
          <w:rFonts w:ascii="Abadi" w:hAnsi="Abadi" w:cs="Verdana"/>
          <w:spacing w:val="46"/>
          <w:sz w:val="21"/>
          <w:szCs w:val="21"/>
        </w:rPr>
        <w:t xml:space="preserve"> </w:t>
      </w:r>
      <w:r w:rsidR="000E052B" w:rsidRPr="00EE24EE">
        <w:rPr>
          <w:rFonts w:ascii="Abadi" w:hAnsi="Abadi" w:cs="Verdana"/>
          <w:sz w:val="21"/>
          <w:szCs w:val="21"/>
        </w:rPr>
        <w:t>Alcántar</w:t>
      </w:r>
      <w:r w:rsidR="000E052B" w:rsidRPr="00EE24EE">
        <w:rPr>
          <w:rFonts w:ascii="Abadi" w:hAnsi="Abadi" w:cs="Verdana"/>
          <w:spacing w:val="47"/>
          <w:sz w:val="21"/>
          <w:szCs w:val="21"/>
        </w:rPr>
        <w:t xml:space="preserve"> </w:t>
      </w:r>
      <w:r w:rsidR="000E052B" w:rsidRPr="00EE24EE">
        <w:rPr>
          <w:rFonts w:ascii="Abadi" w:hAnsi="Abadi" w:cs="Verdana"/>
          <w:sz w:val="21"/>
          <w:szCs w:val="21"/>
        </w:rPr>
        <w:t>Rojas</w:t>
      </w:r>
      <w:r w:rsidR="000E052B" w:rsidRPr="00EE24EE">
        <w:rPr>
          <w:rFonts w:ascii="Abadi" w:hAnsi="Abadi" w:cs="Verdana"/>
          <w:spacing w:val="45"/>
          <w:sz w:val="21"/>
          <w:szCs w:val="21"/>
        </w:rPr>
        <w:t xml:space="preserve"> </w:t>
      </w:r>
      <w:r w:rsidR="000E052B" w:rsidRPr="00EE24EE">
        <w:rPr>
          <w:rFonts w:ascii="Abadi" w:hAnsi="Abadi" w:cs="Verdana"/>
          <w:sz w:val="21"/>
          <w:szCs w:val="21"/>
        </w:rPr>
        <w:t>para</w:t>
      </w:r>
      <w:r w:rsidR="000E052B" w:rsidRPr="00EE24EE">
        <w:rPr>
          <w:rFonts w:ascii="Abadi" w:hAnsi="Abadi" w:cs="Verdana"/>
          <w:spacing w:val="47"/>
          <w:sz w:val="21"/>
          <w:szCs w:val="21"/>
        </w:rPr>
        <w:t xml:space="preserve"> </w:t>
      </w:r>
      <w:r w:rsidR="000E052B" w:rsidRPr="00EE24EE">
        <w:rPr>
          <w:rFonts w:ascii="Abadi" w:hAnsi="Abadi" w:cs="Verdana"/>
          <w:sz w:val="21"/>
          <w:szCs w:val="21"/>
        </w:rPr>
        <w:t>hablar</w:t>
      </w:r>
      <w:r w:rsidR="000E052B" w:rsidRPr="00EE24EE">
        <w:rPr>
          <w:rFonts w:ascii="Abadi" w:hAnsi="Abadi" w:cs="Verdana"/>
          <w:spacing w:val="47"/>
          <w:sz w:val="21"/>
          <w:szCs w:val="21"/>
        </w:rPr>
        <w:t xml:space="preserve"> </w:t>
      </w:r>
      <w:r w:rsidR="000E052B" w:rsidRPr="00EE24EE">
        <w:rPr>
          <w:rFonts w:ascii="Abadi" w:hAnsi="Abadi" w:cs="Verdana"/>
          <w:sz w:val="21"/>
          <w:szCs w:val="21"/>
        </w:rPr>
        <w:t>a</w:t>
      </w:r>
      <w:r w:rsidR="000E052B" w:rsidRPr="00EE24EE">
        <w:rPr>
          <w:rFonts w:ascii="Abadi" w:hAnsi="Abadi" w:cs="Verdana"/>
          <w:spacing w:val="48"/>
          <w:sz w:val="21"/>
          <w:szCs w:val="21"/>
        </w:rPr>
        <w:t xml:space="preserve"> </w:t>
      </w:r>
      <w:r w:rsidR="000E052B" w:rsidRPr="00EE24EE">
        <w:rPr>
          <w:rFonts w:ascii="Abadi" w:hAnsi="Abadi" w:cs="Verdana"/>
          <w:sz w:val="21"/>
          <w:szCs w:val="21"/>
        </w:rPr>
        <w:t>favor,</w:t>
      </w:r>
      <w:r w:rsidR="000E052B" w:rsidRPr="00EE24EE">
        <w:rPr>
          <w:rFonts w:ascii="Abadi" w:hAnsi="Abadi" w:cs="Verdana"/>
          <w:spacing w:val="47"/>
          <w:sz w:val="21"/>
          <w:szCs w:val="21"/>
        </w:rPr>
        <w:t xml:space="preserve"> </w:t>
      </w:r>
      <w:r w:rsidR="000E052B" w:rsidRPr="00EE24EE">
        <w:rPr>
          <w:rFonts w:ascii="Abadi" w:hAnsi="Abadi" w:cs="Verdana"/>
          <w:sz w:val="21"/>
          <w:szCs w:val="21"/>
        </w:rPr>
        <w:t>concluida</w:t>
      </w:r>
      <w:r w:rsidR="000E052B" w:rsidRPr="00EE24EE">
        <w:rPr>
          <w:rFonts w:ascii="Abadi" w:hAnsi="Abadi" w:cs="Verdana"/>
          <w:spacing w:val="48"/>
          <w:sz w:val="21"/>
          <w:szCs w:val="21"/>
        </w:rPr>
        <w:t xml:space="preserve"> </w:t>
      </w:r>
      <w:r w:rsidR="000E052B" w:rsidRPr="00EE24EE">
        <w:rPr>
          <w:rFonts w:ascii="Abadi" w:hAnsi="Abadi" w:cs="Verdana"/>
          <w:sz w:val="21"/>
          <w:szCs w:val="21"/>
        </w:rPr>
        <w:t>su</w:t>
      </w:r>
      <w:r w:rsidR="000E052B" w:rsidRPr="00EE24EE">
        <w:rPr>
          <w:rFonts w:ascii="Abadi" w:hAnsi="Abadi" w:cs="Verdana"/>
          <w:spacing w:val="47"/>
          <w:sz w:val="21"/>
          <w:szCs w:val="21"/>
        </w:rPr>
        <w:t xml:space="preserve"> </w:t>
      </w:r>
      <w:r w:rsidR="000E052B" w:rsidRPr="00EE24EE">
        <w:rPr>
          <w:rFonts w:ascii="Abadi" w:hAnsi="Abadi" w:cs="Verdana"/>
          <w:sz w:val="21"/>
          <w:szCs w:val="21"/>
        </w:rPr>
        <w:t>participación</w:t>
      </w:r>
      <w:r w:rsidR="000E052B" w:rsidRPr="00EE24EE">
        <w:rPr>
          <w:rFonts w:ascii="Abadi" w:hAnsi="Abadi" w:cs="Verdana"/>
          <w:spacing w:val="49"/>
          <w:sz w:val="21"/>
          <w:szCs w:val="21"/>
        </w:rPr>
        <w:t xml:space="preserve"> </w:t>
      </w:r>
      <w:r w:rsidR="000E052B" w:rsidRPr="00EE24EE">
        <w:rPr>
          <w:rFonts w:ascii="Abadi" w:hAnsi="Abadi" w:cs="Verdana"/>
          <w:sz w:val="21"/>
          <w:szCs w:val="21"/>
        </w:rPr>
        <w:t>fue</w:t>
      </w:r>
      <w:r w:rsidR="000E052B" w:rsidRPr="00EE24EE">
        <w:rPr>
          <w:rFonts w:ascii="Abadi" w:hAnsi="Abadi" w:cs="Verdana"/>
          <w:spacing w:val="-1"/>
          <w:sz w:val="21"/>
          <w:szCs w:val="21"/>
        </w:rPr>
        <w:t xml:space="preserve"> </w:t>
      </w:r>
      <w:r w:rsidR="000E052B" w:rsidRPr="00EE24EE">
        <w:rPr>
          <w:rFonts w:ascii="Abadi" w:hAnsi="Abadi" w:cs="Verdana"/>
          <w:sz w:val="21"/>
          <w:szCs w:val="21"/>
        </w:rPr>
        <w:t>rectificado</w:t>
      </w:r>
      <w:r w:rsidR="000E052B" w:rsidRPr="00EE24EE">
        <w:rPr>
          <w:rFonts w:ascii="Abadi" w:hAnsi="Abadi" w:cs="Verdana"/>
          <w:spacing w:val="69"/>
          <w:w w:val="150"/>
          <w:sz w:val="21"/>
          <w:szCs w:val="21"/>
        </w:rPr>
        <w:t xml:space="preserve"> </w:t>
      </w:r>
      <w:r w:rsidR="000E052B" w:rsidRPr="00EE24EE">
        <w:rPr>
          <w:rFonts w:ascii="Abadi" w:hAnsi="Abadi" w:cs="Verdana"/>
          <w:sz w:val="21"/>
          <w:szCs w:val="21"/>
        </w:rPr>
        <w:t>en</w:t>
      </w:r>
      <w:r w:rsidR="000E052B" w:rsidRPr="00EE24EE">
        <w:rPr>
          <w:rFonts w:ascii="Abadi" w:hAnsi="Abadi" w:cs="Verdana"/>
          <w:spacing w:val="69"/>
          <w:w w:val="150"/>
          <w:sz w:val="21"/>
          <w:szCs w:val="21"/>
        </w:rPr>
        <w:t xml:space="preserve"> </w:t>
      </w:r>
      <w:r w:rsidR="000E052B" w:rsidRPr="00EE24EE">
        <w:rPr>
          <w:rFonts w:ascii="Abadi" w:hAnsi="Abadi" w:cs="Verdana"/>
          <w:sz w:val="21"/>
          <w:szCs w:val="21"/>
        </w:rPr>
        <w:t>hechos</w:t>
      </w:r>
      <w:r w:rsidR="000E052B" w:rsidRPr="00EE24EE">
        <w:rPr>
          <w:rFonts w:ascii="Abadi" w:hAnsi="Abadi" w:cs="Verdana"/>
          <w:spacing w:val="68"/>
          <w:w w:val="150"/>
          <w:sz w:val="21"/>
          <w:szCs w:val="21"/>
        </w:rPr>
        <w:t xml:space="preserve"> </w:t>
      </w:r>
      <w:r w:rsidR="000E052B" w:rsidRPr="00EE24EE">
        <w:rPr>
          <w:rFonts w:ascii="Abadi" w:hAnsi="Abadi" w:cs="Verdana"/>
          <w:sz w:val="21"/>
          <w:szCs w:val="21"/>
        </w:rPr>
        <w:t>por</w:t>
      </w:r>
      <w:r w:rsidR="000E052B" w:rsidRPr="00EE24EE">
        <w:rPr>
          <w:rFonts w:ascii="Abadi" w:hAnsi="Abadi" w:cs="Verdana"/>
          <w:spacing w:val="68"/>
          <w:w w:val="150"/>
          <w:sz w:val="21"/>
          <w:szCs w:val="21"/>
        </w:rPr>
        <w:t xml:space="preserve"> </w:t>
      </w:r>
      <w:r w:rsidR="000E052B" w:rsidRPr="00EE24EE">
        <w:rPr>
          <w:rFonts w:ascii="Abadi" w:hAnsi="Abadi" w:cs="Verdana"/>
          <w:sz w:val="21"/>
          <w:szCs w:val="21"/>
        </w:rPr>
        <w:t>el</w:t>
      </w:r>
      <w:r w:rsidR="000E052B" w:rsidRPr="00EE24EE">
        <w:rPr>
          <w:rFonts w:ascii="Abadi" w:hAnsi="Abadi" w:cs="Verdana"/>
          <w:spacing w:val="69"/>
          <w:w w:val="150"/>
          <w:sz w:val="21"/>
          <w:szCs w:val="21"/>
        </w:rPr>
        <w:t xml:space="preserve"> </w:t>
      </w:r>
      <w:r w:rsidR="000E052B" w:rsidRPr="00EE24EE">
        <w:rPr>
          <w:rFonts w:ascii="Abadi" w:hAnsi="Abadi" w:cs="Verdana"/>
          <w:sz w:val="21"/>
          <w:szCs w:val="21"/>
        </w:rPr>
        <w:t>diputado</w:t>
      </w:r>
      <w:r w:rsidR="000E052B" w:rsidRPr="00EE24EE">
        <w:rPr>
          <w:rFonts w:ascii="Abadi" w:hAnsi="Abadi" w:cs="Verdana"/>
          <w:spacing w:val="69"/>
          <w:w w:val="150"/>
          <w:sz w:val="21"/>
          <w:szCs w:val="21"/>
        </w:rPr>
        <w:t xml:space="preserve"> </w:t>
      </w:r>
      <w:r w:rsidR="000E052B" w:rsidRPr="00EE24EE">
        <w:rPr>
          <w:rFonts w:ascii="Abadi" w:hAnsi="Abadi" w:cs="Verdana"/>
          <w:sz w:val="21"/>
          <w:szCs w:val="21"/>
        </w:rPr>
        <w:t>Ernesto</w:t>
      </w:r>
      <w:r w:rsidR="000E052B" w:rsidRPr="00EE24EE">
        <w:rPr>
          <w:rFonts w:ascii="Abadi" w:hAnsi="Abadi" w:cs="Verdana"/>
          <w:spacing w:val="67"/>
          <w:w w:val="150"/>
          <w:sz w:val="21"/>
          <w:szCs w:val="21"/>
        </w:rPr>
        <w:t xml:space="preserve"> </w:t>
      </w:r>
      <w:r w:rsidR="000E052B" w:rsidRPr="00EE24EE">
        <w:rPr>
          <w:rFonts w:ascii="Abadi" w:hAnsi="Abadi" w:cs="Verdana"/>
          <w:sz w:val="21"/>
          <w:szCs w:val="21"/>
        </w:rPr>
        <w:t>Alejandro</w:t>
      </w:r>
      <w:r w:rsidR="000E052B" w:rsidRPr="00EE24EE">
        <w:rPr>
          <w:rFonts w:ascii="Abadi" w:hAnsi="Abadi" w:cs="Verdana"/>
          <w:spacing w:val="69"/>
          <w:w w:val="150"/>
          <w:sz w:val="21"/>
          <w:szCs w:val="21"/>
        </w:rPr>
        <w:t xml:space="preserve"> </w:t>
      </w:r>
      <w:r w:rsidR="000E052B" w:rsidRPr="00EE24EE">
        <w:rPr>
          <w:rFonts w:ascii="Abadi" w:hAnsi="Abadi" w:cs="Verdana"/>
          <w:sz w:val="21"/>
          <w:szCs w:val="21"/>
        </w:rPr>
        <w:t>Prieto</w:t>
      </w:r>
      <w:r w:rsidR="000E052B" w:rsidRPr="00EE24EE">
        <w:rPr>
          <w:rFonts w:ascii="Abadi" w:hAnsi="Abadi" w:cs="Verdana"/>
          <w:spacing w:val="69"/>
          <w:w w:val="150"/>
          <w:sz w:val="21"/>
          <w:szCs w:val="21"/>
        </w:rPr>
        <w:t xml:space="preserve"> </w:t>
      </w:r>
      <w:r w:rsidR="000E052B" w:rsidRPr="00EE24EE">
        <w:rPr>
          <w:rFonts w:ascii="Abadi" w:hAnsi="Abadi" w:cs="Verdana"/>
          <w:sz w:val="21"/>
          <w:szCs w:val="21"/>
        </w:rPr>
        <w:t>Gallardo.</w:t>
      </w:r>
      <w:r w:rsidR="000E052B" w:rsidRPr="00EE24EE">
        <w:rPr>
          <w:rFonts w:ascii="Abadi" w:hAnsi="Abadi" w:cs="Verdana"/>
          <w:spacing w:val="67"/>
          <w:w w:val="150"/>
          <w:sz w:val="21"/>
          <w:szCs w:val="21"/>
        </w:rPr>
        <w:t xml:space="preserve"> </w:t>
      </w:r>
      <w:r w:rsidR="000E052B" w:rsidRPr="00EE24EE">
        <w:rPr>
          <w:rFonts w:ascii="Abadi" w:hAnsi="Abadi" w:cs="Verdana"/>
          <w:sz w:val="21"/>
          <w:szCs w:val="21"/>
        </w:rPr>
        <w:t>Agotadas</w:t>
      </w:r>
      <w:r w:rsidR="000E052B" w:rsidRPr="00EE24EE">
        <w:rPr>
          <w:rFonts w:ascii="Abadi" w:hAnsi="Abadi" w:cs="Verdana"/>
          <w:spacing w:val="68"/>
          <w:w w:val="150"/>
          <w:sz w:val="21"/>
          <w:szCs w:val="21"/>
        </w:rPr>
        <w:t xml:space="preserve"> </w:t>
      </w:r>
      <w:r w:rsidR="000E052B" w:rsidRPr="00EE24EE">
        <w:rPr>
          <w:rFonts w:ascii="Abadi" w:hAnsi="Abadi" w:cs="Verdana"/>
          <w:sz w:val="21"/>
          <w:szCs w:val="21"/>
        </w:rPr>
        <w:t>las</w:t>
      </w:r>
      <w:r w:rsidR="000E052B" w:rsidRPr="00EE24EE">
        <w:rPr>
          <w:rFonts w:ascii="Abadi" w:hAnsi="Abadi" w:cs="Verdana"/>
          <w:spacing w:val="-1"/>
          <w:sz w:val="21"/>
          <w:szCs w:val="21"/>
        </w:rPr>
        <w:t xml:space="preserve"> </w:t>
      </w:r>
      <w:r w:rsidR="000E052B" w:rsidRPr="00EE24EE">
        <w:rPr>
          <w:rFonts w:ascii="Abadi" w:hAnsi="Abadi" w:cs="Verdana"/>
          <w:sz w:val="21"/>
          <w:szCs w:val="21"/>
        </w:rPr>
        <w:t>intervenciones</w:t>
      </w:r>
      <w:r w:rsidR="000E052B" w:rsidRPr="00EE24EE">
        <w:rPr>
          <w:rFonts w:ascii="Abadi" w:hAnsi="Abadi" w:cs="Verdana"/>
          <w:spacing w:val="18"/>
          <w:sz w:val="21"/>
          <w:szCs w:val="21"/>
        </w:rPr>
        <w:t xml:space="preserve"> </w:t>
      </w:r>
      <w:r w:rsidR="000E052B" w:rsidRPr="00EE24EE">
        <w:rPr>
          <w:rFonts w:ascii="Abadi" w:hAnsi="Abadi" w:cs="Verdana"/>
          <w:sz w:val="21"/>
          <w:szCs w:val="21"/>
        </w:rPr>
        <w:t>se</w:t>
      </w:r>
      <w:r w:rsidR="000E052B" w:rsidRPr="00EE24EE">
        <w:rPr>
          <w:rFonts w:ascii="Abadi" w:hAnsi="Abadi" w:cs="Verdana"/>
          <w:spacing w:val="17"/>
          <w:sz w:val="21"/>
          <w:szCs w:val="21"/>
        </w:rPr>
        <w:t xml:space="preserve"> </w:t>
      </w:r>
      <w:r w:rsidR="000E052B" w:rsidRPr="00EE24EE">
        <w:rPr>
          <w:rFonts w:ascii="Abadi" w:hAnsi="Abadi" w:cs="Verdana"/>
          <w:sz w:val="21"/>
          <w:szCs w:val="21"/>
        </w:rPr>
        <w:t>recabó</w:t>
      </w:r>
      <w:r w:rsidR="000E052B" w:rsidRPr="00EE24EE">
        <w:rPr>
          <w:rFonts w:ascii="Abadi" w:hAnsi="Abadi" w:cs="Verdana"/>
          <w:spacing w:val="18"/>
          <w:sz w:val="21"/>
          <w:szCs w:val="21"/>
        </w:rPr>
        <w:t xml:space="preserve"> </w:t>
      </w:r>
      <w:r w:rsidR="000E052B" w:rsidRPr="00EE24EE">
        <w:rPr>
          <w:rFonts w:ascii="Abadi" w:hAnsi="Abadi" w:cs="Verdana"/>
          <w:sz w:val="21"/>
          <w:szCs w:val="21"/>
        </w:rPr>
        <w:t>votación</w:t>
      </w:r>
      <w:r w:rsidR="000E052B" w:rsidRPr="00EE24EE">
        <w:rPr>
          <w:rFonts w:ascii="Abadi" w:hAnsi="Abadi" w:cs="Verdana"/>
          <w:spacing w:val="18"/>
          <w:sz w:val="21"/>
          <w:szCs w:val="21"/>
        </w:rPr>
        <w:t xml:space="preserve"> </w:t>
      </w:r>
      <w:r w:rsidR="000E052B" w:rsidRPr="00EE24EE">
        <w:rPr>
          <w:rFonts w:ascii="Abadi" w:hAnsi="Abadi" w:cs="Verdana"/>
          <w:sz w:val="21"/>
          <w:szCs w:val="21"/>
        </w:rPr>
        <w:t>nominal</w:t>
      </w:r>
      <w:r w:rsidR="000E052B" w:rsidRPr="00EE24EE">
        <w:rPr>
          <w:rFonts w:ascii="Abadi" w:hAnsi="Abadi" w:cs="Verdana"/>
          <w:spacing w:val="21"/>
          <w:sz w:val="21"/>
          <w:szCs w:val="21"/>
        </w:rPr>
        <w:t xml:space="preserve"> </w:t>
      </w:r>
      <w:r w:rsidR="000E052B" w:rsidRPr="00EE24EE">
        <w:rPr>
          <w:rFonts w:ascii="Abadi" w:hAnsi="Abadi" w:cs="Verdana"/>
          <w:sz w:val="21"/>
          <w:szCs w:val="21"/>
        </w:rPr>
        <w:t>en</w:t>
      </w:r>
      <w:r w:rsidR="000E052B" w:rsidRPr="00EE24EE">
        <w:rPr>
          <w:rFonts w:ascii="Abadi" w:hAnsi="Abadi" w:cs="Verdana"/>
          <w:spacing w:val="18"/>
          <w:sz w:val="21"/>
          <w:szCs w:val="21"/>
        </w:rPr>
        <w:t xml:space="preserve"> </w:t>
      </w:r>
      <w:r w:rsidR="000E052B" w:rsidRPr="00EE24EE">
        <w:rPr>
          <w:rFonts w:ascii="Abadi" w:hAnsi="Abadi" w:cs="Verdana"/>
          <w:sz w:val="21"/>
          <w:szCs w:val="21"/>
        </w:rPr>
        <w:t>la</w:t>
      </w:r>
      <w:r w:rsidR="000E052B" w:rsidRPr="00EE24EE">
        <w:rPr>
          <w:rFonts w:ascii="Abadi" w:hAnsi="Abadi" w:cs="Verdana"/>
          <w:spacing w:val="17"/>
          <w:sz w:val="21"/>
          <w:szCs w:val="21"/>
        </w:rPr>
        <w:t xml:space="preserve"> </w:t>
      </w:r>
      <w:r w:rsidR="000E052B" w:rsidRPr="00EE24EE">
        <w:rPr>
          <w:rFonts w:ascii="Abadi" w:hAnsi="Abadi" w:cs="Verdana"/>
          <w:sz w:val="21"/>
          <w:szCs w:val="21"/>
        </w:rPr>
        <w:t>modalidad</w:t>
      </w:r>
      <w:r w:rsidR="000E052B" w:rsidRPr="00EE24EE">
        <w:rPr>
          <w:rFonts w:ascii="Abadi" w:hAnsi="Abadi" w:cs="Verdana"/>
          <w:spacing w:val="17"/>
          <w:sz w:val="21"/>
          <w:szCs w:val="21"/>
        </w:rPr>
        <w:t xml:space="preserve"> </w:t>
      </w:r>
      <w:r w:rsidR="000E052B" w:rsidRPr="00EE24EE">
        <w:rPr>
          <w:rFonts w:ascii="Abadi" w:hAnsi="Abadi" w:cs="Verdana"/>
          <w:sz w:val="21"/>
          <w:szCs w:val="21"/>
        </w:rPr>
        <w:t>electrónica,</w:t>
      </w:r>
      <w:r w:rsidR="000E052B" w:rsidRPr="00EE24EE">
        <w:rPr>
          <w:rFonts w:ascii="Abadi" w:hAnsi="Abadi" w:cs="Verdana"/>
          <w:spacing w:val="16"/>
          <w:sz w:val="21"/>
          <w:szCs w:val="21"/>
        </w:rPr>
        <w:t xml:space="preserve"> </w:t>
      </w:r>
      <w:r w:rsidR="000E052B" w:rsidRPr="00EE24EE">
        <w:rPr>
          <w:rFonts w:ascii="Abadi" w:hAnsi="Abadi" w:cs="Verdana"/>
          <w:sz w:val="21"/>
          <w:szCs w:val="21"/>
        </w:rPr>
        <w:t>resultando</w:t>
      </w:r>
      <w:r w:rsidR="000E052B" w:rsidRPr="00EE24EE">
        <w:rPr>
          <w:rFonts w:ascii="Abadi" w:hAnsi="Abadi" w:cs="Verdana"/>
          <w:spacing w:val="18"/>
          <w:sz w:val="21"/>
          <w:szCs w:val="21"/>
        </w:rPr>
        <w:t xml:space="preserve"> </w:t>
      </w:r>
      <w:r w:rsidR="000E052B" w:rsidRPr="00EE24EE">
        <w:rPr>
          <w:rFonts w:ascii="Abadi" w:hAnsi="Abadi" w:cs="Verdana"/>
          <w:sz w:val="21"/>
          <w:szCs w:val="21"/>
        </w:rPr>
        <w:t>aprobado</w:t>
      </w:r>
      <w:r w:rsidR="000E052B" w:rsidRPr="00EE24EE">
        <w:rPr>
          <w:rFonts w:ascii="Abadi" w:hAnsi="Abadi" w:cs="Verdana"/>
          <w:spacing w:val="22"/>
          <w:sz w:val="21"/>
          <w:szCs w:val="21"/>
        </w:rPr>
        <w:t xml:space="preserve"> </w:t>
      </w:r>
      <w:r w:rsidR="000E052B" w:rsidRPr="00EE24EE">
        <w:rPr>
          <w:rFonts w:ascii="Abadi" w:hAnsi="Abadi" w:cs="Verdana"/>
          <w:sz w:val="21"/>
          <w:szCs w:val="21"/>
        </w:rPr>
        <w:t>el</w:t>
      </w:r>
      <w:r w:rsidR="000E052B" w:rsidRPr="00EE24EE">
        <w:rPr>
          <w:rFonts w:ascii="Abadi" w:hAnsi="Abadi" w:cs="Verdana"/>
          <w:spacing w:val="-1"/>
          <w:sz w:val="21"/>
          <w:szCs w:val="21"/>
        </w:rPr>
        <w:t xml:space="preserve"> </w:t>
      </w:r>
      <w:r w:rsidR="000E052B" w:rsidRPr="00EE24EE">
        <w:rPr>
          <w:rFonts w:ascii="Abadi" w:hAnsi="Abadi" w:cs="Verdana"/>
          <w:sz w:val="21"/>
          <w:szCs w:val="21"/>
        </w:rPr>
        <w:t>dictamen</w:t>
      </w:r>
      <w:r w:rsidR="000E052B" w:rsidRPr="00EE24EE">
        <w:rPr>
          <w:rFonts w:ascii="Abadi" w:hAnsi="Abadi" w:cs="Verdana"/>
          <w:spacing w:val="39"/>
          <w:sz w:val="21"/>
          <w:szCs w:val="21"/>
        </w:rPr>
        <w:t xml:space="preserve"> </w:t>
      </w:r>
      <w:r w:rsidR="000E052B" w:rsidRPr="00EE24EE">
        <w:rPr>
          <w:rFonts w:ascii="Abadi" w:hAnsi="Abadi" w:cs="Verdana"/>
          <w:sz w:val="21"/>
          <w:szCs w:val="21"/>
        </w:rPr>
        <w:t>por</w:t>
      </w:r>
      <w:r w:rsidR="000E052B" w:rsidRPr="00EE24EE">
        <w:rPr>
          <w:rFonts w:ascii="Abadi" w:hAnsi="Abadi" w:cs="Verdana"/>
          <w:spacing w:val="39"/>
          <w:sz w:val="21"/>
          <w:szCs w:val="21"/>
        </w:rPr>
        <w:t xml:space="preserve"> </w:t>
      </w:r>
      <w:r w:rsidR="000E052B" w:rsidRPr="00EE24EE">
        <w:rPr>
          <w:rFonts w:ascii="Abadi" w:hAnsi="Abadi" w:cs="Verdana"/>
          <w:sz w:val="21"/>
          <w:szCs w:val="21"/>
        </w:rPr>
        <w:t>mayoría,</w:t>
      </w:r>
      <w:r w:rsidR="000E052B" w:rsidRPr="00EE24EE">
        <w:rPr>
          <w:rFonts w:ascii="Abadi" w:hAnsi="Abadi" w:cs="Verdana"/>
          <w:spacing w:val="38"/>
          <w:sz w:val="21"/>
          <w:szCs w:val="21"/>
        </w:rPr>
        <w:t xml:space="preserve"> </w:t>
      </w:r>
      <w:r w:rsidR="000E052B" w:rsidRPr="00EE24EE">
        <w:rPr>
          <w:rFonts w:ascii="Abadi" w:hAnsi="Abadi" w:cs="Verdana"/>
          <w:sz w:val="21"/>
          <w:szCs w:val="21"/>
        </w:rPr>
        <w:t>al</w:t>
      </w:r>
      <w:r w:rsidR="000E052B" w:rsidRPr="00EE24EE">
        <w:rPr>
          <w:rFonts w:ascii="Abadi" w:hAnsi="Abadi" w:cs="Verdana"/>
          <w:spacing w:val="39"/>
          <w:sz w:val="21"/>
          <w:szCs w:val="21"/>
        </w:rPr>
        <w:t xml:space="preserve"> </w:t>
      </w:r>
      <w:r w:rsidR="000E052B" w:rsidRPr="00EE24EE">
        <w:rPr>
          <w:rFonts w:ascii="Abadi" w:hAnsi="Abadi" w:cs="Verdana"/>
          <w:sz w:val="21"/>
          <w:szCs w:val="21"/>
        </w:rPr>
        <w:t>computarse</w:t>
      </w:r>
      <w:r w:rsidR="000E052B" w:rsidRPr="00EE24EE">
        <w:rPr>
          <w:rFonts w:ascii="Abadi" w:hAnsi="Abadi" w:cs="Verdana"/>
          <w:spacing w:val="38"/>
          <w:sz w:val="21"/>
          <w:szCs w:val="21"/>
        </w:rPr>
        <w:t xml:space="preserve"> </w:t>
      </w:r>
      <w:r w:rsidR="000E052B" w:rsidRPr="00EE24EE">
        <w:rPr>
          <w:rFonts w:ascii="Abadi" w:hAnsi="Abadi" w:cs="Verdana"/>
          <w:sz w:val="21"/>
          <w:szCs w:val="21"/>
        </w:rPr>
        <w:t>veinticuatro</w:t>
      </w:r>
      <w:r w:rsidR="000E052B" w:rsidRPr="00EE24EE">
        <w:rPr>
          <w:rFonts w:ascii="Abadi" w:hAnsi="Abadi" w:cs="Verdana"/>
          <w:spacing w:val="37"/>
          <w:sz w:val="21"/>
          <w:szCs w:val="21"/>
        </w:rPr>
        <w:t xml:space="preserve"> </w:t>
      </w:r>
      <w:r w:rsidR="000E052B" w:rsidRPr="00EE24EE">
        <w:rPr>
          <w:rFonts w:ascii="Abadi" w:hAnsi="Abadi" w:cs="Verdana"/>
          <w:sz w:val="21"/>
          <w:szCs w:val="21"/>
        </w:rPr>
        <w:t>votos</w:t>
      </w:r>
      <w:r w:rsidR="000E052B" w:rsidRPr="00EE24EE">
        <w:rPr>
          <w:rFonts w:ascii="Abadi" w:hAnsi="Abadi" w:cs="Verdana"/>
          <w:spacing w:val="38"/>
          <w:sz w:val="21"/>
          <w:szCs w:val="21"/>
        </w:rPr>
        <w:t xml:space="preserve"> </w:t>
      </w:r>
      <w:r w:rsidR="000E052B" w:rsidRPr="00EE24EE">
        <w:rPr>
          <w:rFonts w:ascii="Abadi" w:hAnsi="Abadi" w:cs="Verdana"/>
          <w:sz w:val="21"/>
          <w:szCs w:val="21"/>
        </w:rPr>
        <w:t>a</w:t>
      </w:r>
      <w:r w:rsidR="000E052B" w:rsidRPr="00EE24EE">
        <w:rPr>
          <w:rFonts w:ascii="Abadi" w:hAnsi="Abadi" w:cs="Verdana"/>
          <w:spacing w:val="38"/>
          <w:sz w:val="21"/>
          <w:szCs w:val="21"/>
        </w:rPr>
        <w:t xml:space="preserve"> </w:t>
      </w:r>
      <w:r w:rsidR="000E052B" w:rsidRPr="00EE24EE">
        <w:rPr>
          <w:rFonts w:ascii="Abadi" w:hAnsi="Abadi" w:cs="Verdana"/>
          <w:sz w:val="21"/>
          <w:szCs w:val="21"/>
        </w:rPr>
        <w:t>favor</w:t>
      </w:r>
      <w:r w:rsidR="000E052B" w:rsidRPr="00EE24EE">
        <w:rPr>
          <w:rFonts w:ascii="Abadi" w:hAnsi="Abadi" w:cs="Verdana"/>
          <w:spacing w:val="38"/>
          <w:sz w:val="21"/>
          <w:szCs w:val="21"/>
        </w:rPr>
        <w:t xml:space="preserve"> </w:t>
      </w:r>
      <w:r w:rsidR="000E052B" w:rsidRPr="00EE24EE">
        <w:rPr>
          <w:rFonts w:ascii="Abadi" w:hAnsi="Abadi" w:cs="Verdana"/>
          <w:sz w:val="21"/>
          <w:szCs w:val="21"/>
        </w:rPr>
        <w:t>y</w:t>
      </w:r>
      <w:r w:rsidR="000E052B" w:rsidRPr="00EE24EE">
        <w:rPr>
          <w:rFonts w:ascii="Abadi" w:hAnsi="Abadi" w:cs="Verdana"/>
          <w:spacing w:val="42"/>
          <w:sz w:val="21"/>
          <w:szCs w:val="21"/>
        </w:rPr>
        <w:t xml:space="preserve"> </w:t>
      </w:r>
      <w:r w:rsidR="000E052B" w:rsidRPr="00EE24EE">
        <w:rPr>
          <w:rFonts w:ascii="Abadi" w:hAnsi="Abadi" w:cs="Verdana"/>
          <w:sz w:val="21"/>
          <w:szCs w:val="21"/>
        </w:rPr>
        <w:t>once</w:t>
      </w:r>
      <w:r w:rsidR="000E052B" w:rsidRPr="00EE24EE">
        <w:rPr>
          <w:rFonts w:ascii="Abadi" w:hAnsi="Abadi" w:cs="Verdana"/>
          <w:spacing w:val="39"/>
          <w:sz w:val="21"/>
          <w:szCs w:val="21"/>
        </w:rPr>
        <w:t xml:space="preserve"> </w:t>
      </w:r>
      <w:r w:rsidR="000E052B" w:rsidRPr="00EE24EE">
        <w:rPr>
          <w:rFonts w:ascii="Abadi" w:hAnsi="Abadi" w:cs="Verdana"/>
          <w:sz w:val="21"/>
          <w:szCs w:val="21"/>
        </w:rPr>
        <w:t>votos</w:t>
      </w:r>
      <w:r w:rsidR="000E052B" w:rsidRPr="00EE24EE">
        <w:rPr>
          <w:rFonts w:ascii="Abadi" w:hAnsi="Abadi" w:cs="Verdana"/>
          <w:spacing w:val="38"/>
          <w:sz w:val="21"/>
          <w:szCs w:val="21"/>
        </w:rPr>
        <w:t xml:space="preserve"> </w:t>
      </w:r>
      <w:r w:rsidR="000E052B" w:rsidRPr="00EE24EE">
        <w:rPr>
          <w:rFonts w:ascii="Abadi" w:hAnsi="Abadi" w:cs="Verdana"/>
          <w:sz w:val="21"/>
          <w:szCs w:val="21"/>
        </w:rPr>
        <w:t>en</w:t>
      </w:r>
      <w:r w:rsidR="000E052B" w:rsidRPr="00EE24EE">
        <w:rPr>
          <w:rFonts w:ascii="Abadi" w:hAnsi="Abadi" w:cs="Verdana"/>
          <w:spacing w:val="39"/>
          <w:sz w:val="21"/>
          <w:szCs w:val="21"/>
        </w:rPr>
        <w:t xml:space="preserve"> </w:t>
      </w:r>
      <w:r w:rsidR="000E052B" w:rsidRPr="00EE24EE">
        <w:rPr>
          <w:rFonts w:ascii="Abadi" w:hAnsi="Abadi" w:cs="Verdana"/>
          <w:sz w:val="21"/>
          <w:szCs w:val="21"/>
        </w:rPr>
        <w:t>contra.</w:t>
      </w:r>
      <w:r w:rsidR="000E052B" w:rsidRPr="00EE24EE">
        <w:rPr>
          <w:rFonts w:ascii="Abadi" w:hAnsi="Abadi" w:cs="Verdana"/>
          <w:spacing w:val="37"/>
          <w:sz w:val="21"/>
          <w:szCs w:val="21"/>
        </w:rPr>
        <w:t xml:space="preserve"> </w:t>
      </w:r>
      <w:r w:rsidR="000E052B" w:rsidRPr="00EE24EE">
        <w:rPr>
          <w:rFonts w:ascii="Abadi" w:hAnsi="Abadi" w:cs="Verdana"/>
          <w:sz w:val="21"/>
          <w:szCs w:val="21"/>
        </w:rPr>
        <w:t>La</w:t>
      </w:r>
      <w:r w:rsidR="000E052B" w:rsidRPr="00EE24EE">
        <w:rPr>
          <w:rFonts w:ascii="Abadi" w:hAnsi="Abadi" w:cs="Verdana"/>
          <w:spacing w:val="-1"/>
          <w:sz w:val="21"/>
          <w:szCs w:val="21"/>
        </w:rPr>
        <w:t xml:space="preserve"> </w:t>
      </w:r>
      <w:r w:rsidR="000E052B" w:rsidRPr="00EE24EE">
        <w:rPr>
          <w:rFonts w:ascii="Abadi" w:hAnsi="Abadi" w:cs="Verdana"/>
          <w:sz w:val="21"/>
          <w:szCs w:val="21"/>
        </w:rPr>
        <w:t>diputada</w:t>
      </w:r>
      <w:r w:rsidR="000E052B" w:rsidRPr="00EE24EE">
        <w:rPr>
          <w:rFonts w:ascii="Abadi" w:hAnsi="Abadi" w:cs="Verdana"/>
          <w:spacing w:val="12"/>
          <w:sz w:val="21"/>
          <w:szCs w:val="21"/>
        </w:rPr>
        <w:t xml:space="preserve"> </w:t>
      </w:r>
      <w:r w:rsidR="000E052B" w:rsidRPr="00EE24EE">
        <w:rPr>
          <w:rFonts w:ascii="Abadi" w:hAnsi="Abadi" w:cs="Verdana"/>
          <w:sz w:val="21"/>
          <w:szCs w:val="21"/>
        </w:rPr>
        <w:t>Yulma</w:t>
      </w:r>
      <w:r w:rsidR="000E052B" w:rsidRPr="00EE24EE">
        <w:rPr>
          <w:rFonts w:ascii="Abadi" w:hAnsi="Abadi" w:cs="Verdana"/>
          <w:spacing w:val="12"/>
          <w:sz w:val="21"/>
          <w:szCs w:val="21"/>
        </w:rPr>
        <w:t xml:space="preserve"> </w:t>
      </w:r>
      <w:r w:rsidR="000E052B" w:rsidRPr="00EE24EE">
        <w:rPr>
          <w:rFonts w:ascii="Abadi" w:hAnsi="Abadi" w:cs="Verdana"/>
          <w:sz w:val="21"/>
          <w:szCs w:val="21"/>
        </w:rPr>
        <w:t>Rocha</w:t>
      </w:r>
      <w:r w:rsidR="000E052B" w:rsidRPr="00EE24EE">
        <w:rPr>
          <w:rFonts w:ascii="Abadi" w:hAnsi="Abadi" w:cs="Verdana"/>
          <w:spacing w:val="12"/>
          <w:sz w:val="21"/>
          <w:szCs w:val="21"/>
        </w:rPr>
        <w:t xml:space="preserve"> </w:t>
      </w:r>
      <w:r w:rsidR="000E052B" w:rsidRPr="00EE24EE">
        <w:rPr>
          <w:rFonts w:ascii="Abadi" w:hAnsi="Abadi" w:cs="Verdana"/>
          <w:sz w:val="21"/>
          <w:szCs w:val="21"/>
        </w:rPr>
        <w:t>Aguilar</w:t>
      </w:r>
      <w:r w:rsidR="000E052B" w:rsidRPr="00EE24EE">
        <w:rPr>
          <w:rFonts w:ascii="Abadi" w:hAnsi="Abadi" w:cs="Verdana"/>
          <w:spacing w:val="12"/>
          <w:sz w:val="21"/>
          <w:szCs w:val="21"/>
        </w:rPr>
        <w:t xml:space="preserve"> </w:t>
      </w:r>
      <w:r w:rsidR="000E052B" w:rsidRPr="00EE24EE">
        <w:rPr>
          <w:rFonts w:ascii="Abadi" w:hAnsi="Abadi" w:cs="Verdana"/>
          <w:sz w:val="21"/>
          <w:szCs w:val="21"/>
        </w:rPr>
        <w:t>razonó</w:t>
      </w:r>
      <w:r w:rsidR="000E052B" w:rsidRPr="00EE24EE">
        <w:rPr>
          <w:rFonts w:ascii="Abadi" w:hAnsi="Abadi" w:cs="Verdana"/>
          <w:spacing w:val="13"/>
          <w:sz w:val="21"/>
          <w:szCs w:val="21"/>
        </w:rPr>
        <w:t xml:space="preserve"> </w:t>
      </w:r>
      <w:r w:rsidR="000E052B" w:rsidRPr="00EE24EE">
        <w:rPr>
          <w:rFonts w:ascii="Abadi" w:hAnsi="Abadi" w:cs="Verdana"/>
          <w:sz w:val="21"/>
          <w:szCs w:val="21"/>
        </w:rPr>
        <w:t>su</w:t>
      </w:r>
      <w:r w:rsidR="000E052B" w:rsidRPr="00EE24EE">
        <w:rPr>
          <w:rFonts w:ascii="Abadi" w:hAnsi="Abadi" w:cs="Verdana"/>
          <w:spacing w:val="13"/>
          <w:sz w:val="21"/>
          <w:szCs w:val="21"/>
        </w:rPr>
        <w:t xml:space="preserve"> </w:t>
      </w:r>
      <w:r w:rsidR="000E052B" w:rsidRPr="00EE24EE">
        <w:rPr>
          <w:rFonts w:ascii="Abadi" w:hAnsi="Abadi" w:cs="Verdana"/>
          <w:sz w:val="21"/>
          <w:szCs w:val="21"/>
        </w:rPr>
        <w:t>voto</w:t>
      </w:r>
      <w:r w:rsidR="000E052B" w:rsidRPr="00EE24EE">
        <w:rPr>
          <w:rFonts w:ascii="Abadi" w:hAnsi="Abadi" w:cs="Verdana"/>
          <w:spacing w:val="13"/>
          <w:sz w:val="21"/>
          <w:szCs w:val="21"/>
        </w:rPr>
        <w:t xml:space="preserve"> </w:t>
      </w:r>
      <w:r w:rsidR="000E052B" w:rsidRPr="00EE24EE">
        <w:rPr>
          <w:rFonts w:ascii="Abadi" w:hAnsi="Abadi" w:cs="Verdana"/>
          <w:sz w:val="21"/>
          <w:szCs w:val="21"/>
        </w:rPr>
        <w:t>en</w:t>
      </w:r>
      <w:r w:rsidR="000E052B" w:rsidRPr="00EE24EE">
        <w:rPr>
          <w:rFonts w:ascii="Abadi" w:hAnsi="Abadi" w:cs="Verdana"/>
          <w:spacing w:val="13"/>
          <w:sz w:val="21"/>
          <w:szCs w:val="21"/>
        </w:rPr>
        <w:t xml:space="preserve"> </w:t>
      </w:r>
      <w:r w:rsidR="000E052B" w:rsidRPr="00EE24EE">
        <w:rPr>
          <w:rFonts w:ascii="Abadi" w:hAnsi="Abadi" w:cs="Verdana"/>
          <w:sz w:val="21"/>
          <w:szCs w:val="21"/>
        </w:rPr>
        <w:t>contra.</w:t>
      </w:r>
      <w:r w:rsidR="000E052B" w:rsidRPr="00EE24EE">
        <w:rPr>
          <w:rFonts w:ascii="Abadi" w:hAnsi="Abadi" w:cs="Verdana"/>
          <w:spacing w:val="16"/>
          <w:sz w:val="21"/>
          <w:szCs w:val="21"/>
        </w:rPr>
        <w:t xml:space="preserve"> </w:t>
      </w:r>
      <w:r w:rsidR="000E052B" w:rsidRPr="00EE24EE">
        <w:rPr>
          <w:rFonts w:ascii="Abadi" w:hAnsi="Abadi" w:cs="Verdana"/>
          <w:sz w:val="21"/>
          <w:szCs w:val="21"/>
        </w:rPr>
        <w:t>La</w:t>
      </w:r>
      <w:r w:rsidR="000E052B" w:rsidRPr="00EE24EE">
        <w:rPr>
          <w:rFonts w:ascii="Abadi" w:hAnsi="Abadi" w:cs="Verdana"/>
          <w:spacing w:val="12"/>
          <w:sz w:val="21"/>
          <w:szCs w:val="21"/>
        </w:rPr>
        <w:t xml:space="preserve"> </w:t>
      </w:r>
      <w:r w:rsidR="000E052B" w:rsidRPr="00EE24EE">
        <w:rPr>
          <w:rFonts w:ascii="Abadi" w:hAnsi="Abadi" w:cs="Verdana"/>
          <w:sz w:val="21"/>
          <w:szCs w:val="21"/>
        </w:rPr>
        <w:t>presidencia</w:t>
      </w:r>
      <w:r w:rsidR="000E052B" w:rsidRPr="00EE24EE">
        <w:rPr>
          <w:rFonts w:ascii="Abadi" w:hAnsi="Abadi" w:cs="Verdana"/>
          <w:spacing w:val="13"/>
          <w:sz w:val="21"/>
          <w:szCs w:val="21"/>
        </w:rPr>
        <w:t xml:space="preserve"> </w:t>
      </w:r>
      <w:r w:rsidR="000E052B" w:rsidRPr="00EE24EE">
        <w:rPr>
          <w:rFonts w:ascii="Abadi" w:hAnsi="Abadi" w:cs="Verdana"/>
          <w:sz w:val="21"/>
          <w:szCs w:val="21"/>
        </w:rPr>
        <w:t>instruyó</w:t>
      </w:r>
      <w:r w:rsidR="000E052B" w:rsidRPr="00EE24EE">
        <w:rPr>
          <w:rFonts w:ascii="Abadi" w:hAnsi="Abadi" w:cs="Verdana"/>
          <w:spacing w:val="13"/>
          <w:sz w:val="21"/>
          <w:szCs w:val="21"/>
        </w:rPr>
        <w:t xml:space="preserve"> </w:t>
      </w:r>
      <w:r w:rsidR="000E052B" w:rsidRPr="00EE24EE">
        <w:rPr>
          <w:rFonts w:ascii="Abadi" w:hAnsi="Abadi" w:cs="Verdana"/>
          <w:sz w:val="21"/>
          <w:szCs w:val="21"/>
        </w:rPr>
        <w:t>a</w:t>
      </w:r>
      <w:r w:rsidR="000E052B" w:rsidRPr="00EE24EE">
        <w:rPr>
          <w:rFonts w:ascii="Abadi" w:hAnsi="Abadi" w:cs="Verdana"/>
          <w:spacing w:val="12"/>
          <w:sz w:val="21"/>
          <w:szCs w:val="21"/>
        </w:rPr>
        <w:t xml:space="preserve"> </w:t>
      </w:r>
      <w:r w:rsidR="000E052B" w:rsidRPr="00EE24EE">
        <w:rPr>
          <w:rFonts w:ascii="Abadi" w:hAnsi="Abadi" w:cs="Verdana"/>
          <w:sz w:val="21"/>
          <w:szCs w:val="21"/>
        </w:rPr>
        <w:t>la</w:t>
      </w:r>
      <w:r w:rsidR="000E052B" w:rsidRPr="00EE24EE">
        <w:rPr>
          <w:rFonts w:ascii="Abadi" w:hAnsi="Abadi" w:cs="Verdana"/>
          <w:spacing w:val="12"/>
          <w:sz w:val="21"/>
          <w:szCs w:val="21"/>
        </w:rPr>
        <w:t xml:space="preserve"> </w:t>
      </w:r>
      <w:r w:rsidR="000E052B" w:rsidRPr="00EE24EE">
        <w:rPr>
          <w:rFonts w:ascii="Abadi" w:hAnsi="Abadi" w:cs="Verdana"/>
          <w:sz w:val="21"/>
          <w:szCs w:val="21"/>
        </w:rPr>
        <w:t>Secretaría</w:t>
      </w:r>
      <w:r w:rsidR="000E052B" w:rsidRPr="00EE24EE">
        <w:rPr>
          <w:rFonts w:ascii="Abadi" w:hAnsi="Abadi" w:cs="Verdana"/>
          <w:spacing w:val="-1"/>
          <w:sz w:val="21"/>
          <w:szCs w:val="21"/>
        </w:rPr>
        <w:t xml:space="preserve"> </w:t>
      </w:r>
      <w:r w:rsidR="000E052B" w:rsidRPr="00EE24EE">
        <w:rPr>
          <w:rFonts w:ascii="Abadi" w:hAnsi="Abadi" w:cs="Verdana"/>
          <w:sz w:val="21"/>
          <w:szCs w:val="21"/>
        </w:rPr>
        <w:t>General</w:t>
      </w:r>
      <w:r w:rsidR="000E052B" w:rsidRPr="00EE24EE">
        <w:rPr>
          <w:rFonts w:ascii="Abadi" w:hAnsi="Abadi" w:cs="Verdana"/>
          <w:spacing w:val="-7"/>
          <w:sz w:val="21"/>
          <w:szCs w:val="21"/>
        </w:rPr>
        <w:t xml:space="preserve"> </w:t>
      </w:r>
      <w:r w:rsidR="000E052B" w:rsidRPr="00EE24EE">
        <w:rPr>
          <w:rFonts w:ascii="Abadi" w:hAnsi="Abadi" w:cs="Verdana"/>
          <w:sz w:val="21"/>
          <w:szCs w:val="21"/>
        </w:rPr>
        <w:t>proceder</w:t>
      </w:r>
      <w:r w:rsidR="000E052B" w:rsidRPr="00EE24EE">
        <w:rPr>
          <w:rFonts w:ascii="Abadi" w:hAnsi="Abadi" w:cs="Verdana"/>
          <w:spacing w:val="-7"/>
          <w:sz w:val="21"/>
          <w:szCs w:val="21"/>
        </w:rPr>
        <w:t xml:space="preserve"> </w:t>
      </w:r>
      <w:r w:rsidR="000E052B" w:rsidRPr="00EE24EE">
        <w:rPr>
          <w:rFonts w:ascii="Abadi" w:hAnsi="Abadi" w:cs="Verdana"/>
          <w:sz w:val="21"/>
          <w:szCs w:val="21"/>
        </w:rPr>
        <w:t>al</w:t>
      </w:r>
      <w:r w:rsidR="000E052B" w:rsidRPr="00EE24EE">
        <w:rPr>
          <w:rFonts w:ascii="Abadi" w:hAnsi="Abadi" w:cs="Verdana"/>
          <w:spacing w:val="-7"/>
          <w:sz w:val="21"/>
          <w:szCs w:val="21"/>
        </w:rPr>
        <w:t xml:space="preserve"> </w:t>
      </w:r>
      <w:r w:rsidR="000E052B" w:rsidRPr="00EE24EE">
        <w:rPr>
          <w:rFonts w:ascii="Abadi" w:hAnsi="Abadi" w:cs="Verdana"/>
          <w:sz w:val="21"/>
          <w:szCs w:val="21"/>
        </w:rPr>
        <w:t>archivo</w:t>
      </w:r>
      <w:r w:rsidR="000E052B" w:rsidRPr="00EE24EE">
        <w:rPr>
          <w:rFonts w:ascii="Abadi" w:hAnsi="Abadi" w:cs="Verdana"/>
          <w:spacing w:val="-6"/>
          <w:sz w:val="21"/>
          <w:szCs w:val="21"/>
        </w:rPr>
        <w:t xml:space="preserve"> </w:t>
      </w:r>
      <w:r w:rsidR="000E052B" w:rsidRPr="00EE24EE">
        <w:rPr>
          <w:rFonts w:ascii="Abadi" w:hAnsi="Abadi" w:cs="Verdana"/>
          <w:sz w:val="21"/>
          <w:szCs w:val="21"/>
        </w:rPr>
        <w:t>definitivo</w:t>
      </w:r>
      <w:r w:rsidR="000E052B" w:rsidRPr="00EE24EE">
        <w:rPr>
          <w:rFonts w:ascii="Abadi" w:hAnsi="Abadi" w:cs="Verdana"/>
          <w:spacing w:val="-3"/>
          <w:sz w:val="21"/>
          <w:szCs w:val="21"/>
        </w:rPr>
        <w:t xml:space="preserve"> </w:t>
      </w:r>
      <w:r w:rsidR="000E052B" w:rsidRPr="00EE24EE">
        <w:rPr>
          <w:rFonts w:ascii="Abadi" w:hAnsi="Abadi" w:cs="Verdana"/>
          <w:sz w:val="21"/>
          <w:szCs w:val="21"/>
        </w:rPr>
        <w:t>de</w:t>
      </w:r>
      <w:r w:rsidR="000E052B" w:rsidRPr="00EE24EE">
        <w:rPr>
          <w:rFonts w:ascii="Abadi" w:hAnsi="Abadi" w:cs="Verdana"/>
          <w:spacing w:val="-7"/>
          <w:sz w:val="21"/>
          <w:szCs w:val="21"/>
        </w:rPr>
        <w:t xml:space="preserve"> </w:t>
      </w:r>
      <w:r w:rsidR="000E052B" w:rsidRPr="00EE24EE">
        <w:rPr>
          <w:rFonts w:ascii="Abadi" w:hAnsi="Abadi" w:cs="Verdana"/>
          <w:sz w:val="21"/>
          <w:szCs w:val="21"/>
        </w:rPr>
        <w:t>la</w:t>
      </w:r>
      <w:r w:rsidR="000E052B" w:rsidRPr="00EE24EE">
        <w:rPr>
          <w:rFonts w:ascii="Abadi" w:hAnsi="Abadi" w:cs="Verdana"/>
          <w:spacing w:val="-7"/>
          <w:sz w:val="21"/>
          <w:szCs w:val="21"/>
        </w:rPr>
        <w:t xml:space="preserve"> </w:t>
      </w:r>
      <w:r w:rsidR="000E052B" w:rsidRPr="00EE24EE">
        <w:rPr>
          <w:rFonts w:ascii="Abadi" w:hAnsi="Abadi" w:cs="Verdana"/>
          <w:sz w:val="21"/>
          <w:szCs w:val="21"/>
        </w:rPr>
        <w:t>iniciativa</w:t>
      </w:r>
      <w:r w:rsidR="000E052B" w:rsidRPr="00EE24EE">
        <w:rPr>
          <w:rFonts w:ascii="Abadi" w:hAnsi="Abadi" w:cs="Verdana"/>
          <w:spacing w:val="-9"/>
          <w:sz w:val="21"/>
          <w:szCs w:val="21"/>
        </w:rPr>
        <w:t xml:space="preserve"> </w:t>
      </w:r>
      <w:r w:rsidR="000E052B" w:rsidRPr="00EE24EE">
        <w:rPr>
          <w:rFonts w:ascii="Abadi" w:hAnsi="Abadi" w:cs="Verdana"/>
          <w:sz w:val="21"/>
          <w:szCs w:val="21"/>
        </w:rPr>
        <w:t>en</w:t>
      </w:r>
      <w:r w:rsidR="000E052B" w:rsidRPr="00EE24EE">
        <w:rPr>
          <w:rFonts w:ascii="Abadi" w:hAnsi="Abadi" w:cs="Verdana"/>
          <w:spacing w:val="-6"/>
          <w:sz w:val="21"/>
          <w:szCs w:val="21"/>
        </w:rPr>
        <w:t xml:space="preserve"> </w:t>
      </w:r>
      <w:r w:rsidR="000E052B" w:rsidRPr="00EE24EE">
        <w:rPr>
          <w:rFonts w:ascii="Abadi" w:hAnsi="Abadi" w:cs="Verdana"/>
          <w:sz w:val="21"/>
          <w:szCs w:val="21"/>
        </w:rPr>
        <w:t>la</w:t>
      </w:r>
      <w:r w:rsidR="000E052B" w:rsidRPr="00EE24EE">
        <w:rPr>
          <w:rFonts w:ascii="Abadi" w:hAnsi="Abadi" w:cs="Verdana"/>
          <w:spacing w:val="-7"/>
          <w:sz w:val="21"/>
          <w:szCs w:val="21"/>
        </w:rPr>
        <w:t xml:space="preserve"> </w:t>
      </w:r>
      <w:r w:rsidR="000E052B" w:rsidRPr="00EE24EE">
        <w:rPr>
          <w:rFonts w:ascii="Abadi" w:hAnsi="Abadi" w:cs="Verdana"/>
          <w:sz w:val="21"/>
          <w:szCs w:val="21"/>
        </w:rPr>
        <w:t>parte</w:t>
      </w:r>
      <w:r w:rsidR="000E052B" w:rsidRPr="00EE24EE">
        <w:rPr>
          <w:rFonts w:ascii="Abadi" w:hAnsi="Abadi" w:cs="Verdana"/>
          <w:spacing w:val="-7"/>
          <w:sz w:val="21"/>
          <w:szCs w:val="21"/>
        </w:rPr>
        <w:t xml:space="preserve"> </w:t>
      </w:r>
      <w:r w:rsidR="000E052B" w:rsidRPr="00EE24EE">
        <w:rPr>
          <w:rFonts w:ascii="Abadi" w:hAnsi="Abadi" w:cs="Verdana"/>
          <w:sz w:val="21"/>
          <w:szCs w:val="21"/>
        </w:rPr>
        <w:t>correspondiente</w:t>
      </w:r>
      <w:r w:rsidR="000E052B" w:rsidRPr="00EE24EE">
        <w:rPr>
          <w:rFonts w:ascii="Abadi" w:hAnsi="Abadi" w:cs="Verdana"/>
          <w:spacing w:val="-7"/>
          <w:sz w:val="21"/>
          <w:szCs w:val="21"/>
        </w:rPr>
        <w:t xml:space="preserve"> </w:t>
      </w:r>
      <w:r w:rsidR="000E052B" w:rsidRPr="00EE24EE">
        <w:rPr>
          <w:rFonts w:ascii="Abadi" w:hAnsi="Abadi" w:cs="Verdana"/>
          <w:sz w:val="21"/>
          <w:szCs w:val="21"/>
        </w:rPr>
        <w:t>al</w:t>
      </w:r>
      <w:r w:rsidR="000E052B" w:rsidRPr="00EE24EE">
        <w:rPr>
          <w:rFonts w:ascii="Abadi" w:hAnsi="Abadi" w:cs="Verdana"/>
          <w:spacing w:val="-7"/>
          <w:sz w:val="21"/>
          <w:szCs w:val="21"/>
        </w:rPr>
        <w:t xml:space="preserve"> </w:t>
      </w:r>
      <w:r w:rsidR="000E052B" w:rsidRPr="00EE24EE">
        <w:rPr>
          <w:rFonts w:ascii="Abadi" w:hAnsi="Abadi" w:cs="Verdana"/>
          <w:sz w:val="21"/>
          <w:szCs w:val="21"/>
        </w:rPr>
        <w:t>primero</w:t>
      </w:r>
      <w:r w:rsidR="000E052B" w:rsidRPr="00EE24EE">
        <w:rPr>
          <w:rFonts w:ascii="Abadi" w:hAnsi="Abadi" w:cs="Verdana"/>
          <w:spacing w:val="-6"/>
          <w:sz w:val="21"/>
          <w:szCs w:val="21"/>
        </w:rPr>
        <w:t xml:space="preserve"> </w:t>
      </w:r>
      <w:r w:rsidR="000E052B" w:rsidRPr="00EE24EE">
        <w:rPr>
          <w:rFonts w:ascii="Abadi" w:hAnsi="Abadi" w:cs="Verdana"/>
          <w:sz w:val="21"/>
          <w:szCs w:val="21"/>
        </w:rPr>
        <w:t>de</w:t>
      </w:r>
      <w:r w:rsidR="000E052B" w:rsidRPr="00EE24EE">
        <w:rPr>
          <w:rFonts w:ascii="Abadi" w:hAnsi="Abadi" w:cs="Verdana"/>
          <w:spacing w:val="-7"/>
          <w:sz w:val="21"/>
          <w:szCs w:val="21"/>
        </w:rPr>
        <w:t xml:space="preserve"> </w:t>
      </w:r>
      <w:r w:rsidR="000E052B" w:rsidRPr="00EE24EE">
        <w:rPr>
          <w:rFonts w:ascii="Abadi" w:hAnsi="Abadi" w:cs="Verdana"/>
          <w:sz w:val="21"/>
          <w:szCs w:val="21"/>
        </w:rPr>
        <w:t>los</w:t>
      </w:r>
      <w:r w:rsidR="000E052B" w:rsidRPr="00EE24EE">
        <w:rPr>
          <w:rFonts w:ascii="Abadi" w:hAnsi="Abadi" w:cs="Verdana"/>
          <w:spacing w:val="-1"/>
          <w:sz w:val="21"/>
          <w:szCs w:val="21"/>
        </w:rPr>
        <w:t xml:space="preserve"> </w:t>
      </w:r>
      <w:r w:rsidR="000E052B" w:rsidRPr="00EE24EE">
        <w:rPr>
          <w:rFonts w:ascii="Abadi" w:hAnsi="Abadi" w:cs="Verdana"/>
          <w:sz w:val="21"/>
          <w:szCs w:val="21"/>
        </w:rPr>
        <w:t>ordenamientos</w:t>
      </w:r>
      <w:r w:rsidR="000E052B" w:rsidRPr="00EE24EE">
        <w:rPr>
          <w:rFonts w:ascii="Abadi" w:hAnsi="Abadi" w:cs="Verdana"/>
          <w:spacing w:val="-2"/>
          <w:sz w:val="21"/>
          <w:szCs w:val="21"/>
        </w:rPr>
        <w:t xml:space="preserve"> </w:t>
      </w:r>
      <w:r w:rsidR="000E052B" w:rsidRPr="00EE24EE">
        <w:rPr>
          <w:rFonts w:ascii="Abadi" w:hAnsi="Abadi" w:cs="Verdana"/>
          <w:sz w:val="21"/>
          <w:szCs w:val="21"/>
        </w:rPr>
        <w:t>referida</w:t>
      </w:r>
      <w:r w:rsidR="000E052B" w:rsidRPr="00EE24EE">
        <w:rPr>
          <w:rFonts w:ascii="Abadi" w:hAnsi="Abadi" w:cs="Verdana"/>
          <w:spacing w:val="-2"/>
          <w:sz w:val="21"/>
          <w:szCs w:val="21"/>
        </w:rPr>
        <w:t xml:space="preserve"> </w:t>
      </w:r>
      <w:r w:rsidR="000E052B" w:rsidRPr="00EE24EE">
        <w:rPr>
          <w:rFonts w:ascii="Abadi" w:hAnsi="Abadi" w:cs="Verdana"/>
          <w:sz w:val="21"/>
          <w:szCs w:val="21"/>
        </w:rPr>
        <w:t>en</w:t>
      </w:r>
      <w:r w:rsidR="000E052B" w:rsidRPr="00EE24EE">
        <w:rPr>
          <w:rFonts w:ascii="Abadi" w:hAnsi="Abadi" w:cs="Verdana"/>
          <w:spacing w:val="-3"/>
          <w:sz w:val="21"/>
          <w:szCs w:val="21"/>
        </w:rPr>
        <w:t xml:space="preserve"> </w:t>
      </w:r>
      <w:r w:rsidR="000E052B" w:rsidRPr="00EE24EE">
        <w:rPr>
          <w:rFonts w:ascii="Abadi" w:hAnsi="Abadi" w:cs="Verdana"/>
          <w:sz w:val="21"/>
          <w:szCs w:val="21"/>
        </w:rPr>
        <w:t>el</w:t>
      </w:r>
      <w:r w:rsidR="000E052B" w:rsidRPr="00EE24EE">
        <w:rPr>
          <w:rFonts w:ascii="Abadi" w:hAnsi="Abadi" w:cs="Verdana"/>
          <w:spacing w:val="-1"/>
          <w:sz w:val="21"/>
          <w:szCs w:val="21"/>
        </w:rPr>
        <w:t xml:space="preserve"> </w:t>
      </w:r>
      <w:r w:rsidR="000E052B" w:rsidRPr="00EE24EE">
        <w:rPr>
          <w:rFonts w:ascii="Abadi" w:hAnsi="Abadi" w:cs="Verdana"/>
          <w:sz w:val="21"/>
          <w:szCs w:val="21"/>
        </w:rPr>
        <w:t>dictamen</w:t>
      </w:r>
      <w:r w:rsidR="000E052B" w:rsidRPr="00EE24EE">
        <w:rPr>
          <w:rFonts w:ascii="Abadi" w:hAnsi="Abadi" w:cs="Verdana"/>
          <w:spacing w:val="-1"/>
          <w:sz w:val="21"/>
          <w:szCs w:val="21"/>
        </w:rPr>
        <w:t xml:space="preserve"> </w:t>
      </w:r>
      <w:r w:rsidR="000E052B" w:rsidRPr="00EE24EE">
        <w:rPr>
          <w:rFonts w:ascii="Abadi" w:hAnsi="Abadi" w:cs="Verdana"/>
          <w:sz w:val="21"/>
          <w:szCs w:val="21"/>
        </w:rPr>
        <w:t>aprobado.</w:t>
      </w:r>
      <w:r w:rsidR="000E052B" w:rsidRPr="00EE24EE">
        <w:rPr>
          <w:rFonts w:ascii="Abadi" w:hAnsi="Abadi" w:cs="Verdana"/>
          <w:spacing w:val="-1"/>
          <w:sz w:val="21"/>
          <w:szCs w:val="21"/>
        </w:rPr>
        <w:t xml:space="preserve"> </w:t>
      </w:r>
      <w:r w:rsidR="000E052B" w:rsidRPr="00EE24EE">
        <w:rPr>
          <w:rFonts w:ascii="Abadi" w:hAnsi="Abadi" w:cs="Verdana"/>
          <w:sz w:val="21"/>
          <w:szCs w:val="21"/>
        </w:rPr>
        <w:t>-</w:t>
      </w:r>
      <w:r w:rsidR="00815330">
        <w:rPr>
          <w:rFonts w:ascii="Abadi" w:hAnsi="Abadi" w:cs="Verdana"/>
          <w:sz w:val="21"/>
          <w:szCs w:val="21"/>
        </w:rPr>
        <w:t xml:space="preserve"> - - - - - - - - - - - - - - - - - - </w:t>
      </w:r>
    </w:p>
    <w:p w14:paraId="7FD60B6E" w14:textId="16512F00" w:rsidR="00815330" w:rsidRPr="00EE24EE" w:rsidRDefault="00815330" w:rsidP="00815330">
      <w:pPr>
        <w:kinsoku w:val="0"/>
        <w:overflowPunct w:val="0"/>
        <w:autoSpaceDE w:val="0"/>
        <w:autoSpaceDN w:val="0"/>
        <w:adjustRightInd w:val="0"/>
        <w:ind w:left="102" w:right="114" w:firstLine="851"/>
        <w:jc w:val="both"/>
        <w:rPr>
          <w:rFonts w:ascii="Abadi" w:hAnsi="Abadi" w:cs="Verdana"/>
          <w:sz w:val="21"/>
          <w:szCs w:val="21"/>
        </w:rPr>
      </w:pPr>
      <w:r w:rsidRPr="00EE24EE">
        <w:rPr>
          <w:rFonts w:ascii="Abadi" w:hAnsi="Abadi" w:cs="Verdana"/>
          <w:sz w:val="21"/>
          <w:szCs w:val="21"/>
        </w:rPr>
        <w:t xml:space="preserve">La presidencia dio la bienvenida al grupo de habitantes de la </w:t>
      </w:r>
      <w:r w:rsidRPr="00EE24EE">
        <w:rPr>
          <w:rFonts w:ascii="Abadi" w:hAnsi="Abadi" w:cs="Verdana"/>
          <w:i/>
          <w:iCs/>
          <w:sz w:val="21"/>
          <w:szCs w:val="21"/>
        </w:rPr>
        <w:t>Comunidad de los Huesos</w:t>
      </w:r>
      <w:r w:rsidRPr="00EE24EE">
        <w:rPr>
          <w:rFonts w:ascii="Abadi" w:hAnsi="Abadi" w:cs="Verdana"/>
          <w:sz w:val="21"/>
          <w:szCs w:val="21"/>
        </w:rPr>
        <w:t xml:space="preserve">, del </w:t>
      </w:r>
      <w:r w:rsidRPr="00EE24EE">
        <w:rPr>
          <w:rFonts w:ascii="Abadi" w:hAnsi="Abadi" w:cs="Verdana"/>
          <w:sz w:val="21"/>
          <w:szCs w:val="21"/>
        </w:rPr>
        <w:t>municipio de Celaya, invitados por</w:t>
      </w:r>
      <w:r w:rsidRPr="00EE24EE">
        <w:rPr>
          <w:rFonts w:ascii="Abadi" w:hAnsi="Abadi" w:cs="Verdana"/>
          <w:spacing w:val="-1"/>
          <w:sz w:val="21"/>
          <w:szCs w:val="21"/>
        </w:rPr>
        <w:t xml:space="preserve"> </w:t>
      </w:r>
      <w:r w:rsidRPr="00EE24EE">
        <w:rPr>
          <w:rFonts w:ascii="Abadi" w:hAnsi="Abadi" w:cs="Verdana"/>
          <w:sz w:val="21"/>
          <w:szCs w:val="21"/>
        </w:rPr>
        <w:t>la diputada María de la Luz Hernández Martínez. - - - - - -</w:t>
      </w:r>
      <w:r>
        <w:rPr>
          <w:rFonts w:ascii="Abadi" w:hAnsi="Abadi" w:cs="Verdana"/>
          <w:sz w:val="21"/>
          <w:szCs w:val="21"/>
        </w:rPr>
        <w:t xml:space="preserve"> - - - - - - - - - - - - -  -</w:t>
      </w:r>
    </w:p>
    <w:p w14:paraId="0D9918DB" w14:textId="081CE4B9" w:rsidR="00684B25" w:rsidRDefault="00815330" w:rsidP="00684B25">
      <w:pPr>
        <w:kinsoku w:val="0"/>
        <w:overflowPunct w:val="0"/>
        <w:autoSpaceDE w:val="0"/>
        <w:autoSpaceDN w:val="0"/>
        <w:adjustRightInd w:val="0"/>
        <w:ind w:left="39" w:right="115" w:firstLine="851"/>
        <w:jc w:val="both"/>
        <w:rPr>
          <w:rFonts w:ascii="Abadi" w:hAnsi="Abadi" w:cs="Verdana"/>
          <w:spacing w:val="-6"/>
          <w:sz w:val="21"/>
          <w:szCs w:val="21"/>
        </w:rPr>
      </w:pPr>
      <w:r w:rsidRPr="00EE24EE">
        <w:rPr>
          <w:rFonts w:ascii="Abadi" w:hAnsi="Abadi" w:cs="Verdana"/>
          <w:sz w:val="21"/>
          <w:szCs w:val="21"/>
        </w:rPr>
        <w:t>Se</w:t>
      </w:r>
      <w:r w:rsidRPr="00EE24EE">
        <w:rPr>
          <w:rFonts w:ascii="Abadi" w:hAnsi="Abadi" w:cs="Verdana"/>
          <w:spacing w:val="-7"/>
          <w:sz w:val="21"/>
          <w:szCs w:val="21"/>
        </w:rPr>
        <w:t xml:space="preserve"> </w:t>
      </w:r>
      <w:r w:rsidRPr="00EE24EE">
        <w:rPr>
          <w:rFonts w:ascii="Abadi" w:hAnsi="Abadi" w:cs="Verdana"/>
          <w:sz w:val="21"/>
          <w:szCs w:val="21"/>
        </w:rPr>
        <w:t>sometió</w:t>
      </w:r>
      <w:r w:rsidRPr="00EE24EE">
        <w:rPr>
          <w:rFonts w:ascii="Abadi" w:hAnsi="Abadi" w:cs="Verdana"/>
          <w:spacing w:val="-6"/>
          <w:sz w:val="21"/>
          <w:szCs w:val="21"/>
        </w:rPr>
        <w:t xml:space="preserve"> </w:t>
      </w:r>
      <w:r w:rsidRPr="00EE24EE">
        <w:rPr>
          <w:rFonts w:ascii="Abadi" w:hAnsi="Abadi" w:cs="Verdana"/>
          <w:sz w:val="21"/>
          <w:szCs w:val="21"/>
        </w:rPr>
        <w:t>a</w:t>
      </w:r>
      <w:r w:rsidRPr="00EE24EE">
        <w:rPr>
          <w:rFonts w:ascii="Abadi" w:hAnsi="Abadi" w:cs="Verdana"/>
          <w:spacing w:val="-7"/>
          <w:sz w:val="21"/>
          <w:szCs w:val="21"/>
        </w:rPr>
        <w:t xml:space="preserve"> </w:t>
      </w:r>
      <w:r w:rsidRPr="00EE24EE">
        <w:rPr>
          <w:rFonts w:ascii="Abadi" w:hAnsi="Abadi" w:cs="Verdana"/>
          <w:sz w:val="21"/>
          <w:szCs w:val="21"/>
        </w:rPr>
        <w:t>discusión</w:t>
      </w:r>
      <w:r w:rsidRPr="00EE24EE">
        <w:rPr>
          <w:rFonts w:ascii="Abadi" w:hAnsi="Abadi" w:cs="Verdana"/>
          <w:spacing w:val="-6"/>
          <w:sz w:val="21"/>
          <w:szCs w:val="21"/>
        </w:rPr>
        <w:t xml:space="preserve"> </w:t>
      </w:r>
      <w:r w:rsidRPr="00EE24EE">
        <w:rPr>
          <w:rFonts w:ascii="Abadi" w:hAnsi="Abadi" w:cs="Verdana"/>
          <w:sz w:val="21"/>
          <w:szCs w:val="21"/>
        </w:rPr>
        <w:t>el</w:t>
      </w:r>
      <w:r w:rsidRPr="00EE24EE">
        <w:rPr>
          <w:rFonts w:ascii="Abadi" w:hAnsi="Abadi" w:cs="Verdana"/>
          <w:spacing w:val="-6"/>
          <w:sz w:val="21"/>
          <w:szCs w:val="21"/>
        </w:rPr>
        <w:t xml:space="preserve"> </w:t>
      </w:r>
      <w:r w:rsidRPr="00EE24EE">
        <w:rPr>
          <w:rFonts w:ascii="Abadi" w:hAnsi="Abadi" w:cs="Verdana"/>
          <w:sz w:val="21"/>
          <w:szCs w:val="21"/>
        </w:rPr>
        <w:t>dictamen</w:t>
      </w:r>
      <w:r w:rsidRPr="00EE24EE">
        <w:rPr>
          <w:rFonts w:ascii="Abadi" w:hAnsi="Abadi" w:cs="Verdana"/>
          <w:spacing w:val="-2"/>
          <w:sz w:val="21"/>
          <w:szCs w:val="21"/>
        </w:rPr>
        <w:t xml:space="preserve"> </w:t>
      </w:r>
      <w:r w:rsidRPr="00EE24EE">
        <w:rPr>
          <w:rFonts w:ascii="Abadi" w:hAnsi="Abadi" w:cs="Verdana"/>
          <w:sz w:val="21"/>
          <w:szCs w:val="21"/>
        </w:rPr>
        <w:t>signado</w:t>
      </w:r>
      <w:r w:rsidRPr="00EE24EE">
        <w:rPr>
          <w:rFonts w:ascii="Abadi" w:hAnsi="Abadi" w:cs="Verdana"/>
          <w:spacing w:val="-6"/>
          <w:sz w:val="21"/>
          <w:szCs w:val="21"/>
        </w:rPr>
        <w:t xml:space="preserve"> </w:t>
      </w:r>
      <w:r w:rsidRPr="00EE24EE">
        <w:rPr>
          <w:rFonts w:ascii="Abadi" w:hAnsi="Abadi" w:cs="Verdana"/>
          <w:sz w:val="21"/>
          <w:szCs w:val="21"/>
        </w:rPr>
        <w:t>por</w:t>
      </w:r>
      <w:r w:rsidRPr="00EE24EE">
        <w:rPr>
          <w:rFonts w:ascii="Abadi" w:hAnsi="Abadi" w:cs="Verdana"/>
          <w:spacing w:val="-7"/>
          <w:sz w:val="21"/>
          <w:szCs w:val="21"/>
        </w:rPr>
        <w:t xml:space="preserve"> </w:t>
      </w:r>
      <w:r w:rsidRPr="00EE24EE">
        <w:rPr>
          <w:rFonts w:ascii="Abadi" w:hAnsi="Abadi" w:cs="Verdana"/>
          <w:sz w:val="21"/>
          <w:szCs w:val="21"/>
        </w:rPr>
        <w:t>las</w:t>
      </w:r>
      <w:r w:rsidRPr="00EE24EE">
        <w:rPr>
          <w:rFonts w:ascii="Abadi" w:hAnsi="Abadi" w:cs="Verdana"/>
          <w:spacing w:val="-7"/>
          <w:sz w:val="21"/>
          <w:szCs w:val="21"/>
        </w:rPr>
        <w:t xml:space="preserve"> </w:t>
      </w:r>
      <w:r w:rsidRPr="00EE24EE">
        <w:rPr>
          <w:rFonts w:ascii="Abadi" w:hAnsi="Abadi" w:cs="Verdana"/>
          <w:sz w:val="21"/>
          <w:szCs w:val="21"/>
        </w:rPr>
        <w:t>Comisiones</w:t>
      </w:r>
      <w:r w:rsidRPr="00EE24EE">
        <w:rPr>
          <w:rFonts w:ascii="Abadi" w:hAnsi="Abadi" w:cs="Verdana"/>
          <w:spacing w:val="-7"/>
          <w:sz w:val="21"/>
          <w:szCs w:val="21"/>
        </w:rPr>
        <w:t xml:space="preserve"> </w:t>
      </w:r>
      <w:r w:rsidRPr="00EE24EE">
        <w:rPr>
          <w:rFonts w:ascii="Abadi" w:hAnsi="Abadi" w:cs="Verdana"/>
          <w:sz w:val="21"/>
          <w:szCs w:val="21"/>
        </w:rPr>
        <w:t>Unidas</w:t>
      </w:r>
      <w:r w:rsidRPr="00EE24EE">
        <w:rPr>
          <w:rFonts w:ascii="Abadi" w:hAnsi="Abadi" w:cs="Verdana"/>
          <w:spacing w:val="-7"/>
          <w:sz w:val="21"/>
          <w:szCs w:val="21"/>
        </w:rPr>
        <w:t xml:space="preserve"> </w:t>
      </w:r>
      <w:r w:rsidRPr="00EE24EE">
        <w:rPr>
          <w:rFonts w:ascii="Abadi" w:hAnsi="Abadi" w:cs="Verdana"/>
          <w:sz w:val="21"/>
          <w:szCs w:val="21"/>
        </w:rPr>
        <w:t>de</w:t>
      </w:r>
      <w:r w:rsidRPr="00EE24EE">
        <w:rPr>
          <w:rFonts w:ascii="Abadi" w:hAnsi="Abadi" w:cs="Verdana"/>
          <w:spacing w:val="-7"/>
          <w:sz w:val="21"/>
          <w:szCs w:val="21"/>
        </w:rPr>
        <w:t xml:space="preserve"> </w:t>
      </w:r>
      <w:r w:rsidRPr="00EE24EE">
        <w:rPr>
          <w:rFonts w:ascii="Abadi" w:hAnsi="Abadi" w:cs="Verdana"/>
          <w:sz w:val="21"/>
          <w:szCs w:val="21"/>
        </w:rPr>
        <w:t>Gobernación</w:t>
      </w:r>
      <w:r w:rsidRPr="00EE24EE">
        <w:rPr>
          <w:rFonts w:ascii="Abadi" w:hAnsi="Abadi" w:cs="Verdana"/>
          <w:spacing w:val="-8"/>
          <w:sz w:val="21"/>
          <w:szCs w:val="21"/>
        </w:rPr>
        <w:t xml:space="preserve"> </w:t>
      </w:r>
      <w:r w:rsidRPr="00EE24EE">
        <w:rPr>
          <w:rFonts w:ascii="Abadi" w:hAnsi="Abadi" w:cs="Verdana"/>
          <w:sz w:val="21"/>
          <w:szCs w:val="21"/>
        </w:rPr>
        <w:t>y</w:t>
      </w:r>
      <w:r w:rsidRPr="00EE24EE">
        <w:rPr>
          <w:rFonts w:ascii="Abadi" w:hAnsi="Abadi" w:cs="Verdana"/>
          <w:spacing w:val="-1"/>
          <w:sz w:val="21"/>
          <w:szCs w:val="21"/>
        </w:rPr>
        <w:t xml:space="preserve"> </w:t>
      </w:r>
      <w:r w:rsidRPr="00EE24EE">
        <w:rPr>
          <w:rFonts w:ascii="Abadi" w:hAnsi="Abadi" w:cs="Verdana"/>
          <w:sz w:val="21"/>
          <w:szCs w:val="21"/>
        </w:rPr>
        <w:t>Puntos</w:t>
      </w:r>
      <w:r w:rsidRPr="00EE24EE">
        <w:rPr>
          <w:rFonts w:ascii="Abadi" w:hAnsi="Abadi" w:cs="Verdana"/>
          <w:spacing w:val="5"/>
          <w:sz w:val="21"/>
          <w:szCs w:val="21"/>
        </w:rPr>
        <w:t xml:space="preserve"> </w:t>
      </w:r>
      <w:r w:rsidRPr="00EE24EE">
        <w:rPr>
          <w:rFonts w:ascii="Abadi" w:hAnsi="Abadi" w:cs="Verdana"/>
          <w:sz w:val="21"/>
          <w:szCs w:val="21"/>
        </w:rPr>
        <w:t>Constitucionales</w:t>
      </w:r>
      <w:r w:rsidRPr="00EE24EE">
        <w:rPr>
          <w:rFonts w:ascii="Abadi" w:hAnsi="Abadi" w:cs="Verdana"/>
          <w:spacing w:val="7"/>
          <w:sz w:val="21"/>
          <w:szCs w:val="21"/>
        </w:rPr>
        <w:t xml:space="preserve"> </w:t>
      </w:r>
      <w:r w:rsidRPr="00EE24EE">
        <w:rPr>
          <w:rFonts w:ascii="Abadi" w:hAnsi="Abadi" w:cs="Verdana"/>
          <w:sz w:val="21"/>
          <w:szCs w:val="21"/>
        </w:rPr>
        <w:t>y</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Medio</w:t>
      </w:r>
      <w:r w:rsidRPr="00EE24EE">
        <w:rPr>
          <w:rFonts w:ascii="Abadi" w:hAnsi="Abadi" w:cs="Verdana"/>
          <w:spacing w:val="6"/>
          <w:sz w:val="21"/>
          <w:szCs w:val="21"/>
        </w:rPr>
        <w:t xml:space="preserve"> </w:t>
      </w:r>
      <w:r w:rsidRPr="00EE24EE">
        <w:rPr>
          <w:rFonts w:ascii="Abadi" w:hAnsi="Abadi" w:cs="Verdana"/>
          <w:sz w:val="21"/>
          <w:szCs w:val="21"/>
        </w:rPr>
        <w:t>Ambiente</w:t>
      </w:r>
      <w:r w:rsidRPr="00EE24EE">
        <w:rPr>
          <w:rFonts w:ascii="Abadi" w:hAnsi="Abadi" w:cs="Verdana"/>
          <w:spacing w:val="7"/>
          <w:sz w:val="21"/>
          <w:szCs w:val="21"/>
        </w:rPr>
        <w:t xml:space="preserve"> </w:t>
      </w:r>
      <w:r w:rsidRPr="00EE24EE">
        <w:rPr>
          <w:rFonts w:ascii="Abadi" w:hAnsi="Abadi" w:cs="Verdana"/>
          <w:sz w:val="21"/>
          <w:szCs w:val="21"/>
        </w:rPr>
        <w:t>relativo</w:t>
      </w:r>
      <w:r w:rsidRPr="00EE24EE">
        <w:rPr>
          <w:rFonts w:ascii="Abadi" w:hAnsi="Abadi" w:cs="Verdana"/>
          <w:spacing w:val="7"/>
          <w:sz w:val="21"/>
          <w:szCs w:val="21"/>
        </w:rPr>
        <w:t xml:space="preserve"> </w:t>
      </w:r>
      <w:r w:rsidRPr="00EE24EE">
        <w:rPr>
          <w:rFonts w:ascii="Abadi" w:hAnsi="Abadi" w:cs="Verdana"/>
          <w:sz w:val="21"/>
          <w:szCs w:val="21"/>
        </w:rPr>
        <w:t>a</w:t>
      </w:r>
      <w:r w:rsidRPr="00EE24EE">
        <w:rPr>
          <w:rFonts w:ascii="Abadi" w:hAnsi="Abadi" w:cs="Verdana"/>
          <w:spacing w:val="5"/>
          <w:sz w:val="21"/>
          <w:szCs w:val="21"/>
        </w:rPr>
        <w:t xml:space="preserve"> </w:t>
      </w:r>
      <w:r w:rsidRPr="00EE24EE">
        <w:rPr>
          <w:rFonts w:ascii="Abadi" w:hAnsi="Abadi" w:cs="Verdana"/>
          <w:sz w:val="21"/>
          <w:szCs w:val="21"/>
        </w:rPr>
        <w:t>la</w:t>
      </w:r>
      <w:r w:rsidRPr="00EE24EE">
        <w:rPr>
          <w:rFonts w:ascii="Abadi" w:hAnsi="Abadi" w:cs="Verdana"/>
          <w:spacing w:val="5"/>
          <w:sz w:val="21"/>
          <w:szCs w:val="21"/>
        </w:rPr>
        <w:t xml:space="preserve"> </w:t>
      </w:r>
      <w:r w:rsidRPr="00EE24EE">
        <w:rPr>
          <w:rFonts w:ascii="Abadi" w:hAnsi="Abadi" w:cs="Verdana"/>
          <w:sz w:val="21"/>
          <w:szCs w:val="21"/>
        </w:rPr>
        <w:t>iniciativa</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Código</w:t>
      </w:r>
      <w:r w:rsidRPr="00EE24EE">
        <w:rPr>
          <w:rFonts w:ascii="Abadi" w:hAnsi="Abadi" w:cs="Verdana"/>
          <w:spacing w:val="6"/>
          <w:sz w:val="21"/>
          <w:szCs w:val="21"/>
        </w:rPr>
        <w:t xml:space="preserve"> </w:t>
      </w:r>
      <w:r w:rsidRPr="00EE24EE">
        <w:rPr>
          <w:rFonts w:ascii="Abadi" w:hAnsi="Abadi" w:cs="Verdana"/>
          <w:sz w:val="21"/>
          <w:szCs w:val="21"/>
        </w:rPr>
        <w:t>Ambiental</w:t>
      </w:r>
      <w:r w:rsidRPr="00EE24EE">
        <w:rPr>
          <w:rFonts w:ascii="Abadi" w:hAnsi="Abadi" w:cs="Verdana"/>
          <w:spacing w:val="5"/>
          <w:sz w:val="21"/>
          <w:szCs w:val="21"/>
        </w:rPr>
        <w:t xml:space="preserve"> </w:t>
      </w:r>
      <w:r w:rsidRPr="00EE24EE">
        <w:rPr>
          <w:rFonts w:ascii="Abadi" w:hAnsi="Abadi" w:cs="Verdana"/>
          <w:sz w:val="21"/>
          <w:szCs w:val="21"/>
        </w:rPr>
        <w:t>para</w:t>
      </w:r>
      <w:r w:rsidRPr="00EE24EE">
        <w:rPr>
          <w:rFonts w:ascii="Abadi" w:hAnsi="Abadi" w:cs="Verdana"/>
          <w:spacing w:val="4"/>
          <w:sz w:val="21"/>
          <w:szCs w:val="21"/>
        </w:rPr>
        <w:t xml:space="preserve"> </w:t>
      </w:r>
      <w:r w:rsidRPr="00EE24EE">
        <w:rPr>
          <w:rFonts w:ascii="Abadi" w:hAnsi="Abadi" w:cs="Verdana"/>
          <w:sz w:val="21"/>
          <w:szCs w:val="21"/>
        </w:rPr>
        <w:t>el</w:t>
      </w:r>
      <w:r w:rsidRPr="00EE24EE">
        <w:rPr>
          <w:rFonts w:ascii="Abadi" w:hAnsi="Abadi" w:cs="Verdana"/>
          <w:spacing w:val="-1"/>
          <w:sz w:val="21"/>
          <w:szCs w:val="21"/>
        </w:rPr>
        <w:t xml:space="preserve"> </w:t>
      </w:r>
      <w:r w:rsidRPr="00EE24EE">
        <w:rPr>
          <w:rFonts w:ascii="Abadi" w:hAnsi="Abadi" w:cs="Verdana"/>
          <w:sz w:val="21"/>
          <w:szCs w:val="21"/>
        </w:rPr>
        <w:t>Estado y</w:t>
      </w:r>
      <w:r w:rsidRPr="00EE24EE">
        <w:rPr>
          <w:rFonts w:ascii="Abadi" w:hAnsi="Abadi" w:cs="Verdana"/>
          <w:spacing w:val="-1"/>
          <w:sz w:val="21"/>
          <w:szCs w:val="21"/>
        </w:rPr>
        <w:t xml:space="preserve"> </w:t>
      </w:r>
      <w:r w:rsidRPr="00EE24EE">
        <w:rPr>
          <w:rFonts w:ascii="Abadi" w:hAnsi="Abadi" w:cs="Verdana"/>
          <w:sz w:val="21"/>
          <w:szCs w:val="21"/>
        </w:rPr>
        <w:t>los Municipios de</w:t>
      </w:r>
      <w:r w:rsidRPr="00EE24EE">
        <w:rPr>
          <w:rFonts w:ascii="Abadi" w:hAnsi="Abadi" w:cs="Verdana"/>
          <w:spacing w:val="-2"/>
          <w:sz w:val="21"/>
          <w:szCs w:val="21"/>
        </w:rPr>
        <w:t xml:space="preserve"> </w:t>
      </w:r>
      <w:r w:rsidRPr="00EE24EE">
        <w:rPr>
          <w:rFonts w:ascii="Abadi" w:hAnsi="Abadi" w:cs="Verdana"/>
          <w:sz w:val="21"/>
          <w:szCs w:val="21"/>
        </w:rPr>
        <w:t>Guanajuato,</w:t>
      </w:r>
      <w:r w:rsidRPr="00EE24EE">
        <w:rPr>
          <w:rFonts w:ascii="Abadi" w:hAnsi="Abadi" w:cs="Verdana"/>
          <w:spacing w:val="-1"/>
          <w:sz w:val="21"/>
          <w:szCs w:val="21"/>
        </w:rPr>
        <w:t xml:space="preserve"> </w:t>
      </w:r>
      <w:r w:rsidRPr="00EE24EE">
        <w:rPr>
          <w:rFonts w:ascii="Abadi" w:hAnsi="Abadi" w:cs="Verdana"/>
          <w:sz w:val="21"/>
          <w:szCs w:val="21"/>
        </w:rPr>
        <w:t>formulada</w:t>
      </w:r>
      <w:r w:rsidRPr="00EE24EE">
        <w:rPr>
          <w:rFonts w:ascii="Abadi" w:hAnsi="Abadi" w:cs="Verdana"/>
          <w:spacing w:val="-2"/>
          <w:sz w:val="21"/>
          <w:szCs w:val="21"/>
        </w:rPr>
        <w:t xml:space="preserve"> </w:t>
      </w:r>
      <w:r w:rsidRPr="00EE24EE">
        <w:rPr>
          <w:rFonts w:ascii="Abadi" w:hAnsi="Abadi" w:cs="Verdana"/>
          <w:sz w:val="21"/>
          <w:szCs w:val="21"/>
        </w:rPr>
        <w:t>por la diputada y</w:t>
      </w:r>
      <w:r w:rsidRPr="00EE24EE">
        <w:rPr>
          <w:rFonts w:ascii="Abadi" w:hAnsi="Abadi" w:cs="Verdana"/>
          <w:spacing w:val="-1"/>
          <w:sz w:val="21"/>
          <w:szCs w:val="21"/>
        </w:rPr>
        <w:t xml:space="preserve"> </w:t>
      </w:r>
      <w:r w:rsidRPr="00EE24EE">
        <w:rPr>
          <w:rFonts w:ascii="Abadi" w:hAnsi="Abadi" w:cs="Verdana"/>
          <w:sz w:val="21"/>
          <w:szCs w:val="21"/>
        </w:rPr>
        <w:t>los diputados integrantes del</w:t>
      </w:r>
      <w:r w:rsidRPr="00EE24EE">
        <w:rPr>
          <w:rFonts w:ascii="Abadi" w:hAnsi="Abadi" w:cs="Verdana"/>
          <w:spacing w:val="-1"/>
          <w:sz w:val="21"/>
          <w:szCs w:val="21"/>
        </w:rPr>
        <w:t xml:space="preserve"> </w:t>
      </w:r>
      <w:r w:rsidRPr="00EE24EE">
        <w:rPr>
          <w:rFonts w:ascii="Abadi" w:hAnsi="Abadi" w:cs="Verdana"/>
          <w:sz w:val="21"/>
          <w:szCs w:val="21"/>
        </w:rPr>
        <w:t>Grupo</w:t>
      </w:r>
      <w:r w:rsidRPr="00EE24EE">
        <w:rPr>
          <w:rFonts w:ascii="Abadi" w:hAnsi="Abadi" w:cs="Verdana"/>
          <w:spacing w:val="56"/>
          <w:sz w:val="21"/>
          <w:szCs w:val="21"/>
        </w:rPr>
        <w:t xml:space="preserve"> </w:t>
      </w:r>
      <w:r w:rsidRPr="00EE24EE">
        <w:rPr>
          <w:rFonts w:ascii="Abadi" w:hAnsi="Abadi" w:cs="Verdana"/>
          <w:sz w:val="21"/>
          <w:szCs w:val="21"/>
        </w:rPr>
        <w:t>Parlamentario</w:t>
      </w:r>
      <w:r w:rsidRPr="00EE24EE">
        <w:rPr>
          <w:rFonts w:ascii="Abadi" w:hAnsi="Abadi" w:cs="Verdana"/>
          <w:spacing w:val="58"/>
          <w:sz w:val="21"/>
          <w:szCs w:val="21"/>
        </w:rPr>
        <w:t xml:space="preserve"> </w:t>
      </w:r>
      <w:r w:rsidRPr="00EE24EE">
        <w:rPr>
          <w:rFonts w:ascii="Abadi" w:hAnsi="Abadi" w:cs="Verdana"/>
          <w:sz w:val="21"/>
          <w:szCs w:val="21"/>
        </w:rPr>
        <w:t>del</w:t>
      </w:r>
      <w:r w:rsidRPr="00EE24EE">
        <w:rPr>
          <w:rFonts w:ascii="Abadi" w:hAnsi="Abadi" w:cs="Verdana"/>
          <w:spacing w:val="56"/>
          <w:sz w:val="21"/>
          <w:szCs w:val="21"/>
        </w:rPr>
        <w:t xml:space="preserve"> </w:t>
      </w:r>
      <w:r w:rsidRPr="00EE24EE">
        <w:rPr>
          <w:rFonts w:ascii="Abadi" w:hAnsi="Abadi" w:cs="Verdana"/>
          <w:sz w:val="21"/>
          <w:szCs w:val="21"/>
        </w:rPr>
        <w:t>Partido</w:t>
      </w:r>
      <w:r w:rsidRPr="00EE24EE">
        <w:rPr>
          <w:rFonts w:ascii="Abadi" w:hAnsi="Abadi" w:cs="Verdana"/>
          <w:spacing w:val="58"/>
          <w:sz w:val="21"/>
          <w:szCs w:val="21"/>
        </w:rPr>
        <w:t xml:space="preserve"> </w:t>
      </w:r>
      <w:r w:rsidRPr="00EE24EE">
        <w:rPr>
          <w:rFonts w:ascii="Abadi" w:hAnsi="Abadi" w:cs="Verdana"/>
          <w:sz w:val="21"/>
          <w:szCs w:val="21"/>
        </w:rPr>
        <w:t>Verde</w:t>
      </w:r>
      <w:r w:rsidRPr="00EE24EE">
        <w:rPr>
          <w:rFonts w:ascii="Abadi" w:hAnsi="Abadi" w:cs="Verdana"/>
          <w:spacing w:val="58"/>
          <w:sz w:val="21"/>
          <w:szCs w:val="21"/>
        </w:rPr>
        <w:t xml:space="preserve"> </w:t>
      </w:r>
      <w:r w:rsidRPr="00EE24EE">
        <w:rPr>
          <w:rFonts w:ascii="Abadi" w:hAnsi="Abadi" w:cs="Verdana"/>
          <w:sz w:val="21"/>
          <w:szCs w:val="21"/>
        </w:rPr>
        <w:t>Ecologista</w:t>
      </w:r>
      <w:r w:rsidRPr="00EE24EE">
        <w:rPr>
          <w:rFonts w:ascii="Abadi" w:hAnsi="Abadi" w:cs="Verdana"/>
          <w:spacing w:val="55"/>
          <w:sz w:val="21"/>
          <w:szCs w:val="21"/>
        </w:rPr>
        <w:t xml:space="preserve"> </w:t>
      </w:r>
      <w:r w:rsidRPr="00EE24EE">
        <w:rPr>
          <w:rFonts w:ascii="Abadi" w:hAnsi="Abadi" w:cs="Verdana"/>
          <w:sz w:val="21"/>
          <w:szCs w:val="21"/>
        </w:rPr>
        <w:t>de</w:t>
      </w:r>
      <w:r w:rsidRPr="00EE24EE">
        <w:rPr>
          <w:rFonts w:ascii="Abadi" w:hAnsi="Abadi" w:cs="Verdana"/>
          <w:spacing w:val="58"/>
          <w:sz w:val="21"/>
          <w:szCs w:val="21"/>
        </w:rPr>
        <w:t xml:space="preserve"> </w:t>
      </w:r>
      <w:r w:rsidRPr="00EE24EE">
        <w:rPr>
          <w:rFonts w:ascii="Abadi" w:hAnsi="Abadi" w:cs="Verdana"/>
          <w:sz w:val="21"/>
          <w:szCs w:val="21"/>
        </w:rPr>
        <w:t>México,</w:t>
      </w:r>
      <w:r w:rsidRPr="00EE24EE">
        <w:rPr>
          <w:rFonts w:ascii="Abadi" w:hAnsi="Abadi" w:cs="Verdana"/>
          <w:spacing w:val="56"/>
          <w:sz w:val="21"/>
          <w:szCs w:val="21"/>
        </w:rPr>
        <w:t xml:space="preserve"> </w:t>
      </w:r>
      <w:r w:rsidRPr="00EE24EE">
        <w:rPr>
          <w:rFonts w:ascii="Abadi" w:hAnsi="Abadi" w:cs="Verdana"/>
          <w:sz w:val="21"/>
          <w:szCs w:val="21"/>
        </w:rPr>
        <w:t>ante</w:t>
      </w:r>
      <w:r w:rsidRPr="00EE24EE">
        <w:rPr>
          <w:rFonts w:ascii="Abadi" w:hAnsi="Abadi" w:cs="Verdana"/>
          <w:spacing w:val="55"/>
          <w:sz w:val="21"/>
          <w:szCs w:val="21"/>
        </w:rPr>
        <w:t xml:space="preserve"> </w:t>
      </w:r>
      <w:r w:rsidRPr="00EE24EE">
        <w:rPr>
          <w:rFonts w:ascii="Abadi" w:hAnsi="Abadi" w:cs="Verdana"/>
          <w:sz w:val="21"/>
          <w:szCs w:val="21"/>
        </w:rPr>
        <w:t>la</w:t>
      </w:r>
      <w:r w:rsidRPr="00EE24EE">
        <w:rPr>
          <w:rFonts w:ascii="Abadi" w:hAnsi="Abadi" w:cs="Verdana"/>
          <w:spacing w:val="57"/>
          <w:sz w:val="21"/>
          <w:szCs w:val="21"/>
        </w:rPr>
        <w:t xml:space="preserve"> </w:t>
      </w:r>
      <w:r w:rsidRPr="00EE24EE">
        <w:rPr>
          <w:rFonts w:ascii="Abadi" w:hAnsi="Abadi" w:cs="Verdana"/>
          <w:sz w:val="21"/>
          <w:szCs w:val="21"/>
        </w:rPr>
        <w:t>Sexagésima</w:t>
      </w:r>
      <w:r w:rsidRPr="00EE24EE">
        <w:rPr>
          <w:rFonts w:ascii="Abadi" w:hAnsi="Abadi" w:cs="Verdana"/>
          <w:spacing w:val="57"/>
          <w:sz w:val="21"/>
          <w:szCs w:val="21"/>
        </w:rPr>
        <w:t xml:space="preserve"> </w:t>
      </w:r>
      <w:r w:rsidRPr="00EE24EE">
        <w:rPr>
          <w:rFonts w:ascii="Abadi" w:hAnsi="Abadi" w:cs="Verdana"/>
          <w:sz w:val="21"/>
          <w:szCs w:val="21"/>
        </w:rPr>
        <w:t>Segunda</w:t>
      </w:r>
      <w:r w:rsidRPr="00EE24EE">
        <w:rPr>
          <w:rFonts w:ascii="Abadi" w:hAnsi="Abadi" w:cs="Verdana"/>
          <w:spacing w:val="-1"/>
          <w:sz w:val="21"/>
          <w:szCs w:val="21"/>
        </w:rPr>
        <w:t xml:space="preserve"> </w:t>
      </w:r>
      <w:r w:rsidRPr="00EE24EE">
        <w:rPr>
          <w:rFonts w:ascii="Abadi" w:hAnsi="Abadi" w:cs="Verdana"/>
          <w:sz w:val="21"/>
          <w:szCs w:val="21"/>
        </w:rPr>
        <w:t>Legislatura.</w:t>
      </w:r>
      <w:r w:rsidRPr="00EE24EE">
        <w:rPr>
          <w:rFonts w:ascii="Abadi" w:hAnsi="Abadi" w:cs="Verdana"/>
          <w:spacing w:val="69"/>
          <w:sz w:val="21"/>
          <w:szCs w:val="21"/>
        </w:rPr>
        <w:t xml:space="preserve"> </w:t>
      </w:r>
      <w:r w:rsidRPr="00EE24EE">
        <w:rPr>
          <w:rFonts w:ascii="Abadi" w:hAnsi="Abadi" w:cs="Verdana"/>
          <w:sz w:val="21"/>
          <w:szCs w:val="21"/>
        </w:rPr>
        <w:t>Al</w:t>
      </w:r>
      <w:r w:rsidRPr="00EE24EE">
        <w:rPr>
          <w:rFonts w:ascii="Abadi" w:hAnsi="Abadi" w:cs="Verdana"/>
          <w:spacing w:val="70"/>
          <w:sz w:val="21"/>
          <w:szCs w:val="21"/>
        </w:rPr>
        <w:t xml:space="preserve"> </w:t>
      </w:r>
      <w:r w:rsidRPr="00EE24EE">
        <w:rPr>
          <w:rFonts w:ascii="Abadi" w:hAnsi="Abadi" w:cs="Verdana"/>
          <w:sz w:val="21"/>
          <w:szCs w:val="21"/>
        </w:rPr>
        <w:t>no</w:t>
      </w:r>
      <w:r w:rsidRPr="00EE24EE">
        <w:rPr>
          <w:rFonts w:ascii="Abadi" w:hAnsi="Abadi" w:cs="Verdana"/>
          <w:spacing w:val="70"/>
          <w:sz w:val="21"/>
          <w:szCs w:val="21"/>
        </w:rPr>
        <w:t xml:space="preserve"> </w:t>
      </w:r>
      <w:r w:rsidRPr="00EE24EE">
        <w:rPr>
          <w:rFonts w:ascii="Abadi" w:hAnsi="Abadi" w:cs="Verdana"/>
          <w:sz w:val="21"/>
          <w:szCs w:val="21"/>
        </w:rPr>
        <w:t>registrarse</w:t>
      </w:r>
      <w:r w:rsidRPr="00EE24EE">
        <w:rPr>
          <w:rFonts w:ascii="Abadi" w:hAnsi="Abadi" w:cs="Verdana"/>
          <w:spacing w:val="71"/>
          <w:sz w:val="21"/>
          <w:szCs w:val="21"/>
        </w:rPr>
        <w:t xml:space="preserve"> </w:t>
      </w:r>
      <w:r w:rsidRPr="00EE24EE">
        <w:rPr>
          <w:rFonts w:ascii="Abadi" w:hAnsi="Abadi" w:cs="Verdana"/>
          <w:sz w:val="21"/>
          <w:szCs w:val="21"/>
        </w:rPr>
        <w:t>intervenciones</w:t>
      </w:r>
      <w:r w:rsidRPr="00EE24EE">
        <w:rPr>
          <w:rFonts w:ascii="Abadi" w:hAnsi="Abadi" w:cs="Verdana"/>
          <w:spacing w:val="71"/>
          <w:sz w:val="21"/>
          <w:szCs w:val="21"/>
        </w:rPr>
        <w:t xml:space="preserve"> </w:t>
      </w:r>
      <w:r w:rsidRPr="00EE24EE">
        <w:rPr>
          <w:rFonts w:ascii="Abadi" w:hAnsi="Abadi" w:cs="Verdana"/>
          <w:sz w:val="21"/>
          <w:szCs w:val="21"/>
        </w:rPr>
        <w:t>se</w:t>
      </w:r>
      <w:r w:rsidRPr="00EE24EE">
        <w:rPr>
          <w:rFonts w:ascii="Abadi" w:hAnsi="Abadi" w:cs="Verdana"/>
          <w:spacing w:val="70"/>
          <w:sz w:val="21"/>
          <w:szCs w:val="21"/>
        </w:rPr>
        <w:t xml:space="preserve"> </w:t>
      </w:r>
      <w:r w:rsidRPr="00EE24EE">
        <w:rPr>
          <w:rFonts w:ascii="Abadi" w:hAnsi="Abadi" w:cs="Verdana"/>
          <w:sz w:val="21"/>
          <w:szCs w:val="21"/>
        </w:rPr>
        <w:t>recabó</w:t>
      </w:r>
      <w:r w:rsidRPr="00EE24EE">
        <w:rPr>
          <w:rFonts w:ascii="Abadi" w:hAnsi="Abadi" w:cs="Verdana"/>
          <w:spacing w:val="70"/>
          <w:sz w:val="21"/>
          <w:szCs w:val="21"/>
        </w:rPr>
        <w:t xml:space="preserve"> </w:t>
      </w:r>
      <w:r w:rsidRPr="00EE24EE">
        <w:rPr>
          <w:rFonts w:ascii="Abadi" w:hAnsi="Abadi" w:cs="Verdana"/>
          <w:sz w:val="21"/>
          <w:szCs w:val="21"/>
        </w:rPr>
        <w:t>votación</w:t>
      </w:r>
      <w:r w:rsidRPr="00EE24EE">
        <w:rPr>
          <w:rFonts w:ascii="Abadi" w:hAnsi="Abadi" w:cs="Verdana"/>
          <w:spacing w:val="70"/>
          <w:sz w:val="21"/>
          <w:szCs w:val="21"/>
        </w:rPr>
        <w:t xml:space="preserve"> </w:t>
      </w:r>
      <w:r w:rsidRPr="00EE24EE">
        <w:rPr>
          <w:rFonts w:ascii="Abadi" w:hAnsi="Abadi" w:cs="Verdana"/>
          <w:sz w:val="21"/>
          <w:szCs w:val="21"/>
        </w:rPr>
        <w:t>nominal</w:t>
      </w:r>
      <w:r w:rsidRPr="00EE24EE">
        <w:rPr>
          <w:rFonts w:ascii="Abadi" w:hAnsi="Abadi" w:cs="Verdana"/>
          <w:spacing w:val="73"/>
          <w:sz w:val="21"/>
          <w:szCs w:val="21"/>
        </w:rPr>
        <w:t xml:space="preserve"> </w:t>
      </w:r>
      <w:r w:rsidRPr="00EE24EE">
        <w:rPr>
          <w:rFonts w:ascii="Abadi" w:hAnsi="Abadi" w:cs="Verdana"/>
          <w:sz w:val="21"/>
          <w:szCs w:val="21"/>
        </w:rPr>
        <w:t>en</w:t>
      </w:r>
      <w:r w:rsidRPr="00EE24EE">
        <w:rPr>
          <w:rFonts w:ascii="Abadi" w:hAnsi="Abadi" w:cs="Verdana"/>
          <w:spacing w:val="70"/>
          <w:sz w:val="21"/>
          <w:szCs w:val="21"/>
        </w:rPr>
        <w:t xml:space="preserve"> </w:t>
      </w:r>
      <w:r w:rsidRPr="00EE24EE">
        <w:rPr>
          <w:rFonts w:ascii="Abadi" w:hAnsi="Abadi" w:cs="Verdana"/>
          <w:sz w:val="21"/>
          <w:szCs w:val="21"/>
        </w:rPr>
        <w:t>la</w:t>
      </w:r>
      <w:r w:rsidRPr="00EE24EE">
        <w:rPr>
          <w:rFonts w:ascii="Abadi" w:hAnsi="Abadi" w:cs="Verdana"/>
          <w:spacing w:val="71"/>
          <w:sz w:val="21"/>
          <w:szCs w:val="21"/>
        </w:rPr>
        <w:t xml:space="preserve"> </w:t>
      </w:r>
      <w:r w:rsidRPr="00EE24EE">
        <w:rPr>
          <w:rFonts w:ascii="Abadi" w:hAnsi="Abadi" w:cs="Verdana"/>
          <w:sz w:val="21"/>
          <w:szCs w:val="21"/>
        </w:rPr>
        <w:t>modalidad</w:t>
      </w:r>
      <w:r w:rsidRPr="00EE24EE">
        <w:rPr>
          <w:rFonts w:ascii="Abadi" w:hAnsi="Abadi" w:cs="Verdana"/>
          <w:spacing w:val="-1"/>
          <w:sz w:val="21"/>
          <w:szCs w:val="21"/>
        </w:rPr>
        <w:t xml:space="preserve"> </w:t>
      </w:r>
      <w:r w:rsidRPr="00EE24EE">
        <w:rPr>
          <w:rFonts w:ascii="Abadi" w:hAnsi="Abadi" w:cs="Verdana"/>
          <w:sz w:val="21"/>
          <w:szCs w:val="21"/>
        </w:rPr>
        <w:t>electrónica,</w:t>
      </w:r>
      <w:r w:rsidRPr="00EE24EE">
        <w:rPr>
          <w:rFonts w:ascii="Abadi" w:hAnsi="Abadi" w:cs="Verdana"/>
          <w:spacing w:val="13"/>
          <w:sz w:val="21"/>
          <w:szCs w:val="21"/>
        </w:rPr>
        <w:t xml:space="preserve"> </w:t>
      </w:r>
      <w:r w:rsidRPr="00EE24EE">
        <w:rPr>
          <w:rFonts w:ascii="Abadi" w:hAnsi="Abadi" w:cs="Verdana"/>
          <w:sz w:val="21"/>
          <w:szCs w:val="21"/>
        </w:rPr>
        <w:t>resultando</w:t>
      </w:r>
      <w:r w:rsidRPr="00EE24EE">
        <w:rPr>
          <w:rFonts w:ascii="Abadi" w:hAnsi="Abadi" w:cs="Verdana"/>
          <w:spacing w:val="15"/>
          <w:sz w:val="21"/>
          <w:szCs w:val="21"/>
        </w:rPr>
        <w:t xml:space="preserve"> </w:t>
      </w:r>
      <w:r w:rsidRPr="00EE24EE">
        <w:rPr>
          <w:rFonts w:ascii="Abadi" w:hAnsi="Abadi" w:cs="Verdana"/>
          <w:sz w:val="21"/>
          <w:szCs w:val="21"/>
        </w:rPr>
        <w:t>aprobado</w:t>
      </w:r>
      <w:r w:rsidRPr="00EE24EE">
        <w:rPr>
          <w:rFonts w:ascii="Abadi" w:hAnsi="Abadi" w:cs="Verdana"/>
          <w:spacing w:val="17"/>
          <w:sz w:val="21"/>
          <w:szCs w:val="21"/>
        </w:rPr>
        <w:t xml:space="preserve"> </w:t>
      </w:r>
      <w:r w:rsidRPr="00EE24EE">
        <w:rPr>
          <w:rFonts w:ascii="Abadi" w:hAnsi="Abadi" w:cs="Verdana"/>
          <w:sz w:val="21"/>
          <w:szCs w:val="21"/>
        </w:rPr>
        <w:t>el</w:t>
      </w:r>
      <w:r w:rsidRPr="00EE24EE">
        <w:rPr>
          <w:rFonts w:ascii="Abadi" w:hAnsi="Abadi" w:cs="Verdana"/>
          <w:spacing w:val="15"/>
          <w:sz w:val="21"/>
          <w:szCs w:val="21"/>
        </w:rPr>
        <w:t xml:space="preserve"> </w:t>
      </w:r>
      <w:r w:rsidRPr="00EE24EE">
        <w:rPr>
          <w:rFonts w:ascii="Abadi" w:hAnsi="Abadi" w:cs="Verdana"/>
          <w:sz w:val="21"/>
          <w:szCs w:val="21"/>
        </w:rPr>
        <w:t>dictamen</w:t>
      </w:r>
      <w:r w:rsidRPr="00EE24EE">
        <w:rPr>
          <w:rFonts w:ascii="Abadi" w:hAnsi="Abadi" w:cs="Verdana"/>
          <w:spacing w:val="15"/>
          <w:sz w:val="21"/>
          <w:szCs w:val="21"/>
        </w:rPr>
        <w:t xml:space="preserve"> </w:t>
      </w:r>
      <w:r w:rsidRPr="00EE24EE">
        <w:rPr>
          <w:rFonts w:ascii="Abadi" w:hAnsi="Abadi" w:cs="Verdana"/>
          <w:sz w:val="21"/>
          <w:szCs w:val="21"/>
        </w:rPr>
        <w:t>por</w:t>
      </w:r>
      <w:r w:rsidRPr="00EE24EE">
        <w:rPr>
          <w:rFonts w:ascii="Abadi" w:hAnsi="Abadi" w:cs="Verdana"/>
          <w:spacing w:val="16"/>
          <w:sz w:val="21"/>
          <w:szCs w:val="21"/>
        </w:rPr>
        <w:t xml:space="preserve"> </w:t>
      </w:r>
      <w:r w:rsidRPr="00EE24EE">
        <w:rPr>
          <w:rFonts w:ascii="Abadi" w:hAnsi="Abadi" w:cs="Verdana"/>
          <w:sz w:val="21"/>
          <w:szCs w:val="21"/>
        </w:rPr>
        <w:t>mayoría,</w:t>
      </w:r>
      <w:r w:rsidRPr="00EE24EE">
        <w:rPr>
          <w:rFonts w:ascii="Abadi" w:hAnsi="Abadi" w:cs="Verdana"/>
          <w:spacing w:val="14"/>
          <w:sz w:val="21"/>
          <w:szCs w:val="21"/>
        </w:rPr>
        <w:t xml:space="preserve"> </w:t>
      </w:r>
      <w:r w:rsidRPr="00EE24EE">
        <w:rPr>
          <w:rFonts w:ascii="Abadi" w:hAnsi="Abadi" w:cs="Verdana"/>
          <w:sz w:val="21"/>
          <w:szCs w:val="21"/>
        </w:rPr>
        <w:t>al</w:t>
      </w:r>
      <w:r w:rsidRPr="00EE24EE">
        <w:rPr>
          <w:rFonts w:ascii="Abadi" w:hAnsi="Abadi" w:cs="Verdana"/>
          <w:spacing w:val="15"/>
          <w:sz w:val="21"/>
          <w:szCs w:val="21"/>
        </w:rPr>
        <w:t xml:space="preserve"> </w:t>
      </w:r>
      <w:r w:rsidRPr="00EE24EE">
        <w:rPr>
          <w:rFonts w:ascii="Abadi" w:hAnsi="Abadi" w:cs="Verdana"/>
          <w:sz w:val="21"/>
          <w:szCs w:val="21"/>
        </w:rPr>
        <w:t>computarse</w:t>
      </w:r>
      <w:r w:rsidRPr="00EE24EE">
        <w:rPr>
          <w:rFonts w:ascii="Abadi" w:hAnsi="Abadi" w:cs="Verdana"/>
          <w:spacing w:val="15"/>
          <w:sz w:val="21"/>
          <w:szCs w:val="21"/>
        </w:rPr>
        <w:t xml:space="preserve"> </w:t>
      </w:r>
      <w:r w:rsidRPr="00EE24EE">
        <w:rPr>
          <w:rFonts w:ascii="Abadi" w:hAnsi="Abadi" w:cs="Verdana"/>
          <w:sz w:val="21"/>
          <w:szCs w:val="21"/>
        </w:rPr>
        <w:t>treinta</w:t>
      </w:r>
      <w:r w:rsidRPr="00EE24EE">
        <w:rPr>
          <w:rFonts w:ascii="Abadi" w:hAnsi="Abadi" w:cs="Verdana"/>
          <w:spacing w:val="14"/>
          <w:sz w:val="21"/>
          <w:szCs w:val="21"/>
        </w:rPr>
        <w:t xml:space="preserve"> </w:t>
      </w:r>
      <w:r w:rsidRPr="00EE24EE">
        <w:rPr>
          <w:rFonts w:ascii="Abadi" w:hAnsi="Abadi" w:cs="Verdana"/>
          <w:sz w:val="21"/>
          <w:szCs w:val="21"/>
        </w:rPr>
        <w:t>y</w:t>
      </w:r>
      <w:r w:rsidRPr="00EE24EE">
        <w:rPr>
          <w:rFonts w:ascii="Abadi" w:hAnsi="Abadi" w:cs="Verdana"/>
          <w:spacing w:val="13"/>
          <w:sz w:val="21"/>
          <w:szCs w:val="21"/>
        </w:rPr>
        <w:t xml:space="preserve"> </w:t>
      </w:r>
      <w:r w:rsidRPr="00EE24EE">
        <w:rPr>
          <w:rFonts w:ascii="Abadi" w:hAnsi="Abadi" w:cs="Verdana"/>
          <w:sz w:val="21"/>
          <w:szCs w:val="21"/>
        </w:rPr>
        <w:t>tres</w:t>
      </w:r>
      <w:r w:rsidRPr="00EE24EE">
        <w:rPr>
          <w:rFonts w:ascii="Abadi" w:hAnsi="Abadi" w:cs="Verdana"/>
          <w:spacing w:val="16"/>
          <w:sz w:val="21"/>
          <w:szCs w:val="21"/>
        </w:rPr>
        <w:t xml:space="preserve"> </w:t>
      </w:r>
      <w:r w:rsidRPr="00EE24EE">
        <w:rPr>
          <w:rFonts w:ascii="Abadi" w:hAnsi="Abadi" w:cs="Verdana"/>
          <w:sz w:val="21"/>
          <w:szCs w:val="21"/>
        </w:rPr>
        <w:t>votos</w:t>
      </w:r>
      <w:r w:rsidRPr="00EE24EE">
        <w:rPr>
          <w:rFonts w:ascii="Abadi" w:hAnsi="Abadi" w:cs="Verdana"/>
          <w:spacing w:val="14"/>
          <w:sz w:val="21"/>
          <w:szCs w:val="21"/>
        </w:rPr>
        <w:t xml:space="preserve"> </w:t>
      </w:r>
      <w:r w:rsidRPr="00EE24EE">
        <w:rPr>
          <w:rFonts w:ascii="Abadi" w:hAnsi="Abadi" w:cs="Verdana"/>
          <w:sz w:val="21"/>
          <w:szCs w:val="21"/>
        </w:rPr>
        <w:t>a</w:t>
      </w:r>
      <w:r w:rsidRPr="00EE24EE">
        <w:rPr>
          <w:rFonts w:ascii="Abadi" w:hAnsi="Abadi" w:cs="Verdana"/>
          <w:spacing w:val="-1"/>
          <w:sz w:val="21"/>
          <w:szCs w:val="21"/>
        </w:rPr>
        <w:t xml:space="preserve"> </w:t>
      </w:r>
      <w:r w:rsidRPr="00EE24EE">
        <w:rPr>
          <w:rFonts w:ascii="Abadi" w:hAnsi="Abadi" w:cs="Verdana"/>
          <w:sz w:val="21"/>
          <w:szCs w:val="21"/>
        </w:rPr>
        <w:t>favor y</w:t>
      </w:r>
      <w:r w:rsidRPr="00EE24EE">
        <w:rPr>
          <w:rFonts w:ascii="Abadi" w:hAnsi="Abadi" w:cs="Verdana"/>
          <w:spacing w:val="-3"/>
          <w:sz w:val="21"/>
          <w:szCs w:val="21"/>
        </w:rPr>
        <w:t xml:space="preserve"> </w:t>
      </w:r>
      <w:r w:rsidRPr="00EE24EE">
        <w:rPr>
          <w:rFonts w:ascii="Abadi" w:hAnsi="Abadi" w:cs="Verdana"/>
          <w:sz w:val="21"/>
          <w:szCs w:val="21"/>
        </w:rPr>
        <w:t>dos votos</w:t>
      </w:r>
      <w:r w:rsidRPr="00EE24EE">
        <w:rPr>
          <w:rFonts w:ascii="Abadi" w:hAnsi="Abadi" w:cs="Verdana"/>
          <w:spacing w:val="-2"/>
          <w:sz w:val="21"/>
          <w:szCs w:val="21"/>
        </w:rPr>
        <w:t xml:space="preserve"> </w:t>
      </w:r>
      <w:r w:rsidRPr="00EE24EE">
        <w:rPr>
          <w:rFonts w:ascii="Abadi" w:hAnsi="Abadi" w:cs="Verdana"/>
          <w:sz w:val="21"/>
          <w:szCs w:val="21"/>
        </w:rPr>
        <w:t>en</w:t>
      </w:r>
      <w:r w:rsidRPr="00EE24EE">
        <w:rPr>
          <w:rFonts w:ascii="Abadi" w:hAnsi="Abadi" w:cs="Verdana"/>
          <w:spacing w:val="-1"/>
          <w:sz w:val="21"/>
          <w:szCs w:val="21"/>
        </w:rPr>
        <w:t xml:space="preserve"> </w:t>
      </w:r>
      <w:r w:rsidRPr="00EE24EE">
        <w:rPr>
          <w:rFonts w:ascii="Abadi" w:hAnsi="Abadi" w:cs="Verdana"/>
          <w:sz w:val="21"/>
          <w:szCs w:val="21"/>
        </w:rPr>
        <w:t>contra.</w:t>
      </w:r>
      <w:r w:rsidRPr="00EE24EE">
        <w:rPr>
          <w:rFonts w:ascii="Abadi" w:hAnsi="Abadi" w:cs="Verdana"/>
          <w:spacing w:val="-3"/>
          <w:sz w:val="21"/>
          <w:szCs w:val="21"/>
        </w:rPr>
        <w:t xml:space="preserve"> </w:t>
      </w:r>
      <w:r w:rsidRPr="00EE24EE">
        <w:rPr>
          <w:rFonts w:ascii="Abadi" w:hAnsi="Abadi" w:cs="Verdana"/>
          <w:sz w:val="21"/>
          <w:szCs w:val="21"/>
        </w:rPr>
        <w:t>La presidencia</w:t>
      </w:r>
      <w:r w:rsidRPr="00EE24EE">
        <w:rPr>
          <w:rFonts w:ascii="Abadi" w:hAnsi="Abadi" w:cs="Verdana"/>
          <w:spacing w:val="-2"/>
          <w:sz w:val="21"/>
          <w:szCs w:val="21"/>
        </w:rPr>
        <w:t xml:space="preserve"> </w:t>
      </w:r>
      <w:r w:rsidRPr="00EE24EE">
        <w:rPr>
          <w:rFonts w:ascii="Abadi" w:hAnsi="Abadi" w:cs="Verdana"/>
          <w:sz w:val="21"/>
          <w:szCs w:val="21"/>
        </w:rPr>
        <w:t>instruyó</w:t>
      </w:r>
      <w:r w:rsidRPr="00EE24EE">
        <w:rPr>
          <w:rFonts w:ascii="Abadi" w:hAnsi="Abadi" w:cs="Verdana"/>
          <w:spacing w:val="-1"/>
          <w:sz w:val="21"/>
          <w:szCs w:val="21"/>
        </w:rPr>
        <w:t xml:space="preserve"> </w:t>
      </w:r>
      <w:r w:rsidRPr="00EE24EE">
        <w:rPr>
          <w:rFonts w:ascii="Abadi" w:hAnsi="Abadi" w:cs="Verdana"/>
          <w:sz w:val="21"/>
          <w:szCs w:val="21"/>
        </w:rPr>
        <w:t>a</w:t>
      </w:r>
      <w:r w:rsidRPr="00EE24EE">
        <w:rPr>
          <w:rFonts w:ascii="Abadi" w:hAnsi="Abadi" w:cs="Verdana"/>
          <w:spacing w:val="-2"/>
          <w:sz w:val="21"/>
          <w:szCs w:val="21"/>
        </w:rPr>
        <w:t xml:space="preserve"> </w:t>
      </w:r>
      <w:r w:rsidRPr="00EE24EE">
        <w:rPr>
          <w:rFonts w:ascii="Abadi" w:hAnsi="Abadi" w:cs="Verdana"/>
          <w:sz w:val="21"/>
          <w:szCs w:val="21"/>
        </w:rPr>
        <w:t>la Secretaría</w:t>
      </w:r>
      <w:r w:rsidRPr="00EE24EE">
        <w:rPr>
          <w:rFonts w:ascii="Abadi" w:hAnsi="Abadi" w:cs="Verdana"/>
          <w:spacing w:val="-2"/>
          <w:sz w:val="21"/>
          <w:szCs w:val="21"/>
        </w:rPr>
        <w:t xml:space="preserve"> </w:t>
      </w:r>
      <w:r w:rsidRPr="00EE24EE">
        <w:rPr>
          <w:rFonts w:ascii="Abadi" w:hAnsi="Abadi" w:cs="Verdana"/>
          <w:sz w:val="21"/>
          <w:szCs w:val="21"/>
        </w:rPr>
        <w:t>General</w:t>
      </w:r>
      <w:r w:rsidRPr="00EE24EE">
        <w:rPr>
          <w:rFonts w:ascii="Abadi" w:hAnsi="Abadi" w:cs="Verdana"/>
          <w:spacing w:val="-2"/>
          <w:sz w:val="21"/>
          <w:szCs w:val="21"/>
        </w:rPr>
        <w:t xml:space="preserve"> </w:t>
      </w:r>
      <w:r w:rsidRPr="00EE24EE">
        <w:rPr>
          <w:rFonts w:ascii="Abadi" w:hAnsi="Abadi" w:cs="Verdana"/>
          <w:sz w:val="21"/>
          <w:szCs w:val="21"/>
        </w:rPr>
        <w:t>a</w:t>
      </w:r>
      <w:r w:rsidRPr="00EE24EE">
        <w:rPr>
          <w:rFonts w:ascii="Abadi" w:hAnsi="Abadi" w:cs="Verdana"/>
          <w:spacing w:val="-2"/>
          <w:sz w:val="21"/>
          <w:szCs w:val="21"/>
        </w:rPr>
        <w:t xml:space="preserve"> </w:t>
      </w:r>
      <w:r w:rsidRPr="00EE24EE">
        <w:rPr>
          <w:rFonts w:ascii="Abadi" w:hAnsi="Abadi" w:cs="Verdana"/>
          <w:sz w:val="21"/>
          <w:szCs w:val="21"/>
        </w:rPr>
        <w:t>proceder</w:t>
      </w:r>
      <w:r w:rsidRPr="00EE24EE">
        <w:rPr>
          <w:rFonts w:ascii="Abadi" w:hAnsi="Abadi" w:cs="Verdana"/>
          <w:spacing w:val="-2"/>
          <w:sz w:val="21"/>
          <w:szCs w:val="21"/>
        </w:rPr>
        <w:t xml:space="preserve"> </w:t>
      </w:r>
      <w:r w:rsidRPr="00EE24EE">
        <w:rPr>
          <w:rFonts w:ascii="Abadi" w:hAnsi="Abadi" w:cs="Verdana"/>
          <w:sz w:val="21"/>
          <w:szCs w:val="21"/>
        </w:rPr>
        <w:t>al</w:t>
      </w:r>
      <w:r w:rsidRPr="00EE24EE">
        <w:rPr>
          <w:rFonts w:ascii="Abadi" w:hAnsi="Abadi" w:cs="Verdana"/>
          <w:spacing w:val="-2"/>
          <w:sz w:val="21"/>
          <w:szCs w:val="21"/>
        </w:rPr>
        <w:t xml:space="preserve"> </w:t>
      </w:r>
      <w:r w:rsidRPr="00EE24EE">
        <w:rPr>
          <w:rFonts w:ascii="Abadi" w:hAnsi="Abadi" w:cs="Verdana"/>
          <w:sz w:val="21"/>
          <w:szCs w:val="21"/>
        </w:rPr>
        <w:t>archivo</w:t>
      </w:r>
      <w:r w:rsidRPr="00EE24EE">
        <w:rPr>
          <w:rFonts w:ascii="Abadi" w:hAnsi="Abadi" w:cs="Verdana"/>
          <w:spacing w:val="-1"/>
          <w:sz w:val="21"/>
          <w:szCs w:val="21"/>
        </w:rPr>
        <w:t xml:space="preserve"> </w:t>
      </w:r>
      <w:r w:rsidRPr="00EE24EE">
        <w:rPr>
          <w:rFonts w:ascii="Abadi" w:hAnsi="Abadi" w:cs="Verdana"/>
          <w:sz w:val="21"/>
          <w:szCs w:val="21"/>
        </w:rPr>
        <w:t>definitivo</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2"/>
          <w:sz w:val="21"/>
          <w:szCs w:val="21"/>
        </w:rPr>
        <w:t xml:space="preserve"> </w:t>
      </w:r>
      <w:r w:rsidRPr="00EE24EE">
        <w:rPr>
          <w:rFonts w:ascii="Abadi" w:hAnsi="Abadi" w:cs="Verdana"/>
          <w:sz w:val="21"/>
          <w:szCs w:val="21"/>
        </w:rPr>
        <w:t>la</w:t>
      </w:r>
      <w:r w:rsidRPr="00EE24EE">
        <w:rPr>
          <w:rFonts w:ascii="Abadi" w:hAnsi="Abadi" w:cs="Verdana"/>
          <w:spacing w:val="-2"/>
          <w:sz w:val="21"/>
          <w:szCs w:val="21"/>
        </w:rPr>
        <w:t xml:space="preserve"> </w:t>
      </w:r>
      <w:r w:rsidRPr="00EE24EE">
        <w:rPr>
          <w:rFonts w:ascii="Abadi" w:hAnsi="Abadi" w:cs="Verdana"/>
          <w:sz w:val="21"/>
          <w:szCs w:val="21"/>
        </w:rPr>
        <w:t>iniciativa</w:t>
      </w:r>
      <w:r w:rsidRPr="00EE24EE">
        <w:rPr>
          <w:rFonts w:ascii="Abadi" w:hAnsi="Abadi" w:cs="Verdana"/>
          <w:spacing w:val="-2"/>
          <w:sz w:val="21"/>
          <w:szCs w:val="21"/>
        </w:rPr>
        <w:t xml:space="preserve"> </w:t>
      </w:r>
      <w:r w:rsidRPr="00EE24EE">
        <w:rPr>
          <w:rFonts w:ascii="Abadi" w:hAnsi="Abadi" w:cs="Verdana"/>
          <w:sz w:val="21"/>
          <w:szCs w:val="21"/>
        </w:rPr>
        <w:t>referida</w:t>
      </w:r>
      <w:r w:rsidRPr="00EE24EE">
        <w:rPr>
          <w:rFonts w:ascii="Abadi" w:hAnsi="Abadi" w:cs="Verdana"/>
          <w:spacing w:val="-2"/>
          <w:sz w:val="21"/>
          <w:szCs w:val="21"/>
        </w:rPr>
        <w:t xml:space="preserve"> </w:t>
      </w:r>
      <w:r w:rsidRPr="00EE24EE">
        <w:rPr>
          <w:rFonts w:ascii="Abadi" w:hAnsi="Abadi" w:cs="Verdana"/>
          <w:sz w:val="21"/>
          <w:szCs w:val="21"/>
        </w:rPr>
        <w:t>en</w:t>
      </w:r>
      <w:r w:rsidRPr="00EE24EE">
        <w:rPr>
          <w:rFonts w:ascii="Abadi" w:hAnsi="Abadi" w:cs="Verdana"/>
          <w:spacing w:val="-1"/>
          <w:sz w:val="21"/>
          <w:szCs w:val="21"/>
        </w:rPr>
        <w:t xml:space="preserve"> </w:t>
      </w:r>
      <w:r w:rsidRPr="00EE24EE">
        <w:rPr>
          <w:rFonts w:ascii="Abadi" w:hAnsi="Abadi" w:cs="Verdana"/>
          <w:sz w:val="21"/>
          <w:szCs w:val="21"/>
        </w:rPr>
        <w:t>el</w:t>
      </w:r>
      <w:r w:rsidRPr="00EE24EE">
        <w:rPr>
          <w:rFonts w:ascii="Abadi" w:hAnsi="Abadi" w:cs="Verdana"/>
          <w:spacing w:val="-1"/>
          <w:sz w:val="21"/>
          <w:szCs w:val="21"/>
        </w:rPr>
        <w:t xml:space="preserve"> </w:t>
      </w:r>
      <w:r w:rsidRPr="00EE24EE">
        <w:rPr>
          <w:rFonts w:ascii="Abadi" w:hAnsi="Abadi" w:cs="Verdana"/>
          <w:sz w:val="21"/>
          <w:szCs w:val="21"/>
        </w:rPr>
        <w:t>dictamen</w:t>
      </w:r>
      <w:r w:rsidRPr="00EE24EE">
        <w:rPr>
          <w:rFonts w:ascii="Abadi" w:hAnsi="Abadi" w:cs="Verdana"/>
          <w:spacing w:val="-1"/>
          <w:sz w:val="21"/>
          <w:szCs w:val="21"/>
        </w:rPr>
        <w:t xml:space="preserve"> </w:t>
      </w:r>
      <w:r w:rsidRPr="00EE24EE">
        <w:rPr>
          <w:rFonts w:ascii="Abadi" w:hAnsi="Abadi" w:cs="Verdana"/>
          <w:sz w:val="21"/>
          <w:szCs w:val="21"/>
        </w:rPr>
        <w:t>aprobado. -</w:t>
      </w:r>
      <w:r w:rsidRPr="00EE24EE">
        <w:rPr>
          <w:rFonts w:ascii="Abadi" w:hAnsi="Abadi" w:cs="Verdana"/>
          <w:spacing w:val="-3"/>
          <w:sz w:val="21"/>
          <w:szCs w:val="21"/>
        </w:rPr>
        <w:t xml:space="preserve"> </w:t>
      </w:r>
      <w:r w:rsidRPr="00EE24EE">
        <w:rPr>
          <w:rFonts w:ascii="Abadi" w:hAnsi="Abadi" w:cs="Verdana"/>
          <w:sz w:val="21"/>
          <w:szCs w:val="21"/>
        </w:rPr>
        <w:t>-</w:t>
      </w:r>
      <w:r w:rsidR="00EC4247">
        <w:rPr>
          <w:rFonts w:ascii="Abadi" w:hAnsi="Abadi" w:cs="Verdana"/>
          <w:sz w:val="21"/>
          <w:szCs w:val="21"/>
        </w:rPr>
        <w:t xml:space="preserve"> - - - - - - - - - - - - - - - - -</w:t>
      </w:r>
      <w:r w:rsidR="00684B25">
        <w:rPr>
          <w:rFonts w:ascii="Abadi" w:hAnsi="Abadi" w:cs="Verdana"/>
          <w:sz w:val="21"/>
          <w:szCs w:val="21"/>
        </w:rPr>
        <w:t xml:space="preserve"> </w:t>
      </w:r>
      <w:r w:rsidR="00684B25">
        <w:rPr>
          <w:rFonts w:ascii="Abadi" w:hAnsi="Abadi" w:cs="Verdana"/>
          <w:sz w:val="21"/>
          <w:szCs w:val="21"/>
        </w:rPr>
        <w:tab/>
      </w:r>
      <w:r w:rsidR="00684B25" w:rsidRPr="00EE24EE">
        <w:rPr>
          <w:rFonts w:ascii="Abadi" w:hAnsi="Abadi" w:cs="Verdana"/>
          <w:sz w:val="21"/>
          <w:szCs w:val="21"/>
        </w:rPr>
        <w:t>La</w:t>
      </w:r>
      <w:r w:rsidR="00684B25" w:rsidRPr="00EE24EE">
        <w:rPr>
          <w:rFonts w:ascii="Abadi" w:hAnsi="Abadi" w:cs="Verdana"/>
          <w:spacing w:val="-13"/>
          <w:sz w:val="21"/>
          <w:szCs w:val="21"/>
        </w:rPr>
        <w:t xml:space="preserve"> </w:t>
      </w:r>
      <w:r w:rsidR="00684B25" w:rsidRPr="00EE24EE">
        <w:rPr>
          <w:rFonts w:ascii="Abadi" w:hAnsi="Abadi" w:cs="Verdana"/>
          <w:sz w:val="21"/>
          <w:szCs w:val="21"/>
        </w:rPr>
        <w:t>presidencia,</w:t>
      </w:r>
      <w:r w:rsidR="00684B25" w:rsidRPr="00EE24EE">
        <w:rPr>
          <w:rFonts w:ascii="Abadi" w:hAnsi="Abadi" w:cs="Verdana"/>
          <w:spacing w:val="-13"/>
          <w:sz w:val="21"/>
          <w:szCs w:val="21"/>
        </w:rPr>
        <w:t xml:space="preserve"> </w:t>
      </w:r>
      <w:r w:rsidR="00684B25" w:rsidRPr="00EE24EE">
        <w:rPr>
          <w:rFonts w:ascii="Abadi" w:hAnsi="Abadi" w:cs="Verdana"/>
          <w:sz w:val="21"/>
          <w:szCs w:val="21"/>
        </w:rPr>
        <w:t>en</w:t>
      </w:r>
      <w:r w:rsidR="00684B25" w:rsidRPr="00EE24EE">
        <w:rPr>
          <w:rFonts w:ascii="Abadi" w:hAnsi="Abadi" w:cs="Verdana"/>
          <w:spacing w:val="-12"/>
          <w:sz w:val="21"/>
          <w:szCs w:val="21"/>
        </w:rPr>
        <w:t xml:space="preserve"> </w:t>
      </w:r>
      <w:r w:rsidR="00684B25" w:rsidRPr="00EE24EE">
        <w:rPr>
          <w:rFonts w:ascii="Abadi" w:hAnsi="Abadi" w:cs="Verdana"/>
          <w:sz w:val="21"/>
          <w:szCs w:val="21"/>
        </w:rPr>
        <w:t>términos</w:t>
      </w:r>
      <w:r w:rsidR="00684B25" w:rsidRPr="00EE24EE">
        <w:rPr>
          <w:rFonts w:ascii="Abadi" w:hAnsi="Abadi" w:cs="Verdana"/>
          <w:spacing w:val="-14"/>
          <w:sz w:val="21"/>
          <w:szCs w:val="21"/>
        </w:rPr>
        <w:t xml:space="preserve"> </w:t>
      </w:r>
      <w:r w:rsidR="00684B25" w:rsidRPr="00EE24EE">
        <w:rPr>
          <w:rFonts w:ascii="Abadi" w:hAnsi="Abadi" w:cs="Verdana"/>
          <w:sz w:val="21"/>
          <w:szCs w:val="21"/>
        </w:rPr>
        <w:t>del</w:t>
      </w:r>
      <w:r w:rsidR="00684B25" w:rsidRPr="00EE24EE">
        <w:rPr>
          <w:rFonts w:ascii="Abadi" w:hAnsi="Abadi" w:cs="Verdana"/>
          <w:spacing w:val="-13"/>
          <w:sz w:val="21"/>
          <w:szCs w:val="21"/>
        </w:rPr>
        <w:t xml:space="preserve"> </w:t>
      </w:r>
      <w:r w:rsidR="00684B25" w:rsidRPr="00EE24EE">
        <w:rPr>
          <w:rFonts w:ascii="Abadi" w:hAnsi="Abadi" w:cs="Verdana"/>
          <w:sz w:val="21"/>
          <w:szCs w:val="21"/>
        </w:rPr>
        <w:t>artículo</w:t>
      </w:r>
      <w:r w:rsidR="00684B25" w:rsidRPr="00EE24EE">
        <w:rPr>
          <w:rFonts w:ascii="Abadi" w:hAnsi="Abadi" w:cs="Verdana"/>
          <w:spacing w:val="-12"/>
          <w:sz w:val="21"/>
          <w:szCs w:val="21"/>
        </w:rPr>
        <w:t xml:space="preserve"> </w:t>
      </w:r>
      <w:r w:rsidR="00684B25" w:rsidRPr="00EE24EE">
        <w:rPr>
          <w:rFonts w:ascii="Abadi" w:hAnsi="Abadi" w:cs="Verdana"/>
          <w:sz w:val="21"/>
          <w:szCs w:val="21"/>
        </w:rPr>
        <w:t>ciento</w:t>
      </w:r>
      <w:r w:rsidR="00684B25" w:rsidRPr="00EE24EE">
        <w:rPr>
          <w:rFonts w:ascii="Abadi" w:hAnsi="Abadi" w:cs="Verdana"/>
          <w:spacing w:val="-12"/>
          <w:sz w:val="21"/>
          <w:szCs w:val="21"/>
        </w:rPr>
        <w:t xml:space="preserve"> </w:t>
      </w:r>
      <w:r w:rsidR="00684B25" w:rsidRPr="00EE24EE">
        <w:rPr>
          <w:rFonts w:ascii="Abadi" w:hAnsi="Abadi" w:cs="Verdana"/>
          <w:sz w:val="21"/>
          <w:szCs w:val="21"/>
        </w:rPr>
        <w:t>treinta</w:t>
      </w:r>
      <w:r w:rsidR="00684B25" w:rsidRPr="00EE24EE">
        <w:rPr>
          <w:rFonts w:ascii="Abadi" w:hAnsi="Abadi" w:cs="Verdana"/>
          <w:spacing w:val="-13"/>
          <w:sz w:val="21"/>
          <w:szCs w:val="21"/>
        </w:rPr>
        <w:t xml:space="preserve"> </w:t>
      </w:r>
      <w:r w:rsidR="00684B25" w:rsidRPr="00EE24EE">
        <w:rPr>
          <w:rFonts w:ascii="Abadi" w:hAnsi="Abadi" w:cs="Verdana"/>
          <w:sz w:val="21"/>
          <w:szCs w:val="21"/>
        </w:rPr>
        <w:t>y</w:t>
      </w:r>
      <w:r w:rsidR="00684B25" w:rsidRPr="00EE24EE">
        <w:rPr>
          <w:rFonts w:ascii="Abadi" w:hAnsi="Abadi" w:cs="Verdana"/>
          <w:spacing w:val="-14"/>
          <w:sz w:val="21"/>
          <w:szCs w:val="21"/>
        </w:rPr>
        <w:t xml:space="preserve"> </w:t>
      </w:r>
      <w:r w:rsidR="00684B25" w:rsidRPr="00EE24EE">
        <w:rPr>
          <w:rFonts w:ascii="Abadi" w:hAnsi="Abadi" w:cs="Verdana"/>
          <w:sz w:val="21"/>
          <w:szCs w:val="21"/>
        </w:rPr>
        <w:t>ocho</w:t>
      </w:r>
      <w:r w:rsidR="00684B25" w:rsidRPr="00EE24EE">
        <w:rPr>
          <w:rFonts w:ascii="Abadi" w:hAnsi="Abadi" w:cs="Verdana"/>
          <w:spacing w:val="-12"/>
          <w:sz w:val="21"/>
          <w:szCs w:val="21"/>
        </w:rPr>
        <w:t xml:space="preserve"> </w:t>
      </w:r>
      <w:r w:rsidR="00684B25" w:rsidRPr="00EE24EE">
        <w:rPr>
          <w:rFonts w:ascii="Abadi" w:hAnsi="Abadi" w:cs="Verdana"/>
          <w:sz w:val="21"/>
          <w:szCs w:val="21"/>
        </w:rPr>
        <w:t>de</w:t>
      </w:r>
      <w:r w:rsidR="00684B25" w:rsidRPr="00EE24EE">
        <w:rPr>
          <w:rFonts w:ascii="Abadi" w:hAnsi="Abadi" w:cs="Verdana"/>
          <w:spacing w:val="-13"/>
          <w:sz w:val="21"/>
          <w:szCs w:val="21"/>
        </w:rPr>
        <w:t xml:space="preserve"> </w:t>
      </w:r>
      <w:r w:rsidR="00684B25" w:rsidRPr="00EE24EE">
        <w:rPr>
          <w:rFonts w:ascii="Abadi" w:hAnsi="Abadi" w:cs="Verdana"/>
          <w:sz w:val="21"/>
          <w:szCs w:val="21"/>
        </w:rPr>
        <w:t>la</w:t>
      </w:r>
      <w:r w:rsidR="00684B25" w:rsidRPr="00EE24EE">
        <w:rPr>
          <w:rFonts w:ascii="Abadi" w:hAnsi="Abadi" w:cs="Verdana"/>
          <w:spacing w:val="-13"/>
          <w:sz w:val="21"/>
          <w:szCs w:val="21"/>
        </w:rPr>
        <w:t xml:space="preserve"> </w:t>
      </w:r>
      <w:r w:rsidR="00684B25" w:rsidRPr="00EE24EE">
        <w:rPr>
          <w:rFonts w:ascii="Abadi" w:hAnsi="Abadi" w:cs="Verdana"/>
          <w:sz w:val="21"/>
          <w:szCs w:val="21"/>
        </w:rPr>
        <w:t>Ley</w:t>
      </w:r>
      <w:r w:rsidR="00684B25" w:rsidRPr="00EE24EE">
        <w:rPr>
          <w:rFonts w:ascii="Abadi" w:hAnsi="Abadi" w:cs="Verdana"/>
          <w:spacing w:val="-9"/>
          <w:sz w:val="21"/>
          <w:szCs w:val="21"/>
        </w:rPr>
        <w:t xml:space="preserve"> </w:t>
      </w:r>
      <w:r w:rsidR="00684B25" w:rsidRPr="00EE24EE">
        <w:rPr>
          <w:rFonts w:ascii="Abadi" w:hAnsi="Abadi" w:cs="Verdana"/>
          <w:sz w:val="21"/>
          <w:szCs w:val="21"/>
        </w:rPr>
        <w:t>Orgánica</w:t>
      </w:r>
      <w:r w:rsidR="00684B25" w:rsidRPr="00EE24EE">
        <w:rPr>
          <w:rFonts w:ascii="Abadi" w:hAnsi="Abadi" w:cs="Verdana"/>
          <w:spacing w:val="-14"/>
          <w:sz w:val="21"/>
          <w:szCs w:val="21"/>
        </w:rPr>
        <w:t xml:space="preserve"> </w:t>
      </w:r>
      <w:r w:rsidR="00684B25" w:rsidRPr="00EE24EE">
        <w:rPr>
          <w:rFonts w:ascii="Abadi" w:hAnsi="Abadi" w:cs="Verdana"/>
          <w:sz w:val="21"/>
          <w:szCs w:val="21"/>
        </w:rPr>
        <w:t>del</w:t>
      </w:r>
      <w:r w:rsidR="00684B25" w:rsidRPr="00EE24EE">
        <w:rPr>
          <w:rFonts w:ascii="Abadi" w:hAnsi="Abadi" w:cs="Verdana"/>
          <w:spacing w:val="-13"/>
          <w:sz w:val="21"/>
          <w:szCs w:val="21"/>
        </w:rPr>
        <w:t xml:space="preserve"> </w:t>
      </w:r>
      <w:r w:rsidR="00684B25" w:rsidRPr="00EE24EE">
        <w:rPr>
          <w:rFonts w:ascii="Abadi" w:hAnsi="Abadi" w:cs="Verdana"/>
          <w:sz w:val="21"/>
          <w:szCs w:val="21"/>
        </w:rPr>
        <w:t>Poder Legislativo</w:t>
      </w:r>
      <w:r w:rsidR="00684B25" w:rsidRPr="00EE24EE">
        <w:rPr>
          <w:rFonts w:ascii="Abadi" w:hAnsi="Abadi" w:cs="Verdana"/>
          <w:spacing w:val="16"/>
          <w:sz w:val="21"/>
          <w:szCs w:val="21"/>
        </w:rPr>
        <w:t xml:space="preserve"> </w:t>
      </w:r>
      <w:r w:rsidR="00684B25" w:rsidRPr="00EE24EE">
        <w:rPr>
          <w:rFonts w:ascii="Abadi" w:hAnsi="Abadi" w:cs="Verdana"/>
          <w:sz w:val="21"/>
          <w:szCs w:val="21"/>
        </w:rPr>
        <w:t>del</w:t>
      </w:r>
      <w:r w:rsidR="00684B25" w:rsidRPr="00EE24EE">
        <w:rPr>
          <w:rFonts w:ascii="Abadi" w:hAnsi="Abadi" w:cs="Verdana"/>
          <w:spacing w:val="16"/>
          <w:sz w:val="21"/>
          <w:szCs w:val="21"/>
        </w:rPr>
        <w:t xml:space="preserve"> </w:t>
      </w:r>
      <w:r w:rsidR="00684B25" w:rsidRPr="00EE24EE">
        <w:rPr>
          <w:rFonts w:ascii="Abadi" w:hAnsi="Abadi" w:cs="Verdana"/>
          <w:sz w:val="21"/>
          <w:szCs w:val="21"/>
        </w:rPr>
        <w:t>Estado</w:t>
      </w:r>
      <w:r w:rsidR="00684B25" w:rsidRPr="00EE24EE">
        <w:rPr>
          <w:rFonts w:ascii="Abadi" w:hAnsi="Abadi" w:cs="Verdana"/>
          <w:spacing w:val="19"/>
          <w:sz w:val="21"/>
          <w:szCs w:val="21"/>
        </w:rPr>
        <w:t xml:space="preserve"> </w:t>
      </w:r>
      <w:r w:rsidR="00684B25" w:rsidRPr="00EE24EE">
        <w:rPr>
          <w:rFonts w:ascii="Abadi" w:hAnsi="Abadi" w:cs="Verdana"/>
          <w:sz w:val="21"/>
          <w:szCs w:val="21"/>
        </w:rPr>
        <w:t>de</w:t>
      </w:r>
      <w:r w:rsidR="00684B25" w:rsidRPr="00EE24EE">
        <w:rPr>
          <w:rFonts w:ascii="Abadi" w:hAnsi="Abadi" w:cs="Verdana"/>
          <w:spacing w:val="14"/>
          <w:sz w:val="21"/>
          <w:szCs w:val="21"/>
        </w:rPr>
        <w:t xml:space="preserve"> </w:t>
      </w:r>
      <w:r w:rsidR="00684B25" w:rsidRPr="00EE24EE">
        <w:rPr>
          <w:rFonts w:ascii="Abadi" w:hAnsi="Abadi" w:cs="Verdana"/>
          <w:sz w:val="21"/>
          <w:szCs w:val="21"/>
        </w:rPr>
        <w:t>Guanajuato,</w:t>
      </w:r>
      <w:r w:rsidR="00684B25" w:rsidRPr="00EE24EE">
        <w:rPr>
          <w:rFonts w:ascii="Abadi" w:hAnsi="Abadi" w:cs="Verdana"/>
          <w:spacing w:val="15"/>
          <w:sz w:val="21"/>
          <w:szCs w:val="21"/>
        </w:rPr>
        <w:t xml:space="preserve"> </w:t>
      </w:r>
      <w:r w:rsidR="00684B25" w:rsidRPr="00EE24EE">
        <w:rPr>
          <w:rFonts w:ascii="Abadi" w:hAnsi="Abadi" w:cs="Verdana"/>
          <w:sz w:val="21"/>
          <w:szCs w:val="21"/>
        </w:rPr>
        <w:t>comunicó</w:t>
      </w:r>
      <w:r w:rsidR="00684B25" w:rsidRPr="00EE24EE">
        <w:rPr>
          <w:rFonts w:ascii="Abadi" w:hAnsi="Abadi" w:cs="Verdana"/>
          <w:spacing w:val="16"/>
          <w:sz w:val="21"/>
          <w:szCs w:val="21"/>
        </w:rPr>
        <w:t xml:space="preserve"> </w:t>
      </w:r>
      <w:r w:rsidR="00684B25" w:rsidRPr="00EE24EE">
        <w:rPr>
          <w:rFonts w:ascii="Abadi" w:hAnsi="Abadi" w:cs="Verdana"/>
          <w:sz w:val="21"/>
          <w:szCs w:val="21"/>
        </w:rPr>
        <w:t>al</w:t>
      </w:r>
      <w:r w:rsidR="00684B25" w:rsidRPr="00EE24EE">
        <w:rPr>
          <w:rFonts w:ascii="Abadi" w:hAnsi="Abadi" w:cs="Verdana"/>
          <w:spacing w:val="16"/>
          <w:sz w:val="21"/>
          <w:szCs w:val="21"/>
        </w:rPr>
        <w:t xml:space="preserve"> </w:t>
      </w:r>
      <w:r w:rsidR="00684B25" w:rsidRPr="00EE24EE">
        <w:rPr>
          <w:rFonts w:ascii="Abadi" w:hAnsi="Abadi" w:cs="Verdana"/>
          <w:sz w:val="21"/>
          <w:szCs w:val="21"/>
        </w:rPr>
        <w:t>Gobernador</w:t>
      </w:r>
      <w:r w:rsidR="00684B25" w:rsidRPr="00EE24EE">
        <w:rPr>
          <w:rFonts w:ascii="Abadi" w:hAnsi="Abadi" w:cs="Verdana"/>
          <w:spacing w:val="15"/>
          <w:sz w:val="21"/>
          <w:szCs w:val="21"/>
        </w:rPr>
        <w:t xml:space="preserve"> </w:t>
      </w:r>
      <w:r w:rsidR="00684B25" w:rsidRPr="00EE24EE">
        <w:rPr>
          <w:rFonts w:ascii="Abadi" w:hAnsi="Abadi" w:cs="Verdana"/>
          <w:sz w:val="21"/>
          <w:szCs w:val="21"/>
        </w:rPr>
        <w:t>del</w:t>
      </w:r>
      <w:r w:rsidR="00684B25" w:rsidRPr="00EE24EE">
        <w:rPr>
          <w:rFonts w:ascii="Abadi" w:hAnsi="Abadi" w:cs="Verdana"/>
          <w:spacing w:val="16"/>
          <w:sz w:val="21"/>
          <w:szCs w:val="21"/>
        </w:rPr>
        <w:t xml:space="preserve"> </w:t>
      </w:r>
      <w:r w:rsidR="00684B25" w:rsidRPr="00EE24EE">
        <w:rPr>
          <w:rFonts w:ascii="Abadi" w:hAnsi="Abadi" w:cs="Verdana"/>
          <w:sz w:val="21"/>
          <w:szCs w:val="21"/>
        </w:rPr>
        <w:t>Estado</w:t>
      </w:r>
      <w:r w:rsidR="00684B25" w:rsidRPr="00EE24EE">
        <w:rPr>
          <w:rFonts w:ascii="Abadi" w:hAnsi="Abadi" w:cs="Verdana"/>
          <w:spacing w:val="17"/>
          <w:sz w:val="21"/>
          <w:szCs w:val="21"/>
        </w:rPr>
        <w:t xml:space="preserve"> </w:t>
      </w:r>
      <w:r w:rsidR="00684B25" w:rsidRPr="00EE24EE">
        <w:rPr>
          <w:rFonts w:ascii="Abadi" w:hAnsi="Abadi" w:cs="Verdana"/>
          <w:sz w:val="21"/>
          <w:szCs w:val="21"/>
        </w:rPr>
        <w:t>y</w:t>
      </w:r>
      <w:r w:rsidR="00684B25" w:rsidRPr="00EE24EE">
        <w:rPr>
          <w:rFonts w:ascii="Abadi" w:hAnsi="Abadi" w:cs="Verdana"/>
          <w:spacing w:val="17"/>
          <w:sz w:val="21"/>
          <w:szCs w:val="21"/>
        </w:rPr>
        <w:t xml:space="preserve"> </w:t>
      </w:r>
      <w:r w:rsidR="00684B25" w:rsidRPr="00EE24EE">
        <w:rPr>
          <w:rFonts w:ascii="Abadi" w:hAnsi="Abadi" w:cs="Verdana"/>
          <w:sz w:val="21"/>
          <w:szCs w:val="21"/>
        </w:rPr>
        <w:t>a</w:t>
      </w:r>
      <w:r w:rsidR="00684B25" w:rsidRPr="00EE24EE">
        <w:rPr>
          <w:rFonts w:ascii="Abadi" w:hAnsi="Abadi" w:cs="Verdana"/>
          <w:spacing w:val="19"/>
          <w:sz w:val="21"/>
          <w:szCs w:val="21"/>
        </w:rPr>
        <w:t xml:space="preserve"> </w:t>
      </w:r>
      <w:r w:rsidR="00684B25" w:rsidRPr="00EE24EE">
        <w:rPr>
          <w:rFonts w:ascii="Abadi" w:hAnsi="Abadi" w:cs="Verdana"/>
          <w:sz w:val="21"/>
          <w:szCs w:val="21"/>
        </w:rPr>
        <w:t>la</w:t>
      </w:r>
      <w:r w:rsidR="00684B25" w:rsidRPr="00EE24EE">
        <w:rPr>
          <w:rFonts w:ascii="Abadi" w:hAnsi="Abadi" w:cs="Verdana"/>
          <w:spacing w:val="16"/>
          <w:sz w:val="21"/>
          <w:szCs w:val="21"/>
        </w:rPr>
        <w:t xml:space="preserve"> </w:t>
      </w:r>
      <w:r w:rsidR="00684B25" w:rsidRPr="00EE24EE">
        <w:rPr>
          <w:rFonts w:ascii="Abadi" w:hAnsi="Abadi" w:cs="Verdana"/>
          <w:sz w:val="21"/>
          <w:szCs w:val="21"/>
        </w:rPr>
        <w:t>Presidenta</w:t>
      </w:r>
      <w:r w:rsidR="00684B25" w:rsidRPr="00EE24EE">
        <w:rPr>
          <w:rFonts w:ascii="Abadi" w:hAnsi="Abadi" w:cs="Verdana"/>
          <w:spacing w:val="15"/>
          <w:sz w:val="21"/>
          <w:szCs w:val="21"/>
        </w:rPr>
        <w:t xml:space="preserve"> </w:t>
      </w:r>
      <w:r w:rsidR="00684B25" w:rsidRPr="00EE24EE">
        <w:rPr>
          <w:rFonts w:ascii="Abadi" w:hAnsi="Abadi" w:cs="Verdana"/>
          <w:sz w:val="21"/>
          <w:szCs w:val="21"/>
        </w:rPr>
        <w:t>del Supremo</w:t>
      </w:r>
      <w:r w:rsidR="00684B25" w:rsidRPr="00EE24EE">
        <w:rPr>
          <w:rFonts w:ascii="Abadi" w:hAnsi="Abadi" w:cs="Verdana"/>
          <w:spacing w:val="12"/>
          <w:sz w:val="21"/>
          <w:szCs w:val="21"/>
        </w:rPr>
        <w:t xml:space="preserve"> </w:t>
      </w:r>
      <w:r w:rsidR="00684B25" w:rsidRPr="00EE24EE">
        <w:rPr>
          <w:rFonts w:ascii="Abadi" w:hAnsi="Abadi" w:cs="Verdana"/>
          <w:sz w:val="21"/>
          <w:szCs w:val="21"/>
        </w:rPr>
        <w:t>Tribunal</w:t>
      </w:r>
      <w:r w:rsidR="00684B25" w:rsidRPr="00EE24EE">
        <w:rPr>
          <w:rFonts w:ascii="Abadi" w:hAnsi="Abadi" w:cs="Verdana"/>
          <w:spacing w:val="11"/>
          <w:sz w:val="21"/>
          <w:szCs w:val="21"/>
        </w:rPr>
        <w:t xml:space="preserve"> </w:t>
      </w:r>
      <w:r w:rsidR="00684B25" w:rsidRPr="00EE24EE">
        <w:rPr>
          <w:rFonts w:ascii="Abadi" w:hAnsi="Abadi" w:cs="Verdana"/>
          <w:sz w:val="21"/>
          <w:szCs w:val="21"/>
        </w:rPr>
        <w:t>de</w:t>
      </w:r>
      <w:r w:rsidR="00684B25" w:rsidRPr="00EE24EE">
        <w:rPr>
          <w:rFonts w:ascii="Abadi" w:hAnsi="Abadi" w:cs="Verdana"/>
          <w:spacing w:val="11"/>
          <w:sz w:val="21"/>
          <w:szCs w:val="21"/>
        </w:rPr>
        <w:t xml:space="preserve"> </w:t>
      </w:r>
      <w:r w:rsidR="00684B25" w:rsidRPr="00EE24EE">
        <w:rPr>
          <w:rFonts w:ascii="Abadi" w:hAnsi="Abadi" w:cs="Verdana"/>
          <w:sz w:val="21"/>
          <w:szCs w:val="21"/>
        </w:rPr>
        <w:t>Justicia</w:t>
      </w:r>
      <w:r w:rsidR="00684B25" w:rsidRPr="00EE24EE">
        <w:rPr>
          <w:rFonts w:ascii="Abadi" w:hAnsi="Abadi" w:cs="Verdana"/>
          <w:spacing w:val="10"/>
          <w:sz w:val="21"/>
          <w:szCs w:val="21"/>
        </w:rPr>
        <w:t xml:space="preserve"> </w:t>
      </w:r>
      <w:r w:rsidR="00684B25" w:rsidRPr="00EE24EE">
        <w:rPr>
          <w:rFonts w:ascii="Abadi" w:hAnsi="Abadi" w:cs="Verdana"/>
          <w:sz w:val="21"/>
          <w:szCs w:val="21"/>
        </w:rPr>
        <w:t>y</w:t>
      </w:r>
      <w:r w:rsidR="00684B25" w:rsidRPr="00EE24EE">
        <w:rPr>
          <w:rFonts w:ascii="Abadi" w:hAnsi="Abadi" w:cs="Verdana"/>
          <w:spacing w:val="10"/>
          <w:sz w:val="21"/>
          <w:szCs w:val="21"/>
        </w:rPr>
        <w:t xml:space="preserve"> </w:t>
      </w:r>
      <w:r w:rsidR="00684B25" w:rsidRPr="00EE24EE">
        <w:rPr>
          <w:rFonts w:ascii="Abadi" w:hAnsi="Abadi" w:cs="Verdana"/>
          <w:sz w:val="21"/>
          <w:szCs w:val="21"/>
        </w:rPr>
        <w:t>del</w:t>
      </w:r>
      <w:r w:rsidR="00684B25" w:rsidRPr="00EE24EE">
        <w:rPr>
          <w:rFonts w:ascii="Abadi" w:hAnsi="Abadi" w:cs="Verdana"/>
          <w:spacing w:val="11"/>
          <w:sz w:val="21"/>
          <w:szCs w:val="21"/>
        </w:rPr>
        <w:t xml:space="preserve"> </w:t>
      </w:r>
      <w:r w:rsidR="00684B25" w:rsidRPr="00EE24EE">
        <w:rPr>
          <w:rFonts w:ascii="Abadi" w:hAnsi="Abadi" w:cs="Verdana"/>
          <w:sz w:val="21"/>
          <w:szCs w:val="21"/>
        </w:rPr>
        <w:t>Consejo</w:t>
      </w:r>
      <w:r w:rsidR="00684B25" w:rsidRPr="00EE24EE">
        <w:rPr>
          <w:rFonts w:ascii="Abadi" w:hAnsi="Abadi" w:cs="Verdana"/>
          <w:spacing w:val="11"/>
          <w:sz w:val="21"/>
          <w:szCs w:val="21"/>
        </w:rPr>
        <w:t xml:space="preserve"> </w:t>
      </w:r>
      <w:r w:rsidR="00684B25" w:rsidRPr="00EE24EE">
        <w:rPr>
          <w:rFonts w:ascii="Abadi" w:hAnsi="Abadi" w:cs="Verdana"/>
          <w:sz w:val="21"/>
          <w:szCs w:val="21"/>
        </w:rPr>
        <w:t>del</w:t>
      </w:r>
      <w:r w:rsidR="00684B25" w:rsidRPr="00EE24EE">
        <w:rPr>
          <w:rFonts w:ascii="Abadi" w:hAnsi="Abadi" w:cs="Verdana"/>
          <w:spacing w:val="11"/>
          <w:sz w:val="21"/>
          <w:szCs w:val="21"/>
        </w:rPr>
        <w:t xml:space="preserve"> </w:t>
      </w:r>
      <w:r w:rsidR="00684B25" w:rsidRPr="00EE24EE">
        <w:rPr>
          <w:rFonts w:ascii="Abadi" w:hAnsi="Abadi" w:cs="Verdana"/>
          <w:sz w:val="21"/>
          <w:szCs w:val="21"/>
        </w:rPr>
        <w:t>Poder</w:t>
      </w:r>
      <w:r w:rsidR="00684B25" w:rsidRPr="00EE24EE">
        <w:rPr>
          <w:rFonts w:ascii="Abadi" w:hAnsi="Abadi" w:cs="Verdana"/>
          <w:spacing w:val="10"/>
          <w:sz w:val="21"/>
          <w:szCs w:val="21"/>
        </w:rPr>
        <w:t xml:space="preserve"> </w:t>
      </w:r>
      <w:r w:rsidR="00684B25" w:rsidRPr="00EE24EE">
        <w:rPr>
          <w:rFonts w:ascii="Abadi" w:hAnsi="Abadi" w:cs="Verdana"/>
          <w:sz w:val="21"/>
          <w:szCs w:val="21"/>
        </w:rPr>
        <w:t>Judicial</w:t>
      </w:r>
      <w:r w:rsidR="00684B25" w:rsidRPr="00EE24EE">
        <w:rPr>
          <w:rFonts w:ascii="Abadi" w:hAnsi="Abadi" w:cs="Verdana"/>
          <w:spacing w:val="19"/>
          <w:sz w:val="21"/>
          <w:szCs w:val="21"/>
        </w:rPr>
        <w:t xml:space="preserve"> </w:t>
      </w:r>
      <w:r w:rsidR="00684B25" w:rsidRPr="00EE24EE">
        <w:rPr>
          <w:rFonts w:ascii="Abadi" w:hAnsi="Abadi" w:cs="Verdana"/>
          <w:sz w:val="21"/>
          <w:szCs w:val="21"/>
        </w:rPr>
        <w:t>del</w:t>
      </w:r>
      <w:r w:rsidR="00684B25" w:rsidRPr="00EE24EE">
        <w:rPr>
          <w:rFonts w:ascii="Abadi" w:hAnsi="Abadi" w:cs="Verdana"/>
          <w:spacing w:val="11"/>
          <w:sz w:val="21"/>
          <w:szCs w:val="21"/>
        </w:rPr>
        <w:t xml:space="preserve"> </w:t>
      </w:r>
      <w:r w:rsidR="00684B25" w:rsidRPr="00EE24EE">
        <w:rPr>
          <w:rFonts w:ascii="Abadi" w:hAnsi="Abadi" w:cs="Verdana"/>
          <w:sz w:val="21"/>
          <w:szCs w:val="21"/>
        </w:rPr>
        <w:t>Estado;</w:t>
      </w:r>
      <w:r w:rsidR="00684B25" w:rsidRPr="00EE24EE">
        <w:rPr>
          <w:rFonts w:ascii="Abadi" w:hAnsi="Abadi" w:cs="Verdana"/>
          <w:spacing w:val="10"/>
          <w:sz w:val="21"/>
          <w:szCs w:val="21"/>
        </w:rPr>
        <w:t xml:space="preserve"> </w:t>
      </w:r>
      <w:r w:rsidR="00684B25" w:rsidRPr="00EE24EE">
        <w:rPr>
          <w:rFonts w:ascii="Abadi" w:hAnsi="Abadi" w:cs="Verdana"/>
          <w:sz w:val="21"/>
          <w:szCs w:val="21"/>
        </w:rPr>
        <w:t>así</w:t>
      </w:r>
      <w:r w:rsidR="00684B25" w:rsidRPr="00EE24EE">
        <w:rPr>
          <w:rFonts w:ascii="Abadi" w:hAnsi="Abadi" w:cs="Verdana"/>
          <w:spacing w:val="11"/>
          <w:sz w:val="21"/>
          <w:szCs w:val="21"/>
        </w:rPr>
        <w:t xml:space="preserve"> </w:t>
      </w:r>
      <w:r w:rsidR="00684B25" w:rsidRPr="00EE24EE">
        <w:rPr>
          <w:rFonts w:ascii="Abadi" w:hAnsi="Abadi" w:cs="Verdana"/>
          <w:sz w:val="21"/>
          <w:szCs w:val="21"/>
        </w:rPr>
        <w:t>como</w:t>
      </w:r>
      <w:r w:rsidR="00684B25" w:rsidRPr="00EE24EE">
        <w:rPr>
          <w:rFonts w:ascii="Abadi" w:hAnsi="Abadi" w:cs="Verdana"/>
          <w:spacing w:val="12"/>
          <w:sz w:val="21"/>
          <w:szCs w:val="21"/>
        </w:rPr>
        <w:t xml:space="preserve"> </w:t>
      </w:r>
      <w:r w:rsidR="00684B25" w:rsidRPr="00EE24EE">
        <w:rPr>
          <w:rFonts w:ascii="Abadi" w:hAnsi="Abadi" w:cs="Verdana"/>
          <w:sz w:val="21"/>
          <w:szCs w:val="21"/>
        </w:rPr>
        <w:t>a</w:t>
      </w:r>
      <w:r w:rsidR="00684B25" w:rsidRPr="00EE24EE">
        <w:rPr>
          <w:rFonts w:ascii="Abadi" w:hAnsi="Abadi" w:cs="Verdana"/>
          <w:spacing w:val="10"/>
          <w:sz w:val="21"/>
          <w:szCs w:val="21"/>
        </w:rPr>
        <w:t xml:space="preserve"> </w:t>
      </w:r>
      <w:r w:rsidR="00684B25" w:rsidRPr="00EE24EE">
        <w:rPr>
          <w:rFonts w:ascii="Abadi" w:hAnsi="Abadi" w:cs="Verdana"/>
          <w:sz w:val="21"/>
          <w:szCs w:val="21"/>
        </w:rPr>
        <w:t>las</w:t>
      </w:r>
      <w:r w:rsidR="00684B25" w:rsidRPr="00EE24EE">
        <w:rPr>
          <w:rFonts w:ascii="Abadi" w:hAnsi="Abadi" w:cs="Verdana"/>
          <w:spacing w:val="10"/>
          <w:sz w:val="21"/>
          <w:szCs w:val="21"/>
        </w:rPr>
        <w:t xml:space="preserve"> </w:t>
      </w:r>
      <w:r w:rsidR="00684B25" w:rsidRPr="00EE24EE">
        <w:rPr>
          <w:rFonts w:ascii="Abadi" w:hAnsi="Abadi" w:cs="Verdana"/>
          <w:sz w:val="21"/>
          <w:szCs w:val="21"/>
        </w:rPr>
        <w:t>demás entidades</w:t>
      </w:r>
      <w:r w:rsidR="00684B25" w:rsidRPr="00EE24EE">
        <w:rPr>
          <w:rFonts w:ascii="Abadi" w:hAnsi="Abadi" w:cs="Verdana"/>
          <w:spacing w:val="76"/>
          <w:w w:val="150"/>
          <w:sz w:val="21"/>
          <w:szCs w:val="21"/>
        </w:rPr>
        <w:t xml:space="preserve"> </w:t>
      </w:r>
      <w:r w:rsidR="00684B25" w:rsidRPr="00EE24EE">
        <w:rPr>
          <w:rFonts w:ascii="Abadi" w:hAnsi="Abadi" w:cs="Verdana"/>
          <w:sz w:val="21"/>
          <w:szCs w:val="21"/>
        </w:rPr>
        <w:t>que</w:t>
      </w:r>
      <w:r w:rsidR="00684B25" w:rsidRPr="00EE24EE">
        <w:rPr>
          <w:rFonts w:ascii="Abadi" w:hAnsi="Abadi" w:cs="Verdana"/>
          <w:spacing w:val="77"/>
          <w:w w:val="150"/>
          <w:sz w:val="21"/>
          <w:szCs w:val="21"/>
        </w:rPr>
        <w:t xml:space="preserve"> </w:t>
      </w:r>
      <w:r w:rsidR="00684B25" w:rsidRPr="00EE24EE">
        <w:rPr>
          <w:rFonts w:ascii="Abadi" w:hAnsi="Abadi" w:cs="Verdana"/>
          <w:sz w:val="21"/>
          <w:szCs w:val="21"/>
        </w:rPr>
        <w:t>señala</w:t>
      </w:r>
      <w:r w:rsidR="00684B25" w:rsidRPr="00EE24EE">
        <w:rPr>
          <w:rFonts w:ascii="Abadi" w:hAnsi="Abadi" w:cs="Verdana"/>
          <w:spacing w:val="76"/>
          <w:w w:val="150"/>
          <w:sz w:val="21"/>
          <w:szCs w:val="21"/>
        </w:rPr>
        <w:t xml:space="preserve"> </w:t>
      </w:r>
      <w:r w:rsidR="00684B25" w:rsidRPr="00EE24EE">
        <w:rPr>
          <w:rFonts w:ascii="Abadi" w:hAnsi="Abadi" w:cs="Verdana"/>
          <w:sz w:val="21"/>
          <w:szCs w:val="21"/>
        </w:rPr>
        <w:t>la</w:t>
      </w:r>
      <w:r w:rsidR="00684B25" w:rsidRPr="00EE24EE">
        <w:rPr>
          <w:rFonts w:ascii="Abadi" w:hAnsi="Abadi" w:cs="Verdana"/>
          <w:spacing w:val="76"/>
          <w:w w:val="150"/>
          <w:sz w:val="21"/>
          <w:szCs w:val="21"/>
        </w:rPr>
        <w:t xml:space="preserve"> </w:t>
      </w:r>
      <w:r w:rsidR="00684B25" w:rsidRPr="00EE24EE">
        <w:rPr>
          <w:rFonts w:ascii="Abadi" w:hAnsi="Abadi" w:cs="Verdana"/>
          <w:sz w:val="21"/>
          <w:szCs w:val="21"/>
        </w:rPr>
        <w:t>ley,</w:t>
      </w:r>
      <w:r w:rsidR="00684B25" w:rsidRPr="00EE24EE">
        <w:rPr>
          <w:rFonts w:ascii="Abadi" w:hAnsi="Abadi" w:cs="Verdana"/>
          <w:spacing w:val="75"/>
          <w:w w:val="150"/>
          <w:sz w:val="21"/>
          <w:szCs w:val="21"/>
        </w:rPr>
        <w:t xml:space="preserve"> </w:t>
      </w:r>
      <w:r w:rsidR="00684B25" w:rsidRPr="00EE24EE">
        <w:rPr>
          <w:rFonts w:ascii="Abadi" w:hAnsi="Abadi" w:cs="Verdana"/>
          <w:sz w:val="21"/>
          <w:szCs w:val="21"/>
        </w:rPr>
        <w:t>la</w:t>
      </w:r>
      <w:r w:rsidR="00684B25" w:rsidRPr="00EE24EE">
        <w:rPr>
          <w:rFonts w:ascii="Abadi" w:hAnsi="Abadi" w:cs="Verdana"/>
          <w:spacing w:val="78"/>
          <w:w w:val="150"/>
          <w:sz w:val="21"/>
          <w:szCs w:val="21"/>
        </w:rPr>
        <w:t xml:space="preserve"> </w:t>
      </w:r>
      <w:r w:rsidR="00684B25" w:rsidRPr="00EE24EE">
        <w:rPr>
          <w:rFonts w:ascii="Abadi" w:hAnsi="Abadi" w:cs="Verdana"/>
          <w:sz w:val="21"/>
          <w:szCs w:val="21"/>
        </w:rPr>
        <w:t>apertura</w:t>
      </w:r>
      <w:r w:rsidR="00684B25" w:rsidRPr="00EE24EE">
        <w:rPr>
          <w:rFonts w:ascii="Abadi" w:hAnsi="Abadi" w:cs="Verdana"/>
          <w:spacing w:val="76"/>
          <w:w w:val="150"/>
          <w:sz w:val="21"/>
          <w:szCs w:val="21"/>
        </w:rPr>
        <w:t xml:space="preserve"> </w:t>
      </w:r>
      <w:r w:rsidR="00684B25" w:rsidRPr="00EE24EE">
        <w:rPr>
          <w:rFonts w:ascii="Abadi" w:hAnsi="Abadi" w:cs="Verdana"/>
          <w:sz w:val="21"/>
          <w:szCs w:val="21"/>
        </w:rPr>
        <w:t>del</w:t>
      </w:r>
      <w:r w:rsidR="00684B25" w:rsidRPr="00EE24EE">
        <w:rPr>
          <w:rFonts w:ascii="Abadi" w:hAnsi="Abadi" w:cs="Verdana"/>
          <w:spacing w:val="75"/>
          <w:w w:val="150"/>
          <w:sz w:val="21"/>
          <w:szCs w:val="21"/>
        </w:rPr>
        <w:t xml:space="preserve"> </w:t>
      </w:r>
      <w:r w:rsidR="00684B25" w:rsidRPr="00EE24EE">
        <w:rPr>
          <w:rFonts w:ascii="Abadi" w:hAnsi="Abadi" w:cs="Verdana"/>
          <w:sz w:val="21"/>
          <w:szCs w:val="21"/>
        </w:rPr>
        <w:t>segundo</w:t>
      </w:r>
      <w:r w:rsidR="00684B25" w:rsidRPr="00EE24EE">
        <w:rPr>
          <w:rFonts w:ascii="Abadi" w:hAnsi="Abadi" w:cs="Verdana"/>
          <w:spacing w:val="77"/>
          <w:w w:val="150"/>
          <w:sz w:val="21"/>
          <w:szCs w:val="21"/>
        </w:rPr>
        <w:t xml:space="preserve"> </w:t>
      </w:r>
      <w:r w:rsidR="00684B25" w:rsidRPr="00EE24EE">
        <w:rPr>
          <w:rFonts w:ascii="Abadi" w:hAnsi="Abadi" w:cs="Verdana"/>
          <w:sz w:val="21"/>
          <w:szCs w:val="21"/>
        </w:rPr>
        <w:t>periodo</w:t>
      </w:r>
      <w:r w:rsidR="00684B25" w:rsidRPr="00EE24EE">
        <w:rPr>
          <w:rFonts w:ascii="Abadi" w:hAnsi="Abadi" w:cs="Verdana"/>
          <w:spacing w:val="77"/>
          <w:w w:val="150"/>
          <w:sz w:val="21"/>
          <w:szCs w:val="21"/>
        </w:rPr>
        <w:t xml:space="preserve"> </w:t>
      </w:r>
      <w:r w:rsidR="00684B25" w:rsidRPr="00EE24EE">
        <w:rPr>
          <w:rFonts w:ascii="Abadi" w:hAnsi="Abadi" w:cs="Verdana"/>
          <w:sz w:val="21"/>
          <w:szCs w:val="21"/>
        </w:rPr>
        <w:t>ordinario</w:t>
      </w:r>
      <w:r w:rsidR="00684B25" w:rsidRPr="00EE24EE">
        <w:rPr>
          <w:rFonts w:ascii="Abadi" w:hAnsi="Abadi" w:cs="Verdana"/>
          <w:spacing w:val="77"/>
          <w:w w:val="150"/>
          <w:sz w:val="21"/>
          <w:szCs w:val="21"/>
        </w:rPr>
        <w:t xml:space="preserve"> </w:t>
      </w:r>
      <w:r w:rsidR="00684B25" w:rsidRPr="00EE24EE">
        <w:rPr>
          <w:rFonts w:ascii="Abadi" w:hAnsi="Abadi" w:cs="Verdana"/>
          <w:sz w:val="21"/>
          <w:szCs w:val="21"/>
        </w:rPr>
        <w:t>de</w:t>
      </w:r>
      <w:r w:rsidR="00684B25" w:rsidRPr="00EE24EE">
        <w:rPr>
          <w:rFonts w:ascii="Abadi" w:hAnsi="Abadi" w:cs="Verdana"/>
          <w:spacing w:val="77"/>
          <w:w w:val="150"/>
          <w:sz w:val="21"/>
          <w:szCs w:val="21"/>
        </w:rPr>
        <w:t xml:space="preserve"> </w:t>
      </w:r>
      <w:r w:rsidR="00684B25" w:rsidRPr="00EE24EE">
        <w:rPr>
          <w:rFonts w:ascii="Abadi" w:hAnsi="Abadi" w:cs="Verdana"/>
          <w:sz w:val="21"/>
          <w:szCs w:val="21"/>
        </w:rPr>
        <w:t>sesiones, correspondiente</w:t>
      </w:r>
      <w:r w:rsidR="00684B25" w:rsidRPr="00EE24EE">
        <w:rPr>
          <w:rFonts w:ascii="Abadi" w:hAnsi="Abadi" w:cs="Verdana"/>
          <w:spacing w:val="-3"/>
          <w:sz w:val="21"/>
          <w:szCs w:val="21"/>
        </w:rPr>
        <w:t xml:space="preserve"> </w:t>
      </w:r>
      <w:r w:rsidR="00684B25" w:rsidRPr="00EE24EE">
        <w:rPr>
          <w:rFonts w:ascii="Abadi" w:hAnsi="Abadi" w:cs="Verdana"/>
          <w:sz w:val="21"/>
          <w:szCs w:val="21"/>
        </w:rPr>
        <w:t>al</w:t>
      </w:r>
      <w:r w:rsidR="00684B25" w:rsidRPr="00EE24EE">
        <w:rPr>
          <w:rFonts w:ascii="Abadi" w:hAnsi="Abadi" w:cs="Verdana"/>
          <w:spacing w:val="-2"/>
          <w:sz w:val="21"/>
          <w:szCs w:val="21"/>
        </w:rPr>
        <w:t xml:space="preserve"> </w:t>
      </w:r>
      <w:r w:rsidR="00684B25" w:rsidRPr="00EE24EE">
        <w:rPr>
          <w:rFonts w:ascii="Abadi" w:hAnsi="Abadi" w:cs="Verdana"/>
          <w:sz w:val="21"/>
          <w:szCs w:val="21"/>
        </w:rPr>
        <w:t>segundo</w:t>
      </w:r>
      <w:r w:rsidR="00684B25" w:rsidRPr="00EE24EE">
        <w:rPr>
          <w:rFonts w:ascii="Abadi" w:hAnsi="Abadi" w:cs="Verdana"/>
          <w:spacing w:val="-2"/>
          <w:sz w:val="21"/>
          <w:szCs w:val="21"/>
        </w:rPr>
        <w:t xml:space="preserve"> </w:t>
      </w:r>
      <w:r w:rsidR="00684B25" w:rsidRPr="00EE24EE">
        <w:rPr>
          <w:rFonts w:ascii="Abadi" w:hAnsi="Abadi" w:cs="Verdana"/>
          <w:sz w:val="21"/>
          <w:szCs w:val="21"/>
        </w:rPr>
        <w:t>año</w:t>
      </w:r>
      <w:r w:rsidR="00684B25" w:rsidRPr="00EE24EE">
        <w:rPr>
          <w:rFonts w:ascii="Abadi" w:hAnsi="Abadi" w:cs="Verdana"/>
          <w:spacing w:val="-5"/>
          <w:sz w:val="21"/>
          <w:szCs w:val="21"/>
        </w:rPr>
        <w:t xml:space="preserve"> </w:t>
      </w:r>
      <w:r w:rsidR="00684B25" w:rsidRPr="00EE24EE">
        <w:rPr>
          <w:rFonts w:ascii="Abadi" w:hAnsi="Abadi" w:cs="Verdana"/>
          <w:sz w:val="21"/>
          <w:szCs w:val="21"/>
        </w:rPr>
        <w:t>de</w:t>
      </w:r>
      <w:r w:rsidR="00684B25" w:rsidRPr="00EE24EE">
        <w:rPr>
          <w:rFonts w:ascii="Abadi" w:hAnsi="Abadi" w:cs="Verdana"/>
          <w:spacing w:val="-3"/>
          <w:sz w:val="21"/>
          <w:szCs w:val="21"/>
        </w:rPr>
        <w:t xml:space="preserve"> </w:t>
      </w:r>
      <w:r w:rsidR="00684B25" w:rsidRPr="00EE24EE">
        <w:rPr>
          <w:rFonts w:ascii="Abadi" w:hAnsi="Abadi" w:cs="Verdana"/>
          <w:sz w:val="21"/>
          <w:szCs w:val="21"/>
        </w:rPr>
        <w:t>ejercicio</w:t>
      </w:r>
      <w:r w:rsidR="00684B25" w:rsidRPr="00EE24EE">
        <w:rPr>
          <w:rFonts w:ascii="Abadi" w:hAnsi="Abadi" w:cs="Verdana"/>
          <w:spacing w:val="-3"/>
          <w:sz w:val="21"/>
          <w:szCs w:val="21"/>
        </w:rPr>
        <w:t xml:space="preserve"> </w:t>
      </w:r>
      <w:r w:rsidR="00684B25" w:rsidRPr="00EE24EE">
        <w:rPr>
          <w:rFonts w:ascii="Abadi" w:hAnsi="Abadi" w:cs="Verdana"/>
          <w:sz w:val="21"/>
          <w:szCs w:val="21"/>
        </w:rPr>
        <w:t>constitucional</w:t>
      </w:r>
      <w:r w:rsidR="00684B25" w:rsidRPr="00EE24EE">
        <w:rPr>
          <w:rFonts w:ascii="Abadi" w:hAnsi="Abadi" w:cs="Verdana"/>
          <w:spacing w:val="-3"/>
          <w:sz w:val="21"/>
          <w:szCs w:val="21"/>
        </w:rPr>
        <w:t xml:space="preserve"> </w:t>
      </w:r>
      <w:r w:rsidR="00684B25" w:rsidRPr="00EE24EE">
        <w:rPr>
          <w:rFonts w:ascii="Abadi" w:hAnsi="Abadi" w:cs="Verdana"/>
          <w:sz w:val="21"/>
          <w:szCs w:val="21"/>
        </w:rPr>
        <w:t>de</w:t>
      </w:r>
      <w:r w:rsidR="00684B25" w:rsidRPr="00EE24EE">
        <w:rPr>
          <w:rFonts w:ascii="Abadi" w:hAnsi="Abadi" w:cs="Verdana"/>
          <w:spacing w:val="-6"/>
          <w:sz w:val="21"/>
          <w:szCs w:val="21"/>
        </w:rPr>
        <w:t xml:space="preserve"> </w:t>
      </w:r>
      <w:r w:rsidR="00684B25" w:rsidRPr="00EE24EE">
        <w:rPr>
          <w:rFonts w:ascii="Abadi" w:hAnsi="Abadi" w:cs="Verdana"/>
          <w:sz w:val="21"/>
          <w:szCs w:val="21"/>
        </w:rPr>
        <w:t>la</w:t>
      </w:r>
      <w:r w:rsidR="00684B25" w:rsidRPr="00EE24EE">
        <w:rPr>
          <w:rFonts w:ascii="Abadi" w:hAnsi="Abadi" w:cs="Verdana"/>
          <w:spacing w:val="-4"/>
          <w:sz w:val="21"/>
          <w:szCs w:val="21"/>
        </w:rPr>
        <w:t xml:space="preserve"> </w:t>
      </w:r>
      <w:r w:rsidR="00684B25" w:rsidRPr="00EE24EE">
        <w:rPr>
          <w:rFonts w:ascii="Abadi" w:hAnsi="Abadi" w:cs="Verdana"/>
          <w:sz w:val="21"/>
          <w:szCs w:val="21"/>
        </w:rPr>
        <w:t>Sexagésima Quinta</w:t>
      </w:r>
      <w:r w:rsidR="00684B25" w:rsidRPr="00EE24EE">
        <w:rPr>
          <w:rFonts w:ascii="Abadi" w:hAnsi="Abadi" w:cs="Verdana"/>
          <w:spacing w:val="-3"/>
          <w:sz w:val="21"/>
          <w:szCs w:val="21"/>
        </w:rPr>
        <w:t xml:space="preserve"> </w:t>
      </w:r>
      <w:r w:rsidR="00684B25" w:rsidRPr="00EE24EE">
        <w:rPr>
          <w:rFonts w:ascii="Abadi" w:hAnsi="Abadi" w:cs="Verdana"/>
          <w:sz w:val="21"/>
          <w:szCs w:val="21"/>
        </w:rPr>
        <w:t>Legislatura.</w:t>
      </w:r>
      <w:r w:rsidR="00684B25" w:rsidRPr="00EE24EE">
        <w:rPr>
          <w:rFonts w:ascii="Abadi" w:hAnsi="Abadi" w:cs="Verdana"/>
          <w:spacing w:val="-6"/>
          <w:sz w:val="21"/>
          <w:szCs w:val="21"/>
        </w:rPr>
        <w:t xml:space="preserve"> </w:t>
      </w:r>
      <w:r w:rsidR="00684B25">
        <w:rPr>
          <w:rFonts w:ascii="Abadi" w:hAnsi="Abadi" w:cs="Verdana"/>
          <w:spacing w:val="-6"/>
          <w:sz w:val="21"/>
          <w:szCs w:val="21"/>
        </w:rPr>
        <w:t xml:space="preserve">- - - - - - </w:t>
      </w:r>
      <w:r w:rsidR="000A6C37">
        <w:rPr>
          <w:rFonts w:ascii="Abadi" w:hAnsi="Abadi" w:cs="Verdana"/>
          <w:spacing w:val="-6"/>
          <w:sz w:val="21"/>
          <w:szCs w:val="21"/>
        </w:rPr>
        <w:t>- - - - - - - - - -</w:t>
      </w:r>
    </w:p>
    <w:p w14:paraId="5A3FE747" w14:textId="0AE3B4D0" w:rsidR="00684B25" w:rsidRDefault="00684B25" w:rsidP="00684B25">
      <w:pPr>
        <w:kinsoku w:val="0"/>
        <w:overflowPunct w:val="0"/>
        <w:autoSpaceDE w:val="0"/>
        <w:autoSpaceDN w:val="0"/>
        <w:adjustRightInd w:val="0"/>
        <w:ind w:left="39" w:right="115" w:firstLine="851"/>
        <w:jc w:val="both"/>
        <w:rPr>
          <w:rFonts w:ascii="Abadi" w:hAnsi="Abadi" w:cs="Verdana"/>
          <w:spacing w:val="-1"/>
          <w:sz w:val="21"/>
          <w:szCs w:val="21"/>
        </w:rPr>
      </w:pPr>
      <w:r w:rsidRPr="00EE24EE">
        <w:rPr>
          <w:rFonts w:ascii="Abadi" w:hAnsi="Abadi" w:cs="Verdana"/>
          <w:sz w:val="21"/>
          <w:szCs w:val="21"/>
        </w:rPr>
        <w:t>- En</w:t>
      </w:r>
      <w:r w:rsidRPr="00EE24EE">
        <w:rPr>
          <w:rFonts w:ascii="Abadi" w:hAnsi="Abadi" w:cs="Verdana"/>
          <w:spacing w:val="4"/>
          <w:sz w:val="21"/>
          <w:szCs w:val="21"/>
        </w:rPr>
        <w:t xml:space="preserve"> </w:t>
      </w:r>
      <w:r w:rsidRPr="00EE24EE">
        <w:rPr>
          <w:rFonts w:ascii="Abadi" w:hAnsi="Abadi" w:cs="Verdana"/>
          <w:sz w:val="21"/>
          <w:szCs w:val="21"/>
        </w:rPr>
        <w:t>el</w:t>
      </w:r>
      <w:r w:rsidRPr="00EE24EE">
        <w:rPr>
          <w:rFonts w:ascii="Abadi" w:hAnsi="Abadi" w:cs="Verdana"/>
          <w:spacing w:val="4"/>
          <w:sz w:val="21"/>
          <w:szCs w:val="21"/>
        </w:rPr>
        <w:t xml:space="preserve"> </w:t>
      </w:r>
      <w:r w:rsidRPr="00EE24EE">
        <w:rPr>
          <w:rFonts w:ascii="Abadi" w:hAnsi="Abadi" w:cs="Verdana"/>
          <w:sz w:val="21"/>
          <w:szCs w:val="21"/>
        </w:rPr>
        <w:t>apartado</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4"/>
          <w:sz w:val="21"/>
          <w:szCs w:val="21"/>
        </w:rPr>
        <w:t xml:space="preserve"> </w:t>
      </w:r>
      <w:r w:rsidRPr="00EE24EE">
        <w:rPr>
          <w:rFonts w:ascii="Abadi" w:hAnsi="Abadi" w:cs="Verdana"/>
          <w:sz w:val="21"/>
          <w:szCs w:val="21"/>
        </w:rPr>
        <w:t>asuntos</w:t>
      </w:r>
      <w:r w:rsidRPr="00EE24EE">
        <w:rPr>
          <w:rFonts w:ascii="Abadi" w:hAnsi="Abadi" w:cs="Verdana"/>
          <w:spacing w:val="3"/>
          <w:sz w:val="21"/>
          <w:szCs w:val="21"/>
        </w:rPr>
        <w:t xml:space="preserve"> </w:t>
      </w:r>
      <w:r w:rsidRPr="00EE24EE">
        <w:rPr>
          <w:rFonts w:ascii="Abadi" w:hAnsi="Abadi" w:cs="Verdana"/>
          <w:sz w:val="21"/>
          <w:szCs w:val="21"/>
        </w:rPr>
        <w:t>generales, se</w:t>
      </w:r>
      <w:r w:rsidRPr="00EE24EE">
        <w:rPr>
          <w:rFonts w:ascii="Abadi" w:hAnsi="Abadi" w:cs="Verdana"/>
          <w:spacing w:val="4"/>
          <w:sz w:val="21"/>
          <w:szCs w:val="21"/>
        </w:rPr>
        <w:t xml:space="preserve"> </w:t>
      </w:r>
      <w:r w:rsidRPr="00EE24EE">
        <w:rPr>
          <w:rFonts w:ascii="Abadi" w:hAnsi="Abadi" w:cs="Verdana"/>
          <w:sz w:val="21"/>
          <w:szCs w:val="21"/>
        </w:rPr>
        <w:t>registraron</w:t>
      </w:r>
      <w:r w:rsidRPr="00EE24EE">
        <w:rPr>
          <w:rFonts w:ascii="Abadi" w:hAnsi="Abadi" w:cs="Verdana"/>
          <w:spacing w:val="5"/>
          <w:sz w:val="21"/>
          <w:szCs w:val="21"/>
        </w:rPr>
        <w:t xml:space="preserve"> </w:t>
      </w:r>
      <w:r w:rsidRPr="00EE24EE">
        <w:rPr>
          <w:rFonts w:ascii="Abadi" w:hAnsi="Abadi" w:cs="Verdana"/>
          <w:sz w:val="21"/>
          <w:szCs w:val="21"/>
        </w:rPr>
        <w:t>las</w:t>
      </w:r>
      <w:r w:rsidRPr="00EE24EE">
        <w:rPr>
          <w:rFonts w:ascii="Abadi" w:hAnsi="Abadi" w:cs="Verdana"/>
          <w:spacing w:val="3"/>
          <w:sz w:val="21"/>
          <w:szCs w:val="21"/>
        </w:rPr>
        <w:t xml:space="preserve"> </w:t>
      </w:r>
      <w:r w:rsidRPr="00EE24EE">
        <w:rPr>
          <w:rFonts w:ascii="Abadi" w:hAnsi="Abadi" w:cs="Verdana"/>
          <w:sz w:val="21"/>
          <w:szCs w:val="21"/>
        </w:rPr>
        <w:t>intervenciones</w:t>
      </w:r>
      <w:r w:rsidRPr="00EE24EE">
        <w:rPr>
          <w:rFonts w:ascii="Abadi" w:hAnsi="Abadi" w:cs="Verdana"/>
          <w:spacing w:val="4"/>
          <w:sz w:val="21"/>
          <w:szCs w:val="21"/>
        </w:rPr>
        <w:t xml:space="preserve"> </w:t>
      </w:r>
      <w:r w:rsidRPr="00EE24EE">
        <w:rPr>
          <w:rFonts w:ascii="Abadi" w:hAnsi="Abadi" w:cs="Verdana"/>
          <w:sz w:val="21"/>
          <w:szCs w:val="21"/>
        </w:rPr>
        <w:t>de</w:t>
      </w:r>
      <w:r w:rsidRPr="00EE24EE">
        <w:rPr>
          <w:rFonts w:ascii="Abadi" w:hAnsi="Abadi" w:cs="Verdana"/>
          <w:spacing w:val="5"/>
          <w:sz w:val="21"/>
          <w:szCs w:val="21"/>
        </w:rPr>
        <w:t xml:space="preserve"> </w:t>
      </w:r>
      <w:r w:rsidRPr="00EE24EE">
        <w:rPr>
          <w:rFonts w:ascii="Abadi" w:hAnsi="Abadi" w:cs="Verdana"/>
          <w:sz w:val="21"/>
          <w:szCs w:val="21"/>
        </w:rPr>
        <w:t>las</w:t>
      </w:r>
      <w:r w:rsidRPr="00EE24EE">
        <w:rPr>
          <w:rFonts w:ascii="Abadi" w:hAnsi="Abadi" w:cs="Verdana"/>
          <w:spacing w:val="3"/>
          <w:sz w:val="21"/>
          <w:szCs w:val="21"/>
        </w:rPr>
        <w:t xml:space="preserve"> </w:t>
      </w:r>
      <w:r w:rsidRPr="00EE24EE">
        <w:rPr>
          <w:rFonts w:ascii="Abadi" w:hAnsi="Abadi" w:cs="Verdana"/>
          <w:sz w:val="21"/>
          <w:szCs w:val="21"/>
        </w:rPr>
        <w:t>diputadas</w:t>
      </w:r>
      <w:r>
        <w:rPr>
          <w:rFonts w:ascii="Abadi" w:hAnsi="Abadi" w:cs="Verdana"/>
          <w:sz w:val="21"/>
          <w:szCs w:val="21"/>
        </w:rPr>
        <w:t xml:space="preserve"> </w:t>
      </w:r>
      <w:r w:rsidRPr="00EE24EE">
        <w:rPr>
          <w:rFonts w:ascii="Abadi" w:hAnsi="Abadi" w:cs="Verdana"/>
          <w:sz w:val="21"/>
          <w:szCs w:val="21"/>
        </w:rPr>
        <w:t>Katya</w:t>
      </w:r>
      <w:r w:rsidRPr="00EE24EE">
        <w:rPr>
          <w:rFonts w:ascii="Abadi" w:hAnsi="Abadi" w:cs="Verdana"/>
          <w:spacing w:val="10"/>
          <w:sz w:val="21"/>
          <w:szCs w:val="21"/>
        </w:rPr>
        <w:t xml:space="preserve"> </w:t>
      </w:r>
      <w:r w:rsidRPr="00EE24EE">
        <w:rPr>
          <w:rFonts w:ascii="Abadi" w:hAnsi="Abadi" w:cs="Verdana"/>
          <w:sz w:val="21"/>
          <w:szCs w:val="21"/>
        </w:rPr>
        <w:t>Cristina</w:t>
      </w:r>
      <w:r w:rsidRPr="00EE24EE">
        <w:rPr>
          <w:rFonts w:ascii="Abadi" w:hAnsi="Abadi" w:cs="Verdana"/>
          <w:spacing w:val="10"/>
          <w:sz w:val="21"/>
          <w:szCs w:val="21"/>
        </w:rPr>
        <w:t xml:space="preserve"> </w:t>
      </w:r>
      <w:r w:rsidRPr="00EE24EE">
        <w:rPr>
          <w:rFonts w:ascii="Abadi" w:hAnsi="Abadi" w:cs="Verdana"/>
          <w:sz w:val="21"/>
          <w:szCs w:val="21"/>
        </w:rPr>
        <w:t>Soto</w:t>
      </w:r>
      <w:r w:rsidRPr="00EE24EE">
        <w:rPr>
          <w:rFonts w:ascii="Abadi" w:hAnsi="Abadi" w:cs="Verdana"/>
          <w:spacing w:val="11"/>
          <w:sz w:val="21"/>
          <w:szCs w:val="21"/>
        </w:rPr>
        <w:t xml:space="preserve"> </w:t>
      </w:r>
      <w:r w:rsidRPr="00EE24EE">
        <w:rPr>
          <w:rFonts w:ascii="Abadi" w:hAnsi="Abadi" w:cs="Verdana"/>
          <w:sz w:val="21"/>
          <w:szCs w:val="21"/>
        </w:rPr>
        <w:t>Escamilla,</w:t>
      </w:r>
      <w:r w:rsidRPr="00EE24EE">
        <w:rPr>
          <w:rFonts w:ascii="Abadi" w:hAnsi="Abadi" w:cs="Verdana"/>
          <w:spacing w:val="9"/>
          <w:sz w:val="21"/>
          <w:szCs w:val="21"/>
        </w:rPr>
        <w:t xml:space="preserve"> </w:t>
      </w:r>
      <w:r w:rsidRPr="00EE24EE">
        <w:rPr>
          <w:rFonts w:ascii="Abadi" w:hAnsi="Abadi" w:cs="Verdana"/>
          <w:sz w:val="21"/>
          <w:szCs w:val="21"/>
        </w:rPr>
        <w:t>con</w:t>
      </w:r>
      <w:r w:rsidRPr="00EE24EE">
        <w:rPr>
          <w:rFonts w:ascii="Abadi" w:hAnsi="Abadi" w:cs="Verdana"/>
          <w:spacing w:val="11"/>
          <w:sz w:val="21"/>
          <w:szCs w:val="21"/>
        </w:rPr>
        <w:t xml:space="preserve"> </w:t>
      </w:r>
      <w:r w:rsidRPr="00EE24EE">
        <w:rPr>
          <w:rFonts w:ascii="Abadi" w:hAnsi="Abadi" w:cs="Verdana"/>
          <w:sz w:val="21"/>
          <w:szCs w:val="21"/>
        </w:rPr>
        <w:t>el</w:t>
      </w:r>
      <w:r w:rsidRPr="00EE24EE">
        <w:rPr>
          <w:rFonts w:ascii="Abadi" w:hAnsi="Abadi" w:cs="Verdana"/>
          <w:spacing w:val="11"/>
          <w:sz w:val="21"/>
          <w:szCs w:val="21"/>
        </w:rPr>
        <w:t xml:space="preserve"> </w:t>
      </w:r>
      <w:r w:rsidRPr="00EE24EE">
        <w:rPr>
          <w:rFonts w:ascii="Abadi" w:hAnsi="Abadi" w:cs="Verdana"/>
          <w:sz w:val="21"/>
          <w:szCs w:val="21"/>
        </w:rPr>
        <w:t>tema</w:t>
      </w:r>
      <w:r w:rsidRPr="00EE24EE">
        <w:rPr>
          <w:rFonts w:ascii="Abadi" w:hAnsi="Abadi" w:cs="Verdana"/>
          <w:spacing w:val="14"/>
          <w:sz w:val="21"/>
          <w:szCs w:val="21"/>
        </w:rPr>
        <w:t xml:space="preserve"> </w:t>
      </w:r>
      <w:r w:rsidRPr="00EE24EE">
        <w:rPr>
          <w:rFonts w:ascii="Abadi" w:hAnsi="Abadi" w:cs="Verdana"/>
          <w:i/>
          <w:iCs/>
          <w:sz w:val="21"/>
          <w:szCs w:val="21"/>
        </w:rPr>
        <w:t>cáncer</w:t>
      </w:r>
      <w:r w:rsidRPr="00EE24EE">
        <w:rPr>
          <w:rFonts w:ascii="Abadi" w:hAnsi="Abadi" w:cs="Verdana"/>
          <w:i/>
          <w:iCs/>
          <w:spacing w:val="11"/>
          <w:sz w:val="21"/>
          <w:szCs w:val="21"/>
        </w:rPr>
        <w:t xml:space="preserve"> </w:t>
      </w:r>
      <w:r w:rsidRPr="00EE24EE">
        <w:rPr>
          <w:rFonts w:ascii="Abadi" w:hAnsi="Abadi" w:cs="Verdana"/>
          <w:i/>
          <w:iCs/>
          <w:sz w:val="21"/>
          <w:szCs w:val="21"/>
        </w:rPr>
        <w:t>infantil</w:t>
      </w:r>
      <w:r w:rsidRPr="00EE24EE">
        <w:rPr>
          <w:rFonts w:ascii="Abadi" w:hAnsi="Abadi" w:cs="Verdana"/>
          <w:i/>
          <w:iCs/>
          <w:spacing w:val="12"/>
          <w:sz w:val="21"/>
          <w:szCs w:val="21"/>
        </w:rPr>
        <w:t xml:space="preserve"> </w:t>
      </w:r>
      <w:r w:rsidRPr="00EE24EE">
        <w:rPr>
          <w:rFonts w:ascii="Abadi" w:hAnsi="Abadi" w:cs="Verdana"/>
          <w:i/>
          <w:iCs/>
          <w:sz w:val="21"/>
          <w:szCs w:val="21"/>
        </w:rPr>
        <w:t>y</w:t>
      </w:r>
      <w:r w:rsidRPr="00EE24EE">
        <w:rPr>
          <w:rFonts w:ascii="Abadi" w:hAnsi="Abadi" w:cs="Verdana"/>
          <w:i/>
          <w:iCs/>
          <w:spacing w:val="9"/>
          <w:sz w:val="21"/>
          <w:szCs w:val="21"/>
        </w:rPr>
        <w:t xml:space="preserve"> </w:t>
      </w:r>
      <w:r w:rsidRPr="00EE24EE">
        <w:rPr>
          <w:rFonts w:ascii="Abadi" w:hAnsi="Abadi" w:cs="Verdana"/>
          <w:sz w:val="21"/>
          <w:szCs w:val="21"/>
        </w:rPr>
        <w:t>Janet</w:t>
      </w:r>
      <w:r w:rsidRPr="00EE24EE">
        <w:rPr>
          <w:rFonts w:ascii="Abadi" w:hAnsi="Abadi" w:cs="Verdana"/>
          <w:spacing w:val="11"/>
          <w:sz w:val="21"/>
          <w:szCs w:val="21"/>
        </w:rPr>
        <w:t xml:space="preserve"> </w:t>
      </w:r>
      <w:r w:rsidRPr="00EE24EE">
        <w:rPr>
          <w:rFonts w:ascii="Abadi" w:hAnsi="Abadi" w:cs="Verdana"/>
          <w:sz w:val="21"/>
          <w:szCs w:val="21"/>
        </w:rPr>
        <w:t>Melanie</w:t>
      </w:r>
      <w:r w:rsidRPr="00EE24EE">
        <w:rPr>
          <w:rFonts w:ascii="Abadi" w:hAnsi="Abadi" w:cs="Verdana"/>
          <w:spacing w:val="11"/>
          <w:sz w:val="21"/>
          <w:szCs w:val="21"/>
        </w:rPr>
        <w:t xml:space="preserve"> </w:t>
      </w:r>
      <w:r w:rsidRPr="00EE24EE">
        <w:rPr>
          <w:rFonts w:ascii="Abadi" w:hAnsi="Abadi" w:cs="Verdana"/>
          <w:sz w:val="21"/>
          <w:szCs w:val="21"/>
        </w:rPr>
        <w:t>Murillo</w:t>
      </w:r>
      <w:r w:rsidRPr="00EE24EE">
        <w:rPr>
          <w:rFonts w:ascii="Abadi" w:hAnsi="Abadi" w:cs="Verdana"/>
          <w:spacing w:val="11"/>
          <w:sz w:val="21"/>
          <w:szCs w:val="21"/>
        </w:rPr>
        <w:t xml:space="preserve"> </w:t>
      </w:r>
      <w:r w:rsidRPr="00EE24EE">
        <w:rPr>
          <w:rFonts w:ascii="Abadi" w:hAnsi="Abadi" w:cs="Verdana"/>
          <w:sz w:val="21"/>
          <w:szCs w:val="21"/>
        </w:rPr>
        <w:t>Chávez,</w:t>
      </w:r>
      <w:r w:rsidRPr="00EE24EE">
        <w:rPr>
          <w:rFonts w:ascii="Abadi" w:hAnsi="Abadi" w:cs="Verdana"/>
          <w:spacing w:val="10"/>
          <w:sz w:val="21"/>
          <w:szCs w:val="21"/>
        </w:rPr>
        <w:t xml:space="preserve"> </w:t>
      </w:r>
      <w:r w:rsidRPr="00EE24EE">
        <w:rPr>
          <w:rFonts w:ascii="Abadi" w:hAnsi="Abadi" w:cs="Verdana"/>
          <w:sz w:val="21"/>
          <w:szCs w:val="21"/>
        </w:rPr>
        <w:t>con</w:t>
      </w:r>
      <w:r w:rsidRPr="00EE24EE">
        <w:rPr>
          <w:rFonts w:ascii="Abadi" w:hAnsi="Abadi" w:cs="Verdana"/>
          <w:spacing w:val="11"/>
          <w:sz w:val="21"/>
          <w:szCs w:val="21"/>
        </w:rPr>
        <w:t xml:space="preserve"> </w:t>
      </w:r>
      <w:r w:rsidRPr="00EE24EE">
        <w:rPr>
          <w:rFonts w:ascii="Abadi" w:hAnsi="Abadi" w:cs="Verdana"/>
          <w:sz w:val="21"/>
          <w:szCs w:val="21"/>
        </w:rPr>
        <w:t>el tema</w:t>
      </w:r>
      <w:r w:rsidRPr="00EE24EE">
        <w:rPr>
          <w:rFonts w:ascii="Abadi" w:hAnsi="Abadi" w:cs="Verdana"/>
          <w:spacing w:val="-7"/>
          <w:sz w:val="21"/>
          <w:szCs w:val="21"/>
        </w:rPr>
        <w:t xml:space="preserve"> </w:t>
      </w:r>
      <w:r w:rsidRPr="00EE24EE">
        <w:rPr>
          <w:rFonts w:ascii="Abadi" w:hAnsi="Abadi" w:cs="Verdana"/>
          <w:i/>
          <w:iCs/>
          <w:sz w:val="21"/>
          <w:szCs w:val="21"/>
        </w:rPr>
        <w:t>día</w:t>
      </w:r>
      <w:r w:rsidRPr="00EE24EE">
        <w:rPr>
          <w:rFonts w:ascii="Abadi" w:hAnsi="Abadi" w:cs="Verdana"/>
          <w:i/>
          <w:iCs/>
          <w:spacing w:val="-8"/>
          <w:sz w:val="21"/>
          <w:szCs w:val="21"/>
        </w:rPr>
        <w:t xml:space="preserve"> </w:t>
      </w:r>
      <w:r w:rsidRPr="00EE24EE">
        <w:rPr>
          <w:rFonts w:ascii="Abadi" w:hAnsi="Abadi" w:cs="Verdana"/>
          <w:i/>
          <w:iCs/>
          <w:sz w:val="21"/>
          <w:szCs w:val="21"/>
        </w:rPr>
        <w:t>internacional</w:t>
      </w:r>
      <w:r w:rsidRPr="00EE24EE">
        <w:rPr>
          <w:rFonts w:ascii="Abadi" w:hAnsi="Abadi" w:cs="Verdana"/>
          <w:i/>
          <w:iCs/>
          <w:spacing w:val="-7"/>
          <w:sz w:val="21"/>
          <w:szCs w:val="21"/>
        </w:rPr>
        <w:t xml:space="preserve"> </w:t>
      </w:r>
      <w:r w:rsidRPr="00EE24EE">
        <w:rPr>
          <w:rFonts w:ascii="Abadi" w:hAnsi="Abadi" w:cs="Verdana"/>
          <w:i/>
          <w:iCs/>
          <w:sz w:val="21"/>
          <w:szCs w:val="21"/>
        </w:rPr>
        <w:t>de</w:t>
      </w:r>
      <w:r w:rsidRPr="00EE24EE">
        <w:rPr>
          <w:rFonts w:ascii="Abadi" w:hAnsi="Abadi" w:cs="Verdana"/>
          <w:i/>
          <w:iCs/>
          <w:spacing w:val="-7"/>
          <w:sz w:val="21"/>
          <w:szCs w:val="21"/>
        </w:rPr>
        <w:t xml:space="preserve"> </w:t>
      </w:r>
      <w:r w:rsidRPr="00EE24EE">
        <w:rPr>
          <w:rFonts w:ascii="Abadi" w:hAnsi="Abadi" w:cs="Verdana"/>
          <w:i/>
          <w:iCs/>
          <w:sz w:val="21"/>
          <w:szCs w:val="21"/>
        </w:rPr>
        <w:t>la</w:t>
      </w:r>
      <w:r w:rsidRPr="00EE24EE">
        <w:rPr>
          <w:rFonts w:ascii="Abadi" w:hAnsi="Abadi" w:cs="Verdana"/>
          <w:i/>
          <w:iCs/>
          <w:spacing w:val="-8"/>
          <w:sz w:val="21"/>
          <w:szCs w:val="21"/>
        </w:rPr>
        <w:t xml:space="preserve"> </w:t>
      </w:r>
      <w:r w:rsidRPr="00EE24EE">
        <w:rPr>
          <w:rFonts w:ascii="Abadi" w:hAnsi="Abadi" w:cs="Verdana"/>
          <w:i/>
          <w:iCs/>
          <w:sz w:val="21"/>
          <w:szCs w:val="21"/>
        </w:rPr>
        <w:t>mujer</w:t>
      </w:r>
      <w:r w:rsidRPr="00EE24EE">
        <w:rPr>
          <w:rFonts w:ascii="Abadi" w:hAnsi="Abadi" w:cs="Verdana"/>
          <w:i/>
          <w:iCs/>
          <w:spacing w:val="-8"/>
          <w:sz w:val="21"/>
          <w:szCs w:val="21"/>
        </w:rPr>
        <w:t xml:space="preserve"> </w:t>
      </w:r>
      <w:r w:rsidRPr="00EE24EE">
        <w:rPr>
          <w:rFonts w:ascii="Abadi" w:hAnsi="Abadi" w:cs="Verdana"/>
          <w:i/>
          <w:iCs/>
          <w:sz w:val="21"/>
          <w:szCs w:val="21"/>
        </w:rPr>
        <w:t>y</w:t>
      </w:r>
      <w:r w:rsidRPr="00EE24EE">
        <w:rPr>
          <w:rFonts w:ascii="Abadi" w:hAnsi="Abadi" w:cs="Verdana"/>
          <w:i/>
          <w:iCs/>
          <w:spacing w:val="-8"/>
          <w:sz w:val="21"/>
          <w:szCs w:val="21"/>
        </w:rPr>
        <w:t xml:space="preserve"> </w:t>
      </w:r>
      <w:r w:rsidRPr="00EE24EE">
        <w:rPr>
          <w:rFonts w:ascii="Abadi" w:hAnsi="Abadi" w:cs="Verdana"/>
          <w:i/>
          <w:iCs/>
          <w:sz w:val="21"/>
          <w:szCs w:val="21"/>
        </w:rPr>
        <w:t>la</w:t>
      </w:r>
      <w:r w:rsidRPr="00EE24EE">
        <w:rPr>
          <w:rFonts w:ascii="Abadi" w:hAnsi="Abadi" w:cs="Verdana"/>
          <w:i/>
          <w:iCs/>
          <w:spacing w:val="-8"/>
          <w:sz w:val="21"/>
          <w:szCs w:val="21"/>
        </w:rPr>
        <w:t xml:space="preserve"> </w:t>
      </w:r>
      <w:r w:rsidRPr="00EE24EE">
        <w:rPr>
          <w:rFonts w:ascii="Abadi" w:hAnsi="Abadi" w:cs="Verdana"/>
          <w:i/>
          <w:iCs/>
          <w:sz w:val="21"/>
          <w:szCs w:val="21"/>
        </w:rPr>
        <w:t>niña</w:t>
      </w:r>
      <w:r w:rsidRPr="00EE24EE">
        <w:rPr>
          <w:rFonts w:ascii="Abadi" w:hAnsi="Abadi" w:cs="Verdana"/>
          <w:i/>
          <w:iCs/>
          <w:spacing w:val="-8"/>
          <w:sz w:val="21"/>
          <w:szCs w:val="21"/>
        </w:rPr>
        <w:t xml:space="preserve"> </w:t>
      </w:r>
      <w:r w:rsidRPr="00EE24EE">
        <w:rPr>
          <w:rFonts w:ascii="Abadi" w:hAnsi="Abadi" w:cs="Verdana"/>
          <w:i/>
          <w:iCs/>
          <w:sz w:val="21"/>
          <w:szCs w:val="21"/>
        </w:rPr>
        <w:t>en</w:t>
      </w:r>
      <w:r w:rsidRPr="00EE24EE">
        <w:rPr>
          <w:rFonts w:ascii="Abadi" w:hAnsi="Abadi" w:cs="Verdana"/>
          <w:i/>
          <w:iCs/>
          <w:spacing w:val="-6"/>
          <w:sz w:val="21"/>
          <w:szCs w:val="21"/>
        </w:rPr>
        <w:t xml:space="preserve"> </w:t>
      </w:r>
      <w:r w:rsidRPr="00EE24EE">
        <w:rPr>
          <w:rFonts w:ascii="Abadi" w:hAnsi="Abadi" w:cs="Verdana"/>
          <w:i/>
          <w:iCs/>
          <w:sz w:val="21"/>
          <w:szCs w:val="21"/>
        </w:rPr>
        <w:t>la</w:t>
      </w:r>
      <w:r w:rsidRPr="00EE24EE">
        <w:rPr>
          <w:rFonts w:ascii="Abadi" w:hAnsi="Abadi" w:cs="Verdana"/>
          <w:i/>
          <w:iCs/>
          <w:spacing w:val="-8"/>
          <w:sz w:val="21"/>
          <w:szCs w:val="21"/>
        </w:rPr>
        <w:t xml:space="preserve"> </w:t>
      </w:r>
      <w:r w:rsidRPr="00EE24EE">
        <w:rPr>
          <w:rFonts w:ascii="Abadi" w:hAnsi="Abadi" w:cs="Verdana"/>
          <w:i/>
          <w:iCs/>
          <w:sz w:val="21"/>
          <w:szCs w:val="21"/>
        </w:rPr>
        <w:t>ciencia;</w:t>
      </w:r>
      <w:r w:rsidRPr="00EE24EE">
        <w:rPr>
          <w:rFonts w:ascii="Abadi" w:hAnsi="Abadi" w:cs="Verdana"/>
          <w:i/>
          <w:iCs/>
          <w:spacing w:val="-8"/>
          <w:sz w:val="21"/>
          <w:szCs w:val="21"/>
        </w:rPr>
        <w:t xml:space="preserve"> </w:t>
      </w:r>
      <w:r w:rsidRPr="00EE24EE">
        <w:rPr>
          <w:rFonts w:ascii="Abadi" w:hAnsi="Abadi" w:cs="Verdana"/>
          <w:sz w:val="21"/>
          <w:szCs w:val="21"/>
        </w:rPr>
        <w:t>así</w:t>
      </w:r>
      <w:r w:rsidRPr="00EE24EE">
        <w:rPr>
          <w:rFonts w:ascii="Abadi" w:hAnsi="Abadi" w:cs="Verdana"/>
          <w:spacing w:val="-7"/>
          <w:sz w:val="21"/>
          <w:szCs w:val="21"/>
        </w:rPr>
        <w:t xml:space="preserve"> </w:t>
      </w:r>
      <w:r w:rsidRPr="00EE24EE">
        <w:rPr>
          <w:rFonts w:ascii="Abadi" w:hAnsi="Abadi" w:cs="Verdana"/>
          <w:sz w:val="21"/>
          <w:szCs w:val="21"/>
        </w:rPr>
        <w:t>como</w:t>
      </w:r>
      <w:r w:rsidRPr="00EE24EE">
        <w:rPr>
          <w:rFonts w:ascii="Abadi" w:hAnsi="Abadi" w:cs="Verdana"/>
          <w:spacing w:val="-6"/>
          <w:sz w:val="21"/>
          <w:szCs w:val="21"/>
        </w:rPr>
        <w:t xml:space="preserve"> </w:t>
      </w:r>
      <w:r w:rsidRPr="00EE24EE">
        <w:rPr>
          <w:rFonts w:ascii="Abadi" w:hAnsi="Abadi" w:cs="Verdana"/>
          <w:sz w:val="21"/>
          <w:szCs w:val="21"/>
        </w:rPr>
        <w:t>del</w:t>
      </w:r>
      <w:r w:rsidRPr="00EE24EE">
        <w:rPr>
          <w:rFonts w:ascii="Abadi" w:hAnsi="Abadi" w:cs="Verdana"/>
          <w:spacing w:val="-7"/>
          <w:sz w:val="21"/>
          <w:szCs w:val="21"/>
        </w:rPr>
        <w:t xml:space="preserve"> </w:t>
      </w:r>
      <w:r w:rsidRPr="00EE24EE">
        <w:rPr>
          <w:rFonts w:ascii="Abadi" w:hAnsi="Abadi" w:cs="Verdana"/>
          <w:sz w:val="21"/>
          <w:szCs w:val="21"/>
        </w:rPr>
        <w:t>diputado</w:t>
      </w:r>
      <w:r w:rsidRPr="00EE24EE">
        <w:rPr>
          <w:rFonts w:ascii="Abadi" w:hAnsi="Abadi" w:cs="Verdana"/>
          <w:spacing w:val="-7"/>
          <w:sz w:val="21"/>
          <w:szCs w:val="21"/>
        </w:rPr>
        <w:t xml:space="preserve"> </w:t>
      </w:r>
      <w:r w:rsidRPr="00EE24EE">
        <w:rPr>
          <w:rFonts w:ascii="Abadi" w:hAnsi="Abadi" w:cs="Verdana"/>
          <w:sz w:val="21"/>
          <w:szCs w:val="21"/>
        </w:rPr>
        <w:t>Ernesto</w:t>
      </w:r>
      <w:r w:rsidRPr="00EE24EE">
        <w:rPr>
          <w:rFonts w:ascii="Abadi" w:hAnsi="Abadi" w:cs="Verdana"/>
          <w:spacing w:val="-7"/>
          <w:sz w:val="21"/>
          <w:szCs w:val="21"/>
        </w:rPr>
        <w:t xml:space="preserve"> </w:t>
      </w:r>
      <w:r w:rsidRPr="00EE24EE">
        <w:rPr>
          <w:rFonts w:ascii="Abadi" w:hAnsi="Abadi" w:cs="Verdana"/>
          <w:sz w:val="21"/>
          <w:szCs w:val="21"/>
        </w:rPr>
        <w:t>Alejandro Prieto Gallardo,</w:t>
      </w:r>
      <w:r w:rsidRPr="00EE24EE">
        <w:rPr>
          <w:rFonts w:ascii="Abadi" w:hAnsi="Abadi" w:cs="Verdana"/>
          <w:spacing w:val="-1"/>
          <w:sz w:val="21"/>
          <w:szCs w:val="21"/>
        </w:rPr>
        <w:t xml:space="preserve"> </w:t>
      </w:r>
      <w:r w:rsidRPr="00EE24EE">
        <w:rPr>
          <w:rFonts w:ascii="Abadi" w:hAnsi="Abadi" w:cs="Verdana"/>
          <w:sz w:val="21"/>
          <w:szCs w:val="21"/>
        </w:rPr>
        <w:t>con el</w:t>
      </w:r>
      <w:r w:rsidRPr="00EE24EE">
        <w:rPr>
          <w:rFonts w:ascii="Abadi" w:hAnsi="Abadi" w:cs="Verdana"/>
          <w:spacing w:val="-2"/>
          <w:sz w:val="21"/>
          <w:szCs w:val="21"/>
        </w:rPr>
        <w:t xml:space="preserve"> </w:t>
      </w:r>
      <w:r w:rsidRPr="00EE24EE">
        <w:rPr>
          <w:rFonts w:ascii="Abadi" w:hAnsi="Abadi" w:cs="Verdana"/>
          <w:sz w:val="21"/>
          <w:szCs w:val="21"/>
        </w:rPr>
        <w:t xml:space="preserve">tema </w:t>
      </w:r>
      <w:r w:rsidRPr="00EE24EE">
        <w:rPr>
          <w:rFonts w:ascii="Abadi" w:hAnsi="Abadi" w:cs="Verdana"/>
          <w:i/>
          <w:iCs/>
          <w:sz w:val="21"/>
          <w:szCs w:val="21"/>
        </w:rPr>
        <w:t>malas</w:t>
      </w:r>
      <w:r w:rsidRPr="00EE24EE">
        <w:rPr>
          <w:rFonts w:ascii="Abadi" w:hAnsi="Abadi" w:cs="Verdana"/>
          <w:i/>
          <w:iCs/>
          <w:spacing w:val="-1"/>
          <w:sz w:val="21"/>
          <w:szCs w:val="21"/>
        </w:rPr>
        <w:t xml:space="preserve"> </w:t>
      </w:r>
      <w:r w:rsidRPr="00EE24EE">
        <w:rPr>
          <w:rFonts w:ascii="Abadi" w:hAnsi="Abadi" w:cs="Verdana"/>
          <w:i/>
          <w:iCs/>
          <w:sz w:val="21"/>
          <w:szCs w:val="21"/>
        </w:rPr>
        <w:t xml:space="preserve">praxis en la libertad del derecho de expresión. </w:t>
      </w:r>
      <w:r w:rsidRPr="00EE24EE">
        <w:rPr>
          <w:rFonts w:ascii="Abadi" w:hAnsi="Abadi" w:cs="Verdana"/>
          <w:sz w:val="21"/>
          <w:szCs w:val="21"/>
        </w:rPr>
        <w:t>- -</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p>
    <w:p w14:paraId="1CEF8443" w14:textId="577F4F5E" w:rsidR="000A6C37" w:rsidRPr="00EE24EE" w:rsidRDefault="000A6C37" w:rsidP="000A6C37">
      <w:pPr>
        <w:kinsoku w:val="0"/>
        <w:overflowPunct w:val="0"/>
        <w:autoSpaceDE w:val="0"/>
        <w:autoSpaceDN w:val="0"/>
        <w:adjustRightInd w:val="0"/>
        <w:ind w:left="39" w:right="115" w:firstLine="851"/>
        <w:jc w:val="both"/>
        <w:rPr>
          <w:rFonts w:ascii="Abadi" w:hAnsi="Abadi" w:cs="Verdana"/>
          <w:sz w:val="21"/>
          <w:szCs w:val="21"/>
        </w:rPr>
      </w:pPr>
      <w:r w:rsidRPr="00EE24EE">
        <w:rPr>
          <w:rFonts w:ascii="Abadi" w:hAnsi="Abadi" w:cs="Verdana"/>
          <w:sz w:val="21"/>
          <w:szCs w:val="21"/>
        </w:rPr>
        <w:t>La</w:t>
      </w:r>
      <w:r w:rsidRPr="00EE24EE">
        <w:rPr>
          <w:rFonts w:ascii="Abadi" w:hAnsi="Abadi" w:cs="Verdana"/>
          <w:spacing w:val="-9"/>
          <w:sz w:val="21"/>
          <w:szCs w:val="21"/>
        </w:rPr>
        <w:t xml:space="preserve"> </w:t>
      </w:r>
      <w:r w:rsidRPr="00EE24EE">
        <w:rPr>
          <w:rFonts w:ascii="Abadi" w:hAnsi="Abadi" w:cs="Verdana"/>
          <w:sz w:val="21"/>
          <w:szCs w:val="21"/>
        </w:rPr>
        <w:t>secretaría</w:t>
      </w:r>
      <w:r w:rsidRPr="00EE24EE">
        <w:rPr>
          <w:rFonts w:ascii="Abadi" w:hAnsi="Abadi" w:cs="Verdana"/>
          <w:spacing w:val="-9"/>
          <w:sz w:val="21"/>
          <w:szCs w:val="21"/>
        </w:rPr>
        <w:t xml:space="preserve"> </w:t>
      </w:r>
      <w:r w:rsidRPr="00EE24EE">
        <w:rPr>
          <w:rFonts w:ascii="Abadi" w:hAnsi="Abadi" w:cs="Verdana"/>
          <w:sz w:val="21"/>
          <w:szCs w:val="21"/>
        </w:rPr>
        <w:t>informó</w:t>
      </w:r>
      <w:r w:rsidRPr="00EE24EE">
        <w:rPr>
          <w:rFonts w:ascii="Abadi" w:hAnsi="Abadi" w:cs="Verdana"/>
          <w:spacing w:val="-8"/>
          <w:sz w:val="21"/>
          <w:szCs w:val="21"/>
        </w:rPr>
        <w:t xml:space="preserve"> </w:t>
      </w:r>
      <w:r w:rsidRPr="00EE24EE">
        <w:rPr>
          <w:rFonts w:ascii="Abadi" w:hAnsi="Abadi" w:cs="Verdana"/>
          <w:sz w:val="21"/>
          <w:szCs w:val="21"/>
        </w:rPr>
        <w:t>que</w:t>
      </w:r>
      <w:r w:rsidRPr="00EE24EE">
        <w:rPr>
          <w:rFonts w:ascii="Abadi" w:hAnsi="Abadi" w:cs="Verdana"/>
          <w:spacing w:val="-8"/>
          <w:sz w:val="21"/>
          <w:szCs w:val="21"/>
        </w:rPr>
        <w:t xml:space="preserve"> </w:t>
      </w:r>
      <w:r w:rsidRPr="00EE24EE">
        <w:rPr>
          <w:rFonts w:ascii="Abadi" w:hAnsi="Abadi" w:cs="Verdana"/>
          <w:sz w:val="21"/>
          <w:szCs w:val="21"/>
        </w:rPr>
        <w:t>se</w:t>
      </w:r>
      <w:r w:rsidRPr="00EE24EE">
        <w:rPr>
          <w:rFonts w:ascii="Abadi" w:hAnsi="Abadi" w:cs="Verdana"/>
          <w:spacing w:val="-8"/>
          <w:sz w:val="21"/>
          <w:szCs w:val="21"/>
        </w:rPr>
        <w:t xml:space="preserve"> </w:t>
      </w:r>
      <w:r w:rsidRPr="00EE24EE">
        <w:rPr>
          <w:rFonts w:ascii="Abadi" w:hAnsi="Abadi" w:cs="Verdana"/>
          <w:sz w:val="21"/>
          <w:szCs w:val="21"/>
        </w:rPr>
        <w:t>habían</w:t>
      </w:r>
      <w:r w:rsidRPr="00EE24EE">
        <w:rPr>
          <w:rFonts w:ascii="Abadi" w:hAnsi="Abadi" w:cs="Verdana"/>
          <w:spacing w:val="-7"/>
          <w:sz w:val="21"/>
          <w:szCs w:val="21"/>
        </w:rPr>
        <w:t xml:space="preserve"> </w:t>
      </w:r>
      <w:r w:rsidRPr="00EE24EE">
        <w:rPr>
          <w:rFonts w:ascii="Abadi" w:hAnsi="Abadi" w:cs="Verdana"/>
          <w:sz w:val="21"/>
          <w:szCs w:val="21"/>
        </w:rPr>
        <w:t>agotado</w:t>
      </w:r>
      <w:r w:rsidRPr="00EE24EE">
        <w:rPr>
          <w:rFonts w:ascii="Abadi" w:hAnsi="Abadi" w:cs="Verdana"/>
          <w:spacing w:val="-8"/>
          <w:sz w:val="21"/>
          <w:szCs w:val="21"/>
        </w:rPr>
        <w:t xml:space="preserve"> </w:t>
      </w:r>
      <w:r w:rsidRPr="00EE24EE">
        <w:rPr>
          <w:rFonts w:ascii="Abadi" w:hAnsi="Abadi" w:cs="Verdana"/>
          <w:sz w:val="21"/>
          <w:szCs w:val="21"/>
        </w:rPr>
        <w:t>los</w:t>
      </w:r>
      <w:r w:rsidRPr="00EE24EE">
        <w:rPr>
          <w:rFonts w:ascii="Abadi" w:hAnsi="Abadi" w:cs="Verdana"/>
          <w:spacing w:val="-9"/>
          <w:sz w:val="21"/>
          <w:szCs w:val="21"/>
        </w:rPr>
        <w:t xml:space="preserve"> </w:t>
      </w:r>
      <w:r w:rsidRPr="00EE24EE">
        <w:rPr>
          <w:rFonts w:ascii="Abadi" w:hAnsi="Abadi" w:cs="Verdana"/>
          <w:sz w:val="21"/>
          <w:szCs w:val="21"/>
        </w:rPr>
        <w:t>asuntos</w:t>
      </w:r>
      <w:r w:rsidRPr="00EE24EE">
        <w:rPr>
          <w:rFonts w:ascii="Abadi" w:hAnsi="Abadi" w:cs="Verdana"/>
          <w:spacing w:val="-9"/>
          <w:sz w:val="21"/>
          <w:szCs w:val="21"/>
        </w:rPr>
        <w:t xml:space="preserve"> </w:t>
      </w:r>
      <w:r w:rsidRPr="00EE24EE">
        <w:rPr>
          <w:rFonts w:ascii="Abadi" w:hAnsi="Abadi" w:cs="Verdana"/>
          <w:sz w:val="21"/>
          <w:szCs w:val="21"/>
        </w:rPr>
        <w:t>listados</w:t>
      </w:r>
      <w:r w:rsidRPr="00EE24EE">
        <w:rPr>
          <w:rFonts w:ascii="Abadi" w:hAnsi="Abadi" w:cs="Verdana"/>
          <w:spacing w:val="-9"/>
          <w:sz w:val="21"/>
          <w:szCs w:val="21"/>
        </w:rPr>
        <w:t xml:space="preserve"> </w:t>
      </w:r>
      <w:r w:rsidRPr="00EE24EE">
        <w:rPr>
          <w:rFonts w:ascii="Abadi" w:hAnsi="Abadi" w:cs="Verdana"/>
          <w:sz w:val="21"/>
          <w:szCs w:val="21"/>
        </w:rPr>
        <w:t>en</w:t>
      </w:r>
      <w:r w:rsidRPr="00EE24EE">
        <w:rPr>
          <w:rFonts w:ascii="Abadi" w:hAnsi="Abadi" w:cs="Verdana"/>
          <w:spacing w:val="-7"/>
          <w:sz w:val="21"/>
          <w:szCs w:val="21"/>
        </w:rPr>
        <w:t xml:space="preserve"> </w:t>
      </w:r>
      <w:r w:rsidRPr="00EE24EE">
        <w:rPr>
          <w:rFonts w:ascii="Abadi" w:hAnsi="Abadi" w:cs="Verdana"/>
          <w:sz w:val="21"/>
          <w:szCs w:val="21"/>
        </w:rPr>
        <w:t>el</w:t>
      </w:r>
      <w:r w:rsidRPr="00EE24EE">
        <w:rPr>
          <w:rFonts w:ascii="Abadi" w:hAnsi="Abadi" w:cs="Verdana"/>
          <w:spacing w:val="-8"/>
          <w:sz w:val="21"/>
          <w:szCs w:val="21"/>
        </w:rPr>
        <w:t xml:space="preserve"> </w:t>
      </w:r>
      <w:r w:rsidRPr="00EE24EE">
        <w:rPr>
          <w:rFonts w:ascii="Abadi" w:hAnsi="Abadi" w:cs="Verdana"/>
          <w:sz w:val="21"/>
          <w:szCs w:val="21"/>
        </w:rPr>
        <w:t>orden</w:t>
      </w:r>
      <w:r w:rsidRPr="00EE24EE">
        <w:rPr>
          <w:rFonts w:ascii="Abadi" w:hAnsi="Abadi" w:cs="Verdana"/>
          <w:spacing w:val="-7"/>
          <w:sz w:val="21"/>
          <w:szCs w:val="21"/>
        </w:rPr>
        <w:t xml:space="preserve"> </w:t>
      </w:r>
      <w:r w:rsidRPr="00EE24EE">
        <w:rPr>
          <w:rFonts w:ascii="Abadi" w:hAnsi="Abadi" w:cs="Verdana"/>
          <w:sz w:val="21"/>
          <w:szCs w:val="21"/>
        </w:rPr>
        <w:t>del</w:t>
      </w:r>
      <w:r w:rsidRPr="00EE24EE">
        <w:rPr>
          <w:rFonts w:ascii="Abadi" w:hAnsi="Abadi" w:cs="Verdana"/>
          <w:spacing w:val="-10"/>
          <w:sz w:val="21"/>
          <w:szCs w:val="21"/>
        </w:rPr>
        <w:t xml:space="preserve"> </w:t>
      </w:r>
      <w:r w:rsidRPr="00EE24EE">
        <w:rPr>
          <w:rFonts w:ascii="Abadi" w:hAnsi="Abadi" w:cs="Verdana"/>
          <w:sz w:val="21"/>
          <w:szCs w:val="21"/>
        </w:rPr>
        <w:t>día,</w:t>
      </w:r>
      <w:r w:rsidRPr="00EE24EE">
        <w:rPr>
          <w:rFonts w:ascii="Abadi" w:hAnsi="Abadi" w:cs="Verdana"/>
          <w:spacing w:val="-9"/>
          <w:sz w:val="21"/>
          <w:szCs w:val="21"/>
        </w:rPr>
        <w:t xml:space="preserve"> </w:t>
      </w:r>
      <w:r w:rsidRPr="00EE24EE">
        <w:rPr>
          <w:rFonts w:ascii="Abadi" w:hAnsi="Abadi" w:cs="Verdana"/>
          <w:sz w:val="21"/>
          <w:szCs w:val="21"/>
        </w:rPr>
        <w:t>que la</w:t>
      </w:r>
      <w:r w:rsidRPr="00EE24EE">
        <w:rPr>
          <w:rFonts w:ascii="Abadi" w:hAnsi="Abadi" w:cs="Verdana"/>
          <w:spacing w:val="33"/>
          <w:sz w:val="21"/>
          <w:szCs w:val="21"/>
        </w:rPr>
        <w:t xml:space="preserve"> </w:t>
      </w:r>
      <w:r w:rsidRPr="00EE24EE">
        <w:rPr>
          <w:rFonts w:ascii="Abadi" w:hAnsi="Abadi" w:cs="Verdana"/>
          <w:sz w:val="21"/>
          <w:szCs w:val="21"/>
        </w:rPr>
        <w:t>asistencia</w:t>
      </w:r>
      <w:r w:rsidRPr="00EE24EE">
        <w:rPr>
          <w:rFonts w:ascii="Abadi" w:hAnsi="Abadi" w:cs="Verdana"/>
          <w:spacing w:val="33"/>
          <w:sz w:val="21"/>
          <w:szCs w:val="21"/>
        </w:rPr>
        <w:t xml:space="preserve"> </w:t>
      </w:r>
      <w:r w:rsidRPr="00EE24EE">
        <w:rPr>
          <w:rFonts w:ascii="Abadi" w:hAnsi="Abadi" w:cs="Verdana"/>
          <w:sz w:val="21"/>
          <w:szCs w:val="21"/>
        </w:rPr>
        <w:t>a</w:t>
      </w:r>
      <w:r w:rsidRPr="00EE24EE">
        <w:rPr>
          <w:rFonts w:ascii="Abadi" w:hAnsi="Abadi" w:cs="Verdana"/>
          <w:spacing w:val="33"/>
          <w:sz w:val="21"/>
          <w:szCs w:val="21"/>
        </w:rPr>
        <w:t xml:space="preserve"> </w:t>
      </w:r>
      <w:r w:rsidRPr="00EE24EE">
        <w:rPr>
          <w:rFonts w:ascii="Abadi" w:hAnsi="Abadi" w:cs="Verdana"/>
          <w:sz w:val="21"/>
          <w:szCs w:val="21"/>
        </w:rPr>
        <w:t>la</w:t>
      </w:r>
      <w:r w:rsidRPr="00EE24EE">
        <w:rPr>
          <w:rFonts w:ascii="Abadi" w:hAnsi="Abadi" w:cs="Verdana"/>
          <w:spacing w:val="33"/>
          <w:sz w:val="21"/>
          <w:szCs w:val="21"/>
        </w:rPr>
        <w:t xml:space="preserve"> </w:t>
      </w:r>
      <w:r w:rsidRPr="00EE24EE">
        <w:rPr>
          <w:rFonts w:ascii="Abadi" w:hAnsi="Abadi" w:cs="Verdana"/>
          <w:sz w:val="21"/>
          <w:szCs w:val="21"/>
        </w:rPr>
        <w:t>sesión</w:t>
      </w:r>
      <w:r w:rsidRPr="00EE24EE">
        <w:rPr>
          <w:rFonts w:ascii="Abadi" w:hAnsi="Abadi" w:cs="Verdana"/>
          <w:spacing w:val="32"/>
          <w:sz w:val="21"/>
          <w:szCs w:val="21"/>
        </w:rPr>
        <w:t xml:space="preserve"> </w:t>
      </w:r>
      <w:r w:rsidRPr="00EE24EE">
        <w:rPr>
          <w:rFonts w:ascii="Abadi" w:hAnsi="Abadi" w:cs="Verdana"/>
          <w:sz w:val="21"/>
          <w:szCs w:val="21"/>
        </w:rPr>
        <w:t>había</w:t>
      </w:r>
      <w:r w:rsidRPr="00EE24EE">
        <w:rPr>
          <w:rFonts w:ascii="Abadi" w:hAnsi="Abadi" w:cs="Verdana"/>
          <w:spacing w:val="33"/>
          <w:sz w:val="21"/>
          <w:szCs w:val="21"/>
        </w:rPr>
        <w:t xml:space="preserve"> </w:t>
      </w:r>
      <w:r w:rsidRPr="00EE24EE">
        <w:rPr>
          <w:rFonts w:ascii="Abadi" w:hAnsi="Abadi" w:cs="Verdana"/>
          <w:sz w:val="21"/>
          <w:szCs w:val="21"/>
        </w:rPr>
        <w:t>sido</w:t>
      </w:r>
      <w:r w:rsidRPr="00EE24EE">
        <w:rPr>
          <w:rFonts w:ascii="Abadi" w:hAnsi="Abadi" w:cs="Verdana"/>
          <w:spacing w:val="34"/>
          <w:sz w:val="21"/>
          <w:szCs w:val="21"/>
        </w:rPr>
        <w:t xml:space="preserve"> </w:t>
      </w:r>
      <w:r w:rsidRPr="00EE24EE">
        <w:rPr>
          <w:rFonts w:ascii="Abadi" w:hAnsi="Abadi" w:cs="Verdana"/>
          <w:sz w:val="21"/>
          <w:szCs w:val="21"/>
        </w:rPr>
        <w:t>de</w:t>
      </w:r>
      <w:r w:rsidRPr="00EE24EE">
        <w:rPr>
          <w:rFonts w:ascii="Abadi" w:hAnsi="Abadi" w:cs="Verdana"/>
          <w:spacing w:val="33"/>
          <w:sz w:val="21"/>
          <w:szCs w:val="21"/>
        </w:rPr>
        <w:t xml:space="preserve"> </w:t>
      </w:r>
      <w:r w:rsidRPr="00EE24EE">
        <w:rPr>
          <w:rFonts w:ascii="Abadi" w:hAnsi="Abadi" w:cs="Verdana"/>
          <w:sz w:val="21"/>
          <w:szCs w:val="21"/>
        </w:rPr>
        <w:t>treinta</w:t>
      </w:r>
      <w:r w:rsidRPr="00EE24EE">
        <w:rPr>
          <w:rFonts w:ascii="Abadi" w:hAnsi="Abadi" w:cs="Verdana"/>
          <w:spacing w:val="33"/>
          <w:sz w:val="21"/>
          <w:szCs w:val="21"/>
        </w:rPr>
        <w:t xml:space="preserve"> </w:t>
      </w:r>
      <w:r w:rsidRPr="00EE24EE">
        <w:rPr>
          <w:rFonts w:ascii="Abadi" w:hAnsi="Abadi" w:cs="Verdana"/>
          <w:sz w:val="21"/>
          <w:szCs w:val="21"/>
        </w:rPr>
        <w:t>y</w:t>
      </w:r>
      <w:r w:rsidRPr="00EE24EE">
        <w:rPr>
          <w:rFonts w:ascii="Abadi" w:hAnsi="Abadi" w:cs="Verdana"/>
          <w:spacing w:val="37"/>
          <w:sz w:val="21"/>
          <w:szCs w:val="21"/>
        </w:rPr>
        <w:t xml:space="preserve"> </w:t>
      </w:r>
      <w:r w:rsidRPr="00EE24EE">
        <w:rPr>
          <w:rFonts w:ascii="Abadi" w:hAnsi="Abadi" w:cs="Verdana"/>
          <w:sz w:val="21"/>
          <w:szCs w:val="21"/>
        </w:rPr>
        <w:t>cinco</w:t>
      </w:r>
      <w:r w:rsidRPr="00EE24EE">
        <w:rPr>
          <w:rFonts w:ascii="Abadi" w:hAnsi="Abadi" w:cs="Verdana"/>
          <w:spacing w:val="35"/>
          <w:sz w:val="21"/>
          <w:szCs w:val="21"/>
        </w:rPr>
        <w:t xml:space="preserve"> </w:t>
      </w:r>
      <w:r w:rsidRPr="00EE24EE">
        <w:rPr>
          <w:rFonts w:ascii="Abadi" w:hAnsi="Abadi" w:cs="Verdana"/>
          <w:sz w:val="21"/>
          <w:szCs w:val="21"/>
        </w:rPr>
        <w:t>diputadas</w:t>
      </w:r>
      <w:r w:rsidRPr="00EE24EE">
        <w:rPr>
          <w:rFonts w:ascii="Abadi" w:hAnsi="Abadi" w:cs="Verdana"/>
          <w:spacing w:val="33"/>
          <w:sz w:val="21"/>
          <w:szCs w:val="21"/>
        </w:rPr>
        <w:t xml:space="preserve"> </w:t>
      </w:r>
      <w:r w:rsidRPr="00EE24EE">
        <w:rPr>
          <w:rFonts w:ascii="Abadi" w:hAnsi="Abadi" w:cs="Verdana"/>
          <w:sz w:val="21"/>
          <w:szCs w:val="21"/>
        </w:rPr>
        <w:t>y</w:t>
      </w:r>
      <w:r w:rsidRPr="00EE24EE">
        <w:rPr>
          <w:rFonts w:ascii="Abadi" w:hAnsi="Abadi" w:cs="Verdana"/>
          <w:spacing w:val="32"/>
          <w:sz w:val="21"/>
          <w:szCs w:val="21"/>
        </w:rPr>
        <w:t xml:space="preserve"> </w:t>
      </w:r>
      <w:r w:rsidRPr="00EE24EE">
        <w:rPr>
          <w:rFonts w:ascii="Abadi" w:hAnsi="Abadi" w:cs="Verdana"/>
          <w:sz w:val="21"/>
          <w:szCs w:val="21"/>
        </w:rPr>
        <w:t>diputados;</w:t>
      </w:r>
      <w:r w:rsidRPr="00EE24EE">
        <w:rPr>
          <w:rFonts w:ascii="Abadi" w:hAnsi="Abadi" w:cs="Verdana"/>
          <w:spacing w:val="33"/>
          <w:sz w:val="21"/>
          <w:szCs w:val="21"/>
        </w:rPr>
        <w:t xml:space="preserve"> </w:t>
      </w:r>
      <w:r w:rsidRPr="00EE24EE">
        <w:rPr>
          <w:rFonts w:ascii="Abadi" w:hAnsi="Abadi" w:cs="Verdana"/>
          <w:sz w:val="21"/>
          <w:szCs w:val="21"/>
        </w:rPr>
        <w:t>y</w:t>
      </w:r>
      <w:r w:rsidRPr="00EE24EE">
        <w:rPr>
          <w:rFonts w:ascii="Abadi" w:hAnsi="Abadi" w:cs="Verdana"/>
          <w:spacing w:val="34"/>
          <w:sz w:val="21"/>
          <w:szCs w:val="21"/>
        </w:rPr>
        <w:t xml:space="preserve"> </w:t>
      </w:r>
      <w:r w:rsidRPr="00EE24EE">
        <w:rPr>
          <w:rFonts w:ascii="Abadi" w:hAnsi="Abadi" w:cs="Verdana"/>
          <w:sz w:val="21"/>
          <w:szCs w:val="21"/>
        </w:rPr>
        <w:t>que</w:t>
      </w:r>
      <w:r w:rsidRPr="00EE24EE">
        <w:rPr>
          <w:rFonts w:ascii="Abadi" w:hAnsi="Abadi" w:cs="Verdana"/>
          <w:spacing w:val="33"/>
          <w:sz w:val="21"/>
          <w:szCs w:val="21"/>
        </w:rPr>
        <w:t xml:space="preserve"> </w:t>
      </w:r>
      <w:r w:rsidRPr="00EE24EE">
        <w:rPr>
          <w:rFonts w:ascii="Abadi" w:hAnsi="Abadi" w:cs="Verdana"/>
          <w:sz w:val="21"/>
          <w:szCs w:val="21"/>
        </w:rPr>
        <w:t>se</w:t>
      </w:r>
      <w:r w:rsidRPr="00EE24EE">
        <w:rPr>
          <w:rFonts w:ascii="Abadi" w:hAnsi="Abadi" w:cs="Verdana"/>
          <w:spacing w:val="34"/>
          <w:sz w:val="21"/>
          <w:szCs w:val="21"/>
        </w:rPr>
        <w:t xml:space="preserve"> </w:t>
      </w:r>
      <w:r w:rsidRPr="00EE24EE">
        <w:rPr>
          <w:rFonts w:ascii="Abadi" w:hAnsi="Abadi" w:cs="Verdana"/>
          <w:sz w:val="21"/>
          <w:szCs w:val="21"/>
        </w:rPr>
        <w:t>había registrado</w:t>
      </w:r>
      <w:r w:rsidRPr="00EE24EE">
        <w:rPr>
          <w:rFonts w:ascii="Abadi" w:hAnsi="Abadi" w:cs="Verdana"/>
          <w:spacing w:val="-10"/>
          <w:sz w:val="21"/>
          <w:szCs w:val="21"/>
        </w:rPr>
        <w:t xml:space="preserve"> </w:t>
      </w:r>
      <w:r w:rsidRPr="00EE24EE">
        <w:rPr>
          <w:rFonts w:ascii="Abadi" w:hAnsi="Abadi" w:cs="Verdana"/>
          <w:sz w:val="21"/>
          <w:szCs w:val="21"/>
        </w:rPr>
        <w:t>la</w:t>
      </w:r>
      <w:r w:rsidRPr="00EE24EE">
        <w:rPr>
          <w:rFonts w:ascii="Abadi" w:hAnsi="Abadi" w:cs="Verdana"/>
          <w:spacing w:val="-11"/>
          <w:sz w:val="21"/>
          <w:szCs w:val="21"/>
        </w:rPr>
        <w:t xml:space="preserve"> </w:t>
      </w:r>
      <w:r w:rsidRPr="00EE24EE">
        <w:rPr>
          <w:rFonts w:ascii="Abadi" w:hAnsi="Abadi" w:cs="Verdana"/>
          <w:sz w:val="21"/>
          <w:szCs w:val="21"/>
        </w:rPr>
        <w:t>inasistencia</w:t>
      </w:r>
      <w:r w:rsidRPr="00EE24EE">
        <w:rPr>
          <w:rFonts w:ascii="Abadi" w:hAnsi="Abadi" w:cs="Verdana"/>
          <w:spacing w:val="-11"/>
          <w:sz w:val="21"/>
          <w:szCs w:val="21"/>
        </w:rPr>
        <w:t xml:space="preserve"> </w:t>
      </w:r>
      <w:r w:rsidRPr="00EE24EE">
        <w:rPr>
          <w:rFonts w:ascii="Abadi" w:hAnsi="Abadi" w:cs="Verdana"/>
          <w:sz w:val="21"/>
          <w:szCs w:val="21"/>
        </w:rPr>
        <w:t>justificada</w:t>
      </w:r>
      <w:r w:rsidRPr="00EE24EE">
        <w:rPr>
          <w:rFonts w:ascii="Abadi" w:hAnsi="Abadi" w:cs="Verdana"/>
          <w:spacing w:val="-7"/>
          <w:sz w:val="21"/>
          <w:szCs w:val="21"/>
        </w:rPr>
        <w:t xml:space="preserve"> </w:t>
      </w:r>
      <w:r w:rsidRPr="00EE24EE">
        <w:rPr>
          <w:rFonts w:ascii="Abadi" w:hAnsi="Abadi" w:cs="Verdana"/>
          <w:sz w:val="21"/>
          <w:szCs w:val="21"/>
        </w:rPr>
        <w:t>en</w:t>
      </w:r>
      <w:r w:rsidRPr="00EE24EE">
        <w:rPr>
          <w:rFonts w:ascii="Abadi" w:hAnsi="Abadi" w:cs="Verdana"/>
          <w:spacing w:val="-10"/>
          <w:sz w:val="21"/>
          <w:szCs w:val="21"/>
        </w:rPr>
        <w:t xml:space="preserve"> </w:t>
      </w:r>
      <w:r w:rsidRPr="00EE24EE">
        <w:rPr>
          <w:rFonts w:ascii="Abadi" w:hAnsi="Abadi" w:cs="Verdana"/>
          <w:sz w:val="21"/>
          <w:szCs w:val="21"/>
        </w:rPr>
        <w:t>su</w:t>
      </w:r>
      <w:r w:rsidRPr="00EE24EE">
        <w:rPr>
          <w:rFonts w:ascii="Abadi" w:hAnsi="Abadi" w:cs="Verdana"/>
          <w:spacing w:val="-10"/>
          <w:sz w:val="21"/>
          <w:szCs w:val="21"/>
        </w:rPr>
        <w:t xml:space="preserve"> </w:t>
      </w:r>
      <w:r w:rsidRPr="00EE24EE">
        <w:rPr>
          <w:rFonts w:ascii="Abadi" w:hAnsi="Abadi" w:cs="Verdana"/>
          <w:sz w:val="21"/>
          <w:szCs w:val="21"/>
        </w:rPr>
        <w:t>momento</w:t>
      </w:r>
      <w:r w:rsidRPr="00EE24EE">
        <w:rPr>
          <w:rFonts w:ascii="Abadi" w:hAnsi="Abadi" w:cs="Verdana"/>
          <w:spacing w:val="-10"/>
          <w:sz w:val="21"/>
          <w:szCs w:val="21"/>
        </w:rPr>
        <w:t xml:space="preserve"> </w:t>
      </w:r>
      <w:r w:rsidRPr="00EE24EE">
        <w:rPr>
          <w:rFonts w:ascii="Abadi" w:hAnsi="Abadi" w:cs="Verdana"/>
          <w:sz w:val="21"/>
          <w:szCs w:val="21"/>
        </w:rPr>
        <w:t>por</w:t>
      </w:r>
      <w:r w:rsidRPr="00EE24EE">
        <w:rPr>
          <w:rFonts w:ascii="Abadi" w:hAnsi="Abadi" w:cs="Verdana"/>
          <w:spacing w:val="-11"/>
          <w:sz w:val="21"/>
          <w:szCs w:val="21"/>
        </w:rPr>
        <w:t xml:space="preserve"> </w:t>
      </w:r>
      <w:r w:rsidRPr="00EE24EE">
        <w:rPr>
          <w:rFonts w:ascii="Abadi" w:hAnsi="Abadi" w:cs="Verdana"/>
          <w:sz w:val="21"/>
          <w:szCs w:val="21"/>
        </w:rPr>
        <w:t>la</w:t>
      </w:r>
      <w:r w:rsidRPr="00EE24EE">
        <w:rPr>
          <w:rFonts w:ascii="Abadi" w:hAnsi="Abadi" w:cs="Verdana"/>
          <w:spacing w:val="-11"/>
          <w:sz w:val="21"/>
          <w:szCs w:val="21"/>
        </w:rPr>
        <w:t xml:space="preserve"> </w:t>
      </w:r>
      <w:r w:rsidRPr="00EE24EE">
        <w:rPr>
          <w:rFonts w:ascii="Abadi" w:hAnsi="Abadi" w:cs="Verdana"/>
          <w:sz w:val="21"/>
          <w:szCs w:val="21"/>
        </w:rPr>
        <w:t>presidencia</w:t>
      </w:r>
      <w:r w:rsidRPr="00EE24EE">
        <w:rPr>
          <w:rFonts w:ascii="Abadi" w:hAnsi="Abadi" w:cs="Verdana"/>
          <w:spacing w:val="-8"/>
          <w:sz w:val="21"/>
          <w:szCs w:val="21"/>
        </w:rPr>
        <w:t xml:space="preserve"> </w:t>
      </w:r>
      <w:r w:rsidRPr="00EE24EE">
        <w:rPr>
          <w:rFonts w:ascii="Abadi" w:hAnsi="Abadi" w:cs="Verdana"/>
          <w:sz w:val="21"/>
          <w:szCs w:val="21"/>
        </w:rPr>
        <w:t>de</w:t>
      </w:r>
      <w:r w:rsidRPr="00EE24EE">
        <w:rPr>
          <w:rFonts w:ascii="Abadi" w:hAnsi="Abadi" w:cs="Verdana"/>
          <w:spacing w:val="-10"/>
          <w:sz w:val="21"/>
          <w:szCs w:val="21"/>
        </w:rPr>
        <w:t xml:space="preserve"> </w:t>
      </w:r>
      <w:r w:rsidRPr="00EE24EE">
        <w:rPr>
          <w:rFonts w:ascii="Abadi" w:hAnsi="Abadi" w:cs="Verdana"/>
          <w:sz w:val="21"/>
          <w:szCs w:val="21"/>
        </w:rPr>
        <w:t>la</w:t>
      </w:r>
      <w:r w:rsidRPr="00EE24EE">
        <w:rPr>
          <w:rFonts w:ascii="Abadi" w:hAnsi="Abadi" w:cs="Verdana"/>
          <w:spacing w:val="-11"/>
          <w:sz w:val="21"/>
          <w:szCs w:val="21"/>
        </w:rPr>
        <w:t xml:space="preserve"> </w:t>
      </w:r>
      <w:r w:rsidRPr="00EE24EE">
        <w:rPr>
          <w:rFonts w:ascii="Abadi" w:hAnsi="Abadi" w:cs="Verdana"/>
          <w:sz w:val="21"/>
          <w:szCs w:val="21"/>
        </w:rPr>
        <w:t>diputada</w:t>
      </w:r>
      <w:r w:rsidRPr="00EE24EE">
        <w:rPr>
          <w:rFonts w:ascii="Abadi" w:hAnsi="Abadi" w:cs="Verdana"/>
          <w:spacing w:val="-11"/>
          <w:sz w:val="21"/>
          <w:szCs w:val="21"/>
        </w:rPr>
        <w:t xml:space="preserve"> </w:t>
      </w:r>
      <w:r w:rsidRPr="00EE24EE">
        <w:rPr>
          <w:rFonts w:ascii="Abadi" w:hAnsi="Abadi" w:cs="Verdana"/>
          <w:sz w:val="21"/>
          <w:szCs w:val="21"/>
        </w:rPr>
        <w:t>Martha</w:t>
      </w:r>
      <w:r w:rsidRPr="00EE24EE">
        <w:rPr>
          <w:rFonts w:ascii="Abadi" w:hAnsi="Abadi" w:cs="Verdana"/>
          <w:spacing w:val="-11"/>
          <w:sz w:val="21"/>
          <w:szCs w:val="21"/>
        </w:rPr>
        <w:t xml:space="preserve"> </w:t>
      </w:r>
      <w:r w:rsidRPr="00EE24EE">
        <w:rPr>
          <w:rFonts w:ascii="Abadi" w:hAnsi="Abadi" w:cs="Verdana"/>
          <w:sz w:val="21"/>
          <w:szCs w:val="21"/>
        </w:rPr>
        <w:t>Edith Moreno Valencia.</w:t>
      </w:r>
      <w:r w:rsidRPr="00EE24EE">
        <w:rPr>
          <w:rFonts w:ascii="Abadi" w:hAnsi="Abadi" w:cs="Verdana"/>
          <w:spacing w:val="-2"/>
          <w:sz w:val="21"/>
          <w:szCs w:val="21"/>
        </w:rPr>
        <w:t xml:space="preserve"> </w:t>
      </w:r>
    </w:p>
    <w:p w14:paraId="2BB1B32A" w14:textId="77777777" w:rsidR="000A6C37" w:rsidRPr="00EE24EE" w:rsidRDefault="000A6C37" w:rsidP="000A6C37">
      <w:pPr>
        <w:kinsoku w:val="0"/>
        <w:overflowPunct w:val="0"/>
        <w:autoSpaceDE w:val="0"/>
        <w:autoSpaceDN w:val="0"/>
        <w:adjustRightInd w:val="0"/>
        <w:ind w:left="39" w:right="117" w:firstLine="851"/>
        <w:jc w:val="both"/>
        <w:rPr>
          <w:rFonts w:ascii="Abadi" w:hAnsi="Abadi" w:cs="Verdana"/>
          <w:sz w:val="21"/>
          <w:szCs w:val="21"/>
        </w:rPr>
      </w:pPr>
      <w:r w:rsidRPr="00EE24EE">
        <w:rPr>
          <w:rFonts w:ascii="Abadi" w:hAnsi="Abadi" w:cs="Verdana"/>
          <w:sz w:val="21"/>
          <w:szCs w:val="21"/>
        </w:rPr>
        <w:lastRenderedPageBreak/>
        <w:t>La</w:t>
      </w:r>
      <w:r w:rsidRPr="00EE24EE">
        <w:rPr>
          <w:rFonts w:ascii="Abadi" w:hAnsi="Abadi" w:cs="Verdana"/>
          <w:spacing w:val="-1"/>
          <w:sz w:val="21"/>
          <w:szCs w:val="21"/>
        </w:rPr>
        <w:t xml:space="preserve"> </w:t>
      </w:r>
      <w:r w:rsidRPr="00EE24EE">
        <w:rPr>
          <w:rFonts w:ascii="Abadi" w:hAnsi="Abadi" w:cs="Verdana"/>
          <w:sz w:val="21"/>
          <w:szCs w:val="21"/>
        </w:rPr>
        <w:t>presidencia calificó</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1"/>
          <w:sz w:val="21"/>
          <w:szCs w:val="21"/>
        </w:rPr>
        <w:t xml:space="preserve"> </w:t>
      </w:r>
      <w:r w:rsidRPr="00EE24EE">
        <w:rPr>
          <w:rFonts w:ascii="Abadi" w:hAnsi="Abadi" w:cs="Verdana"/>
          <w:sz w:val="21"/>
          <w:szCs w:val="21"/>
        </w:rPr>
        <w:t>justificada</w:t>
      </w:r>
      <w:r w:rsidRPr="00EE24EE">
        <w:rPr>
          <w:rFonts w:ascii="Abadi" w:hAnsi="Abadi" w:cs="Verdana"/>
          <w:spacing w:val="-1"/>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inasistencia</w:t>
      </w:r>
      <w:r w:rsidRPr="00EE24EE">
        <w:rPr>
          <w:rFonts w:ascii="Abadi" w:hAnsi="Abadi" w:cs="Verdana"/>
          <w:spacing w:val="-1"/>
          <w:sz w:val="21"/>
          <w:szCs w:val="21"/>
        </w:rPr>
        <w:t xml:space="preserve"> </w:t>
      </w:r>
      <w:r w:rsidRPr="00EE24EE">
        <w:rPr>
          <w:rFonts w:ascii="Abadi" w:hAnsi="Abadi" w:cs="Verdana"/>
          <w:sz w:val="21"/>
          <w:szCs w:val="21"/>
        </w:rPr>
        <w:t>de</w:t>
      </w:r>
      <w:r w:rsidRPr="00EE24EE">
        <w:rPr>
          <w:rFonts w:ascii="Abadi" w:hAnsi="Abadi" w:cs="Verdana"/>
          <w:spacing w:val="-1"/>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diputada</w:t>
      </w:r>
      <w:r w:rsidRPr="00EE24EE">
        <w:rPr>
          <w:rFonts w:ascii="Abadi" w:hAnsi="Abadi" w:cs="Verdana"/>
          <w:spacing w:val="-1"/>
          <w:sz w:val="21"/>
          <w:szCs w:val="21"/>
        </w:rPr>
        <w:t xml:space="preserve"> </w:t>
      </w:r>
      <w:r w:rsidRPr="00EE24EE">
        <w:rPr>
          <w:rFonts w:ascii="Abadi" w:hAnsi="Abadi" w:cs="Verdana"/>
          <w:sz w:val="21"/>
          <w:szCs w:val="21"/>
        </w:rPr>
        <w:t>Ruth Noemí</w:t>
      </w:r>
      <w:r w:rsidRPr="00EE24EE">
        <w:rPr>
          <w:rFonts w:ascii="Abadi" w:hAnsi="Abadi" w:cs="Verdana"/>
          <w:spacing w:val="-3"/>
          <w:sz w:val="21"/>
          <w:szCs w:val="21"/>
        </w:rPr>
        <w:t xml:space="preserve"> </w:t>
      </w:r>
      <w:r w:rsidRPr="00EE24EE">
        <w:rPr>
          <w:rFonts w:ascii="Abadi" w:hAnsi="Abadi" w:cs="Verdana"/>
          <w:sz w:val="21"/>
          <w:szCs w:val="21"/>
        </w:rPr>
        <w:t>Tiscareño Agoitia</w:t>
      </w:r>
      <w:r w:rsidRPr="00EE24EE">
        <w:rPr>
          <w:rFonts w:ascii="Abadi" w:hAnsi="Abadi" w:cs="Verdana"/>
          <w:spacing w:val="27"/>
          <w:sz w:val="21"/>
          <w:szCs w:val="21"/>
        </w:rPr>
        <w:t xml:space="preserve"> </w:t>
      </w:r>
      <w:r w:rsidRPr="00EE24EE">
        <w:rPr>
          <w:rFonts w:ascii="Abadi" w:hAnsi="Abadi" w:cs="Verdana"/>
          <w:sz w:val="21"/>
          <w:szCs w:val="21"/>
        </w:rPr>
        <w:t>a</w:t>
      </w:r>
      <w:r w:rsidRPr="00EE24EE">
        <w:rPr>
          <w:rFonts w:ascii="Abadi" w:hAnsi="Abadi" w:cs="Verdana"/>
          <w:spacing w:val="27"/>
          <w:sz w:val="21"/>
          <w:szCs w:val="21"/>
        </w:rPr>
        <w:t xml:space="preserve"> </w:t>
      </w:r>
      <w:r w:rsidRPr="00EE24EE">
        <w:rPr>
          <w:rFonts w:ascii="Abadi" w:hAnsi="Abadi" w:cs="Verdana"/>
          <w:sz w:val="21"/>
          <w:szCs w:val="21"/>
        </w:rPr>
        <w:t>la</w:t>
      </w:r>
      <w:r w:rsidRPr="00EE24EE">
        <w:rPr>
          <w:rFonts w:ascii="Abadi" w:hAnsi="Abadi" w:cs="Verdana"/>
          <w:spacing w:val="27"/>
          <w:sz w:val="21"/>
          <w:szCs w:val="21"/>
        </w:rPr>
        <w:t xml:space="preserve"> </w:t>
      </w:r>
      <w:r w:rsidRPr="00EE24EE">
        <w:rPr>
          <w:rFonts w:ascii="Abadi" w:hAnsi="Abadi" w:cs="Verdana"/>
          <w:sz w:val="21"/>
          <w:szCs w:val="21"/>
        </w:rPr>
        <w:t>Junta</w:t>
      </w:r>
      <w:r w:rsidRPr="00EE24EE">
        <w:rPr>
          <w:rFonts w:ascii="Abadi" w:hAnsi="Abadi" w:cs="Verdana"/>
          <w:spacing w:val="27"/>
          <w:sz w:val="21"/>
          <w:szCs w:val="21"/>
        </w:rPr>
        <w:t xml:space="preserve"> </w:t>
      </w:r>
      <w:r w:rsidRPr="00EE24EE">
        <w:rPr>
          <w:rFonts w:ascii="Abadi" w:hAnsi="Abadi" w:cs="Verdana"/>
          <w:sz w:val="21"/>
          <w:szCs w:val="21"/>
        </w:rPr>
        <w:t>Preparatoria,</w:t>
      </w:r>
      <w:r w:rsidRPr="00EE24EE">
        <w:rPr>
          <w:rFonts w:ascii="Abadi" w:hAnsi="Abadi" w:cs="Verdana"/>
          <w:spacing w:val="26"/>
          <w:sz w:val="21"/>
          <w:szCs w:val="21"/>
        </w:rPr>
        <w:t xml:space="preserve"> </w:t>
      </w:r>
      <w:r w:rsidRPr="00EE24EE">
        <w:rPr>
          <w:rFonts w:ascii="Abadi" w:hAnsi="Abadi" w:cs="Verdana"/>
          <w:sz w:val="21"/>
          <w:szCs w:val="21"/>
        </w:rPr>
        <w:t>en</w:t>
      </w:r>
      <w:r w:rsidRPr="00EE24EE">
        <w:rPr>
          <w:rFonts w:ascii="Abadi" w:hAnsi="Abadi" w:cs="Verdana"/>
          <w:spacing w:val="28"/>
          <w:sz w:val="21"/>
          <w:szCs w:val="21"/>
        </w:rPr>
        <w:t xml:space="preserve"> </w:t>
      </w:r>
      <w:r w:rsidRPr="00EE24EE">
        <w:rPr>
          <w:rFonts w:ascii="Abadi" w:hAnsi="Abadi" w:cs="Verdana"/>
          <w:sz w:val="21"/>
          <w:szCs w:val="21"/>
        </w:rPr>
        <w:t>virtud</w:t>
      </w:r>
      <w:r w:rsidRPr="00EE24EE">
        <w:rPr>
          <w:rFonts w:ascii="Abadi" w:hAnsi="Abadi" w:cs="Verdana"/>
          <w:spacing w:val="28"/>
          <w:sz w:val="21"/>
          <w:szCs w:val="21"/>
        </w:rPr>
        <w:t xml:space="preserve"> </w:t>
      </w:r>
      <w:r w:rsidRPr="00EE24EE">
        <w:rPr>
          <w:rFonts w:ascii="Abadi" w:hAnsi="Abadi" w:cs="Verdana"/>
          <w:sz w:val="21"/>
          <w:szCs w:val="21"/>
        </w:rPr>
        <w:t>del</w:t>
      </w:r>
      <w:r w:rsidRPr="00EE24EE">
        <w:rPr>
          <w:rFonts w:ascii="Abadi" w:hAnsi="Abadi" w:cs="Verdana"/>
          <w:spacing w:val="32"/>
          <w:sz w:val="21"/>
          <w:szCs w:val="21"/>
        </w:rPr>
        <w:t xml:space="preserve"> </w:t>
      </w:r>
      <w:r w:rsidRPr="00EE24EE">
        <w:rPr>
          <w:rFonts w:ascii="Abadi" w:hAnsi="Abadi" w:cs="Verdana"/>
          <w:sz w:val="21"/>
          <w:szCs w:val="21"/>
        </w:rPr>
        <w:t>oficio</w:t>
      </w:r>
      <w:r w:rsidRPr="00EE24EE">
        <w:rPr>
          <w:rFonts w:ascii="Abadi" w:hAnsi="Abadi" w:cs="Verdana"/>
          <w:spacing w:val="29"/>
          <w:sz w:val="21"/>
          <w:szCs w:val="21"/>
        </w:rPr>
        <w:t xml:space="preserve"> </w:t>
      </w:r>
      <w:r w:rsidRPr="00EE24EE">
        <w:rPr>
          <w:rFonts w:ascii="Abadi" w:hAnsi="Abadi" w:cs="Verdana"/>
          <w:sz w:val="21"/>
          <w:szCs w:val="21"/>
        </w:rPr>
        <w:t>presentado</w:t>
      </w:r>
      <w:r w:rsidRPr="00EE24EE">
        <w:rPr>
          <w:rFonts w:ascii="Abadi" w:hAnsi="Abadi" w:cs="Verdana"/>
          <w:spacing w:val="29"/>
          <w:sz w:val="21"/>
          <w:szCs w:val="21"/>
        </w:rPr>
        <w:t xml:space="preserve"> </w:t>
      </w:r>
      <w:r w:rsidRPr="00EE24EE">
        <w:rPr>
          <w:rFonts w:ascii="Abadi" w:hAnsi="Abadi" w:cs="Verdana"/>
          <w:sz w:val="21"/>
          <w:szCs w:val="21"/>
        </w:rPr>
        <w:t>de</w:t>
      </w:r>
      <w:r w:rsidRPr="00EE24EE">
        <w:rPr>
          <w:rFonts w:ascii="Abadi" w:hAnsi="Abadi" w:cs="Verdana"/>
          <w:spacing w:val="28"/>
          <w:sz w:val="21"/>
          <w:szCs w:val="21"/>
        </w:rPr>
        <w:t xml:space="preserve"> </w:t>
      </w:r>
      <w:r w:rsidRPr="00EE24EE">
        <w:rPr>
          <w:rFonts w:ascii="Abadi" w:hAnsi="Abadi" w:cs="Verdana"/>
          <w:sz w:val="21"/>
          <w:szCs w:val="21"/>
        </w:rPr>
        <w:t>conformidad</w:t>
      </w:r>
      <w:r w:rsidRPr="00EE24EE">
        <w:rPr>
          <w:rFonts w:ascii="Abadi" w:hAnsi="Abadi" w:cs="Verdana"/>
          <w:spacing w:val="28"/>
          <w:sz w:val="21"/>
          <w:szCs w:val="21"/>
        </w:rPr>
        <w:t xml:space="preserve"> </w:t>
      </w:r>
      <w:r w:rsidRPr="00EE24EE">
        <w:rPr>
          <w:rFonts w:ascii="Abadi" w:hAnsi="Abadi" w:cs="Verdana"/>
          <w:sz w:val="21"/>
          <w:szCs w:val="21"/>
        </w:rPr>
        <w:t>con</w:t>
      </w:r>
      <w:r w:rsidRPr="00EE24EE">
        <w:rPr>
          <w:rFonts w:ascii="Abadi" w:hAnsi="Abadi" w:cs="Verdana"/>
          <w:spacing w:val="30"/>
          <w:sz w:val="21"/>
          <w:szCs w:val="21"/>
        </w:rPr>
        <w:t xml:space="preserve"> </w:t>
      </w:r>
      <w:r w:rsidRPr="00EE24EE">
        <w:rPr>
          <w:rFonts w:ascii="Abadi" w:hAnsi="Abadi" w:cs="Verdana"/>
          <w:sz w:val="21"/>
          <w:szCs w:val="21"/>
        </w:rPr>
        <w:t>el</w:t>
      </w:r>
      <w:r w:rsidRPr="00EE24EE">
        <w:rPr>
          <w:rFonts w:ascii="Abadi" w:hAnsi="Abadi" w:cs="Verdana"/>
          <w:spacing w:val="28"/>
          <w:sz w:val="21"/>
          <w:szCs w:val="21"/>
        </w:rPr>
        <w:t xml:space="preserve"> </w:t>
      </w:r>
      <w:r w:rsidRPr="00EE24EE">
        <w:rPr>
          <w:rFonts w:ascii="Abadi" w:hAnsi="Abadi" w:cs="Verdana"/>
          <w:sz w:val="21"/>
          <w:szCs w:val="21"/>
        </w:rPr>
        <w:t>artículo veintiocho de la Ley Orgánica del Poder Legislativo del Estado y</w:t>
      </w:r>
      <w:r w:rsidRPr="00EE24EE">
        <w:rPr>
          <w:rFonts w:ascii="Abadi" w:hAnsi="Abadi" w:cs="Verdana"/>
          <w:spacing w:val="8"/>
          <w:sz w:val="21"/>
          <w:szCs w:val="21"/>
        </w:rPr>
        <w:t xml:space="preserve"> </w:t>
      </w:r>
      <w:r w:rsidRPr="00EE24EE">
        <w:rPr>
          <w:rFonts w:ascii="Abadi" w:hAnsi="Abadi" w:cs="Verdana"/>
          <w:sz w:val="21"/>
          <w:szCs w:val="21"/>
        </w:rPr>
        <w:t>expresó que, en virtud de que el cuórum</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asistencia</w:t>
      </w:r>
      <w:r w:rsidRPr="00EE24EE">
        <w:rPr>
          <w:rFonts w:ascii="Abadi" w:hAnsi="Abadi" w:cs="Verdana"/>
          <w:spacing w:val="-6"/>
          <w:sz w:val="21"/>
          <w:szCs w:val="21"/>
        </w:rPr>
        <w:t xml:space="preserve"> </w:t>
      </w:r>
      <w:r w:rsidRPr="00EE24EE">
        <w:rPr>
          <w:rFonts w:ascii="Abadi" w:hAnsi="Abadi" w:cs="Verdana"/>
          <w:sz w:val="21"/>
          <w:szCs w:val="21"/>
        </w:rPr>
        <w:t>se</w:t>
      </w:r>
      <w:r w:rsidRPr="00EE24EE">
        <w:rPr>
          <w:rFonts w:ascii="Abadi" w:hAnsi="Abadi" w:cs="Verdana"/>
          <w:spacing w:val="-6"/>
          <w:sz w:val="21"/>
          <w:szCs w:val="21"/>
        </w:rPr>
        <w:t xml:space="preserve"> </w:t>
      </w:r>
      <w:r w:rsidRPr="00EE24EE">
        <w:rPr>
          <w:rFonts w:ascii="Abadi" w:hAnsi="Abadi" w:cs="Verdana"/>
          <w:sz w:val="21"/>
          <w:szCs w:val="21"/>
        </w:rPr>
        <w:t>había</w:t>
      </w:r>
      <w:r w:rsidRPr="00EE24EE">
        <w:rPr>
          <w:rFonts w:ascii="Abadi" w:hAnsi="Abadi" w:cs="Verdana"/>
          <w:spacing w:val="-6"/>
          <w:sz w:val="21"/>
          <w:szCs w:val="21"/>
        </w:rPr>
        <w:t xml:space="preserve"> </w:t>
      </w:r>
      <w:r w:rsidRPr="00EE24EE">
        <w:rPr>
          <w:rFonts w:ascii="Abadi" w:hAnsi="Abadi" w:cs="Verdana"/>
          <w:sz w:val="21"/>
          <w:szCs w:val="21"/>
        </w:rPr>
        <w:t>mantenido,</w:t>
      </w:r>
      <w:r w:rsidRPr="00EE24EE">
        <w:rPr>
          <w:rFonts w:ascii="Abadi" w:hAnsi="Abadi" w:cs="Verdana"/>
          <w:spacing w:val="-7"/>
          <w:sz w:val="21"/>
          <w:szCs w:val="21"/>
        </w:rPr>
        <w:t xml:space="preserve"> </w:t>
      </w:r>
      <w:r w:rsidRPr="00EE24EE">
        <w:rPr>
          <w:rFonts w:ascii="Abadi" w:hAnsi="Abadi" w:cs="Verdana"/>
          <w:sz w:val="21"/>
          <w:szCs w:val="21"/>
        </w:rPr>
        <w:t>no</w:t>
      </w:r>
      <w:r w:rsidRPr="00EE24EE">
        <w:rPr>
          <w:rFonts w:ascii="Abadi" w:hAnsi="Abadi" w:cs="Verdana"/>
          <w:spacing w:val="-5"/>
          <w:sz w:val="21"/>
          <w:szCs w:val="21"/>
        </w:rPr>
        <w:t xml:space="preserve"> </w:t>
      </w:r>
      <w:r w:rsidRPr="00EE24EE">
        <w:rPr>
          <w:rFonts w:ascii="Abadi" w:hAnsi="Abadi" w:cs="Verdana"/>
          <w:sz w:val="21"/>
          <w:szCs w:val="21"/>
        </w:rPr>
        <w:t>procedería</w:t>
      </w:r>
      <w:r w:rsidRPr="00EE24EE">
        <w:rPr>
          <w:rFonts w:ascii="Abadi" w:hAnsi="Abadi" w:cs="Verdana"/>
          <w:spacing w:val="-6"/>
          <w:sz w:val="21"/>
          <w:szCs w:val="21"/>
        </w:rPr>
        <w:t xml:space="preserve"> </w:t>
      </w:r>
      <w:r w:rsidRPr="00EE24EE">
        <w:rPr>
          <w:rFonts w:ascii="Abadi" w:hAnsi="Abadi" w:cs="Verdana"/>
          <w:sz w:val="21"/>
          <w:szCs w:val="21"/>
        </w:rPr>
        <w:t>a</w:t>
      </w:r>
      <w:r w:rsidRPr="00EE24EE">
        <w:rPr>
          <w:rFonts w:ascii="Abadi" w:hAnsi="Abadi" w:cs="Verdana"/>
          <w:spacing w:val="-6"/>
          <w:sz w:val="21"/>
          <w:szCs w:val="21"/>
        </w:rPr>
        <w:t xml:space="preserve"> </w:t>
      </w:r>
      <w:r w:rsidRPr="00EE24EE">
        <w:rPr>
          <w:rFonts w:ascii="Abadi" w:hAnsi="Abadi" w:cs="Verdana"/>
          <w:sz w:val="21"/>
          <w:szCs w:val="21"/>
        </w:rPr>
        <w:t>instruir</w:t>
      </w:r>
      <w:r w:rsidRPr="00EE24EE">
        <w:rPr>
          <w:rFonts w:ascii="Abadi" w:hAnsi="Abadi" w:cs="Verdana"/>
          <w:spacing w:val="-6"/>
          <w:sz w:val="21"/>
          <w:szCs w:val="21"/>
        </w:rPr>
        <w:t xml:space="preserve"> </w:t>
      </w:r>
      <w:r w:rsidRPr="00EE24EE">
        <w:rPr>
          <w:rFonts w:ascii="Abadi" w:hAnsi="Abadi" w:cs="Verdana"/>
          <w:sz w:val="21"/>
          <w:szCs w:val="21"/>
        </w:rPr>
        <w:t>a</w:t>
      </w:r>
      <w:r w:rsidRPr="00EE24EE">
        <w:rPr>
          <w:rFonts w:ascii="Abadi" w:hAnsi="Abadi" w:cs="Verdana"/>
          <w:spacing w:val="-6"/>
          <w:sz w:val="21"/>
          <w:szCs w:val="21"/>
        </w:rPr>
        <w:t xml:space="preserve"> </w:t>
      </w:r>
      <w:r w:rsidRPr="00EE24EE">
        <w:rPr>
          <w:rFonts w:ascii="Abadi" w:hAnsi="Abadi" w:cs="Verdana"/>
          <w:sz w:val="21"/>
          <w:szCs w:val="21"/>
        </w:rPr>
        <w:t>la</w:t>
      </w:r>
      <w:r w:rsidRPr="00EE24EE">
        <w:rPr>
          <w:rFonts w:ascii="Abadi" w:hAnsi="Abadi" w:cs="Verdana"/>
          <w:spacing w:val="-6"/>
          <w:sz w:val="21"/>
          <w:szCs w:val="21"/>
        </w:rPr>
        <w:t xml:space="preserve"> </w:t>
      </w:r>
      <w:r w:rsidRPr="00EE24EE">
        <w:rPr>
          <w:rFonts w:ascii="Abadi" w:hAnsi="Abadi" w:cs="Verdana"/>
          <w:sz w:val="21"/>
          <w:szCs w:val="21"/>
        </w:rPr>
        <w:t>secretaría</w:t>
      </w:r>
      <w:r w:rsidRPr="00EE24EE">
        <w:rPr>
          <w:rFonts w:ascii="Abadi" w:hAnsi="Abadi" w:cs="Verdana"/>
          <w:spacing w:val="-9"/>
          <w:sz w:val="21"/>
          <w:szCs w:val="21"/>
        </w:rPr>
        <w:t xml:space="preserve"> </w:t>
      </w:r>
      <w:r w:rsidRPr="00EE24EE">
        <w:rPr>
          <w:rFonts w:ascii="Abadi" w:hAnsi="Abadi" w:cs="Verdana"/>
          <w:sz w:val="21"/>
          <w:szCs w:val="21"/>
        </w:rPr>
        <w:t>a</w:t>
      </w:r>
      <w:r w:rsidRPr="00EE24EE">
        <w:rPr>
          <w:rFonts w:ascii="Abadi" w:hAnsi="Abadi" w:cs="Verdana"/>
          <w:spacing w:val="-6"/>
          <w:sz w:val="21"/>
          <w:szCs w:val="21"/>
        </w:rPr>
        <w:t xml:space="preserve"> </w:t>
      </w:r>
      <w:r w:rsidRPr="00EE24EE">
        <w:rPr>
          <w:rFonts w:ascii="Abadi" w:hAnsi="Abadi" w:cs="Verdana"/>
          <w:sz w:val="21"/>
          <w:szCs w:val="21"/>
        </w:rPr>
        <w:t>un</w:t>
      </w:r>
      <w:r w:rsidRPr="00EE24EE">
        <w:rPr>
          <w:rFonts w:ascii="Abadi" w:hAnsi="Abadi" w:cs="Verdana"/>
          <w:spacing w:val="-5"/>
          <w:sz w:val="21"/>
          <w:szCs w:val="21"/>
        </w:rPr>
        <w:t xml:space="preserve"> </w:t>
      </w:r>
      <w:r w:rsidRPr="00EE24EE">
        <w:rPr>
          <w:rFonts w:ascii="Abadi" w:hAnsi="Abadi" w:cs="Verdana"/>
          <w:sz w:val="21"/>
          <w:szCs w:val="21"/>
        </w:rPr>
        <w:t>nuevo</w:t>
      </w:r>
      <w:r w:rsidRPr="00EE24EE">
        <w:rPr>
          <w:rFonts w:ascii="Abadi" w:hAnsi="Abadi" w:cs="Verdana"/>
          <w:spacing w:val="-5"/>
          <w:sz w:val="21"/>
          <w:szCs w:val="21"/>
        </w:rPr>
        <w:t xml:space="preserve"> </w:t>
      </w:r>
      <w:r w:rsidRPr="00EE24EE">
        <w:rPr>
          <w:rFonts w:ascii="Abadi" w:hAnsi="Abadi" w:cs="Verdana"/>
          <w:sz w:val="21"/>
          <w:szCs w:val="21"/>
        </w:rPr>
        <w:t>pase de</w:t>
      </w:r>
      <w:r w:rsidRPr="00EE24EE">
        <w:rPr>
          <w:rFonts w:ascii="Abadi" w:hAnsi="Abadi" w:cs="Verdana"/>
          <w:spacing w:val="11"/>
          <w:sz w:val="21"/>
          <w:szCs w:val="21"/>
        </w:rPr>
        <w:t xml:space="preserve"> </w:t>
      </w:r>
      <w:r w:rsidRPr="00EE24EE">
        <w:rPr>
          <w:rFonts w:ascii="Abadi" w:hAnsi="Abadi" w:cs="Verdana"/>
          <w:sz w:val="21"/>
          <w:szCs w:val="21"/>
        </w:rPr>
        <w:t>lista;</w:t>
      </w:r>
      <w:r w:rsidRPr="00EE24EE">
        <w:rPr>
          <w:rFonts w:ascii="Abadi" w:hAnsi="Abadi" w:cs="Verdana"/>
          <w:spacing w:val="10"/>
          <w:sz w:val="21"/>
          <w:szCs w:val="21"/>
        </w:rPr>
        <w:t xml:space="preserve"> </w:t>
      </w:r>
      <w:r w:rsidRPr="00EE24EE">
        <w:rPr>
          <w:rFonts w:ascii="Abadi" w:hAnsi="Abadi" w:cs="Verdana"/>
          <w:sz w:val="21"/>
          <w:szCs w:val="21"/>
        </w:rPr>
        <w:t>por</w:t>
      </w:r>
      <w:r w:rsidRPr="00EE24EE">
        <w:rPr>
          <w:rFonts w:ascii="Abadi" w:hAnsi="Abadi" w:cs="Verdana"/>
          <w:spacing w:val="10"/>
          <w:sz w:val="21"/>
          <w:szCs w:val="21"/>
        </w:rPr>
        <w:t xml:space="preserve"> </w:t>
      </w:r>
      <w:r w:rsidRPr="00EE24EE">
        <w:rPr>
          <w:rFonts w:ascii="Abadi" w:hAnsi="Abadi" w:cs="Verdana"/>
          <w:sz w:val="21"/>
          <w:szCs w:val="21"/>
        </w:rPr>
        <w:t>lo</w:t>
      </w:r>
      <w:r w:rsidRPr="00EE24EE">
        <w:rPr>
          <w:rFonts w:ascii="Abadi" w:hAnsi="Abadi" w:cs="Verdana"/>
          <w:spacing w:val="11"/>
          <w:sz w:val="21"/>
          <w:szCs w:val="21"/>
        </w:rPr>
        <w:t xml:space="preserve"> </w:t>
      </w:r>
      <w:r w:rsidRPr="00EE24EE">
        <w:rPr>
          <w:rFonts w:ascii="Abadi" w:hAnsi="Abadi" w:cs="Verdana"/>
          <w:sz w:val="21"/>
          <w:szCs w:val="21"/>
        </w:rPr>
        <w:t>que</w:t>
      </w:r>
      <w:r w:rsidRPr="00EE24EE">
        <w:rPr>
          <w:rFonts w:ascii="Abadi" w:hAnsi="Abadi" w:cs="Verdana"/>
          <w:spacing w:val="11"/>
          <w:sz w:val="21"/>
          <w:szCs w:val="21"/>
        </w:rPr>
        <w:t xml:space="preserve"> </w:t>
      </w:r>
      <w:r w:rsidRPr="00EE24EE">
        <w:rPr>
          <w:rFonts w:ascii="Abadi" w:hAnsi="Abadi" w:cs="Verdana"/>
          <w:sz w:val="21"/>
          <w:szCs w:val="21"/>
        </w:rPr>
        <w:t>levantó</w:t>
      </w:r>
      <w:r w:rsidRPr="00EE24EE">
        <w:rPr>
          <w:rFonts w:ascii="Abadi" w:hAnsi="Abadi" w:cs="Verdana"/>
          <w:spacing w:val="11"/>
          <w:sz w:val="21"/>
          <w:szCs w:val="21"/>
        </w:rPr>
        <w:t xml:space="preserve"> </w:t>
      </w:r>
      <w:r w:rsidRPr="00EE24EE">
        <w:rPr>
          <w:rFonts w:ascii="Abadi" w:hAnsi="Abadi" w:cs="Verdana"/>
          <w:sz w:val="21"/>
          <w:szCs w:val="21"/>
        </w:rPr>
        <w:t>la</w:t>
      </w:r>
      <w:r w:rsidRPr="00EE24EE">
        <w:rPr>
          <w:rFonts w:ascii="Abadi" w:hAnsi="Abadi" w:cs="Verdana"/>
          <w:spacing w:val="10"/>
          <w:sz w:val="21"/>
          <w:szCs w:val="21"/>
        </w:rPr>
        <w:t xml:space="preserve"> </w:t>
      </w:r>
      <w:r w:rsidRPr="00EE24EE">
        <w:rPr>
          <w:rFonts w:ascii="Abadi" w:hAnsi="Abadi" w:cs="Verdana"/>
          <w:sz w:val="21"/>
          <w:szCs w:val="21"/>
        </w:rPr>
        <w:t>sesión</w:t>
      </w:r>
      <w:r w:rsidRPr="00EE24EE">
        <w:rPr>
          <w:rFonts w:ascii="Abadi" w:hAnsi="Abadi" w:cs="Verdana"/>
          <w:spacing w:val="12"/>
          <w:sz w:val="21"/>
          <w:szCs w:val="21"/>
        </w:rPr>
        <w:t xml:space="preserve"> </w:t>
      </w:r>
      <w:r w:rsidRPr="00EE24EE">
        <w:rPr>
          <w:rFonts w:ascii="Abadi" w:hAnsi="Abadi" w:cs="Verdana"/>
          <w:sz w:val="21"/>
          <w:szCs w:val="21"/>
        </w:rPr>
        <w:t>a</w:t>
      </w:r>
      <w:r w:rsidRPr="00EE24EE">
        <w:rPr>
          <w:rFonts w:ascii="Abadi" w:hAnsi="Abadi" w:cs="Verdana"/>
          <w:spacing w:val="10"/>
          <w:sz w:val="21"/>
          <w:szCs w:val="21"/>
        </w:rPr>
        <w:t xml:space="preserve"> </w:t>
      </w:r>
      <w:r w:rsidRPr="00EE24EE">
        <w:rPr>
          <w:rFonts w:ascii="Abadi" w:hAnsi="Abadi" w:cs="Verdana"/>
          <w:sz w:val="21"/>
          <w:szCs w:val="21"/>
        </w:rPr>
        <w:t>las</w:t>
      </w:r>
      <w:r w:rsidRPr="00EE24EE">
        <w:rPr>
          <w:rFonts w:ascii="Abadi" w:hAnsi="Abadi" w:cs="Verdana"/>
          <w:spacing w:val="11"/>
          <w:sz w:val="21"/>
          <w:szCs w:val="21"/>
        </w:rPr>
        <w:t xml:space="preserve"> </w:t>
      </w:r>
      <w:r w:rsidRPr="00EE24EE">
        <w:rPr>
          <w:rFonts w:ascii="Abadi" w:hAnsi="Abadi" w:cs="Verdana"/>
          <w:sz w:val="21"/>
          <w:szCs w:val="21"/>
        </w:rPr>
        <w:t>trece</w:t>
      </w:r>
      <w:r w:rsidRPr="00EE24EE">
        <w:rPr>
          <w:rFonts w:ascii="Abadi" w:hAnsi="Abadi" w:cs="Verdana"/>
          <w:spacing w:val="12"/>
          <w:sz w:val="21"/>
          <w:szCs w:val="21"/>
        </w:rPr>
        <w:t xml:space="preserve"> </w:t>
      </w:r>
      <w:r w:rsidRPr="00EE24EE">
        <w:rPr>
          <w:rFonts w:ascii="Abadi" w:hAnsi="Abadi" w:cs="Verdana"/>
          <w:sz w:val="21"/>
          <w:szCs w:val="21"/>
        </w:rPr>
        <w:t>horas</w:t>
      </w:r>
      <w:r w:rsidRPr="00EE24EE">
        <w:rPr>
          <w:rFonts w:ascii="Abadi" w:hAnsi="Abadi" w:cs="Verdana"/>
          <w:spacing w:val="10"/>
          <w:sz w:val="21"/>
          <w:szCs w:val="21"/>
        </w:rPr>
        <w:t xml:space="preserve"> </w:t>
      </w:r>
      <w:r w:rsidRPr="00EE24EE">
        <w:rPr>
          <w:rFonts w:ascii="Abadi" w:hAnsi="Abadi" w:cs="Verdana"/>
          <w:sz w:val="21"/>
          <w:szCs w:val="21"/>
        </w:rPr>
        <w:t>con</w:t>
      </w:r>
      <w:r w:rsidRPr="00EE24EE">
        <w:rPr>
          <w:rFonts w:ascii="Abadi" w:hAnsi="Abadi" w:cs="Verdana"/>
          <w:spacing w:val="13"/>
          <w:sz w:val="21"/>
          <w:szCs w:val="21"/>
        </w:rPr>
        <w:t xml:space="preserve"> </w:t>
      </w:r>
      <w:r w:rsidRPr="00EE24EE">
        <w:rPr>
          <w:rFonts w:ascii="Abadi" w:hAnsi="Abadi" w:cs="Verdana"/>
          <w:sz w:val="21"/>
          <w:szCs w:val="21"/>
        </w:rPr>
        <w:t>treinta</w:t>
      </w:r>
      <w:r w:rsidRPr="00EE24EE">
        <w:rPr>
          <w:rFonts w:ascii="Abadi" w:hAnsi="Abadi" w:cs="Verdana"/>
          <w:spacing w:val="10"/>
          <w:sz w:val="21"/>
          <w:szCs w:val="21"/>
        </w:rPr>
        <w:t xml:space="preserve"> </w:t>
      </w:r>
      <w:r w:rsidRPr="00EE24EE">
        <w:rPr>
          <w:rFonts w:ascii="Abadi" w:hAnsi="Abadi" w:cs="Verdana"/>
          <w:sz w:val="21"/>
          <w:szCs w:val="21"/>
        </w:rPr>
        <w:t>y</w:t>
      </w:r>
      <w:r w:rsidRPr="00EE24EE">
        <w:rPr>
          <w:rFonts w:ascii="Abadi" w:hAnsi="Abadi" w:cs="Verdana"/>
          <w:spacing w:val="10"/>
          <w:sz w:val="21"/>
          <w:szCs w:val="21"/>
        </w:rPr>
        <w:t xml:space="preserve"> </w:t>
      </w:r>
      <w:r w:rsidRPr="00EE24EE">
        <w:rPr>
          <w:rFonts w:ascii="Abadi" w:hAnsi="Abadi" w:cs="Verdana"/>
          <w:sz w:val="21"/>
          <w:szCs w:val="21"/>
        </w:rPr>
        <w:t>un</w:t>
      </w:r>
      <w:r w:rsidRPr="00EE24EE">
        <w:rPr>
          <w:rFonts w:ascii="Abadi" w:hAnsi="Abadi" w:cs="Verdana"/>
          <w:spacing w:val="13"/>
          <w:sz w:val="21"/>
          <w:szCs w:val="21"/>
        </w:rPr>
        <w:t xml:space="preserve"> </w:t>
      </w:r>
      <w:r w:rsidRPr="00EE24EE">
        <w:rPr>
          <w:rFonts w:ascii="Abadi" w:hAnsi="Abadi" w:cs="Verdana"/>
          <w:sz w:val="21"/>
          <w:szCs w:val="21"/>
        </w:rPr>
        <w:t>minutos</w:t>
      </w:r>
      <w:r w:rsidRPr="00EE24EE">
        <w:rPr>
          <w:rFonts w:ascii="Abadi" w:hAnsi="Abadi" w:cs="Verdana"/>
          <w:spacing w:val="10"/>
          <w:sz w:val="21"/>
          <w:szCs w:val="21"/>
        </w:rPr>
        <w:t xml:space="preserve"> </w:t>
      </w:r>
      <w:r w:rsidRPr="00EE24EE">
        <w:rPr>
          <w:rFonts w:ascii="Abadi" w:hAnsi="Abadi" w:cs="Verdana"/>
          <w:sz w:val="21"/>
          <w:szCs w:val="21"/>
        </w:rPr>
        <w:t>e</w:t>
      </w:r>
      <w:r w:rsidRPr="00EE24EE">
        <w:rPr>
          <w:rFonts w:ascii="Abadi" w:hAnsi="Abadi" w:cs="Verdana"/>
          <w:spacing w:val="11"/>
          <w:sz w:val="21"/>
          <w:szCs w:val="21"/>
        </w:rPr>
        <w:t xml:space="preserve"> </w:t>
      </w:r>
      <w:r w:rsidRPr="00EE24EE">
        <w:rPr>
          <w:rFonts w:ascii="Abadi" w:hAnsi="Abadi" w:cs="Verdana"/>
          <w:sz w:val="21"/>
          <w:szCs w:val="21"/>
        </w:rPr>
        <w:t>indicó</w:t>
      </w:r>
      <w:r w:rsidRPr="00EE24EE">
        <w:rPr>
          <w:rFonts w:ascii="Abadi" w:hAnsi="Abadi" w:cs="Verdana"/>
          <w:spacing w:val="11"/>
          <w:sz w:val="21"/>
          <w:szCs w:val="21"/>
        </w:rPr>
        <w:t xml:space="preserve"> </w:t>
      </w:r>
      <w:r w:rsidRPr="00EE24EE">
        <w:rPr>
          <w:rFonts w:ascii="Abadi" w:hAnsi="Abadi" w:cs="Verdana"/>
          <w:sz w:val="21"/>
          <w:szCs w:val="21"/>
        </w:rPr>
        <w:t>que</w:t>
      </w:r>
      <w:r w:rsidRPr="00EE24EE">
        <w:rPr>
          <w:rFonts w:ascii="Abadi" w:hAnsi="Abadi" w:cs="Verdana"/>
          <w:spacing w:val="11"/>
          <w:sz w:val="21"/>
          <w:szCs w:val="21"/>
        </w:rPr>
        <w:t xml:space="preserve"> </w:t>
      </w:r>
      <w:r w:rsidRPr="00EE24EE">
        <w:rPr>
          <w:rFonts w:ascii="Abadi" w:hAnsi="Abadi" w:cs="Verdana"/>
          <w:sz w:val="21"/>
          <w:szCs w:val="21"/>
        </w:rPr>
        <w:t>se citaría</w:t>
      </w:r>
      <w:r w:rsidRPr="00EE24EE">
        <w:rPr>
          <w:rFonts w:ascii="Abadi" w:hAnsi="Abadi" w:cs="Verdana"/>
          <w:spacing w:val="-1"/>
          <w:sz w:val="21"/>
          <w:szCs w:val="21"/>
        </w:rPr>
        <w:t xml:space="preserve"> </w:t>
      </w:r>
      <w:r w:rsidRPr="00EE24EE">
        <w:rPr>
          <w:rFonts w:ascii="Abadi" w:hAnsi="Abadi" w:cs="Verdana"/>
          <w:sz w:val="21"/>
          <w:szCs w:val="21"/>
        </w:rPr>
        <w:t>para</w:t>
      </w:r>
      <w:r w:rsidRPr="00EE24EE">
        <w:rPr>
          <w:rFonts w:ascii="Abadi" w:hAnsi="Abadi" w:cs="Verdana"/>
          <w:spacing w:val="-2"/>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siguiente</w:t>
      </w:r>
      <w:r w:rsidRPr="00EE24EE">
        <w:rPr>
          <w:rFonts w:ascii="Abadi" w:hAnsi="Abadi" w:cs="Verdana"/>
          <w:spacing w:val="-1"/>
          <w:sz w:val="21"/>
          <w:szCs w:val="21"/>
        </w:rPr>
        <w:t xml:space="preserve"> </w:t>
      </w:r>
      <w:r w:rsidRPr="00EE24EE">
        <w:rPr>
          <w:rFonts w:ascii="Abadi" w:hAnsi="Abadi" w:cs="Verdana"/>
          <w:sz w:val="21"/>
          <w:szCs w:val="21"/>
        </w:rPr>
        <w:t>sesión por</w:t>
      </w:r>
      <w:r w:rsidRPr="00EE24EE">
        <w:rPr>
          <w:rFonts w:ascii="Abadi" w:hAnsi="Abadi" w:cs="Verdana"/>
          <w:spacing w:val="-1"/>
          <w:sz w:val="21"/>
          <w:szCs w:val="21"/>
        </w:rPr>
        <w:t xml:space="preserve"> </w:t>
      </w:r>
      <w:r w:rsidRPr="00EE24EE">
        <w:rPr>
          <w:rFonts w:ascii="Abadi" w:hAnsi="Abadi" w:cs="Verdana"/>
          <w:sz w:val="21"/>
          <w:szCs w:val="21"/>
        </w:rPr>
        <w:t>conducto de</w:t>
      </w:r>
      <w:r w:rsidRPr="00EE24EE">
        <w:rPr>
          <w:rFonts w:ascii="Abadi" w:hAnsi="Abadi" w:cs="Verdana"/>
          <w:spacing w:val="-1"/>
          <w:sz w:val="21"/>
          <w:szCs w:val="21"/>
        </w:rPr>
        <w:t xml:space="preserve"> </w:t>
      </w:r>
      <w:r w:rsidRPr="00EE24EE">
        <w:rPr>
          <w:rFonts w:ascii="Abadi" w:hAnsi="Abadi" w:cs="Verdana"/>
          <w:sz w:val="21"/>
          <w:szCs w:val="21"/>
        </w:rPr>
        <w:t>la</w:t>
      </w:r>
      <w:r w:rsidRPr="00EE24EE">
        <w:rPr>
          <w:rFonts w:ascii="Abadi" w:hAnsi="Abadi" w:cs="Verdana"/>
          <w:spacing w:val="-1"/>
          <w:sz w:val="21"/>
          <w:szCs w:val="21"/>
        </w:rPr>
        <w:t xml:space="preserve"> </w:t>
      </w:r>
      <w:r w:rsidRPr="00EE24EE">
        <w:rPr>
          <w:rFonts w:ascii="Abadi" w:hAnsi="Abadi" w:cs="Verdana"/>
          <w:sz w:val="21"/>
          <w:szCs w:val="21"/>
        </w:rPr>
        <w:t>Secretaría</w:t>
      </w:r>
      <w:r w:rsidRPr="00EE24EE">
        <w:rPr>
          <w:rFonts w:ascii="Abadi" w:hAnsi="Abadi" w:cs="Verdana"/>
          <w:spacing w:val="-1"/>
          <w:sz w:val="21"/>
          <w:szCs w:val="21"/>
        </w:rPr>
        <w:t xml:space="preserve"> </w:t>
      </w:r>
      <w:r w:rsidRPr="00EE24EE">
        <w:rPr>
          <w:rFonts w:ascii="Abadi" w:hAnsi="Abadi" w:cs="Verdana"/>
          <w:sz w:val="21"/>
          <w:szCs w:val="21"/>
        </w:rPr>
        <w:t>General. -</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 - -</w:t>
      </w:r>
      <w:r w:rsidRPr="00EE24EE">
        <w:rPr>
          <w:rFonts w:ascii="Abadi" w:hAnsi="Abadi" w:cs="Verdana"/>
          <w:spacing w:val="-2"/>
          <w:sz w:val="21"/>
          <w:szCs w:val="21"/>
        </w:rPr>
        <w:t xml:space="preserve"> </w:t>
      </w:r>
      <w:r w:rsidRPr="00EE24EE">
        <w:rPr>
          <w:rFonts w:ascii="Abadi" w:hAnsi="Abadi" w:cs="Verdana"/>
          <w:sz w:val="21"/>
          <w:szCs w:val="21"/>
        </w:rPr>
        <w:t>-</w:t>
      </w:r>
      <w:r w:rsidRPr="00EE24EE">
        <w:rPr>
          <w:rFonts w:ascii="Abadi" w:hAnsi="Abadi" w:cs="Verdana"/>
          <w:spacing w:val="-1"/>
          <w:sz w:val="21"/>
          <w:szCs w:val="21"/>
        </w:rPr>
        <w:t xml:space="preserve"> </w:t>
      </w:r>
      <w:r w:rsidRPr="00EE24EE">
        <w:rPr>
          <w:rFonts w:ascii="Abadi" w:hAnsi="Abadi" w:cs="Verdana"/>
          <w:sz w:val="21"/>
          <w:szCs w:val="21"/>
        </w:rPr>
        <w:t>-</w:t>
      </w:r>
      <w:r w:rsidRPr="00EE24EE">
        <w:rPr>
          <w:rFonts w:ascii="Abadi" w:hAnsi="Abadi" w:cs="Verdana"/>
          <w:spacing w:val="-2"/>
          <w:sz w:val="21"/>
          <w:szCs w:val="21"/>
        </w:rPr>
        <w:t xml:space="preserve"> </w:t>
      </w:r>
      <w:r w:rsidRPr="00EE24EE">
        <w:rPr>
          <w:rFonts w:ascii="Abadi" w:hAnsi="Abadi" w:cs="Verdana"/>
          <w:sz w:val="21"/>
          <w:szCs w:val="21"/>
        </w:rPr>
        <w:t>- -</w:t>
      </w:r>
      <w:r w:rsidRPr="00EE24EE">
        <w:rPr>
          <w:rFonts w:ascii="Abadi" w:hAnsi="Abadi" w:cs="Verdana"/>
          <w:spacing w:val="-2"/>
          <w:sz w:val="21"/>
          <w:szCs w:val="21"/>
        </w:rPr>
        <w:t xml:space="preserve"> </w:t>
      </w:r>
      <w:r w:rsidRPr="00EE24EE">
        <w:rPr>
          <w:rFonts w:ascii="Abadi" w:hAnsi="Abadi" w:cs="Verdana"/>
          <w:sz w:val="21"/>
          <w:szCs w:val="21"/>
        </w:rPr>
        <w:t>- -</w:t>
      </w:r>
      <w:r w:rsidRPr="00EE24EE">
        <w:rPr>
          <w:rFonts w:ascii="Abadi" w:hAnsi="Abadi" w:cs="Verdana"/>
          <w:spacing w:val="-2"/>
          <w:sz w:val="21"/>
          <w:szCs w:val="21"/>
        </w:rPr>
        <w:t xml:space="preserve"> </w:t>
      </w:r>
    </w:p>
    <w:p w14:paraId="67BEF89D" w14:textId="77777777" w:rsidR="002D423B" w:rsidRDefault="000A6C37" w:rsidP="002D423B">
      <w:pPr>
        <w:kinsoku w:val="0"/>
        <w:overflowPunct w:val="0"/>
        <w:autoSpaceDE w:val="0"/>
        <w:autoSpaceDN w:val="0"/>
        <w:adjustRightInd w:val="0"/>
        <w:ind w:left="39" w:right="115" w:firstLine="851"/>
        <w:jc w:val="both"/>
        <w:rPr>
          <w:rFonts w:ascii="Abadi" w:hAnsi="Abadi" w:cs="Verdana"/>
          <w:spacing w:val="-2"/>
          <w:sz w:val="21"/>
          <w:szCs w:val="21"/>
        </w:rPr>
      </w:pPr>
      <w:r w:rsidRPr="00EE24EE">
        <w:rPr>
          <w:rFonts w:ascii="Abadi" w:hAnsi="Abadi" w:cs="Verdana"/>
          <w:sz w:val="21"/>
          <w:szCs w:val="21"/>
        </w:rPr>
        <w:t>Todas</w:t>
      </w:r>
      <w:r w:rsidRPr="00EE24EE">
        <w:rPr>
          <w:rFonts w:ascii="Abadi" w:hAnsi="Abadi" w:cs="Verdana"/>
          <w:spacing w:val="5"/>
          <w:sz w:val="21"/>
          <w:szCs w:val="21"/>
        </w:rPr>
        <w:t xml:space="preserve"> </w:t>
      </w:r>
      <w:r w:rsidRPr="00EE24EE">
        <w:rPr>
          <w:rFonts w:ascii="Abadi" w:hAnsi="Abadi" w:cs="Verdana"/>
          <w:sz w:val="21"/>
          <w:szCs w:val="21"/>
        </w:rPr>
        <w:t>y</w:t>
      </w:r>
      <w:r w:rsidRPr="00EE24EE">
        <w:rPr>
          <w:rFonts w:ascii="Abadi" w:hAnsi="Abadi" w:cs="Verdana"/>
          <w:spacing w:val="5"/>
          <w:sz w:val="21"/>
          <w:szCs w:val="21"/>
        </w:rPr>
        <w:t xml:space="preserve"> </w:t>
      </w:r>
      <w:r w:rsidRPr="00EE24EE">
        <w:rPr>
          <w:rFonts w:ascii="Abadi" w:hAnsi="Abadi" w:cs="Verdana"/>
          <w:sz w:val="21"/>
          <w:szCs w:val="21"/>
        </w:rPr>
        <w:t>cada</w:t>
      </w:r>
      <w:r w:rsidRPr="00EE24EE">
        <w:rPr>
          <w:rFonts w:ascii="Abadi" w:hAnsi="Abadi" w:cs="Verdana"/>
          <w:spacing w:val="6"/>
          <w:sz w:val="21"/>
          <w:szCs w:val="21"/>
        </w:rPr>
        <w:t xml:space="preserve"> </w:t>
      </w:r>
      <w:r w:rsidRPr="00EE24EE">
        <w:rPr>
          <w:rFonts w:ascii="Abadi" w:hAnsi="Abadi" w:cs="Verdana"/>
          <w:sz w:val="21"/>
          <w:szCs w:val="21"/>
        </w:rPr>
        <w:t>una</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las</w:t>
      </w:r>
      <w:r w:rsidRPr="00EE24EE">
        <w:rPr>
          <w:rFonts w:ascii="Abadi" w:hAnsi="Abadi" w:cs="Verdana"/>
          <w:spacing w:val="5"/>
          <w:sz w:val="21"/>
          <w:szCs w:val="21"/>
        </w:rPr>
        <w:t xml:space="preserve"> </w:t>
      </w:r>
      <w:r w:rsidRPr="00EE24EE">
        <w:rPr>
          <w:rFonts w:ascii="Abadi" w:hAnsi="Abadi" w:cs="Verdana"/>
          <w:sz w:val="21"/>
          <w:szCs w:val="21"/>
        </w:rPr>
        <w:t>intervenciones</w:t>
      </w:r>
      <w:r w:rsidRPr="00EE24EE">
        <w:rPr>
          <w:rFonts w:ascii="Abadi" w:hAnsi="Abadi" w:cs="Verdana"/>
          <w:spacing w:val="6"/>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las</w:t>
      </w:r>
      <w:r w:rsidRPr="00EE24EE">
        <w:rPr>
          <w:rFonts w:ascii="Abadi" w:hAnsi="Abadi" w:cs="Verdana"/>
          <w:spacing w:val="5"/>
          <w:sz w:val="21"/>
          <w:szCs w:val="21"/>
        </w:rPr>
        <w:t xml:space="preserve"> </w:t>
      </w:r>
      <w:r w:rsidRPr="00EE24EE">
        <w:rPr>
          <w:rFonts w:ascii="Abadi" w:hAnsi="Abadi" w:cs="Verdana"/>
          <w:sz w:val="21"/>
          <w:szCs w:val="21"/>
        </w:rPr>
        <w:t>diputadas</w:t>
      </w:r>
      <w:r w:rsidRPr="00EE24EE">
        <w:rPr>
          <w:rFonts w:ascii="Abadi" w:hAnsi="Abadi" w:cs="Verdana"/>
          <w:spacing w:val="5"/>
          <w:sz w:val="21"/>
          <w:szCs w:val="21"/>
        </w:rPr>
        <w:t xml:space="preserve"> </w:t>
      </w:r>
      <w:r w:rsidRPr="00EE24EE">
        <w:rPr>
          <w:rFonts w:ascii="Abadi" w:hAnsi="Abadi" w:cs="Verdana"/>
          <w:sz w:val="21"/>
          <w:szCs w:val="21"/>
        </w:rPr>
        <w:t>y</w:t>
      </w:r>
      <w:r w:rsidRPr="00EE24EE">
        <w:rPr>
          <w:rFonts w:ascii="Abadi" w:hAnsi="Abadi" w:cs="Verdana"/>
          <w:spacing w:val="5"/>
          <w:sz w:val="21"/>
          <w:szCs w:val="21"/>
        </w:rPr>
        <w:t xml:space="preserve"> </w:t>
      </w:r>
      <w:r w:rsidRPr="00EE24EE">
        <w:rPr>
          <w:rFonts w:ascii="Abadi" w:hAnsi="Abadi" w:cs="Verdana"/>
          <w:sz w:val="21"/>
          <w:szCs w:val="21"/>
        </w:rPr>
        <w:t>de</w:t>
      </w:r>
      <w:r w:rsidRPr="00EE24EE">
        <w:rPr>
          <w:rFonts w:ascii="Abadi" w:hAnsi="Abadi" w:cs="Verdana"/>
          <w:spacing w:val="6"/>
          <w:sz w:val="21"/>
          <w:szCs w:val="21"/>
        </w:rPr>
        <w:t xml:space="preserve"> </w:t>
      </w:r>
      <w:r w:rsidRPr="00EE24EE">
        <w:rPr>
          <w:rFonts w:ascii="Abadi" w:hAnsi="Abadi" w:cs="Verdana"/>
          <w:sz w:val="21"/>
          <w:szCs w:val="21"/>
        </w:rPr>
        <w:t>los</w:t>
      </w:r>
      <w:r w:rsidRPr="00EE24EE">
        <w:rPr>
          <w:rFonts w:ascii="Abadi" w:hAnsi="Abadi" w:cs="Verdana"/>
          <w:spacing w:val="6"/>
          <w:sz w:val="21"/>
          <w:szCs w:val="21"/>
        </w:rPr>
        <w:t xml:space="preserve"> </w:t>
      </w:r>
      <w:r w:rsidRPr="00EE24EE">
        <w:rPr>
          <w:rFonts w:ascii="Abadi" w:hAnsi="Abadi" w:cs="Verdana"/>
          <w:sz w:val="21"/>
          <w:szCs w:val="21"/>
        </w:rPr>
        <w:t>diputados</w:t>
      </w:r>
      <w:r w:rsidRPr="00EE24EE">
        <w:rPr>
          <w:rFonts w:ascii="Abadi" w:hAnsi="Abadi" w:cs="Verdana"/>
          <w:spacing w:val="6"/>
          <w:sz w:val="21"/>
          <w:szCs w:val="21"/>
        </w:rPr>
        <w:t xml:space="preserve"> </w:t>
      </w:r>
      <w:r w:rsidRPr="00EE24EE">
        <w:rPr>
          <w:rFonts w:ascii="Abadi" w:hAnsi="Abadi" w:cs="Verdana"/>
          <w:sz w:val="21"/>
          <w:szCs w:val="21"/>
        </w:rPr>
        <w:t>registradas durante</w:t>
      </w:r>
      <w:r w:rsidRPr="00EE24EE">
        <w:rPr>
          <w:rFonts w:ascii="Abadi" w:hAnsi="Abadi" w:cs="Verdana"/>
          <w:spacing w:val="11"/>
          <w:sz w:val="21"/>
          <w:szCs w:val="21"/>
        </w:rPr>
        <w:t xml:space="preserve"> </w:t>
      </w:r>
      <w:r w:rsidRPr="00EE24EE">
        <w:rPr>
          <w:rFonts w:ascii="Abadi" w:hAnsi="Abadi" w:cs="Verdana"/>
          <w:sz w:val="21"/>
          <w:szCs w:val="21"/>
        </w:rPr>
        <w:t>la</w:t>
      </w:r>
      <w:r w:rsidRPr="00EE24EE">
        <w:rPr>
          <w:rFonts w:ascii="Abadi" w:hAnsi="Abadi" w:cs="Verdana"/>
          <w:spacing w:val="10"/>
          <w:sz w:val="21"/>
          <w:szCs w:val="21"/>
        </w:rPr>
        <w:t xml:space="preserve"> </w:t>
      </w:r>
      <w:r w:rsidRPr="00EE24EE">
        <w:rPr>
          <w:rFonts w:ascii="Abadi" w:hAnsi="Abadi" w:cs="Verdana"/>
          <w:sz w:val="21"/>
          <w:szCs w:val="21"/>
        </w:rPr>
        <w:t>presente</w:t>
      </w:r>
      <w:r w:rsidRPr="00EE24EE">
        <w:rPr>
          <w:rFonts w:ascii="Abadi" w:hAnsi="Abadi" w:cs="Verdana"/>
          <w:spacing w:val="11"/>
          <w:sz w:val="21"/>
          <w:szCs w:val="21"/>
        </w:rPr>
        <w:t xml:space="preserve"> </w:t>
      </w:r>
      <w:r w:rsidRPr="00EE24EE">
        <w:rPr>
          <w:rFonts w:ascii="Abadi" w:hAnsi="Abadi" w:cs="Verdana"/>
          <w:sz w:val="21"/>
          <w:szCs w:val="21"/>
        </w:rPr>
        <w:t>sesión</w:t>
      </w:r>
      <w:r w:rsidRPr="00EE24EE">
        <w:rPr>
          <w:rFonts w:ascii="Abadi" w:hAnsi="Abadi" w:cs="Verdana"/>
          <w:spacing w:val="9"/>
          <w:sz w:val="21"/>
          <w:szCs w:val="21"/>
        </w:rPr>
        <w:t xml:space="preserve"> </w:t>
      </w:r>
      <w:r w:rsidRPr="00EE24EE">
        <w:rPr>
          <w:rFonts w:ascii="Abadi" w:hAnsi="Abadi" w:cs="Verdana"/>
          <w:sz w:val="21"/>
          <w:szCs w:val="21"/>
        </w:rPr>
        <w:t>se</w:t>
      </w:r>
      <w:r w:rsidRPr="00EE24EE">
        <w:rPr>
          <w:rFonts w:ascii="Abadi" w:hAnsi="Abadi" w:cs="Verdana"/>
          <w:spacing w:val="11"/>
          <w:sz w:val="21"/>
          <w:szCs w:val="21"/>
        </w:rPr>
        <w:t xml:space="preserve"> </w:t>
      </w:r>
      <w:r w:rsidRPr="00EE24EE">
        <w:rPr>
          <w:rFonts w:ascii="Abadi" w:hAnsi="Abadi" w:cs="Verdana"/>
          <w:sz w:val="21"/>
          <w:szCs w:val="21"/>
        </w:rPr>
        <w:t>contienen</w:t>
      </w:r>
      <w:r w:rsidRPr="00EE24EE">
        <w:rPr>
          <w:rFonts w:ascii="Abadi" w:hAnsi="Abadi" w:cs="Verdana"/>
          <w:spacing w:val="12"/>
          <w:sz w:val="21"/>
          <w:szCs w:val="21"/>
        </w:rPr>
        <w:t xml:space="preserve"> </w:t>
      </w:r>
      <w:r w:rsidRPr="00EE24EE">
        <w:rPr>
          <w:rFonts w:ascii="Abadi" w:hAnsi="Abadi" w:cs="Verdana"/>
          <w:sz w:val="21"/>
          <w:szCs w:val="21"/>
        </w:rPr>
        <w:t>íntegramente</w:t>
      </w:r>
      <w:r w:rsidRPr="00EE24EE">
        <w:rPr>
          <w:rFonts w:ascii="Abadi" w:hAnsi="Abadi" w:cs="Verdana"/>
          <w:spacing w:val="11"/>
          <w:sz w:val="21"/>
          <w:szCs w:val="21"/>
        </w:rPr>
        <w:t xml:space="preserve"> </w:t>
      </w:r>
      <w:r w:rsidRPr="00EE24EE">
        <w:rPr>
          <w:rFonts w:ascii="Abadi" w:hAnsi="Abadi" w:cs="Verdana"/>
          <w:sz w:val="21"/>
          <w:szCs w:val="21"/>
        </w:rPr>
        <w:t>en</w:t>
      </w:r>
      <w:r w:rsidRPr="00EE24EE">
        <w:rPr>
          <w:rFonts w:ascii="Abadi" w:hAnsi="Abadi" w:cs="Verdana"/>
          <w:spacing w:val="12"/>
          <w:sz w:val="21"/>
          <w:szCs w:val="21"/>
        </w:rPr>
        <w:t xml:space="preserve"> </w:t>
      </w:r>
      <w:r w:rsidRPr="00EE24EE">
        <w:rPr>
          <w:rFonts w:ascii="Abadi" w:hAnsi="Abadi" w:cs="Verdana"/>
          <w:sz w:val="21"/>
          <w:szCs w:val="21"/>
        </w:rPr>
        <w:t>versión</w:t>
      </w:r>
      <w:r w:rsidRPr="00EE24EE">
        <w:rPr>
          <w:rFonts w:ascii="Abadi" w:hAnsi="Abadi" w:cs="Verdana"/>
          <w:spacing w:val="12"/>
          <w:sz w:val="21"/>
          <w:szCs w:val="21"/>
        </w:rPr>
        <w:t xml:space="preserve"> </w:t>
      </w:r>
      <w:r w:rsidRPr="00EE24EE">
        <w:rPr>
          <w:rFonts w:ascii="Abadi" w:hAnsi="Abadi" w:cs="Verdana"/>
          <w:sz w:val="21"/>
          <w:szCs w:val="21"/>
        </w:rPr>
        <w:t>mecanográfica</w:t>
      </w:r>
      <w:r w:rsidRPr="00EE24EE">
        <w:rPr>
          <w:rFonts w:ascii="Abadi" w:hAnsi="Abadi" w:cs="Verdana"/>
          <w:spacing w:val="10"/>
          <w:sz w:val="21"/>
          <w:szCs w:val="21"/>
        </w:rPr>
        <w:t xml:space="preserve"> </w:t>
      </w:r>
      <w:r w:rsidRPr="00EE24EE">
        <w:rPr>
          <w:rFonts w:ascii="Abadi" w:hAnsi="Abadi" w:cs="Verdana"/>
          <w:sz w:val="21"/>
          <w:szCs w:val="21"/>
        </w:rPr>
        <w:t>y</w:t>
      </w:r>
      <w:r w:rsidRPr="00EE24EE">
        <w:rPr>
          <w:rFonts w:ascii="Abadi" w:hAnsi="Abadi" w:cs="Verdana"/>
          <w:spacing w:val="10"/>
          <w:sz w:val="21"/>
          <w:szCs w:val="21"/>
        </w:rPr>
        <w:t xml:space="preserve"> </w:t>
      </w:r>
      <w:r w:rsidRPr="00EE24EE">
        <w:rPr>
          <w:rFonts w:ascii="Abadi" w:hAnsi="Abadi" w:cs="Verdana"/>
          <w:sz w:val="21"/>
          <w:szCs w:val="21"/>
        </w:rPr>
        <w:t>forman</w:t>
      </w:r>
      <w:r w:rsidRPr="00EE24EE">
        <w:rPr>
          <w:rFonts w:ascii="Abadi" w:hAnsi="Abadi" w:cs="Verdana"/>
          <w:spacing w:val="11"/>
          <w:sz w:val="21"/>
          <w:szCs w:val="21"/>
        </w:rPr>
        <w:t xml:space="preserve"> </w:t>
      </w:r>
      <w:r w:rsidRPr="00EE24EE">
        <w:rPr>
          <w:rFonts w:ascii="Abadi" w:hAnsi="Abadi" w:cs="Verdana"/>
          <w:sz w:val="21"/>
          <w:szCs w:val="21"/>
        </w:rPr>
        <w:t>parte de la presente acta, así como</w:t>
      </w:r>
      <w:r w:rsidRPr="00EE24EE">
        <w:rPr>
          <w:rFonts w:ascii="Abadi" w:hAnsi="Abadi" w:cs="Verdana"/>
          <w:spacing w:val="2"/>
          <w:sz w:val="21"/>
          <w:szCs w:val="21"/>
        </w:rPr>
        <w:t xml:space="preserve"> </w:t>
      </w:r>
      <w:r w:rsidRPr="00EE24EE">
        <w:rPr>
          <w:rFonts w:ascii="Abadi" w:hAnsi="Abadi" w:cs="Verdana"/>
          <w:sz w:val="21"/>
          <w:szCs w:val="21"/>
        </w:rPr>
        <w:t>los</w:t>
      </w:r>
      <w:r w:rsidRPr="00EE24EE">
        <w:rPr>
          <w:rFonts w:ascii="Abadi" w:hAnsi="Abadi" w:cs="Verdana"/>
          <w:spacing w:val="3"/>
          <w:sz w:val="21"/>
          <w:szCs w:val="21"/>
        </w:rPr>
        <w:t xml:space="preserve"> </w:t>
      </w:r>
      <w:r w:rsidRPr="00EE24EE">
        <w:rPr>
          <w:rFonts w:ascii="Abadi" w:hAnsi="Abadi" w:cs="Verdana"/>
          <w:sz w:val="21"/>
          <w:szCs w:val="21"/>
        </w:rPr>
        <w:t>oficios por los que</w:t>
      </w:r>
      <w:r w:rsidRPr="00EE24EE">
        <w:rPr>
          <w:rFonts w:ascii="Abadi" w:hAnsi="Abadi" w:cs="Verdana"/>
          <w:spacing w:val="-1"/>
          <w:sz w:val="21"/>
          <w:szCs w:val="21"/>
        </w:rPr>
        <w:t xml:space="preserve"> </w:t>
      </w:r>
      <w:r w:rsidRPr="00EE24EE">
        <w:rPr>
          <w:rFonts w:ascii="Abadi" w:hAnsi="Abadi" w:cs="Verdana"/>
          <w:sz w:val="21"/>
          <w:szCs w:val="21"/>
        </w:rPr>
        <w:t>se solicitó la justificación</w:t>
      </w:r>
      <w:r w:rsidRPr="00EE24EE">
        <w:rPr>
          <w:rFonts w:ascii="Abadi" w:hAnsi="Abadi" w:cs="Verdana"/>
          <w:spacing w:val="2"/>
          <w:sz w:val="21"/>
          <w:szCs w:val="21"/>
        </w:rPr>
        <w:t xml:space="preserve"> </w:t>
      </w:r>
      <w:r w:rsidRPr="00EE24EE">
        <w:rPr>
          <w:rFonts w:ascii="Abadi" w:hAnsi="Abadi" w:cs="Verdana"/>
          <w:sz w:val="21"/>
          <w:szCs w:val="21"/>
        </w:rPr>
        <w:t>de</w:t>
      </w:r>
      <w:r w:rsidRPr="00EE24EE">
        <w:rPr>
          <w:rFonts w:ascii="Abadi" w:hAnsi="Abadi" w:cs="Verdana"/>
          <w:spacing w:val="7"/>
          <w:sz w:val="21"/>
          <w:szCs w:val="21"/>
        </w:rPr>
        <w:t xml:space="preserve"> </w:t>
      </w:r>
      <w:r w:rsidRPr="00EE24EE">
        <w:rPr>
          <w:rFonts w:ascii="Abadi" w:hAnsi="Abadi" w:cs="Verdana"/>
          <w:sz w:val="21"/>
          <w:szCs w:val="21"/>
        </w:rPr>
        <w:t>las inasistencias de</w:t>
      </w:r>
      <w:r w:rsidRPr="00EE24EE">
        <w:rPr>
          <w:rFonts w:ascii="Abadi" w:hAnsi="Abadi" w:cs="Verdana"/>
          <w:spacing w:val="37"/>
          <w:sz w:val="21"/>
          <w:szCs w:val="21"/>
        </w:rPr>
        <w:t xml:space="preserve"> </w:t>
      </w:r>
      <w:r w:rsidRPr="00EE24EE">
        <w:rPr>
          <w:rFonts w:ascii="Abadi" w:hAnsi="Abadi" w:cs="Verdana"/>
          <w:sz w:val="21"/>
          <w:szCs w:val="21"/>
        </w:rPr>
        <w:t>las</w:t>
      </w:r>
      <w:r w:rsidRPr="00EE24EE">
        <w:rPr>
          <w:rFonts w:ascii="Abadi" w:hAnsi="Abadi" w:cs="Verdana"/>
          <w:spacing w:val="37"/>
          <w:sz w:val="21"/>
          <w:szCs w:val="21"/>
        </w:rPr>
        <w:t xml:space="preserve"> </w:t>
      </w:r>
      <w:r w:rsidRPr="00EE24EE">
        <w:rPr>
          <w:rFonts w:ascii="Abadi" w:hAnsi="Abadi" w:cs="Verdana"/>
          <w:sz w:val="21"/>
          <w:szCs w:val="21"/>
        </w:rPr>
        <w:t>diputadas</w:t>
      </w:r>
      <w:r w:rsidRPr="00EE24EE">
        <w:rPr>
          <w:rFonts w:ascii="Abadi" w:hAnsi="Abadi" w:cs="Verdana"/>
          <w:spacing w:val="37"/>
          <w:sz w:val="21"/>
          <w:szCs w:val="21"/>
        </w:rPr>
        <w:t xml:space="preserve"> </w:t>
      </w:r>
      <w:r w:rsidRPr="00EE24EE">
        <w:rPr>
          <w:rFonts w:ascii="Abadi" w:hAnsi="Abadi" w:cs="Verdana"/>
          <w:sz w:val="21"/>
          <w:szCs w:val="21"/>
        </w:rPr>
        <w:t>Alma</w:t>
      </w:r>
      <w:r w:rsidRPr="00EE24EE">
        <w:rPr>
          <w:rFonts w:ascii="Abadi" w:hAnsi="Abadi" w:cs="Verdana"/>
          <w:spacing w:val="37"/>
          <w:sz w:val="21"/>
          <w:szCs w:val="21"/>
        </w:rPr>
        <w:t xml:space="preserve"> </w:t>
      </w:r>
      <w:r w:rsidRPr="00EE24EE">
        <w:rPr>
          <w:rFonts w:ascii="Abadi" w:hAnsi="Abadi" w:cs="Verdana"/>
          <w:sz w:val="21"/>
          <w:szCs w:val="21"/>
        </w:rPr>
        <w:t>Edwviges</w:t>
      </w:r>
      <w:r w:rsidRPr="00EE24EE">
        <w:rPr>
          <w:rFonts w:ascii="Abadi" w:hAnsi="Abadi" w:cs="Verdana"/>
          <w:spacing w:val="36"/>
          <w:sz w:val="21"/>
          <w:szCs w:val="21"/>
        </w:rPr>
        <w:t xml:space="preserve"> </w:t>
      </w:r>
      <w:r w:rsidRPr="00EE24EE">
        <w:rPr>
          <w:rFonts w:ascii="Abadi" w:hAnsi="Abadi" w:cs="Verdana"/>
          <w:sz w:val="21"/>
          <w:szCs w:val="21"/>
        </w:rPr>
        <w:t>Alcaraz</w:t>
      </w:r>
      <w:r w:rsidRPr="00EE24EE">
        <w:rPr>
          <w:rFonts w:ascii="Abadi" w:hAnsi="Abadi" w:cs="Verdana"/>
          <w:spacing w:val="36"/>
          <w:sz w:val="21"/>
          <w:szCs w:val="21"/>
        </w:rPr>
        <w:t xml:space="preserve"> </w:t>
      </w:r>
      <w:r w:rsidRPr="00EE24EE">
        <w:rPr>
          <w:rFonts w:ascii="Abadi" w:hAnsi="Abadi" w:cs="Verdana"/>
          <w:sz w:val="21"/>
          <w:szCs w:val="21"/>
        </w:rPr>
        <w:t>Hernández</w:t>
      </w:r>
      <w:r w:rsidRPr="00EE24EE">
        <w:rPr>
          <w:rFonts w:ascii="Abadi" w:hAnsi="Abadi" w:cs="Verdana"/>
          <w:spacing w:val="37"/>
          <w:sz w:val="21"/>
          <w:szCs w:val="21"/>
        </w:rPr>
        <w:t xml:space="preserve"> </w:t>
      </w:r>
      <w:r w:rsidRPr="00EE24EE">
        <w:rPr>
          <w:rFonts w:ascii="Abadi" w:hAnsi="Abadi" w:cs="Verdana"/>
          <w:sz w:val="21"/>
          <w:szCs w:val="21"/>
        </w:rPr>
        <w:t>a</w:t>
      </w:r>
      <w:r w:rsidRPr="00EE24EE">
        <w:rPr>
          <w:rFonts w:ascii="Abadi" w:hAnsi="Abadi" w:cs="Verdana"/>
          <w:spacing w:val="37"/>
          <w:sz w:val="21"/>
          <w:szCs w:val="21"/>
        </w:rPr>
        <w:t xml:space="preserve"> </w:t>
      </w:r>
      <w:r w:rsidRPr="00EE24EE">
        <w:rPr>
          <w:rFonts w:ascii="Abadi" w:hAnsi="Abadi" w:cs="Verdana"/>
          <w:sz w:val="21"/>
          <w:szCs w:val="21"/>
        </w:rPr>
        <w:t>la</w:t>
      </w:r>
      <w:r w:rsidRPr="00EE24EE">
        <w:rPr>
          <w:rFonts w:ascii="Abadi" w:hAnsi="Abadi" w:cs="Verdana"/>
          <w:spacing w:val="37"/>
          <w:sz w:val="21"/>
          <w:szCs w:val="21"/>
        </w:rPr>
        <w:t xml:space="preserve"> </w:t>
      </w:r>
      <w:r w:rsidRPr="00EE24EE">
        <w:rPr>
          <w:rFonts w:ascii="Abadi" w:hAnsi="Abadi" w:cs="Verdana"/>
          <w:sz w:val="21"/>
          <w:szCs w:val="21"/>
        </w:rPr>
        <w:t>sesión</w:t>
      </w:r>
      <w:r w:rsidRPr="00EE24EE">
        <w:rPr>
          <w:rFonts w:ascii="Abadi" w:hAnsi="Abadi" w:cs="Verdana"/>
          <w:spacing w:val="35"/>
          <w:sz w:val="21"/>
          <w:szCs w:val="21"/>
        </w:rPr>
        <w:t xml:space="preserve"> </w:t>
      </w:r>
      <w:r w:rsidRPr="00EE24EE">
        <w:rPr>
          <w:rFonts w:ascii="Abadi" w:hAnsi="Abadi" w:cs="Verdana"/>
          <w:sz w:val="21"/>
          <w:szCs w:val="21"/>
        </w:rPr>
        <w:t>de</w:t>
      </w:r>
      <w:r w:rsidRPr="00EE24EE">
        <w:rPr>
          <w:rFonts w:ascii="Abadi" w:hAnsi="Abadi" w:cs="Verdana"/>
          <w:spacing w:val="37"/>
          <w:sz w:val="21"/>
          <w:szCs w:val="21"/>
        </w:rPr>
        <w:t xml:space="preserve"> </w:t>
      </w:r>
      <w:r w:rsidRPr="00EE24EE">
        <w:rPr>
          <w:rFonts w:ascii="Abadi" w:hAnsi="Abadi" w:cs="Verdana"/>
          <w:sz w:val="21"/>
          <w:szCs w:val="21"/>
        </w:rPr>
        <w:t>la</w:t>
      </w:r>
      <w:r w:rsidRPr="00EE24EE">
        <w:rPr>
          <w:rFonts w:ascii="Abadi" w:hAnsi="Abadi" w:cs="Verdana"/>
          <w:spacing w:val="34"/>
          <w:sz w:val="21"/>
          <w:szCs w:val="21"/>
        </w:rPr>
        <w:t xml:space="preserve"> </w:t>
      </w:r>
      <w:r w:rsidRPr="00EE24EE">
        <w:rPr>
          <w:rFonts w:ascii="Abadi" w:hAnsi="Abadi" w:cs="Verdana"/>
          <w:sz w:val="21"/>
          <w:szCs w:val="21"/>
        </w:rPr>
        <w:t>Diputación</w:t>
      </w:r>
      <w:r w:rsidRPr="00EE24EE">
        <w:rPr>
          <w:rFonts w:ascii="Abadi" w:hAnsi="Abadi" w:cs="Verdana"/>
          <w:spacing w:val="38"/>
          <w:sz w:val="21"/>
          <w:szCs w:val="21"/>
        </w:rPr>
        <w:t xml:space="preserve"> </w:t>
      </w:r>
      <w:r w:rsidRPr="00EE24EE">
        <w:rPr>
          <w:rFonts w:ascii="Abadi" w:hAnsi="Abadi" w:cs="Verdana"/>
          <w:sz w:val="21"/>
          <w:szCs w:val="21"/>
        </w:rPr>
        <w:t>Permanente celebrada</w:t>
      </w:r>
      <w:r w:rsidRPr="00EE24EE">
        <w:rPr>
          <w:rFonts w:ascii="Abadi" w:hAnsi="Abadi" w:cs="Verdana"/>
          <w:spacing w:val="44"/>
          <w:sz w:val="21"/>
          <w:szCs w:val="21"/>
        </w:rPr>
        <w:t xml:space="preserve"> </w:t>
      </w:r>
      <w:r w:rsidRPr="00EE24EE">
        <w:rPr>
          <w:rFonts w:ascii="Abadi" w:hAnsi="Abadi" w:cs="Verdana"/>
          <w:sz w:val="21"/>
          <w:szCs w:val="21"/>
        </w:rPr>
        <w:t>el</w:t>
      </w:r>
      <w:r w:rsidRPr="00EE24EE">
        <w:rPr>
          <w:rFonts w:ascii="Abadi" w:hAnsi="Abadi" w:cs="Verdana"/>
          <w:spacing w:val="45"/>
          <w:sz w:val="21"/>
          <w:szCs w:val="21"/>
        </w:rPr>
        <w:t xml:space="preserve"> </w:t>
      </w:r>
      <w:r w:rsidRPr="00EE24EE">
        <w:rPr>
          <w:rFonts w:ascii="Abadi" w:hAnsi="Abadi" w:cs="Verdana"/>
          <w:sz w:val="21"/>
          <w:szCs w:val="21"/>
        </w:rPr>
        <w:t>catorce</w:t>
      </w:r>
      <w:r w:rsidRPr="00EE24EE">
        <w:rPr>
          <w:rFonts w:ascii="Abadi" w:hAnsi="Abadi" w:cs="Verdana"/>
          <w:spacing w:val="44"/>
          <w:sz w:val="21"/>
          <w:szCs w:val="21"/>
        </w:rPr>
        <w:t xml:space="preserve"> </w:t>
      </w:r>
      <w:r w:rsidRPr="00EE24EE">
        <w:rPr>
          <w:rFonts w:ascii="Abadi" w:hAnsi="Abadi" w:cs="Verdana"/>
          <w:sz w:val="21"/>
          <w:szCs w:val="21"/>
        </w:rPr>
        <w:t>de</w:t>
      </w:r>
      <w:r w:rsidRPr="00EE24EE">
        <w:rPr>
          <w:rFonts w:ascii="Abadi" w:hAnsi="Abadi" w:cs="Verdana"/>
          <w:spacing w:val="44"/>
          <w:sz w:val="21"/>
          <w:szCs w:val="21"/>
        </w:rPr>
        <w:t xml:space="preserve"> </w:t>
      </w:r>
      <w:r w:rsidRPr="00EE24EE">
        <w:rPr>
          <w:rFonts w:ascii="Abadi" w:hAnsi="Abadi" w:cs="Verdana"/>
          <w:sz w:val="21"/>
          <w:szCs w:val="21"/>
        </w:rPr>
        <w:t>febrero</w:t>
      </w:r>
      <w:r w:rsidRPr="00EE24EE">
        <w:rPr>
          <w:rFonts w:ascii="Abadi" w:hAnsi="Abadi" w:cs="Verdana"/>
          <w:spacing w:val="45"/>
          <w:sz w:val="21"/>
          <w:szCs w:val="21"/>
        </w:rPr>
        <w:t xml:space="preserve"> </w:t>
      </w:r>
      <w:r w:rsidRPr="00EE24EE">
        <w:rPr>
          <w:rFonts w:ascii="Abadi" w:hAnsi="Abadi" w:cs="Verdana"/>
          <w:sz w:val="21"/>
          <w:szCs w:val="21"/>
        </w:rPr>
        <w:t>del</w:t>
      </w:r>
      <w:r w:rsidRPr="00EE24EE">
        <w:rPr>
          <w:rFonts w:ascii="Abadi" w:hAnsi="Abadi" w:cs="Verdana"/>
          <w:spacing w:val="45"/>
          <w:sz w:val="21"/>
          <w:szCs w:val="21"/>
        </w:rPr>
        <w:t xml:space="preserve"> </w:t>
      </w:r>
      <w:r w:rsidRPr="00EE24EE">
        <w:rPr>
          <w:rFonts w:ascii="Abadi" w:hAnsi="Abadi" w:cs="Verdana"/>
          <w:sz w:val="21"/>
          <w:szCs w:val="21"/>
        </w:rPr>
        <w:t>año</w:t>
      </w:r>
      <w:r w:rsidRPr="00EE24EE">
        <w:rPr>
          <w:rFonts w:ascii="Abadi" w:hAnsi="Abadi" w:cs="Verdana"/>
          <w:spacing w:val="45"/>
          <w:sz w:val="21"/>
          <w:szCs w:val="21"/>
        </w:rPr>
        <w:t xml:space="preserve"> </w:t>
      </w:r>
      <w:r w:rsidRPr="00EE24EE">
        <w:rPr>
          <w:rFonts w:ascii="Abadi" w:hAnsi="Abadi" w:cs="Verdana"/>
          <w:sz w:val="21"/>
          <w:szCs w:val="21"/>
        </w:rPr>
        <w:t>en</w:t>
      </w:r>
      <w:r w:rsidRPr="00EE24EE">
        <w:rPr>
          <w:rFonts w:ascii="Abadi" w:hAnsi="Abadi" w:cs="Verdana"/>
          <w:spacing w:val="45"/>
          <w:sz w:val="21"/>
          <w:szCs w:val="21"/>
        </w:rPr>
        <w:t xml:space="preserve"> </w:t>
      </w:r>
      <w:r w:rsidRPr="00EE24EE">
        <w:rPr>
          <w:rFonts w:ascii="Abadi" w:hAnsi="Abadi" w:cs="Verdana"/>
          <w:sz w:val="21"/>
          <w:szCs w:val="21"/>
        </w:rPr>
        <w:t>curso;</w:t>
      </w:r>
      <w:r w:rsidRPr="00EE24EE">
        <w:rPr>
          <w:rFonts w:ascii="Abadi" w:hAnsi="Abadi" w:cs="Verdana"/>
          <w:spacing w:val="40"/>
          <w:sz w:val="21"/>
          <w:szCs w:val="21"/>
        </w:rPr>
        <w:t xml:space="preserve"> </w:t>
      </w:r>
      <w:r w:rsidRPr="00EE24EE">
        <w:rPr>
          <w:rFonts w:ascii="Abadi" w:hAnsi="Abadi" w:cs="Verdana"/>
          <w:sz w:val="21"/>
          <w:szCs w:val="21"/>
        </w:rPr>
        <w:t>Ruth</w:t>
      </w:r>
      <w:r w:rsidRPr="00EE24EE">
        <w:rPr>
          <w:rFonts w:ascii="Abadi" w:hAnsi="Abadi" w:cs="Verdana"/>
          <w:spacing w:val="45"/>
          <w:sz w:val="21"/>
          <w:szCs w:val="21"/>
        </w:rPr>
        <w:t xml:space="preserve"> </w:t>
      </w:r>
      <w:r w:rsidRPr="00EE24EE">
        <w:rPr>
          <w:rFonts w:ascii="Abadi" w:hAnsi="Abadi" w:cs="Verdana"/>
          <w:sz w:val="21"/>
          <w:szCs w:val="21"/>
        </w:rPr>
        <w:t>Noemí</w:t>
      </w:r>
      <w:r w:rsidRPr="00EE24EE">
        <w:rPr>
          <w:rFonts w:ascii="Abadi" w:hAnsi="Abadi" w:cs="Verdana"/>
          <w:spacing w:val="45"/>
          <w:sz w:val="21"/>
          <w:szCs w:val="21"/>
        </w:rPr>
        <w:t xml:space="preserve"> </w:t>
      </w:r>
      <w:r w:rsidRPr="00EE24EE">
        <w:rPr>
          <w:rFonts w:ascii="Abadi" w:hAnsi="Abadi" w:cs="Verdana"/>
          <w:sz w:val="21"/>
          <w:szCs w:val="21"/>
        </w:rPr>
        <w:t>Tiscareño</w:t>
      </w:r>
      <w:r w:rsidRPr="00EE24EE">
        <w:rPr>
          <w:rFonts w:ascii="Abadi" w:hAnsi="Abadi" w:cs="Verdana"/>
          <w:spacing w:val="45"/>
          <w:sz w:val="21"/>
          <w:szCs w:val="21"/>
        </w:rPr>
        <w:t xml:space="preserve"> </w:t>
      </w:r>
      <w:r w:rsidRPr="00EE24EE">
        <w:rPr>
          <w:rFonts w:ascii="Abadi" w:hAnsi="Abadi" w:cs="Verdana"/>
          <w:sz w:val="21"/>
          <w:szCs w:val="21"/>
        </w:rPr>
        <w:t>Agoitia</w:t>
      </w:r>
      <w:r w:rsidRPr="00EE24EE">
        <w:rPr>
          <w:rFonts w:ascii="Abadi" w:hAnsi="Abadi" w:cs="Verdana"/>
          <w:spacing w:val="44"/>
          <w:sz w:val="21"/>
          <w:szCs w:val="21"/>
        </w:rPr>
        <w:t xml:space="preserve"> </w:t>
      </w:r>
      <w:r w:rsidRPr="00EE24EE">
        <w:rPr>
          <w:rFonts w:ascii="Abadi" w:hAnsi="Abadi" w:cs="Verdana"/>
          <w:sz w:val="21"/>
          <w:szCs w:val="21"/>
        </w:rPr>
        <w:t>a</w:t>
      </w:r>
      <w:r w:rsidRPr="00EE24EE">
        <w:rPr>
          <w:rFonts w:ascii="Abadi" w:hAnsi="Abadi" w:cs="Verdana"/>
          <w:spacing w:val="44"/>
          <w:sz w:val="21"/>
          <w:szCs w:val="21"/>
        </w:rPr>
        <w:t xml:space="preserve"> </w:t>
      </w:r>
      <w:r w:rsidRPr="00EE24EE">
        <w:rPr>
          <w:rFonts w:ascii="Abadi" w:hAnsi="Abadi" w:cs="Verdana"/>
          <w:sz w:val="21"/>
          <w:szCs w:val="21"/>
        </w:rPr>
        <w:t>la</w:t>
      </w:r>
      <w:r w:rsidRPr="00EE24EE">
        <w:rPr>
          <w:rFonts w:ascii="Abadi" w:hAnsi="Abadi" w:cs="Verdana"/>
          <w:spacing w:val="44"/>
          <w:sz w:val="21"/>
          <w:szCs w:val="21"/>
        </w:rPr>
        <w:t xml:space="preserve"> </w:t>
      </w:r>
      <w:r w:rsidRPr="00EE24EE">
        <w:rPr>
          <w:rFonts w:ascii="Abadi" w:hAnsi="Abadi" w:cs="Verdana"/>
          <w:sz w:val="21"/>
          <w:szCs w:val="21"/>
        </w:rPr>
        <w:t>Junta Preparatoria;</w:t>
      </w:r>
      <w:r w:rsidRPr="00EE24EE">
        <w:rPr>
          <w:rFonts w:ascii="Abadi" w:hAnsi="Abadi" w:cs="Verdana"/>
          <w:spacing w:val="-16"/>
          <w:sz w:val="21"/>
          <w:szCs w:val="21"/>
        </w:rPr>
        <w:t xml:space="preserve"> </w:t>
      </w:r>
      <w:r w:rsidRPr="00EE24EE">
        <w:rPr>
          <w:rFonts w:ascii="Abadi" w:hAnsi="Abadi" w:cs="Verdana"/>
          <w:sz w:val="21"/>
          <w:szCs w:val="21"/>
        </w:rPr>
        <w:t>y</w:t>
      </w:r>
      <w:r w:rsidRPr="00EE24EE">
        <w:rPr>
          <w:rFonts w:ascii="Abadi" w:hAnsi="Abadi" w:cs="Verdana"/>
          <w:spacing w:val="-16"/>
          <w:sz w:val="21"/>
          <w:szCs w:val="21"/>
        </w:rPr>
        <w:t xml:space="preserve"> </w:t>
      </w:r>
      <w:r w:rsidRPr="00EE24EE">
        <w:rPr>
          <w:rFonts w:ascii="Abadi" w:hAnsi="Abadi" w:cs="Verdana"/>
          <w:sz w:val="21"/>
          <w:szCs w:val="21"/>
        </w:rPr>
        <w:t>Martha</w:t>
      </w:r>
      <w:r w:rsidRPr="00EE24EE">
        <w:rPr>
          <w:rFonts w:ascii="Abadi" w:hAnsi="Abadi" w:cs="Verdana"/>
          <w:spacing w:val="-16"/>
          <w:sz w:val="21"/>
          <w:szCs w:val="21"/>
        </w:rPr>
        <w:t xml:space="preserve"> </w:t>
      </w:r>
      <w:r w:rsidRPr="00EE24EE">
        <w:rPr>
          <w:rFonts w:ascii="Abadi" w:hAnsi="Abadi" w:cs="Verdana"/>
          <w:sz w:val="21"/>
          <w:szCs w:val="21"/>
        </w:rPr>
        <w:t>Edith</w:t>
      </w:r>
      <w:r w:rsidRPr="00EE24EE">
        <w:rPr>
          <w:rFonts w:ascii="Abadi" w:hAnsi="Abadi" w:cs="Verdana"/>
          <w:spacing w:val="-13"/>
          <w:sz w:val="21"/>
          <w:szCs w:val="21"/>
        </w:rPr>
        <w:t xml:space="preserve"> </w:t>
      </w:r>
      <w:r w:rsidRPr="00EE24EE">
        <w:rPr>
          <w:rFonts w:ascii="Abadi" w:hAnsi="Abadi" w:cs="Verdana"/>
          <w:sz w:val="21"/>
          <w:szCs w:val="21"/>
        </w:rPr>
        <w:t>Moreno</w:t>
      </w:r>
      <w:r w:rsidRPr="00EE24EE">
        <w:rPr>
          <w:rFonts w:ascii="Abadi" w:hAnsi="Abadi" w:cs="Verdana"/>
          <w:spacing w:val="-15"/>
          <w:sz w:val="21"/>
          <w:szCs w:val="21"/>
        </w:rPr>
        <w:t xml:space="preserve"> </w:t>
      </w:r>
      <w:r w:rsidRPr="00EE24EE">
        <w:rPr>
          <w:rFonts w:ascii="Abadi" w:hAnsi="Abadi" w:cs="Verdana"/>
          <w:sz w:val="21"/>
          <w:szCs w:val="21"/>
        </w:rPr>
        <w:t>Valencia</w:t>
      </w:r>
      <w:r w:rsidRPr="00EE24EE">
        <w:rPr>
          <w:rFonts w:ascii="Abadi" w:hAnsi="Abadi" w:cs="Verdana"/>
          <w:spacing w:val="-15"/>
          <w:sz w:val="21"/>
          <w:szCs w:val="21"/>
        </w:rPr>
        <w:t xml:space="preserve"> </w:t>
      </w:r>
      <w:r w:rsidRPr="00EE24EE">
        <w:rPr>
          <w:rFonts w:ascii="Abadi" w:hAnsi="Abadi" w:cs="Verdana"/>
          <w:sz w:val="21"/>
          <w:szCs w:val="21"/>
        </w:rPr>
        <w:t>a</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6"/>
          <w:sz w:val="21"/>
          <w:szCs w:val="21"/>
        </w:rPr>
        <w:t xml:space="preserve"> </w:t>
      </w:r>
      <w:r w:rsidRPr="00EE24EE">
        <w:rPr>
          <w:rFonts w:ascii="Abadi" w:hAnsi="Abadi" w:cs="Verdana"/>
          <w:sz w:val="21"/>
          <w:szCs w:val="21"/>
        </w:rPr>
        <w:t>Junta</w:t>
      </w:r>
      <w:r w:rsidRPr="00EE24EE">
        <w:rPr>
          <w:rFonts w:ascii="Abadi" w:hAnsi="Abadi" w:cs="Verdana"/>
          <w:spacing w:val="-16"/>
          <w:sz w:val="21"/>
          <w:szCs w:val="21"/>
        </w:rPr>
        <w:t xml:space="preserve"> </w:t>
      </w:r>
      <w:r w:rsidRPr="00EE24EE">
        <w:rPr>
          <w:rFonts w:ascii="Abadi" w:hAnsi="Abadi" w:cs="Verdana"/>
          <w:sz w:val="21"/>
          <w:szCs w:val="21"/>
        </w:rPr>
        <w:t>Preparatoria</w:t>
      </w:r>
      <w:r w:rsidRPr="00EE24EE">
        <w:rPr>
          <w:rFonts w:ascii="Abadi" w:hAnsi="Abadi" w:cs="Verdana"/>
          <w:spacing w:val="-16"/>
          <w:sz w:val="21"/>
          <w:szCs w:val="21"/>
        </w:rPr>
        <w:t xml:space="preserve"> </w:t>
      </w:r>
      <w:r w:rsidRPr="00EE24EE">
        <w:rPr>
          <w:rFonts w:ascii="Abadi" w:hAnsi="Abadi" w:cs="Verdana"/>
          <w:sz w:val="21"/>
          <w:szCs w:val="21"/>
        </w:rPr>
        <w:t>y</w:t>
      </w:r>
      <w:r w:rsidRPr="00EE24EE">
        <w:rPr>
          <w:rFonts w:ascii="Abadi" w:hAnsi="Abadi" w:cs="Verdana"/>
          <w:spacing w:val="-17"/>
          <w:sz w:val="21"/>
          <w:szCs w:val="21"/>
        </w:rPr>
        <w:t xml:space="preserve"> </w:t>
      </w:r>
      <w:r w:rsidRPr="00EE24EE">
        <w:rPr>
          <w:rFonts w:ascii="Abadi" w:hAnsi="Abadi" w:cs="Verdana"/>
          <w:sz w:val="21"/>
          <w:szCs w:val="21"/>
        </w:rPr>
        <w:t>a</w:t>
      </w:r>
      <w:r w:rsidRPr="00EE24EE">
        <w:rPr>
          <w:rFonts w:ascii="Abadi" w:hAnsi="Abadi" w:cs="Verdana"/>
          <w:spacing w:val="-16"/>
          <w:sz w:val="21"/>
          <w:szCs w:val="21"/>
        </w:rPr>
        <w:t xml:space="preserve"> </w:t>
      </w:r>
      <w:r w:rsidRPr="00EE24EE">
        <w:rPr>
          <w:rFonts w:ascii="Abadi" w:hAnsi="Abadi" w:cs="Verdana"/>
          <w:sz w:val="21"/>
          <w:szCs w:val="21"/>
        </w:rPr>
        <w:t>la</w:t>
      </w:r>
      <w:r w:rsidRPr="00EE24EE">
        <w:rPr>
          <w:rFonts w:ascii="Abadi" w:hAnsi="Abadi" w:cs="Verdana"/>
          <w:spacing w:val="-14"/>
          <w:sz w:val="21"/>
          <w:szCs w:val="21"/>
        </w:rPr>
        <w:t xml:space="preserve"> </w:t>
      </w:r>
      <w:r w:rsidRPr="00EE24EE">
        <w:rPr>
          <w:rFonts w:ascii="Abadi" w:hAnsi="Abadi" w:cs="Verdana"/>
          <w:sz w:val="21"/>
          <w:szCs w:val="21"/>
        </w:rPr>
        <w:t>presente</w:t>
      </w:r>
      <w:r w:rsidRPr="00EE24EE">
        <w:rPr>
          <w:rFonts w:ascii="Abadi" w:hAnsi="Abadi" w:cs="Verdana"/>
          <w:spacing w:val="-15"/>
          <w:sz w:val="21"/>
          <w:szCs w:val="21"/>
        </w:rPr>
        <w:t xml:space="preserve"> </w:t>
      </w:r>
      <w:r w:rsidRPr="00EE24EE">
        <w:rPr>
          <w:rFonts w:ascii="Abadi" w:hAnsi="Abadi" w:cs="Verdana"/>
          <w:sz w:val="21"/>
          <w:szCs w:val="21"/>
        </w:rPr>
        <w:t>sesión.</w:t>
      </w:r>
      <w:r w:rsidRPr="00EE24EE">
        <w:rPr>
          <w:rFonts w:ascii="Abadi" w:hAnsi="Abadi" w:cs="Verdana"/>
          <w:spacing w:val="-16"/>
          <w:sz w:val="21"/>
          <w:szCs w:val="21"/>
        </w:rPr>
        <w:t xml:space="preserve"> </w:t>
      </w:r>
      <w:r w:rsidRPr="00EE24EE">
        <w:rPr>
          <w:rFonts w:ascii="Abadi" w:hAnsi="Abadi" w:cs="Verdana"/>
          <w:sz w:val="21"/>
          <w:szCs w:val="21"/>
        </w:rPr>
        <w:t>Damos fe.</w:t>
      </w:r>
      <w:r w:rsidRPr="00EE24EE">
        <w:rPr>
          <w:rFonts w:ascii="Abadi" w:hAnsi="Abadi" w:cs="Verdana"/>
          <w:spacing w:val="-2"/>
          <w:sz w:val="21"/>
          <w:szCs w:val="21"/>
        </w:rPr>
        <w:t xml:space="preserve"> </w:t>
      </w:r>
    </w:p>
    <w:p w14:paraId="612BCB91" w14:textId="77777777" w:rsidR="00D10AD6" w:rsidRDefault="00D10AD6" w:rsidP="002D423B">
      <w:pPr>
        <w:kinsoku w:val="0"/>
        <w:overflowPunct w:val="0"/>
        <w:autoSpaceDE w:val="0"/>
        <w:autoSpaceDN w:val="0"/>
        <w:adjustRightInd w:val="0"/>
        <w:ind w:left="39" w:right="115" w:firstLine="851"/>
        <w:jc w:val="both"/>
        <w:rPr>
          <w:rFonts w:ascii="Abadi" w:hAnsi="Abadi" w:cs="Verdana"/>
          <w:spacing w:val="-2"/>
          <w:sz w:val="21"/>
          <w:szCs w:val="21"/>
        </w:rPr>
      </w:pPr>
    </w:p>
    <w:p w14:paraId="3E09A93B" w14:textId="5E1F09C5" w:rsidR="002D423B" w:rsidRPr="002D423B" w:rsidRDefault="00A3328A" w:rsidP="00FC3994">
      <w:pPr>
        <w:kinsoku w:val="0"/>
        <w:overflowPunct w:val="0"/>
        <w:autoSpaceDE w:val="0"/>
        <w:autoSpaceDN w:val="0"/>
        <w:adjustRightInd w:val="0"/>
        <w:ind w:left="39" w:right="115" w:hanging="39"/>
        <w:jc w:val="both"/>
        <w:rPr>
          <w:rFonts w:ascii="Abadi" w:hAnsi="Abadi" w:cs="Verdana"/>
          <w:spacing w:val="-2"/>
          <w:sz w:val="21"/>
          <w:szCs w:val="21"/>
        </w:rPr>
      </w:pPr>
      <w:r>
        <w:rPr>
          <w:rFonts w:ascii="Abadi" w:hAnsi="Abadi" w:cs="Verdana"/>
          <w:spacing w:val="-2"/>
          <w:sz w:val="21"/>
          <w:szCs w:val="21"/>
        </w:rPr>
        <w:t>L</w:t>
      </w:r>
      <w:r w:rsidR="002D423B" w:rsidRPr="00EE24EE">
        <w:rPr>
          <w:rFonts w:ascii="Abadi" w:hAnsi="Abadi" w:cs="Verdana"/>
          <w:b/>
          <w:bCs/>
          <w:smallCaps/>
          <w:sz w:val="21"/>
          <w:szCs w:val="21"/>
        </w:rPr>
        <w:t xml:space="preserve">aura Cristina Márquez Alcalá </w:t>
      </w:r>
    </w:p>
    <w:p w14:paraId="704A5EF4" w14:textId="51C2ECF7" w:rsidR="002D423B" w:rsidRPr="00EE24EE" w:rsidRDefault="002D423B" w:rsidP="00FC3994">
      <w:pPr>
        <w:kinsoku w:val="0"/>
        <w:overflowPunct w:val="0"/>
        <w:autoSpaceDE w:val="0"/>
        <w:autoSpaceDN w:val="0"/>
        <w:adjustRightInd w:val="0"/>
        <w:ind w:left="39" w:right="115" w:hanging="39"/>
        <w:jc w:val="both"/>
        <w:rPr>
          <w:rFonts w:ascii="Abadi" w:hAnsi="Abadi" w:cs="Verdana"/>
          <w:b/>
          <w:bCs/>
          <w:smallCaps/>
          <w:sz w:val="21"/>
          <w:szCs w:val="21"/>
        </w:rPr>
      </w:pPr>
      <w:r w:rsidRPr="00EE24EE">
        <w:rPr>
          <w:rFonts w:ascii="Abadi" w:hAnsi="Abadi" w:cs="Verdana"/>
          <w:b/>
          <w:bCs/>
          <w:smallCaps/>
          <w:sz w:val="21"/>
          <w:szCs w:val="21"/>
        </w:rPr>
        <w:t xml:space="preserve">Diputada </w:t>
      </w:r>
      <w:r>
        <w:rPr>
          <w:rFonts w:ascii="Abadi" w:hAnsi="Abadi" w:cs="Verdana"/>
          <w:b/>
          <w:bCs/>
          <w:smallCaps/>
          <w:sz w:val="21"/>
          <w:szCs w:val="21"/>
        </w:rPr>
        <w:t>P</w:t>
      </w:r>
      <w:r w:rsidRPr="00EE24EE">
        <w:rPr>
          <w:rFonts w:ascii="Abadi" w:hAnsi="Abadi" w:cs="Verdana"/>
          <w:b/>
          <w:bCs/>
          <w:smallCaps/>
          <w:sz w:val="21"/>
          <w:szCs w:val="21"/>
        </w:rPr>
        <w:t>residenta</w:t>
      </w:r>
    </w:p>
    <w:p w14:paraId="6E4224A7" w14:textId="51903A92" w:rsidR="00F644C1" w:rsidRPr="00EE24EE" w:rsidRDefault="00F644C1" w:rsidP="00FC3994">
      <w:pPr>
        <w:kinsoku w:val="0"/>
        <w:overflowPunct w:val="0"/>
        <w:autoSpaceDE w:val="0"/>
        <w:autoSpaceDN w:val="0"/>
        <w:adjustRightInd w:val="0"/>
        <w:ind w:left="102" w:right="115" w:hanging="39"/>
        <w:jc w:val="both"/>
        <w:rPr>
          <w:rFonts w:ascii="Abadi" w:hAnsi="Abadi" w:cs="Verdana"/>
          <w:sz w:val="21"/>
          <w:szCs w:val="21"/>
        </w:rPr>
      </w:pPr>
    </w:p>
    <w:p w14:paraId="139C12DA" w14:textId="2ACAEBB1" w:rsidR="00427A1B" w:rsidRDefault="00CC7AFB" w:rsidP="00FC3994">
      <w:pPr>
        <w:kinsoku w:val="0"/>
        <w:overflowPunct w:val="0"/>
        <w:autoSpaceDE w:val="0"/>
        <w:autoSpaceDN w:val="0"/>
        <w:adjustRightInd w:val="0"/>
        <w:ind w:right="115"/>
        <w:jc w:val="both"/>
        <w:rPr>
          <w:rFonts w:ascii="Abadi" w:hAnsi="Abadi" w:cs="Verdana"/>
          <w:b/>
          <w:bCs/>
          <w:smallCaps/>
          <w:sz w:val="21"/>
          <w:szCs w:val="21"/>
        </w:rPr>
      </w:pPr>
      <w:r w:rsidRPr="00EE24EE">
        <w:rPr>
          <w:rFonts w:ascii="Abadi" w:hAnsi="Abadi" w:cs="Verdana"/>
          <w:b/>
          <w:bCs/>
          <w:smallCaps/>
          <w:sz w:val="21"/>
          <w:szCs w:val="21"/>
        </w:rPr>
        <w:t>Bricio</w:t>
      </w:r>
      <w:r w:rsidRPr="00EE24EE">
        <w:rPr>
          <w:rFonts w:ascii="Abadi" w:hAnsi="Abadi" w:cs="Verdana"/>
          <w:b/>
          <w:bCs/>
          <w:smallCaps/>
          <w:spacing w:val="-12"/>
          <w:sz w:val="21"/>
          <w:szCs w:val="21"/>
        </w:rPr>
        <w:t xml:space="preserve"> </w:t>
      </w:r>
      <w:r w:rsidRPr="00EE24EE">
        <w:rPr>
          <w:rFonts w:ascii="Abadi" w:hAnsi="Abadi" w:cs="Verdana"/>
          <w:b/>
          <w:bCs/>
          <w:smallCaps/>
          <w:sz w:val="21"/>
          <w:szCs w:val="21"/>
        </w:rPr>
        <w:t>Balderas</w:t>
      </w:r>
      <w:r w:rsidRPr="00EE24EE">
        <w:rPr>
          <w:rFonts w:ascii="Abadi" w:hAnsi="Abadi" w:cs="Verdana"/>
          <w:b/>
          <w:bCs/>
          <w:smallCaps/>
          <w:spacing w:val="-12"/>
          <w:sz w:val="21"/>
          <w:szCs w:val="21"/>
        </w:rPr>
        <w:t xml:space="preserve"> </w:t>
      </w:r>
      <w:r w:rsidRPr="00EE24EE">
        <w:rPr>
          <w:rFonts w:ascii="Abadi" w:hAnsi="Abadi" w:cs="Verdana"/>
          <w:b/>
          <w:bCs/>
          <w:smallCaps/>
          <w:sz w:val="21"/>
          <w:szCs w:val="21"/>
        </w:rPr>
        <w:t xml:space="preserve">Álvarez Diputado </w:t>
      </w:r>
      <w:r w:rsidR="00FC3994">
        <w:rPr>
          <w:rFonts w:ascii="Abadi" w:hAnsi="Abadi" w:cs="Verdana"/>
          <w:b/>
          <w:bCs/>
          <w:smallCaps/>
          <w:sz w:val="21"/>
          <w:szCs w:val="21"/>
        </w:rPr>
        <w:t>S</w:t>
      </w:r>
      <w:r w:rsidRPr="00EE24EE">
        <w:rPr>
          <w:rFonts w:ascii="Abadi" w:hAnsi="Abadi" w:cs="Verdana"/>
          <w:b/>
          <w:bCs/>
          <w:smallCaps/>
          <w:sz w:val="21"/>
          <w:szCs w:val="21"/>
        </w:rPr>
        <w:t>ecretario</w:t>
      </w:r>
    </w:p>
    <w:p w14:paraId="2C270542" w14:textId="70017CFB" w:rsidR="00E02B2A" w:rsidRDefault="00E02B2A" w:rsidP="00FC3994">
      <w:pPr>
        <w:kinsoku w:val="0"/>
        <w:overflowPunct w:val="0"/>
        <w:autoSpaceDE w:val="0"/>
        <w:autoSpaceDN w:val="0"/>
        <w:adjustRightInd w:val="0"/>
        <w:ind w:right="115"/>
        <w:jc w:val="both"/>
        <w:rPr>
          <w:rFonts w:ascii="Abadi" w:hAnsi="Abadi" w:cs="Verdana"/>
          <w:b/>
          <w:bCs/>
          <w:smallCaps/>
          <w:sz w:val="21"/>
          <w:szCs w:val="21"/>
        </w:rPr>
      </w:pPr>
      <w:r w:rsidRPr="00EE24EE">
        <w:rPr>
          <w:rFonts w:ascii="Abadi" w:hAnsi="Abadi" w:cs="Verdana"/>
          <w:b/>
          <w:bCs/>
          <w:smallCaps/>
          <w:sz w:val="21"/>
          <w:szCs w:val="21"/>
        </w:rPr>
        <w:t>Miguel</w:t>
      </w:r>
      <w:r w:rsidRPr="00EE24EE">
        <w:rPr>
          <w:rFonts w:ascii="Abadi" w:hAnsi="Abadi" w:cs="Verdana"/>
          <w:b/>
          <w:bCs/>
          <w:smallCaps/>
          <w:spacing w:val="-12"/>
          <w:sz w:val="21"/>
          <w:szCs w:val="21"/>
        </w:rPr>
        <w:t xml:space="preserve"> </w:t>
      </w:r>
      <w:r w:rsidRPr="00EE24EE">
        <w:rPr>
          <w:rFonts w:ascii="Abadi" w:hAnsi="Abadi" w:cs="Verdana"/>
          <w:b/>
          <w:bCs/>
          <w:smallCaps/>
          <w:sz w:val="21"/>
          <w:szCs w:val="21"/>
        </w:rPr>
        <w:t>Ángel</w:t>
      </w:r>
      <w:r w:rsidRPr="00EE24EE">
        <w:rPr>
          <w:rFonts w:ascii="Abadi" w:hAnsi="Abadi" w:cs="Verdana"/>
          <w:b/>
          <w:bCs/>
          <w:smallCaps/>
          <w:spacing w:val="-12"/>
          <w:sz w:val="21"/>
          <w:szCs w:val="21"/>
        </w:rPr>
        <w:t xml:space="preserve"> </w:t>
      </w:r>
      <w:r w:rsidRPr="00EE24EE">
        <w:rPr>
          <w:rFonts w:ascii="Abadi" w:hAnsi="Abadi" w:cs="Verdana"/>
          <w:b/>
          <w:bCs/>
          <w:smallCaps/>
          <w:sz w:val="21"/>
          <w:szCs w:val="21"/>
        </w:rPr>
        <w:t>Salim</w:t>
      </w:r>
      <w:r w:rsidRPr="00EE24EE">
        <w:rPr>
          <w:rFonts w:ascii="Abadi" w:hAnsi="Abadi" w:cs="Verdana"/>
          <w:b/>
          <w:bCs/>
          <w:smallCaps/>
          <w:spacing w:val="-12"/>
          <w:sz w:val="21"/>
          <w:szCs w:val="21"/>
        </w:rPr>
        <w:t xml:space="preserve"> </w:t>
      </w:r>
      <w:r w:rsidRPr="00EE24EE">
        <w:rPr>
          <w:rFonts w:ascii="Abadi" w:hAnsi="Abadi" w:cs="Verdana"/>
          <w:b/>
          <w:bCs/>
          <w:smallCaps/>
          <w:sz w:val="21"/>
          <w:szCs w:val="21"/>
        </w:rPr>
        <w:t>Alle Diputado Secretario</w:t>
      </w:r>
    </w:p>
    <w:p w14:paraId="39836D09" w14:textId="01FAB7A8" w:rsidR="00FC3994" w:rsidRDefault="00FC3994" w:rsidP="00FC3994">
      <w:pPr>
        <w:kinsoku w:val="0"/>
        <w:overflowPunct w:val="0"/>
        <w:autoSpaceDE w:val="0"/>
        <w:autoSpaceDN w:val="0"/>
        <w:adjustRightInd w:val="0"/>
        <w:ind w:right="115"/>
        <w:jc w:val="both"/>
        <w:rPr>
          <w:rFonts w:ascii="Abadi" w:hAnsi="Abadi" w:cs="Verdana"/>
          <w:b/>
          <w:bCs/>
          <w:smallCaps/>
          <w:sz w:val="21"/>
          <w:szCs w:val="21"/>
        </w:rPr>
      </w:pPr>
      <w:r w:rsidRPr="00EE24EE">
        <w:rPr>
          <w:rFonts w:ascii="Abadi" w:hAnsi="Abadi" w:cs="Verdana"/>
          <w:b/>
          <w:bCs/>
          <w:smallCaps/>
          <w:sz w:val="21"/>
          <w:szCs w:val="21"/>
        </w:rPr>
        <w:t>Alma</w:t>
      </w:r>
      <w:r w:rsidRPr="00EE24EE">
        <w:rPr>
          <w:rFonts w:ascii="Abadi" w:hAnsi="Abadi" w:cs="Verdana"/>
          <w:b/>
          <w:bCs/>
          <w:smallCaps/>
          <w:spacing w:val="-12"/>
          <w:sz w:val="21"/>
          <w:szCs w:val="21"/>
        </w:rPr>
        <w:t xml:space="preserve"> </w:t>
      </w:r>
      <w:r w:rsidRPr="00EE24EE">
        <w:rPr>
          <w:rFonts w:ascii="Abadi" w:hAnsi="Abadi" w:cs="Verdana"/>
          <w:b/>
          <w:bCs/>
          <w:smallCaps/>
          <w:sz w:val="21"/>
          <w:szCs w:val="21"/>
        </w:rPr>
        <w:t>Edwviges</w:t>
      </w:r>
      <w:r w:rsidRPr="00EE24EE">
        <w:rPr>
          <w:rFonts w:ascii="Abadi" w:hAnsi="Abadi" w:cs="Verdana"/>
          <w:b/>
          <w:bCs/>
          <w:smallCaps/>
          <w:spacing w:val="-12"/>
          <w:sz w:val="21"/>
          <w:szCs w:val="21"/>
        </w:rPr>
        <w:t xml:space="preserve"> </w:t>
      </w:r>
      <w:r w:rsidRPr="00EE24EE">
        <w:rPr>
          <w:rFonts w:ascii="Abadi" w:hAnsi="Abadi" w:cs="Verdana"/>
          <w:b/>
          <w:bCs/>
          <w:smallCaps/>
          <w:sz w:val="21"/>
          <w:szCs w:val="21"/>
        </w:rPr>
        <w:t>Alcaraz</w:t>
      </w:r>
      <w:r w:rsidRPr="00EE24EE">
        <w:rPr>
          <w:rFonts w:ascii="Abadi" w:hAnsi="Abadi" w:cs="Verdana"/>
          <w:b/>
          <w:bCs/>
          <w:smallCaps/>
          <w:spacing w:val="-12"/>
          <w:sz w:val="21"/>
          <w:szCs w:val="21"/>
        </w:rPr>
        <w:t xml:space="preserve"> </w:t>
      </w:r>
      <w:r w:rsidRPr="00EE24EE">
        <w:rPr>
          <w:rFonts w:ascii="Abadi" w:hAnsi="Abadi" w:cs="Verdana"/>
          <w:b/>
          <w:bCs/>
          <w:smallCaps/>
          <w:sz w:val="21"/>
          <w:szCs w:val="21"/>
        </w:rPr>
        <w:t>Hernández Diputada Vicepresidenta</w:t>
      </w:r>
    </w:p>
    <w:p w14:paraId="21FB2974" w14:textId="77777777" w:rsidR="00044428" w:rsidRDefault="00044428" w:rsidP="00FC3994">
      <w:pPr>
        <w:kinsoku w:val="0"/>
        <w:overflowPunct w:val="0"/>
        <w:autoSpaceDE w:val="0"/>
        <w:autoSpaceDN w:val="0"/>
        <w:adjustRightInd w:val="0"/>
        <w:ind w:right="115"/>
        <w:jc w:val="both"/>
        <w:rPr>
          <w:rFonts w:ascii="Abadi" w:hAnsi="Abadi" w:cs="Verdana"/>
          <w:b/>
          <w:bCs/>
          <w:smallCaps/>
          <w:sz w:val="21"/>
          <w:szCs w:val="21"/>
        </w:rPr>
      </w:pPr>
    </w:p>
    <w:p w14:paraId="4CE1F41C" w14:textId="699E1089" w:rsidR="00044428" w:rsidRDefault="00044428" w:rsidP="00044428">
      <w:pPr>
        <w:jc w:val="both"/>
        <w:rPr>
          <w:rFonts w:ascii="Abadi" w:hAnsi="Abadi"/>
          <w:sz w:val="21"/>
          <w:szCs w:val="21"/>
        </w:rPr>
      </w:pPr>
      <w:r>
        <w:rPr>
          <w:rFonts w:ascii="Abadi" w:hAnsi="Abadi"/>
          <w:b/>
          <w:bCs/>
          <w:sz w:val="21"/>
          <w:szCs w:val="21"/>
        </w:rPr>
        <w:tab/>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P</w:t>
      </w:r>
      <w:r w:rsidRPr="00DB7E67">
        <w:rPr>
          <w:rFonts w:ascii="Abadi" w:hAnsi="Abadi"/>
          <w:sz w:val="21"/>
          <w:szCs w:val="21"/>
        </w:rPr>
        <w:t xml:space="preserve">ara desahogar el siguiente punto del orden del día se propone se dispensa la lectura de las </w:t>
      </w:r>
      <w:r>
        <w:rPr>
          <w:rFonts w:ascii="Abadi" w:hAnsi="Abadi"/>
          <w:sz w:val="21"/>
          <w:szCs w:val="21"/>
        </w:rPr>
        <w:t>A</w:t>
      </w:r>
      <w:r w:rsidRPr="00DB7E67">
        <w:rPr>
          <w:rFonts w:ascii="Abadi" w:hAnsi="Abadi"/>
          <w:sz w:val="21"/>
          <w:szCs w:val="21"/>
        </w:rPr>
        <w:t xml:space="preserve">ctas de la </w:t>
      </w:r>
      <w:r>
        <w:rPr>
          <w:rFonts w:ascii="Abadi" w:hAnsi="Abadi"/>
          <w:sz w:val="21"/>
          <w:szCs w:val="21"/>
        </w:rPr>
        <w:t>J</w:t>
      </w:r>
      <w:r w:rsidRPr="00DB7E67">
        <w:rPr>
          <w:rFonts w:ascii="Abadi" w:hAnsi="Abadi"/>
          <w:sz w:val="21"/>
          <w:szCs w:val="21"/>
        </w:rPr>
        <w:t xml:space="preserve">unta </w:t>
      </w:r>
      <w:r>
        <w:rPr>
          <w:rFonts w:ascii="Abadi" w:hAnsi="Abadi"/>
          <w:sz w:val="21"/>
          <w:szCs w:val="21"/>
        </w:rPr>
        <w:t>P</w:t>
      </w:r>
      <w:r w:rsidRPr="00DB7E67">
        <w:rPr>
          <w:rFonts w:ascii="Abadi" w:hAnsi="Abadi"/>
          <w:sz w:val="21"/>
          <w:szCs w:val="21"/>
        </w:rPr>
        <w:t xml:space="preserve">reparatoria y de la </w:t>
      </w:r>
      <w:r>
        <w:rPr>
          <w:rFonts w:ascii="Abadi" w:hAnsi="Abadi"/>
          <w:sz w:val="21"/>
          <w:szCs w:val="21"/>
        </w:rPr>
        <w:t>S</w:t>
      </w:r>
      <w:r w:rsidRPr="00DB7E67">
        <w:rPr>
          <w:rFonts w:ascii="Abadi" w:hAnsi="Abadi"/>
          <w:sz w:val="21"/>
          <w:szCs w:val="21"/>
        </w:rPr>
        <w:t xml:space="preserve">esión </w:t>
      </w:r>
      <w:r>
        <w:rPr>
          <w:rFonts w:ascii="Abadi" w:hAnsi="Abadi"/>
          <w:sz w:val="21"/>
          <w:szCs w:val="21"/>
        </w:rPr>
        <w:t>O</w:t>
      </w:r>
      <w:r w:rsidRPr="00DB7E67">
        <w:rPr>
          <w:rFonts w:ascii="Abadi" w:hAnsi="Abadi"/>
          <w:sz w:val="21"/>
          <w:szCs w:val="21"/>
        </w:rPr>
        <w:t>rdinaria celebrada</w:t>
      </w:r>
      <w:r>
        <w:rPr>
          <w:rFonts w:ascii="Abadi" w:hAnsi="Abadi"/>
          <w:sz w:val="21"/>
          <w:szCs w:val="21"/>
        </w:rPr>
        <w:t>s</w:t>
      </w:r>
      <w:r w:rsidRPr="00DB7E67">
        <w:rPr>
          <w:rFonts w:ascii="Abadi" w:hAnsi="Abadi"/>
          <w:sz w:val="21"/>
          <w:szCs w:val="21"/>
        </w:rPr>
        <w:t xml:space="preserve"> el 15 de febrero del año en curso</w:t>
      </w:r>
      <w:r>
        <w:rPr>
          <w:rFonts w:ascii="Abadi" w:hAnsi="Abadi"/>
          <w:sz w:val="21"/>
          <w:szCs w:val="21"/>
        </w:rPr>
        <w:t>,</w:t>
      </w:r>
      <w:r w:rsidRPr="00DB7E67">
        <w:rPr>
          <w:rFonts w:ascii="Abadi" w:hAnsi="Abadi"/>
          <w:sz w:val="21"/>
          <w:szCs w:val="21"/>
        </w:rPr>
        <w:t xml:space="preserve"> mismas que se encuentran en la </w:t>
      </w:r>
      <w:r>
        <w:rPr>
          <w:rFonts w:ascii="Abadi" w:hAnsi="Abadi"/>
          <w:sz w:val="21"/>
          <w:szCs w:val="21"/>
        </w:rPr>
        <w:t>G</w:t>
      </w:r>
      <w:r w:rsidRPr="00DB7E67">
        <w:rPr>
          <w:rFonts w:ascii="Abadi" w:hAnsi="Abadi"/>
          <w:sz w:val="21"/>
          <w:szCs w:val="21"/>
        </w:rPr>
        <w:t xml:space="preserve">aceta </w:t>
      </w:r>
      <w:r>
        <w:rPr>
          <w:rFonts w:ascii="Abadi" w:hAnsi="Abadi"/>
          <w:sz w:val="21"/>
          <w:szCs w:val="21"/>
        </w:rPr>
        <w:t>P</w:t>
      </w:r>
      <w:r w:rsidRPr="00DB7E67">
        <w:rPr>
          <w:rFonts w:ascii="Abadi" w:hAnsi="Abadi"/>
          <w:sz w:val="21"/>
          <w:szCs w:val="21"/>
        </w:rPr>
        <w:t>arlamentaria</w:t>
      </w:r>
      <w:r>
        <w:rPr>
          <w:rFonts w:ascii="Abadi" w:hAnsi="Abadi"/>
          <w:sz w:val="21"/>
          <w:szCs w:val="21"/>
        </w:rPr>
        <w:t xml:space="preserve">, </w:t>
      </w:r>
      <w:r w:rsidRPr="00DB7E67">
        <w:rPr>
          <w:rFonts w:ascii="Abadi" w:hAnsi="Abadi"/>
          <w:sz w:val="21"/>
          <w:szCs w:val="21"/>
        </w:rPr>
        <w:t xml:space="preserve">si desean registrarse con respecto a esta propuesta les pido lo </w:t>
      </w:r>
      <w:r>
        <w:rPr>
          <w:rFonts w:ascii="Abadi" w:hAnsi="Abadi"/>
          <w:sz w:val="21"/>
          <w:szCs w:val="21"/>
        </w:rPr>
        <w:t xml:space="preserve">indiquen </w:t>
      </w:r>
      <w:r w:rsidRPr="00DB7E67">
        <w:rPr>
          <w:rFonts w:ascii="Abadi" w:hAnsi="Abadi"/>
          <w:sz w:val="21"/>
          <w:szCs w:val="21"/>
        </w:rPr>
        <w:t>a la presidencia</w:t>
      </w:r>
      <w:r>
        <w:rPr>
          <w:rFonts w:ascii="Abadi" w:hAnsi="Abadi"/>
          <w:sz w:val="21"/>
          <w:szCs w:val="21"/>
        </w:rPr>
        <w:t>. A</w:t>
      </w:r>
      <w:r w:rsidRPr="00DB7E67">
        <w:rPr>
          <w:rFonts w:ascii="Abadi" w:hAnsi="Abadi"/>
          <w:sz w:val="21"/>
          <w:szCs w:val="21"/>
        </w:rPr>
        <w:t xml:space="preserve">l no registrarse participación les pido a la </w:t>
      </w:r>
      <w:r>
        <w:rPr>
          <w:rFonts w:ascii="Abadi" w:hAnsi="Abadi"/>
          <w:sz w:val="21"/>
          <w:szCs w:val="21"/>
        </w:rPr>
        <w:t>S</w:t>
      </w:r>
      <w:r w:rsidRPr="00DB7E67">
        <w:rPr>
          <w:rFonts w:ascii="Abadi" w:hAnsi="Abadi"/>
          <w:sz w:val="21"/>
          <w:szCs w:val="21"/>
        </w:rPr>
        <w:t>ecretaría que en votación económica pregunt</w:t>
      </w:r>
      <w:r>
        <w:rPr>
          <w:rFonts w:ascii="Abadi" w:hAnsi="Abadi"/>
          <w:sz w:val="21"/>
          <w:szCs w:val="21"/>
        </w:rPr>
        <w:t>e</w:t>
      </w:r>
      <w:r w:rsidRPr="00DB7E67">
        <w:rPr>
          <w:rFonts w:ascii="Abadi" w:hAnsi="Abadi"/>
          <w:sz w:val="21"/>
          <w:szCs w:val="21"/>
        </w:rPr>
        <w:t xml:space="preserve"> a las diputadas y diputados si se aprueba la propuesta sobre dispensa de lectura</w:t>
      </w:r>
      <w:r>
        <w:rPr>
          <w:rFonts w:ascii="Abadi" w:hAnsi="Abadi"/>
          <w:sz w:val="21"/>
          <w:szCs w:val="21"/>
        </w:rPr>
        <w:t xml:space="preserve">. </w:t>
      </w:r>
    </w:p>
    <w:p w14:paraId="135EA5F9" w14:textId="77777777" w:rsidR="00044428" w:rsidRDefault="00044428" w:rsidP="00044428">
      <w:pPr>
        <w:jc w:val="both"/>
        <w:rPr>
          <w:rFonts w:ascii="Abadi" w:hAnsi="Abadi"/>
          <w:b/>
          <w:bCs/>
          <w:sz w:val="21"/>
          <w:szCs w:val="21"/>
        </w:rPr>
      </w:pPr>
    </w:p>
    <w:p w14:paraId="31120618" w14:textId="77777777" w:rsidR="00044428" w:rsidRDefault="00044428" w:rsidP="00044428">
      <w:pPr>
        <w:jc w:val="both"/>
        <w:rPr>
          <w:rFonts w:ascii="Abadi" w:hAnsi="Abadi"/>
          <w:b/>
          <w:bCs/>
          <w:sz w:val="21"/>
          <w:szCs w:val="21"/>
        </w:rPr>
      </w:pPr>
      <w:r w:rsidRPr="00EF2F62">
        <w:rPr>
          <w:rFonts w:ascii="Abadi" w:hAnsi="Abadi"/>
          <w:b/>
          <w:bCs/>
          <w:sz w:val="21"/>
          <w:szCs w:val="21"/>
        </w:rPr>
        <w:t>(Se abre el sistema electrónico)</w:t>
      </w:r>
    </w:p>
    <w:p w14:paraId="07046EDE" w14:textId="77777777" w:rsidR="00044428" w:rsidRPr="00EF2F62" w:rsidRDefault="00044428" w:rsidP="00044428">
      <w:pPr>
        <w:jc w:val="both"/>
        <w:rPr>
          <w:rFonts w:ascii="Abadi" w:hAnsi="Abadi"/>
          <w:b/>
          <w:bCs/>
          <w:sz w:val="21"/>
          <w:szCs w:val="21"/>
        </w:rPr>
      </w:pPr>
    </w:p>
    <w:p w14:paraId="1B8088E2" w14:textId="77777777" w:rsidR="00044428" w:rsidRDefault="00044428" w:rsidP="00044428">
      <w:pPr>
        <w:jc w:val="both"/>
        <w:rPr>
          <w:rFonts w:ascii="Abadi" w:hAnsi="Abadi"/>
          <w:sz w:val="21"/>
          <w:szCs w:val="21"/>
        </w:rPr>
      </w:pPr>
      <w:r w:rsidRPr="00DB7E67">
        <w:rPr>
          <w:rFonts w:ascii="Abadi" w:hAnsi="Abadi"/>
          <w:sz w:val="21"/>
          <w:szCs w:val="21"/>
        </w:rPr>
        <w:t xml:space="preserve"> </w:t>
      </w:r>
      <w:r>
        <w:rPr>
          <w:rFonts w:ascii="Abadi" w:hAnsi="Abadi"/>
          <w:sz w:val="21"/>
          <w:szCs w:val="21"/>
        </w:rPr>
        <w:tab/>
      </w:r>
      <w:r w:rsidRPr="004039BA">
        <w:rPr>
          <w:rFonts w:ascii="Abadi" w:hAnsi="Abadi"/>
          <w:b/>
          <w:bCs/>
          <w:sz w:val="21"/>
          <w:szCs w:val="21"/>
        </w:rPr>
        <w:t xml:space="preserve">- La </w:t>
      </w:r>
      <w:proofErr w:type="gramStart"/>
      <w:r w:rsidRPr="004039BA">
        <w:rPr>
          <w:rFonts w:ascii="Abadi" w:hAnsi="Abadi"/>
          <w:b/>
          <w:bCs/>
          <w:sz w:val="21"/>
          <w:szCs w:val="21"/>
        </w:rPr>
        <w:t>Secretar</w:t>
      </w:r>
      <w:r>
        <w:rPr>
          <w:rFonts w:ascii="Abadi" w:hAnsi="Abadi"/>
          <w:b/>
          <w:bCs/>
          <w:sz w:val="21"/>
          <w:szCs w:val="21"/>
        </w:rPr>
        <w:t>í</w:t>
      </w:r>
      <w:r w:rsidRPr="004039BA">
        <w:rPr>
          <w:rFonts w:ascii="Abadi" w:hAnsi="Abadi"/>
          <w:b/>
          <w:bCs/>
          <w:sz w:val="21"/>
          <w:szCs w:val="21"/>
        </w:rPr>
        <w:t>a.-</w:t>
      </w:r>
      <w:proofErr w:type="gramEnd"/>
      <w:r>
        <w:rPr>
          <w:rFonts w:ascii="Abadi" w:hAnsi="Abadi"/>
          <w:sz w:val="21"/>
          <w:szCs w:val="21"/>
        </w:rPr>
        <w:t xml:space="preserve">  P</w:t>
      </w:r>
      <w:r w:rsidRPr="00DB7E67">
        <w:rPr>
          <w:rFonts w:ascii="Abadi" w:hAnsi="Abadi"/>
          <w:sz w:val="21"/>
          <w:szCs w:val="21"/>
        </w:rPr>
        <w:t>or instrucciones de la presidencia en votación económica se pregunta a las diputadas y a los diputados si se aprueba la propuesta sobre dispensa de lectura mediante el sistema electrónico</w:t>
      </w:r>
      <w:r>
        <w:rPr>
          <w:rFonts w:ascii="Abadi" w:hAnsi="Abadi"/>
          <w:sz w:val="21"/>
          <w:szCs w:val="21"/>
        </w:rPr>
        <w:t xml:space="preserve">. </w:t>
      </w:r>
    </w:p>
    <w:p w14:paraId="29811990" w14:textId="77777777" w:rsidR="00044428" w:rsidRDefault="00044428" w:rsidP="00044428">
      <w:pPr>
        <w:jc w:val="both"/>
        <w:rPr>
          <w:rFonts w:ascii="Abadi" w:hAnsi="Abadi"/>
          <w:sz w:val="21"/>
          <w:szCs w:val="21"/>
        </w:rPr>
      </w:pPr>
    </w:p>
    <w:p w14:paraId="2D10087D" w14:textId="77777777" w:rsidR="00044428" w:rsidRDefault="00044428" w:rsidP="00044428">
      <w:pPr>
        <w:spacing w:after="160"/>
        <w:jc w:val="both"/>
        <w:rPr>
          <w:rFonts w:ascii="Abadi" w:hAnsi="Abadi"/>
          <w:sz w:val="21"/>
          <w:szCs w:val="21"/>
        </w:rPr>
      </w:pPr>
      <w:r>
        <w:rPr>
          <w:rFonts w:ascii="Abadi" w:hAnsi="Abadi"/>
          <w:b/>
          <w:bCs/>
          <w:sz w:val="21"/>
          <w:szCs w:val="21"/>
        </w:rPr>
        <w:tab/>
      </w:r>
      <w:r w:rsidRPr="000B4AC9">
        <w:rPr>
          <w:rFonts w:ascii="Abadi" w:hAnsi="Abadi"/>
          <w:b/>
          <w:bCs/>
          <w:sz w:val="21"/>
          <w:szCs w:val="21"/>
        </w:rPr>
        <w:t xml:space="preserve">- La </w:t>
      </w:r>
      <w:proofErr w:type="gramStart"/>
      <w:r w:rsidRPr="000B4AC9">
        <w:rPr>
          <w:rFonts w:ascii="Abadi" w:hAnsi="Abadi"/>
          <w:b/>
          <w:bCs/>
          <w:sz w:val="21"/>
          <w:szCs w:val="21"/>
        </w:rPr>
        <w:t>Secretaría.-</w:t>
      </w:r>
      <w:proofErr w:type="gramEnd"/>
      <w:r w:rsidRPr="000B4AC9">
        <w:rPr>
          <w:rFonts w:ascii="Abadi" w:hAnsi="Abadi"/>
          <w:b/>
          <w:bCs/>
          <w:sz w:val="21"/>
          <w:szCs w:val="21"/>
        </w:rPr>
        <w:t xml:space="preserve"> </w:t>
      </w:r>
      <w:r w:rsidRPr="0000440F">
        <w:rPr>
          <w:rFonts w:ascii="Abadi" w:hAnsi="Abadi"/>
          <w:sz w:val="21"/>
          <w:szCs w:val="21"/>
        </w:rPr>
        <w:t>¿</w:t>
      </w:r>
      <w:r>
        <w:rPr>
          <w:rFonts w:ascii="Abadi" w:hAnsi="Abadi"/>
          <w:sz w:val="21"/>
          <w:szCs w:val="21"/>
        </w:rPr>
        <w:t>Diputado Martín? ¿Diputado Alfonso?</w:t>
      </w:r>
    </w:p>
    <w:p w14:paraId="5B227AB3" w14:textId="77777777" w:rsidR="00044428" w:rsidRDefault="00044428" w:rsidP="00044428">
      <w:pPr>
        <w:jc w:val="both"/>
        <w:rPr>
          <w:rFonts w:ascii="Abadi" w:hAnsi="Abadi"/>
          <w:sz w:val="21"/>
          <w:szCs w:val="21"/>
        </w:rPr>
      </w:pPr>
    </w:p>
    <w:p w14:paraId="54CA1651" w14:textId="77777777" w:rsidR="00044428" w:rsidRDefault="00044428" w:rsidP="00044428">
      <w:pPr>
        <w:jc w:val="both"/>
        <w:rPr>
          <w:rFonts w:ascii="Abadi" w:hAnsi="Abadi"/>
          <w:sz w:val="21"/>
          <w:szCs w:val="21"/>
        </w:rPr>
      </w:pPr>
      <w:r>
        <w:rPr>
          <w:rFonts w:ascii="Abadi" w:hAnsi="Abadi"/>
          <w:sz w:val="21"/>
          <w:szCs w:val="21"/>
        </w:rPr>
        <w:t>¿F</w:t>
      </w:r>
      <w:r w:rsidRPr="00DB7E67">
        <w:rPr>
          <w:rFonts w:ascii="Abadi" w:hAnsi="Abadi"/>
          <w:sz w:val="21"/>
          <w:szCs w:val="21"/>
        </w:rPr>
        <w:t>alta alguna diputada diputado por emitir su voto</w:t>
      </w:r>
      <w:r>
        <w:rPr>
          <w:rFonts w:ascii="Abadi" w:hAnsi="Abadi"/>
          <w:sz w:val="21"/>
          <w:szCs w:val="21"/>
        </w:rPr>
        <w:t>?</w:t>
      </w:r>
    </w:p>
    <w:p w14:paraId="1D7E3A94" w14:textId="77777777" w:rsidR="00044428" w:rsidRDefault="00044428" w:rsidP="00044428">
      <w:pPr>
        <w:jc w:val="both"/>
        <w:rPr>
          <w:rFonts w:ascii="Abadi" w:hAnsi="Abadi"/>
          <w:sz w:val="21"/>
          <w:szCs w:val="21"/>
        </w:rPr>
      </w:pPr>
    </w:p>
    <w:p w14:paraId="67C713D7" w14:textId="77777777" w:rsidR="00044428" w:rsidRDefault="00044428" w:rsidP="00044428">
      <w:pPr>
        <w:jc w:val="both"/>
        <w:rPr>
          <w:rFonts w:ascii="Abadi" w:hAnsi="Abadi"/>
          <w:b/>
          <w:bCs/>
          <w:sz w:val="21"/>
          <w:szCs w:val="21"/>
        </w:rPr>
      </w:pPr>
      <w:r w:rsidRPr="00C111FA">
        <w:rPr>
          <w:rFonts w:ascii="Abadi" w:hAnsi="Abadi"/>
          <w:b/>
          <w:bCs/>
          <w:sz w:val="21"/>
          <w:szCs w:val="21"/>
        </w:rPr>
        <w:t>(Se cierra el sistema electrónico)</w:t>
      </w:r>
    </w:p>
    <w:p w14:paraId="5B5106F4" w14:textId="77777777" w:rsidR="00044428" w:rsidRPr="00C111FA" w:rsidRDefault="00044428" w:rsidP="00044428">
      <w:pPr>
        <w:jc w:val="both"/>
        <w:rPr>
          <w:rFonts w:ascii="Abadi" w:hAnsi="Abadi"/>
          <w:b/>
          <w:bCs/>
          <w:sz w:val="21"/>
          <w:szCs w:val="21"/>
        </w:rPr>
      </w:pPr>
      <w:r>
        <w:rPr>
          <w:noProof/>
        </w:rPr>
        <w:drawing>
          <wp:inline distT="0" distB="0" distL="0" distR="0" wp14:anchorId="7AAA41F6" wp14:editId="70943384">
            <wp:extent cx="1437633" cy="757055"/>
            <wp:effectExtent l="323850" t="323850" r="315595" b="32893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6376"/>
                    <a:stretch/>
                  </pic:blipFill>
                  <pic:spPr bwMode="auto">
                    <a:xfrm>
                      <a:off x="0" y="0"/>
                      <a:ext cx="1477665" cy="778136"/>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E84B567" w14:textId="77777777" w:rsidR="00044428" w:rsidRDefault="00044428" w:rsidP="00044428">
      <w:pPr>
        <w:jc w:val="both"/>
        <w:rPr>
          <w:rFonts w:ascii="Abadi" w:hAnsi="Abadi"/>
          <w:sz w:val="21"/>
          <w:szCs w:val="21"/>
        </w:rPr>
      </w:pPr>
      <w:r>
        <w:rPr>
          <w:rFonts w:ascii="Abadi" w:hAnsi="Abadi"/>
          <w:b/>
          <w:bCs/>
          <w:sz w:val="21"/>
          <w:szCs w:val="21"/>
        </w:rPr>
        <w:tab/>
      </w:r>
      <w:r w:rsidRPr="000B4AC9">
        <w:rPr>
          <w:rFonts w:ascii="Abadi" w:hAnsi="Abadi"/>
          <w:b/>
          <w:bCs/>
          <w:sz w:val="21"/>
          <w:szCs w:val="21"/>
        </w:rPr>
        <w:t xml:space="preserve">- La </w:t>
      </w:r>
      <w:proofErr w:type="gramStart"/>
      <w:r w:rsidRPr="000B4AC9">
        <w:rPr>
          <w:rFonts w:ascii="Abadi" w:hAnsi="Abadi"/>
          <w:b/>
          <w:bCs/>
          <w:sz w:val="21"/>
          <w:szCs w:val="21"/>
        </w:rPr>
        <w:t>Secretaría.-</w:t>
      </w:r>
      <w:proofErr w:type="gramEnd"/>
      <w:r w:rsidRPr="000B4AC9">
        <w:rPr>
          <w:rFonts w:ascii="Abadi" w:hAnsi="Abadi"/>
          <w:b/>
          <w:bCs/>
          <w:sz w:val="21"/>
          <w:szCs w:val="21"/>
        </w:rPr>
        <w:t xml:space="preserve"> </w:t>
      </w:r>
      <w:r w:rsidRPr="00C37E49">
        <w:rPr>
          <w:rFonts w:ascii="Abadi" w:hAnsi="Abadi"/>
          <w:sz w:val="21"/>
          <w:szCs w:val="21"/>
        </w:rPr>
        <w:t>Señora Presidente</w:t>
      </w:r>
      <w:r w:rsidRPr="00DB7E67">
        <w:rPr>
          <w:rFonts w:ascii="Abadi" w:hAnsi="Abadi"/>
          <w:sz w:val="21"/>
          <w:szCs w:val="21"/>
        </w:rPr>
        <w:t xml:space="preserve"> le informo que se han emitido 33 votos a favor ninguno</w:t>
      </w:r>
      <w:r>
        <w:rPr>
          <w:rFonts w:ascii="Abadi" w:hAnsi="Abadi"/>
          <w:sz w:val="21"/>
          <w:szCs w:val="21"/>
        </w:rPr>
        <w:t xml:space="preserve"> en contra. </w:t>
      </w:r>
    </w:p>
    <w:p w14:paraId="33FAA81C" w14:textId="77777777" w:rsidR="00044428" w:rsidRDefault="00044428" w:rsidP="00044428">
      <w:pPr>
        <w:jc w:val="both"/>
        <w:rPr>
          <w:rFonts w:ascii="Abadi" w:hAnsi="Abadi"/>
          <w:sz w:val="21"/>
          <w:szCs w:val="21"/>
        </w:rPr>
      </w:pPr>
    </w:p>
    <w:p w14:paraId="5430066F" w14:textId="77777777" w:rsidR="00044428" w:rsidRDefault="00044428" w:rsidP="00044428">
      <w:pPr>
        <w:jc w:val="both"/>
        <w:rPr>
          <w:rFonts w:ascii="Abadi" w:hAnsi="Abadi"/>
          <w:sz w:val="21"/>
          <w:szCs w:val="21"/>
        </w:rPr>
      </w:pPr>
      <w:r>
        <w:rPr>
          <w:rFonts w:ascii="Abadi" w:hAnsi="Abadi"/>
          <w:sz w:val="21"/>
          <w:szCs w:val="21"/>
        </w:rPr>
        <w:tab/>
        <w:t xml:space="preserve">- </w:t>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La dispensa de lectura ha sido aprobada por unanimidad de votos. </w:t>
      </w:r>
    </w:p>
    <w:p w14:paraId="2B1F2852" w14:textId="77777777" w:rsidR="00044428" w:rsidRDefault="00044428" w:rsidP="00044428">
      <w:pPr>
        <w:jc w:val="both"/>
        <w:rPr>
          <w:rFonts w:ascii="Abadi" w:hAnsi="Abadi"/>
          <w:sz w:val="21"/>
          <w:szCs w:val="21"/>
        </w:rPr>
      </w:pPr>
    </w:p>
    <w:p w14:paraId="5173BE3E" w14:textId="77777777" w:rsidR="00044428" w:rsidRDefault="00044428" w:rsidP="00044428">
      <w:pPr>
        <w:jc w:val="both"/>
        <w:rPr>
          <w:rFonts w:ascii="Abadi" w:hAnsi="Abadi"/>
          <w:sz w:val="21"/>
          <w:szCs w:val="21"/>
        </w:rPr>
      </w:pPr>
      <w:r>
        <w:rPr>
          <w:rFonts w:ascii="Abadi" w:hAnsi="Abadi"/>
          <w:sz w:val="21"/>
          <w:szCs w:val="21"/>
        </w:rPr>
        <w:tab/>
        <w:t xml:space="preserve">- En consecuencia procede someter a </w:t>
      </w:r>
      <w:r w:rsidRPr="00DB7E67">
        <w:rPr>
          <w:rFonts w:ascii="Abadi" w:hAnsi="Abadi"/>
          <w:sz w:val="21"/>
          <w:szCs w:val="21"/>
        </w:rPr>
        <w:t xml:space="preserve">consideración de este </w:t>
      </w:r>
      <w:r>
        <w:rPr>
          <w:rFonts w:ascii="Abadi" w:hAnsi="Abadi"/>
          <w:sz w:val="21"/>
          <w:szCs w:val="21"/>
        </w:rPr>
        <w:t>P</w:t>
      </w:r>
      <w:r w:rsidRPr="00DB7E67">
        <w:rPr>
          <w:rFonts w:ascii="Abadi" w:hAnsi="Abadi"/>
          <w:sz w:val="21"/>
          <w:szCs w:val="21"/>
        </w:rPr>
        <w:t xml:space="preserve">leno las </w:t>
      </w:r>
      <w:r>
        <w:rPr>
          <w:rFonts w:ascii="Abadi" w:hAnsi="Abadi"/>
          <w:sz w:val="21"/>
          <w:szCs w:val="21"/>
        </w:rPr>
        <w:t>A</w:t>
      </w:r>
      <w:r w:rsidRPr="00DB7E67">
        <w:rPr>
          <w:rFonts w:ascii="Abadi" w:hAnsi="Abadi"/>
          <w:sz w:val="21"/>
          <w:szCs w:val="21"/>
        </w:rPr>
        <w:t xml:space="preserve">ctas de </w:t>
      </w:r>
      <w:r>
        <w:rPr>
          <w:rFonts w:ascii="Abadi" w:hAnsi="Abadi"/>
          <w:sz w:val="21"/>
          <w:szCs w:val="21"/>
        </w:rPr>
        <w:t>referencia, si desean hacer uso de la palabra indiquenlo a esta Presidencia. No h</w:t>
      </w:r>
      <w:r w:rsidRPr="00DB7E67">
        <w:rPr>
          <w:rFonts w:ascii="Abadi" w:hAnsi="Abadi"/>
          <w:sz w:val="21"/>
          <w:szCs w:val="21"/>
        </w:rPr>
        <w:t>abiendo intervenciones pido al diputado secretario pregunte a la asamblea a través del electrónico por votación económica si s</w:t>
      </w:r>
      <w:r>
        <w:rPr>
          <w:rFonts w:ascii="Abadi" w:hAnsi="Abadi"/>
          <w:sz w:val="21"/>
          <w:szCs w:val="21"/>
        </w:rPr>
        <w:t xml:space="preserve">on de aprobarse las actas. </w:t>
      </w:r>
    </w:p>
    <w:p w14:paraId="5DDC862F" w14:textId="77777777" w:rsidR="00044428" w:rsidRDefault="00044428" w:rsidP="00044428">
      <w:pPr>
        <w:jc w:val="both"/>
        <w:rPr>
          <w:rFonts w:ascii="Abadi" w:hAnsi="Abadi"/>
          <w:sz w:val="21"/>
          <w:szCs w:val="21"/>
        </w:rPr>
      </w:pPr>
    </w:p>
    <w:p w14:paraId="60563C45" w14:textId="77777777" w:rsidR="00044428" w:rsidRDefault="00044428" w:rsidP="00044428">
      <w:pPr>
        <w:jc w:val="both"/>
        <w:rPr>
          <w:rFonts w:ascii="Abadi" w:hAnsi="Abadi"/>
          <w:b/>
          <w:bCs/>
          <w:sz w:val="21"/>
          <w:szCs w:val="21"/>
        </w:rPr>
      </w:pPr>
      <w:r w:rsidRPr="00F12036">
        <w:rPr>
          <w:rFonts w:ascii="Abadi" w:hAnsi="Abadi"/>
          <w:b/>
          <w:bCs/>
          <w:sz w:val="21"/>
          <w:szCs w:val="21"/>
        </w:rPr>
        <w:t xml:space="preserve"> </w:t>
      </w:r>
      <w:r>
        <w:rPr>
          <w:rFonts w:ascii="Abadi" w:hAnsi="Abadi"/>
          <w:b/>
          <w:bCs/>
          <w:sz w:val="21"/>
          <w:szCs w:val="21"/>
        </w:rPr>
        <w:t>(</w:t>
      </w:r>
      <w:r w:rsidRPr="00F12036">
        <w:rPr>
          <w:rFonts w:ascii="Abadi" w:hAnsi="Abadi"/>
          <w:b/>
          <w:bCs/>
          <w:sz w:val="21"/>
          <w:szCs w:val="21"/>
        </w:rPr>
        <w:t>se abre el sistema electrónico</w:t>
      </w:r>
      <w:r>
        <w:rPr>
          <w:rFonts w:ascii="Abadi" w:hAnsi="Abadi"/>
          <w:b/>
          <w:bCs/>
          <w:sz w:val="21"/>
          <w:szCs w:val="21"/>
        </w:rPr>
        <w:t>)</w:t>
      </w:r>
    </w:p>
    <w:p w14:paraId="6082EA9C" w14:textId="77777777" w:rsidR="00044428" w:rsidRPr="00F12036" w:rsidRDefault="00044428" w:rsidP="00044428">
      <w:pPr>
        <w:jc w:val="both"/>
        <w:rPr>
          <w:rFonts w:ascii="Abadi" w:hAnsi="Abadi"/>
          <w:b/>
          <w:bCs/>
          <w:sz w:val="21"/>
          <w:szCs w:val="21"/>
        </w:rPr>
      </w:pPr>
    </w:p>
    <w:p w14:paraId="6753048C" w14:textId="77777777" w:rsidR="00044428" w:rsidRDefault="00044428" w:rsidP="00044428">
      <w:pPr>
        <w:jc w:val="both"/>
        <w:rPr>
          <w:rFonts w:ascii="Abadi" w:hAnsi="Abadi"/>
          <w:sz w:val="21"/>
          <w:szCs w:val="21"/>
        </w:rPr>
      </w:pPr>
      <w:r>
        <w:rPr>
          <w:rFonts w:ascii="Abadi" w:hAnsi="Abadi"/>
          <w:b/>
          <w:bCs/>
          <w:sz w:val="21"/>
          <w:szCs w:val="21"/>
        </w:rPr>
        <w:tab/>
      </w:r>
      <w:r w:rsidRPr="000B4AC9">
        <w:rPr>
          <w:rFonts w:ascii="Abadi" w:hAnsi="Abadi"/>
          <w:b/>
          <w:bCs/>
          <w:sz w:val="21"/>
          <w:szCs w:val="21"/>
        </w:rPr>
        <w:t xml:space="preserve">- La </w:t>
      </w:r>
      <w:proofErr w:type="gramStart"/>
      <w:r w:rsidRPr="000B4AC9">
        <w:rPr>
          <w:rFonts w:ascii="Abadi" w:hAnsi="Abadi"/>
          <w:b/>
          <w:bCs/>
          <w:sz w:val="21"/>
          <w:szCs w:val="21"/>
        </w:rPr>
        <w:t>Secretaría.-</w:t>
      </w:r>
      <w:proofErr w:type="gramEnd"/>
      <w:r w:rsidRPr="000B4AC9">
        <w:rPr>
          <w:rFonts w:ascii="Abadi" w:hAnsi="Abadi"/>
          <w:b/>
          <w:bCs/>
          <w:sz w:val="21"/>
          <w:szCs w:val="21"/>
        </w:rPr>
        <w:t xml:space="preserve"> </w:t>
      </w:r>
      <w:r w:rsidRPr="008245F5">
        <w:rPr>
          <w:rFonts w:ascii="Abadi" w:hAnsi="Abadi"/>
          <w:sz w:val="21"/>
          <w:szCs w:val="21"/>
        </w:rPr>
        <w:t>En votación</w:t>
      </w:r>
      <w:r w:rsidRPr="00DB7E67">
        <w:rPr>
          <w:rFonts w:ascii="Abadi" w:hAnsi="Abadi"/>
          <w:sz w:val="21"/>
          <w:szCs w:val="21"/>
        </w:rPr>
        <w:t xml:space="preserve"> económica se consulta a las diputadas y a los diputados si se aprueban las actas a través del sistema electrónico</w:t>
      </w:r>
      <w:r>
        <w:rPr>
          <w:rFonts w:ascii="Abadi" w:hAnsi="Abadi"/>
          <w:sz w:val="21"/>
          <w:szCs w:val="21"/>
        </w:rPr>
        <w:t>. ¿Diputado Alejandro? ¿Diputada Dessire? ¿Diputado Miguel? ¿Diputada Susana?</w:t>
      </w:r>
    </w:p>
    <w:p w14:paraId="0E549E8D" w14:textId="77777777" w:rsidR="00044428" w:rsidRDefault="00044428" w:rsidP="00044428">
      <w:pPr>
        <w:jc w:val="both"/>
        <w:rPr>
          <w:rFonts w:ascii="Abadi" w:hAnsi="Abadi"/>
          <w:sz w:val="21"/>
          <w:szCs w:val="21"/>
        </w:rPr>
      </w:pPr>
    </w:p>
    <w:p w14:paraId="76E254C2" w14:textId="77777777" w:rsidR="00044428" w:rsidRDefault="00044428" w:rsidP="00044428">
      <w:pPr>
        <w:jc w:val="both"/>
        <w:rPr>
          <w:rFonts w:ascii="Abadi" w:hAnsi="Abadi"/>
          <w:sz w:val="21"/>
          <w:szCs w:val="21"/>
        </w:rPr>
      </w:pPr>
      <w:r>
        <w:rPr>
          <w:rFonts w:ascii="Abadi" w:hAnsi="Abadi"/>
          <w:sz w:val="21"/>
          <w:szCs w:val="21"/>
        </w:rPr>
        <w:t>¿F</w:t>
      </w:r>
      <w:r w:rsidRPr="00DB7E67">
        <w:rPr>
          <w:rFonts w:ascii="Abadi" w:hAnsi="Abadi"/>
          <w:sz w:val="21"/>
          <w:szCs w:val="21"/>
        </w:rPr>
        <w:t>alta alguna diputada o diputado por emitir su voto</w:t>
      </w:r>
      <w:r>
        <w:rPr>
          <w:rFonts w:ascii="Abadi" w:hAnsi="Abadi"/>
          <w:sz w:val="21"/>
          <w:szCs w:val="21"/>
        </w:rPr>
        <w:t>?</w:t>
      </w:r>
      <w:r w:rsidRPr="00DB7E67">
        <w:rPr>
          <w:rFonts w:ascii="Abadi" w:hAnsi="Abadi"/>
          <w:sz w:val="21"/>
          <w:szCs w:val="21"/>
        </w:rPr>
        <w:t xml:space="preserve"> </w:t>
      </w:r>
    </w:p>
    <w:p w14:paraId="5D03AD28" w14:textId="77777777" w:rsidR="00044428" w:rsidRDefault="00044428" w:rsidP="00044428">
      <w:pPr>
        <w:jc w:val="both"/>
        <w:rPr>
          <w:rFonts w:ascii="Abadi" w:hAnsi="Abadi"/>
          <w:sz w:val="21"/>
          <w:szCs w:val="21"/>
        </w:rPr>
      </w:pPr>
    </w:p>
    <w:p w14:paraId="63DA97E0" w14:textId="77777777" w:rsidR="00044428" w:rsidRDefault="00044428" w:rsidP="00044428">
      <w:pPr>
        <w:rPr>
          <w:rFonts w:ascii="Abadi" w:hAnsi="Abadi"/>
          <w:b/>
          <w:bCs/>
          <w:sz w:val="21"/>
          <w:szCs w:val="21"/>
        </w:rPr>
      </w:pPr>
      <w:r>
        <w:rPr>
          <w:rFonts w:ascii="Abadi" w:hAnsi="Abadi"/>
          <w:b/>
          <w:bCs/>
          <w:sz w:val="21"/>
          <w:szCs w:val="21"/>
        </w:rPr>
        <w:t>(Se cierra el sistema electronico)</w:t>
      </w:r>
    </w:p>
    <w:p w14:paraId="540160E3" w14:textId="77777777" w:rsidR="00044428" w:rsidRDefault="00044428" w:rsidP="00044428">
      <w:pPr>
        <w:rPr>
          <w:rFonts w:ascii="Abadi" w:hAnsi="Abadi"/>
          <w:b/>
          <w:bCs/>
          <w:sz w:val="21"/>
          <w:szCs w:val="21"/>
        </w:rPr>
      </w:pPr>
      <w:r>
        <w:rPr>
          <w:noProof/>
        </w:rPr>
        <w:drawing>
          <wp:inline distT="0" distB="0" distL="0" distR="0" wp14:anchorId="606DE1AE" wp14:editId="32787EDA">
            <wp:extent cx="1433937" cy="764455"/>
            <wp:effectExtent l="323850" t="323850" r="318770" b="3219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5217"/>
                    <a:stretch/>
                  </pic:blipFill>
                  <pic:spPr bwMode="auto">
                    <a:xfrm>
                      <a:off x="0" y="0"/>
                      <a:ext cx="1457767" cy="777159"/>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3EECF9D" w14:textId="77777777" w:rsidR="00044428" w:rsidRDefault="00044428" w:rsidP="00044428">
      <w:pPr>
        <w:jc w:val="both"/>
        <w:rPr>
          <w:rFonts w:ascii="Abadi" w:hAnsi="Abadi"/>
          <w:sz w:val="21"/>
          <w:szCs w:val="21"/>
        </w:rPr>
      </w:pPr>
      <w:r>
        <w:rPr>
          <w:rFonts w:ascii="Abadi" w:hAnsi="Abadi"/>
          <w:b/>
          <w:bCs/>
          <w:sz w:val="21"/>
          <w:szCs w:val="21"/>
        </w:rPr>
        <w:tab/>
      </w:r>
      <w:r w:rsidRPr="000B4AC9">
        <w:rPr>
          <w:rFonts w:ascii="Abadi" w:hAnsi="Abadi"/>
          <w:b/>
          <w:bCs/>
          <w:sz w:val="21"/>
          <w:szCs w:val="21"/>
        </w:rPr>
        <w:t xml:space="preserve">- La </w:t>
      </w:r>
      <w:proofErr w:type="gramStart"/>
      <w:r w:rsidRPr="000B4AC9">
        <w:rPr>
          <w:rFonts w:ascii="Abadi" w:hAnsi="Abadi"/>
          <w:b/>
          <w:bCs/>
          <w:sz w:val="21"/>
          <w:szCs w:val="21"/>
        </w:rPr>
        <w:t>Secretaría.-</w:t>
      </w:r>
      <w:proofErr w:type="gramEnd"/>
      <w:r>
        <w:rPr>
          <w:rFonts w:ascii="Abadi" w:hAnsi="Abadi"/>
          <w:b/>
          <w:bCs/>
          <w:sz w:val="21"/>
          <w:szCs w:val="21"/>
        </w:rPr>
        <w:t xml:space="preserve"> </w:t>
      </w:r>
      <w:r w:rsidRPr="00B263A0">
        <w:rPr>
          <w:rFonts w:ascii="Abadi" w:hAnsi="Abadi"/>
          <w:sz w:val="21"/>
          <w:szCs w:val="21"/>
        </w:rPr>
        <w:t>Pres</w:t>
      </w:r>
      <w:r w:rsidRPr="00DB7E67">
        <w:rPr>
          <w:rFonts w:ascii="Abadi" w:hAnsi="Abadi"/>
          <w:sz w:val="21"/>
          <w:szCs w:val="21"/>
        </w:rPr>
        <w:t>identa me permito informarle que se han registrado 33 votos a favor ninguno en contra</w:t>
      </w:r>
      <w:r>
        <w:rPr>
          <w:rFonts w:ascii="Abadi" w:hAnsi="Abadi"/>
          <w:sz w:val="21"/>
          <w:szCs w:val="21"/>
        </w:rPr>
        <w:t>.</w:t>
      </w:r>
    </w:p>
    <w:p w14:paraId="0B9F8A23" w14:textId="77777777" w:rsidR="00044428" w:rsidRDefault="00044428" w:rsidP="00044428">
      <w:pPr>
        <w:jc w:val="both"/>
        <w:rPr>
          <w:rFonts w:ascii="Abadi" w:hAnsi="Abadi"/>
          <w:sz w:val="21"/>
          <w:szCs w:val="21"/>
        </w:rPr>
      </w:pPr>
    </w:p>
    <w:p w14:paraId="02831ADD" w14:textId="77777777" w:rsidR="00044428" w:rsidRDefault="00044428" w:rsidP="00044428">
      <w:pPr>
        <w:jc w:val="both"/>
        <w:rPr>
          <w:rFonts w:ascii="Abadi" w:hAnsi="Abadi"/>
          <w:sz w:val="21"/>
          <w:szCs w:val="21"/>
        </w:rPr>
      </w:pPr>
      <w:r>
        <w:rPr>
          <w:rFonts w:ascii="Abadi" w:hAnsi="Abadi"/>
          <w:sz w:val="21"/>
          <w:szCs w:val="21"/>
        </w:rPr>
        <w:tab/>
      </w:r>
      <w:r w:rsidRPr="00DB7E67">
        <w:rPr>
          <w:rFonts w:ascii="Abadi" w:hAnsi="Abadi"/>
          <w:sz w:val="21"/>
          <w:szCs w:val="21"/>
        </w:rPr>
        <w:t xml:space="preserve"> </w:t>
      </w:r>
      <w:r>
        <w:rPr>
          <w:rFonts w:ascii="Abadi" w:hAnsi="Abadi"/>
          <w:sz w:val="21"/>
          <w:szCs w:val="21"/>
        </w:rPr>
        <w:t xml:space="preserve">- </w:t>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L</w:t>
      </w:r>
      <w:r w:rsidRPr="00DB7E67">
        <w:rPr>
          <w:rFonts w:ascii="Abadi" w:hAnsi="Abadi"/>
          <w:sz w:val="21"/>
          <w:szCs w:val="21"/>
        </w:rPr>
        <w:t>as actas han sido aprobadas por unanimidad de votos</w:t>
      </w:r>
      <w:r>
        <w:rPr>
          <w:rFonts w:ascii="Abadi" w:hAnsi="Abadi"/>
          <w:sz w:val="21"/>
          <w:szCs w:val="21"/>
        </w:rPr>
        <w:t>.</w:t>
      </w:r>
    </w:p>
    <w:p w14:paraId="504CA6FE" w14:textId="77777777" w:rsidR="00044428" w:rsidRPr="00EE24EE" w:rsidRDefault="00044428" w:rsidP="00FC3994">
      <w:pPr>
        <w:kinsoku w:val="0"/>
        <w:overflowPunct w:val="0"/>
        <w:autoSpaceDE w:val="0"/>
        <w:autoSpaceDN w:val="0"/>
        <w:adjustRightInd w:val="0"/>
        <w:ind w:right="115"/>
        <w:jc w:val="both"/>
        <w:rPr>
          <w:rFonts w:ascii="Abadi" w:hAnsi="Abadi" w:cs="Verdana"/>
          <w:sz w:val="21"/>
          <w:szCs w:val="21"/>
        </w:rPr>
      </w:pPr>
    </w:p>
    <w:p w14:paraId="2C4276AA" w14:textId="3B4B48E1" w:rsidR="00044428" w:rsidRPr="0024183D" w:rsidRDefault="00044428" w:rsidP="000E2DC6">
      <w:pPr>
        <w:pStyle w:val="Prrafodelista"/>
        <w:numPr>
          <w:ilvl w:val="0"/>
          <w:numId w:val="67"/>
        </w:numPr>
        <w:autoSpaceDE w:val="0"/>
        <w:autoSpaceDN w:val="0"/>
        <w:adjustRightInd w:val="0"/>
        <w:ind w:left="426" w:right="191"/>
        <w:contextualSpacing/>
        <w:jc w:val="both"/>
        <w:rPr>
          <w:rFonts w:ascii="Abadi" w:hAnsi="Abadi" w:cs="ArialMT"/>
          <w:b/>
          <w:bCs/>
          <w:sz w:val="21"/>
          <w:szCs w:val="21"/>
        </w:rPr>
      </w:pPr>
      <w:r w:rsidRPr="0024183D">
        <w:rPr>
          <w:rFonts w:ascii="Abadi" w:hAnsi="Abadi" w:cs="ArialMT"/>
          <w:b/>
          <w:bCs/>
          <w:sz w:val="21"/>
          <w:szCs w:val="21"/>
        </w:rPr>
        <w:t>DAR CUENTA CON LAS COMUNICACIONES Y CORRESPONDENCIA RECIBIDAS.</w:t>
      </w:r>
      <w:r w:rsidR="00437979">
        <w:rPr>
          <w:rStyle w:val="Refdenotaalpie"/>
          <w:rFonts w:ascii="Abadi" w:hAnsi="Abadi" w:cs="ArialMT"/>
          <w:b/>
          <w:bCs/>
          <w:sz w:val="21"/>
          <w:szCs w:val="21"/>
        </w:rPr>
        <w:footnoteReference w:id="3"/>
      </w:r>
    </w:p>
    <w:p w14:paraId="180C1D54" w14:textId="77777777" w:rsidR="009111A6" w:rsidRDefault="009111A6" w:rsidP="00D40CD8">
      <w:pPr>
        <w:pStyle w:val="Prrafodelista"/>
        <w:ind w:left="720"/>
        <w:jc w:val="center"/>
        <w:rPr>
          <w:rFonts w:ascii="Abadi" w:hAnsi="Abadi"/>
          <w:sz w:val="21"/>
          <w:szCs w:val="21"/>
        </w:rPr>
      </w:pPr>
    </w:p>
    <w:p w14:paraId="41D837A1" w14:textId="77777777" w:rsidR="00E370A8" w:rsidRDefault="00E370A8" w:rsidP="001E35E8">
      <w:pPr>
        <w:ind w:right="-234" w:firstLine="720"/>
        <w:jc w:val="both"/>
        <w:rPr>
          <w:rFonts w:ascii="Abadi" w:hAnsi="Abadi"/>
          <w:sz w:val="21"/>
          <w:szCs w:val="21"/>
        </w:rPr>
      </w:pPr>
    </w:p>
    <w:tbl>
      <w:tblPr>
        <w:tblStyle w:val="Tablaconcuadrcula"/>
        <w:tblW w:w="3970" w:type="dxa"/>
        <w:tblInd w:w="-29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1985"/>
        <w:gridCol w:w="1985"/>
      </w:tblGrid>
      <w:tr w:rsidR="004A767A" w:rsidRPr="00946D81" w14:paraId="79448CED" w14:textId="77777777" w:rsidTr="001E35E8">
        <w:tc>
          <w:tcPr>
            <w:tcW w:w="1985" w:type="dxa"/>
            <w:shd w:val="clear" w:color="auto" w:fill="EEECE1" w:themeFill="background2"/>
          </w:tcPr>
          <w:p w14:paraId="390545C8" w14:textId="673E9807" w:rsidR="00D118F1" w:rsidRPr="00946D81" w:rsidRDefault="00311370" w:rsidP="005B747D">
            <w:pPr>
              <w:jc w:val="both"/>
              <w:rPr>
                <w:rFonts w:ascii="Abadi" w:hAnsi="Abadi"/>
                <w:b/>
                <w:bCs/>
                <w:sz w:val="21"/>
                <w:szCs w:val="21"/>
              </w:rPr>
            </w:pPr>
            <w:r w:rsidRPr="00946D81">
              <w:rPr>
                <w:rFonts w:ascii="Abadi" w:hAnsi="Abadi"/>
                <w:b/>
                <w:bCs/>
                <w:sz w:val="21"/>
                <w:szCs w:val="21"/>
              </w:rPr>
              <w:t>A S U N T O</w:t>
            </w:r>
          </w:p>
        </w:tc>
        <w:tc>
          <w:tcPr>
            <w:tcW w:w="1985" w:type="dxa"/>
            <w:shd w:val="clear" w:color="auto" w:fill="EEECE1" w:themeFill="background2"/>
          </w:tcPr>
          <w:p w14:paraId="1A52E5BF" w14:textId="3C249DB4" w:rsidR="00D118F1" w:rsidRPr="00946D81" w:rsidRDefault="0071798E" w:rsidP="005B747D">
            <w:pPr>
              <w:jc w:val="both"/>
              <w:rPr>
                <w:rFonts w:ascii="Abadi" w:hAnsi="Abadi"/>
                <w:b/>
                <w:bCs/>
                <w:sz w:val="21"/>
                <w:szCs w:val="21"/>
              </w:rPr>
            </w:pPr>
            <w:r w:rsidRPr="00946D81">
              <w:rPr>
                <w:rFonts w:ascii="Abadi" w:hAnsi="Abadi"/>
                <w:b/>
                <w:bCs/>
                <w:sz w:val="21"/>
                <w:szCs w:val="21"/>
              </w:rPr>
              <w:t>A C U E R D O</w:t>
            </w:r>
          </w:p>
        </w:tc>
      </w:tr>
      <w:tr w:rsidR="004A767A" w:rsidRPr="00946D81" w14:paraId="4751BC1E" w14:textId="77777777" w:rsidTr="001E35E8">
        <w:tc>
          <w:tcPr>
            <w:tcW w:w="1985" w:type="dxa"/>
            <w:shd w:val="clear" w:color="auto" w:fill="EEECE1" w:themeFill="background2"/>
          </w:tcPr>
          <w:p w14:paraId="5EF668AC" w14:textId="77777777" w:rsidR="003A3E40" w:rsidRPr="00946D81" w:rsidRDefault="003A3E40" w:rsidP="005B747D">
            <w:pPr>
              <w:jc w:val="both"/>
              <w:rPr>
                <w:rFonts w:ascii="Abadi" w:hAnsi="Abadi"/>
                <w:b/>
                <w:bCs/>
                <w:sz w:val="21"/>
                <w:szCs w:val="21"/>
              </w:rPr>
            </w:pPr>
          </w:p>
        </w:tc>
        <w:tc>
          <w:tcPr>
            <w:tcW w:w="1985" w:type="dxa"/>
            <w:shd w:val="clear" w:color="auto" w:fill="EEECE1" w:themeFill="background2"/>
          </w:tcPr>
          <w:p w14:paraId="2E1A7044" w14:textId="77777777" w:rsidR="003A3E40" w:rsidRPr="00946D81" w:rsidRDefault="003A3E40" w:rsidP="005B747D">
            <w:pPr>
              <w:jc w:val="both"/>
              <w:rPr>
                <w:rFonts w:ascii="Abadi" w:hAnsi="Abadi"/>
                <w:b/>
                <w:bCs/>
                <w:sz w:val="21"/>
                <w:szCs w:val="21"/>
              </w:rPr>
            </w:pPr>
          </w:p>
        </w:tc>
      </w:tr>
      <w:tr w:rsidR="0071798E" w:rsidRPr="00946D81" w14:paraId="5975F9CD" w14:textId="77777777" w:rsidTr="001E35E8">
        <w:tc>
          <w:tcPr>
            <w:tcW w:w="3970" w:type="dxa"/>
            <w:gridSpan w:val="2"/>
            <w:shd w:val="clear" w:color="auto" w:fill="EEECE1" w:themeFill="background2"/>
          </w:tcPr>
          <w:p w14:paraId="1BA30EA8" w14:textId="2A8E1D8E" w:rsidR="0071798E" w:rsidRPr="009A6164" w:rsidRDefault="00EC48B9" w:rsidP="009A6164">
            <w:pPr>
              <w:jc w:val="both"/>
              <w:rPr>
                <w:rFonts w:ascii="Abadi" w:hAnsi="Abadi"/>
                <w:b/>
                <w:bCs/>
                <w:sz w:val="21"/>
                <w:szCs w:val="21"/>
              </w:rPr>
            </w:pPr>
            <w:r w:rsidRPr="009A6164">
              <w:rPr>
                <w:rFonts w:ascii="Abadi" w:hAnsi="Abadi"/>
                <w:b/>
                <w:bCs/>
                <w:sz w:val="21"/>
                <w:szCs w:val="21"/>
              </w:rPr>
              <w:t>I. Comunicados provenientes de poderes de la Unión y Organismos Autónomos.</w:t>
            </w:r>
          </w:p>
        </w:tc>
      </w:tr>
      <w:tr w:rsidR="006468C8" w:rsidRPr="00946D81" w14:paraId="55C43F52" w14:textId="77777777" w:rsidTr="001E35E8">
        <w:tc>
          <w:tcPr>
            <w:tcW w:w="1985" w:type="dxa"/>
          </w:tcPr>
          <w:p w14:paraId="30327897" w14:textId="74A2402C" w:rsidR="0005735A" w:rsidRDefault="0005735A" w:rsidP="009A6164">
            <w:pPr>
              <w:jc w:val="both"/>
              <w:rPr>
                <w:rFonts w:ascii="Abadi" w:hAnsi="Abadi"/>
                <w:b/>
                <w:bCs/>
                <w:sz w:val="21"/>
                <w:szCs w:val="21"/>
              </w:rPr>
            </w:pPr>
            <w:r w:rsidRPr="009A6164">
              <w:rPr>
                <w:rFonts w:ascii="Abadi" w:hAnsi="Abadi"/>
                <w:b/>
                <w:bCs/>
                <w:sz w:val="21"/>
                <w:szCs w:val="21"/>
              </w:rPr>
              <w:t>2.01</w:t>
            </w:r>
          </w:p>
          <w:p w14:paraId="0F84E0CF" w14:textId="77777777" w:rsidR="001E35E8" w:rsidRPr="009A6164" w:rsidRDefault="001E35E8" w:rsidP="009A6164">
            <w:pPr>
              <w:jc w:val="both"/>
              <w:rPr>
                <w:rFonts w:ascii="Abadi" w:hAnsi="Abadi"/>
                <w:b/>
                <w:bCs/>
                <w:sz w:val="21"/>
                <w:szCs w:val="21"/>
              </w:rPr>
            </w:pPr>
          </w:p>
          <w:p w14:paraId="55DF574F" w14:textId="42AE34F5" w:rsidR="001B14F1" w:rsidRPr="009A6164" w:rsidRDefault="00024846" w:rsidP="009A6164">
            <w:pPr>
              <w:jc w:val="both"/>
              <w:rPr>
                <w:rFonts w:ascii="Abadi" w:hAnsi="Abadi"/>
                <w:sz w:val="21"/>
                <w:szCs w:val="21"/>
              </w:rPr>
            </w:pPr>
            <w:r w:rsidRPr="009A6164">
              <w:rPr>
                <w:rFonts w:ascii="Abadi" w:hAnsi="Abadi"/>
                <w:sz w:val="21"/>
                <w:szCs w:val="21"/>
              </w:rPr>
              <w:t>La coordinadora general Jurídica del Gobierno del Estado remite respuesta a la consulta de la iniciativa por la cual se adicionan y reforman diversas disposiciones de la Ley de Acceso a las Mujeres a una Vida Libre de Violencia para el Estado de Guanajuato, en materia de empoderamiento para las mujeres.</w:t>
            </w:r>
          </w:p>
        </w:tc>
        <w:tc>
          <w:tcPr>
            <w:tcW w:w="1985" w:type="dxa"/>
          </w:tcPr>
          <w:p w14:paraId="0E7C9128" w14:textId="77B10C62" w:rsidR="007C49C7" w:rsidRDefault="007C49C7" w:rsidP="009A6164">
            <w:pPr>
              <w:jc w:val="both"/>
              <w:rPr>
                <w:rFonts w:ascii="Abadi" w:hAnsi="Abadi"/>
                <w:b/>
                <w:bCs/>
                <w:sz w:val="21"/>
                <w:szCs w:val="21"/>
              </w:rPr>
            </w:pPr>
          </w:p>
          <w:p w14:paraId="5E350BBA" w14:textId="77777777" w:rsidR="001E35E8" w:rsidRPr="009A6164" w:rsidRDefault="001E35E8" w:rsidP="009A6164">
            <w:pPr>
              <w:jc w:val="both"/>
              <w:rPr>
                <w:rFonts w:ascii="Abadi" w:hAnsi="Abadi"/>
                <w:b/>
                <w:bCs/>
                <w:sz w:val="21"/>
                <w:szCs w:val="21"/>
              </w:rPr>
            </w:pPr>
          </w:p>
          <w:p w14:paraId="74254B3C" w14:textId="38D640B1" w:rsidR="00E87B19" w:rsidRPr="009A6164" w:rsidRDefault="00F97DE2" w:rsidP="009A6164">
            <w:pPr>
              <w:jc w:val="both"/>
              <w:rPr>
                <w:rFonts w:ascii="Abadi" w:hAnsi="Abadi"/>
                <w:b/>
                <w:bCs/>
                <w:sz w:val="21"/>
                <w:szCs w:val="21"/>
              </w:rPr>
            </w:pPr>
            <w:r w:rsidRPr="009A6164">
              <w:rPr>
                <w:rFonts w:ascii="Abadi" w:hAnsi="Abadi"/>
                <w:b/>
                <w:bCs/>
                <w:sz w:val="21"/>
                <w:szCs w:val="21"/>
              </w:rPr>
              <w:t>Enterados y se informa que se turnó a la Comisión para la Igualdad de Género.</w:t>
            </w:r>
          </w:p>
        </w:tc>
      </w:tr>
      <w:tr w:rsidR="006468C8" w:rsidRPr="00946D81" w14:paraId="466D81A8" w14:textId="77777777" w:rsidTr="001E35E8">
        <w:tc>
          <w:tcPr>
            <w:tcW w:w="1985" w:type="dxa"/>
          </w:tcPr>
          <w:p w14:paraId="57144682" w14:textId="052D2A20" w:rsidR="00F72288" w:rsidRDefault="00F72288" w:rsidP="009A6164">
            <w:pPr>
              <w:jc w:val="both"/>
              <w:rPr>
                <w:rFonts w:ascii="Abadi" w:hAnsi="Abadi"/>
                <w:b/>
                <w:bCs/>
                <w:sz w:val="21"/>
                <w:szCs w:val="21"/>
              </w:rPr>
            </w:pPr>
            <w:r w:rsidRPr="00612D7A">
              <w:rPr>
                <w:rFonts w:ascii="Abadi" w:hAnsi="Abadi"/>
                <w:b/>
                <w:bCs/>
                <w:sz w:val="21"/>
                <w:szCs w:val="21"/>
              </w:rPr>
              <w:t>2.02</w:t>
            </w:r>
          </w:p>
          <w:p w14:paraId="30B5C958" w14:textId="77777777" w:rsidR="002C03F5" w:rsidRPr="00612D7A" w:rsidRDefault="002C03F5" w:rsidP="009A6164">
            <w:pPr>
              <w:jc w:val="both"/>
              <w:rPr>
                <w:rFonts w:ascii="Abadi" w:hAnsi="Abadi"/>
                <w:b/>
                <w:bCs/>
                <w:sz w:val="21"/>
                <w:szCs w:val="21"/>
              </w:rPr>
            </w:pPr>
          </w:p>
          <w:p w14:paraId="397CC0DD" w14:textId="58F2AB7D" w:rsidR="00AE1A6F" w:rsidRPr="009A6164" w:rsidRDefault="00F97DE2" w:rsidP="009A6164">
            <w:pPr>
              <w:jc w:val="both"/>
              <w:rPr>
                <w:rFonts w:ascii="Abadi" w:hAnsi="Abadi"/>
                <w:sz w:val="21"/>
                <w:szCs w:val="21"/>
              </w:rPr>
            </w:pPr>
            <w:r w:rsidRPr="009A6164">
              <w:rPr>
                <w:rFonts w:ascii="Abadi" w:hAnsi="Abadi"/>
                <w:sz w:val="21"/>
                <w:szCs w:val="21"/>
              </w:rPr>
              <w:t xml:space="preserve">La coordinadora general Jurídica del </w:t>
            </w:r>
            <w:r w:rsidRPr="009A6164">
              <w:rPr>
                <w:rFonts w:ascii="Abadi" w:hAnsi="Abadi"/>
                <w:sz w:val="21"/>
                <w:szCs w:val="21"/>
              </w:rPr>
              <w:t>Gobierno del Estado remite opinión consolidada con la Secretaría de Salud y la Secretaría de Medio Ambiente y Ordenamiento Territorial a la iniciativa a efecto de adicionar diversas disposiciones a la Ley de Protección Civil para el Estado de Guanajuato, a la Ley de Salud del Estado de Guanajuato, a la Ley para la Protección y Preservación del Ambiente del Estado de Guanajuato y al Código Territorial para el Estado y los Municipios de Guanajuato, en lo correspondiente al segundo ordenamiento.</w:t>
            </w:r>
          </w:p>
        </w:tc>
        <w:tc>
          <w:tcPr>
            <w:tcW w:w="1985" w:type="dxa"/>
          </w:tcPr>
          <w:p w14:paraId="093AC40B" w14:textId="77777777" w:rsidR="007C49C7" w:rsidRPr="009A6164" w:rsidRDefault="007C49C7" w:rsidP="009A6164">
            <w:pPr>
              <w:jc w:val="both"/>
              <w:rPr>
                <w:rFonts w:ascii="Abadi" w:hAnsi="Abadi"/>
                <w:b/>
                <w:bCs/>
                <w:sz w:val="21"/>
                <w:szCs w:val="21"/>
              </w:rPr>
            </w:pPr>
          </w:p>
          <w:p w14:paraId="6DC233DE" w14:textId="77777777" w:rsidR="007C49C7" w:rsidRPr="009A6164" w:rsidRDefault="007C49C7" w:rsidP="009A6164">
            <w:pPr>
              <w:jc w:val="both"/>
              <w:rPr>
                <w:rFonts w:ascii="Abadi" w:hAnsi="Abadi"/>
                <w:b/>
                <w:bCs/>
                <w:sz w:val="21"/>
                <w:szCs w:val="21"/>
              </w:rPr>
            </w:pPr>
          </w:p>
          <w:p w14:paraId="01FF9E6E" w14:textId="2E7F8947" w:rsidR="001B14F1" w:rsidRPr="009A6164" w:rsidRDefault="00885FEF" w:rsidP="009A6164">
            <w:pPr>
              <w:jc w:val="both"/>
              <w:rPr>
                <w:rFonts w:ascii="Abadi" w:hAnsi="Abadi"/>
                <w:b/>
                <w:bCs/>
                <w:sz w:val="21"/>
                <w:szCs w:val="21"/>
              </w:rPr>
            </w:pPr>
            <w:r w:rsidRPr="009A6164">
              <w:rPr>
                <w:rFonts w:ascii="Abadi" w:hAnsi="Abadi"/>
                <w:b/>
                <w:bCs/>
                <w:sz w:val="21"/>
                <w:szCs w:val="21"/>
              </w:rPr>
              <w:t>Enterados y se informa que se turnó a la Comisión de Salud Pública.</w:t>
            </w:r>
          </w:p>
        </w:tc>
      </w:tr>
      <w:tr w:rsidR="006468C8" w:rsidRPr="00946D81" w14:paraId="724BEC41" w14:textId="77777777" w:rsidTr="001E35E8">
        <w:tc>
          <w:tcPr>
            <w:tcW w:w="1985" w:type="dxa"/>
          </w:tcPr>
          <w:p w14:paraId="395BCDBA" w14:textId="13CEC76A" w:rsidR="00F72288" w:rsidRDefault="00F72288" w:rsidP="009A6164">
            <w:pPr>
              <w:jc w:val="both"/>
              <w:rPr>
                <w:rFonts w:ascii="Abadi" w:hAnsi="Abadi"/>
                <w:b/>
                <w:bCs/>
                <w:sz w:val="21"/>
                <w:szCs w:val="21"/>
              </w:rPr>
            </w:pPr>
            <w:r w:rsidRPr="009A6164">
              <w:rPr>
                <w:rFonts w:ascii="Abadi" w:hAnsi="Abadi"/>
                <w:b/>
                <w:bCs/>
                <w:sz w:val="21"/>
                <w:szCs w:val="21"/>
              </w:rPr>
              <w:t>2.03</w:t>
            </w:r>
          </w:p>
          <w:p w14:paraId="7EC4F583" w14:textId="77777777" w:rsidR="002C03F5" w:rsidRPr="009A6164" w:rsidRDefault="002C03F5" w:rsidP="009A6164">
            <w:pPr>
              <w:jc w:val="both"/>
              <w:rPr>
                <w:rFonts w:ascii="Abadi" w:hAnsi="Abadi"/>
                <w:b/>
                <w:bCs/>
                <w:sz w:val="21"/>
                <w:szCs w:val="21"/>
              </w:rPr>
            </w:pPr>
          </w:p>
          <w:p w14:paraId="60231302" w14:textId="0E56F759" w:rsidR="00DB4685" w:rsidRPr="009A6164" w:rsidRDefault="00885FEF" w:rsidP="009A6164">
            <w:pPr>
              <w:jc w:val="both"/>
              <w:rPr>
                <w:rFonts w:ascii="Abadi" w:hAnsi="Abadi"/>
                <w:sz w:val="21"/>
                <w:szCs w:val="21"/>
              </w:rPr>
            </w:pPr>
            <w:r w:rsidRPr="009A6164">
              <w:rPr>
                <w:rFonts w:ascii="Abadi" w:hAnsi="Abadi"/>
                <w:sz w:val="21"/>
                <w:szCs w:val="21"/>
              </w:rPr>
              <w:t xml:space="preserve">La Comisión para la Igualdad de Género de este Congreso del Estado remite respuesta a la consulta de la iniciativa a efecto de reformar y adicionar diversas disposiciones de la Ley de Responsabilidades Administrativas para el Estado de Guanajuato, de la Ley del Trabajo de los Servidores Públicos al Servicio </w:t>
            </w:r>
            <w:r w:rsidRPr="009A6164">
              <w:rPr>
                <w:rFonts w:ascii="Abadi" w:hAnsi="Abadi"/>
                <w:sz w:val="21"/>
                <w:szCs w:val="21"/>
              </w:rPr>
              <w:lastRenderedPageBreak/>
              <w:t>del Estado y de los Municipios y de la Ley Orgánica del Poder Legislativo del Estado de Guanajuato.</w:t>
            </w:r>
          </w:p>
        </w:tc>
        <w:tc>
          <w:tcPr>
            <w:tcW w:w="1985" w:type="dxa"/>
          </w:tcPr>
          <w:p w14:paraId="6159464A" w14:textId="672C5814" w:rsidR="007C49C7" w:rsidRDefault="007C49C7" w:rsidP="009A6164">
            <w:pPr>
              <w:jc w:val="both"/>
              <w:rPr>
                <w:rFonts w:ascii="Abadi" w:hAnsi="Abadi"/>
                <w:b/>
                <w:bCs/>
                <w:sz w:val="21"/>
                <w:szCs w:val="21"/>
              </w:rPr>
            </w:pPr>
          </w:p>
          <w:p w14:paraId="2B3BE38A" w14:textId="77777777" w:rsidR="002C03F5" w:rsidRPr="009A6164" w:rsidRDefault="002C03F5" w:rsidP="009A6164">
            <w:pPr>
              <w:jc w:val="both"/>
              <w:rPr>
                <w:rFonts w:ascii="Abadi" w:hAnsi="Abadi"/>
                <w:b/>
                <w:bCs/>
                <w:sz w:val="21"/>
                <w:szCs w:val="21"/>
              </w:rPr>
            </w:pPr>
          </w:p>
          <w:p w14:paraId="3C9D1C1A" w14:textId="15C5D3C1" w:rsidR="00C55D75" w:rsidRPr="009A6164" w:rsidRDefault="00885FEF" w:rsidP="009A6164">
            <w:pPr>
              <w:jc w:val="both"/>
              <w:rPr>
                <w:rFonts w:ascii="Abadi" w:hAnsi="Abadi"/>
                <w:b/>
                <w:bCs/>
                <w:sz w:val="21"/>
                <w:szCs w:val="21"/>
              </w:rPr>
            </w:pPr>
            <w:r w:rsidRPr="009A6164">
              <w:rPr>
                <w:rFonts w:ascii="Abadi" w:hAnsi="Abadi"/>
                <w:b/>
                <w:bCs/>
                <w:sz w:val="21"/>
                <w:szCs w:val="21"/>
              </w:rPr>
              <w:t>Enterados y se informa que se turnó a la Comisión de Gobernación y Puntos Constitucionales.</w:t>
            </w:r>
          </w:p>
        </w:tc>
      </w:tr>
      <w:tr w:rsidR="006468C8" w:rsidRPr="00946D81" w14:paraId="2D86301D" w14:textId="77777777" w:rsidTr="001E35E8">
        <w:tc>
          <w:tcPr>
            <w:tcW w:w="1985" w:type="dxa"/>
          </w:tcPr>
          <w:p w14:paraId="6F2355D7" w14:textId="324B7B02" w:rsidR="00DA4AC9" w:rsidRDefault="00FB0605" w:rsidP="009A6164">
            <w:pPr>
              <w:jc w:val="both"/>
              <w:rPr>
                <w:rFonts w:ascii="Abadi" w:hAnsi="Abadi"/>
                <w:b/>
                <w:bCs/>
                <w:sz w:val="21"/>
                <w:szCs w:val="21"/>
              </w:rPr>
            </w:pPr>
            <w:r w:rsidRPr="009A6164">
              <w:rPr>
                <w:rFonts w:ascii="Abadi" w:hAnsi="Abadi"/>
                <w:b/>
                <w:bCs/>
                <w:sz w:val="21"/>
                <w:szCs w:val="21"/>
              </w:rPr>
              <w:t>2.04</w:t>
            </w:r>
          </w:p>
          <w:p w14:paraId="14BAD7AB" w14:textId="77777777" w:rsidR="002C03F5" w:rsidRPr="009A6164" w:rsidRDefault="002C03F5" w:rsidP="009A6164">
            <w:pPr>
              <w:jc w:val="both"/>
              <w:rPr>
                <w:rFonts w:ascii="Abadi" w:hAnsi="Abadi"/>
                <w:b/>
                <w:bCs/>
                <w:sz w:val="21"/>
                <w:szCs w:val="21"/>
              </w:rPr>
            </w:pPr>
          </w:p>
          <w:p w14:paraId="0DE6BA8A" w14:textId="1E42F6C9" w:rsidR="00FB0605" w:rsidRPr="009A6164" w:rsidRDefault="007C49C7" w:rsidP="009A6164">
            <w:pPr>
              <w:jc w:val="both"/>
              <w:rPr>
                <w:rFonts w:ascii="Abadi" w:hAnsi="Abadi"/>
                <w:sz w:val="21"/>
                <w:szCs w:val="21"/>
              </w:rPr>
            </w:pPr>
            <w:r w:rsidRPr="009A6164">
              <w:rPr>
                <w:rFonts w:ascii="Abadi" w:hAnsi="Abadi"/>
                <w:sz w:val="21"/>
                <w:szCs w:val="21"/>
              </w:rPr>
              <w:t>La Comisión para la Igualdad de Género de este Congreso del Estado remite respuesta a la consulta de la iniciativa a efecto de reformar diversos artículos de la Ley Orgánica del Poder Ejecutivo para el Estado de Guanajuato y de la Ley Orgánica Municipal para el Estado de Guanajuato, en la parte correspondiente al primer ordenamiento.</w:t>
            </w:r>
          </w:p>
          <w:p w14:paraId="1C6B7112" w14:textId="02FE417F" w:rsidR="00FB0605" w:rsidRPr="009A6164" w:rsidRDefault="00FB0605" w:rsidP="009A6164">
            <w:pPr>
              <w:jc w:val="both"/>
              <w:rPr>
                <w:rFonts w:ascii="Abadi" w:hAnsi="Abadi"/>
                <w:sz w:val="21"/>
                <w:szCs w:val="21"/>
              </w:rPr>
            </w:pPr>
          </w:p>
        </w:tc>
        <w:tc>
          <w:tcPr>
            <w:tcW w:w="1985" w:type="dxa"/>
          </w:tcPr>
          <w:p w14:paraId="1299CCDF" w14:textId="77777777" w:rsidR="007C49C7" w:rsidRPr="009A6164" w:rsidRDefault="007C49C7" w:rsidP="009A6164">
            <w:pPr>
              <w:jc w:val="both"/>
              <w:rPr>
                <w:rFonts w:ascii="Abadi" w:hAnsi="Abadi"/>
                <w:b/>
                <w:bCs/>
                <w:sz w:val="21"/>
                <w:szCs w:val="21"/>
              </w:rPr>
            </w:pPr>
          </w:p>
          <w:p w14:paraId="317A5380" w14:textId="77777777" w:rsidR="007C49C7" w:rsidRPr="009A6164" w:rsidRDefault="007C49C7" w:rsidP="009A6164">
            <w:pPr>
              <w:jc w:val="both"/>
              <w:rPr>
                <w:rFonts w:ascii="Abadi" w:hAnsi="Abadi"/>
                <w:b/>
                <w:bCs/>
                <w:sz w:val="21"/>
                <w:szCs w:val="21"/>
              </w:rPr>
            </w:pPr>
          </w:p>
          <w:p w14:paraId="60DD86B8" w14:textId="315553BD" w:rsidR="001B14F1" w:rsidRPr="009A6164" w:rsidRDefault="007C49C7" w:rsidP="009A6164">
            <w:pPr>
              <w:jc w:val="both"/>
              <w:rPr>
                <w:rFonts w:ascii="Abadi" w:hAnsi="Abadi"/>
                <w:b/>
                <w:bCs/>
                <w:sz w:val="21"/>
                <w:szCs w:val="21"/>
              </w:rPr>
            </w:pPr>
            <w:r w:rsidRPr="009A6164">
              <w:rPr>
                <w:rFonts w:ascii="Abadi" w:hAnsi="Abadi"/>
                <w:b/>
                <w:bCs/>
                <w:sz w:val="21"/>
                <w:szCs w:val="21"/>
              </w:rPr>
              <w:t>Enterados y se informa que se turnó a la Comisión de Gobernación y Puntos Constitucionales.</w:t>
            </w:r>
          </w:p>
        </w:tc>
      </w:tr>
      <w:tr w:rsidR="006468C8" w:rsidRPr="00946D81" w14:paraId="499C5FE8" w14:textId="77777777" w:rsidTr="001E35E8">
        <w:tc>
          <w:tcPr>
            <w:tcW w:w="1985" w:type="dxa"/>
          </w:tcPr>
          <w:p w14:paraId="686D0923" w14:textId="6388751C" w:rsidR="00DB4685" w:rsidRDefault="00192053" w:rsidP="009A6164">
            <w:pPr>
              <w:jc w:val="both"/>
              <w:rPr>
                <w:rFonts w:ascii="Abadi" w:hAnsi="Abadi"/>
                <w:b/>
                <w:bCs/>
                <w:sz w:val="21"/>
                <w:szCs w:val="21"/>
              </w:rPr>
            </w:pPr>
            <w:r w:rsidRPr="002C03F5">
              <w:rPr>
                <w:rFonts w:ascii="Abadi" w:hAnsi="Abadi"/>
                <w:b/>
                <w:bCs/>
                <w:sz w:val="21"/>
                <w:szCs w:val="21"/>
              </w:rPr>
              <w:t>2.05</w:t>
            </w:r>
          </w:p>
          <w:p w14:paraId="05018F6A" w14:textId="77777777" w:rsidR="002C03F5" w:rsidRPr="002C03F5" w:rsidRDefault="002C03F5" w:rsidP="009A6164">
            <w:pPr>
              <w:jc w:val="both"/>
              <w:rPr>
                <w:rFonts w:ascii="Abadi" w:hAnsi="Abadi"/>
                <w:b/>
                <w:bCs/>
                <w:sz w:val="21"/>
                <w:szCs w:val="21"/>
              </w:rPr>
            </w:pPr>
          </w:p>
          <w:p w14:paraId="6D6B5674" w14:textId="77D7D471" w:rsidR="00192053" w:rsidRPr="009A6164" w:rsidRDefault="00192053" w:rsidP="009A6164">
            <w:pPr>
              <w:jc w:val="both"/>
              <w:rPr>
                <w:rFonts w:ascii="Abadi" w:hAnsi="Abadi"/>
                <w:sz w:val="21"/>
                <w:szCs w:val="21"/>
              </w:rPr>
            </w:pPr>
            <w:r w:rsidRPr="009A6164">
              <w:rPr>
                <w:rFonts w:ascii="Abadi" w:hAnsi="Abadi"/>
                <w:sz w:val="21"/>
                <w:szCs w:val="21"/>
              </w:rPr>
              <w:t>La Comisión para la Igualdad de Género de este Congreso del Estado remite respuesta a la consulta de la iniciativa a efecto de reformar diversos artículos de la Ley Orgánica del Poder Ejecutivo para el Estado de Guanajuato y de la Ley Orgánica Municipal para el Estado de Guanajuato, en la parte correspondiente al segundo ordenamiento.</w:t>
            </w:r>
          </w:p>
        </w:tc>
        <w:tc>
          <w:tcPr>
            <w:tcW w:w="1985" w:type="dxa"/>
          </w:tcPr>
          <w:p w14:paraId="3D17033F" w14:textId="77777777" w:rsidR="00192053" w:rsidRPr="009A6164" w:rsidRDefault="00192053" w:rsidP="009A6164">
            <w:pPr>
              <w:jc w:val="both"/>
              <w:rPr>
                <w:rFonts w:ascii="Abadi" w:hAnsi="Abadi"/>
                <w:b/>
                <w:bCs/>
                <w:sz w:val="21"/>
                <w:szCs w:val="21"/>
              </w:rPr>
            </w:pPr>
          </w:p>
          <w:p w14:paraId="730A284A" w14:textId="77777777" w:rsidR="00192053" w:rsidRPr="009A6164" w:rsidRDefault="00192053" w:rsidP="009A6164">
            <w:pPr>
              <w:jc w:val="both"/>
              <w:rPr>
                <w:rFonts w:ascii="Abadi" w:hAnsi="Abadi"/>
                <w:b/>
                <w:bCs/>
                <w:sz w:val="21"/>
                <w:szCs w:val="21"/>
              </w:rPr>
            </w:pPr>
          </w:p>
          <w:p w14:paraId="49E0A164" w14:textId="36E4652C" w:rsidR="00B62AA3" w:rsidRPr="009A6164" w:rsidRDefault="00192053" w:rsidP="009A6164">
            <w:pPr>
              <w:jc w:val="both"/>
              <w:rPr>
                <w:rFonts w:ascii="Abadi" w:hAnsi="Abadi"/>
                <w:b/>
                <w:bCs/>
                <w:sz w:val="21"/>
                <w:szCs w:val="21"/>
              </w:rPr>
            </w:pPr>
            <w:r w:rsidRPr="009A6164">
              <w:rPr>
                <w:rFonts w:ascii="Abadi" w:hAnsi="Abadi"/>
                <w:b/>
                <w:bCs/>
                <w:sz w:val="21"/>
                <w:szCs w:val="21"/>
              </w:rPr>
              <w:t>Enterados y se informa que se turnó a la Comisión de Asuntos Municipales.</w:t>
            </w:r>
          </w:p>
        </w:tc>
      </w:tr>
      <w:tr w:rsidR="006468C8" w:rsidRPr="00946D81" w14:paraId="0CCC2005" w14:textId="77777777" w:rsidTr="001E35E8">
        <w:tc>
          <w:tcPr>
            <w:tcW w:w="1985" w:type="dxa"/>
          </w:tcPr>
          <w:p w14:paraId="0E7E2E5C" w14:textId="4B2C11DD" w:rsidR="00B62AA3" w:rsidRDefault="00576150" w:rsidP="009A6164">
            <w:pPr>
              <w:jc w:val="both"/>
              <w:rPr>
                <w:rFonts w:ascii="Abadi" w:hAnsi="Abadi"/>
                <w:b/>
                <w:bCs/>
                <w:sz w:val="21"/>
                <w:szCs w:val="21"/>
              </w:rPr>
            </w:pPr>
            <w:r w:rsidRPr="00612D7A">
              <w:rPr>
                <w:rFonts w:ascii="Abadi" w:hAnsi="Abadi"/>
                <w:b/>
                <w:bCs/>
                <w:sz w:val="21"/>
                <w:szCs w:val="21"/>
              </w:rPr>
              <w:t>2.06</w:t>
            </w:r>
          </w:p>
          <w:p w14:paraId="74B62259" w14:textId="77777777" w:rsidR="002C03F5" w:rsidRPr="00612D7A" w:rsidRDefault="002C03F5" w:rsidP="009A6164">
            <w:pPr>
              <w:jc w:val="both"/>
              <w:rPr>
                <w:rFonts w:ascii="Abadi" w:hAnsi="Abadi"/>
                <w:b/>
                <w:bCs/>
                <w:sz w:val="21"/>
                <w:szCs w:val="21"/>
              </w:rPr>
            </w:pPr>
          </w:p>
          <w:p w14:paraId="32AF4272" w14:textId="7401BFF8" w:rsidR="00576150" w:rsidRPr="009A6164" w:rsidRDefault="00576150" w:rsidP="009A6164">
            <w:pPr>
              <w:jc w:val="both"/>
              <w:rPr>
                <w:rFonts w:ascii="Abadi" w:hAnsi="Abadi"/>
                <w:sz w:val="21"/>
                <w:szCs w:val="21"/>
              </w:rPr>
            </w:pPr>
            <w:r w:rsidRPr="009A6164">
              <w:rPr>
                <w:rFonts w:ascii="Abadi" w:hAnsi="Abadi"/>
                <w:sz w:val="21"/>
                <w:szCs w:val="21"/>
              </w:rPr>
              <w:t>La Comisión para la Igualdad de Género de este Congreso del Estado remite respuesta a la consulta de la iniciativa a efecto de reformar y adicionar diversas disposiciones de la Ley para la Protección y Atención del Migrante y sus Familias del Estado de Guanajuato.</w:t>
            </w:r>
          </w:p>
          <w:p w14:paraId="7AEEF3B0" w14:textId="457AAE51" w:rsidR="00576150" w:rsidRPr="009A6164" w:rsidRDefault="00576150" w:rsidP="009A6164">
            <w:pPr>
              <w:jc w:val="both"/>
              <w:rPr>
                <w:rFonts w:ascii="Abadi" w:hAnsi="Abadi"/>
                <w:sz w:val="21"/>
                <w:szCs w:val="21"/>
              </w:rPr>
            </w:pPr>
          </w:p>
        </w:tc>
        <w:tc>
          <w:tcPr>
            <w:tcW w:w="1985" w:type="dxa"/>
          </w:tcPr>
          <w:p w14:paraId="71D85E8F" w14:textId="77777777" w:rsidR="00576150" w:rsidRPr="009A6164" w:rsidRDefault="00576150" w:rsidP="009A6164">
            <w:pPr>
              <w:jc w:val="both"/>
              <w:rPr>
                <w:rFonts w:ascii="Abadi" w:hAnsi="Abadi"/>
                <w:b/>
                <w:bCs/>
                <w:sz w:val="21"/>
                <w:szCs w:val="21"/>
              </w:rPr>
            </w:pPr>
          </w:p>
          <w:p w14:paraId="3C07A830" w14:textId="7E85E613" w:rsidR="00B62AA3" w:rsidRPr="009A6164" w:rsidRDefault="00576150" w:rsidP="009A6164">
            <w:pPr>
              <w:jc w:val="both"/>
              <w:rPr>
                <w:rFonts w:ascii="Abadi" w:hAnsi="Abadi"/>
                <w:b/>
                <w:bCs/>
                <w:sz w:val="21"/>
                <w:szCs w:val="21"/>
              </w:rPr>
            </w:pPr>
            <w:r w:rsidRPr="009A6164">
              <w:rPr>
                <w:rFonts w:ascii="Abadi" w:hAnsi="Abadi"/>
                <w:b/>
                <w:bCs/>
                <w:sz w:val="21"/>
                <w:szCs w:val="21"/>
              </w:rPr>
              <w:t>Enterados y se informa que se turnó a la Comisión de Atención al Migrante.</w:t>
            </w:r>
          </w:p>
        </w:tc>
      </w:tr>
      <w:tr w:rsidR="00F72288" w:rsidRPr="00946D81" w14:paraId="5871C123" w14:textId="77777777" w:rsidTr="001E35E8">
        <w:tc>
          <w:tcPr>
            <w:tcW w:w="1985" w:type="dxa"/>
          </w:tcPr>
          <w:p w14:paraId="4A78E012" w14:textId="1584784C" w:rsidR="00A87A10" w:rsidRDefault="00A87A10" w:rsidP="009A6164">
            <w:pPr>
              <w:jc w:val="both"/>
              <w:rPr>
                <w:rFonts w:ascii="Abadi" w:hAnsi="Abadi"/>
                <w:b/>
                <w:bCs/>
                <w:sz w:val="21"/>
                <w:szCs w:val="21"/>
              </w:rPr>
            </w:pPr>
            <w:r w:rsidRPr="00612D7A">
              <w:rPr>
                <w:rFonts w:ascii="Abadi" w:hAnsi="Abadi"/>
                <w:b/>
                <w:bCs/>
                <w:sz w:val="21"/>
                <w:szCs w:val="21"/>
              </w:rPr>
              <w:t>2.07</w:t>
            </w:r>
          </w:p>
          <w:p w14:paraId="1607BA07" w14:textId="77777777" w:rsidR="002C03F5" w:rsidRPr="00612D7A" w:rsidRDefault="002C03F5" w:rsidP="009A6164">
            <w:pPr>
              <w:jc w:val="both"/>
              <w:rPr>
                <w:rFonts w:ascii="Abadi" w:hAnsi="Abadi"/>
                <w:b/>
                <w:bCs/>
                <w:sz w:val="21"/>
                <w:szCs w:val="21"/>
              </w:rPr>
            </w:pPr>
          </w:p>
          <w:p w14:paraId="319E8402" w14:textId="6AC56583" w:rsidR="00A87A10" w:rsidRPr="009A6164" w:rsidRDefault="00A87A10" w:rsidP="009A6164">
            <w:pPr>
              <w:jc w:val="both"/>
              <w:rPr>
                <w:rFonts w:ascii="Abadi" w:hAnsi="Abadi"/>
                <w:sz w:val="21"/>
                <w:szCs w:val="21"/>
              </w:rPr>
            </w:pPr>
            <w:r w:rsidRPr="009A6164">
              <w:rPr>
                <w:rFonts w:ascii="Abadi" w:hAnsi="Abadi"/>
                <w:sz w:val="21"/>
                <w:szCs w:val="21"/>
              </w:rPr>
              <w:t>La directora general del Instituto Estatal de la Cultura remite el acuse del SIRET que acredita la entrega de la cuenta pública del ejercicio fiscal 2022, en archivos de dato abierto, y la versión con firma autógrafa de los documentos en formato PDF, de dicho organismo.</w:t>
            </w:r>
          </w:p>
        </w:tc>
        <w:tc>
          <w:tcPr>
            <w:tcW w:w="1985" w:type="dxa"/>
          </w:tcPr>
          <w:p w14:paraId="7DAC99AD" w14:textId="77777777" w:rsidR="00A87A10" w:rsidRPr="009A6164" w:rsidRDefault="00A87A10" w:rsidP="009A6164">
            <w:pPr>
              <w:jc w:val="both"/>
              <w:rPr>
                <w:rFonts w:ascii="Abadi" w:hAnsi="Abadi"/>
                <w:b/>
                <w:bCs/>
                <w:sz w:val="21"/>
                <w:szCs w:val="21"/>
              </w:rPr>
            </w:pPr>
          </w:p>
          <w:p w14:paraId="293B0669" w14:textId="0452F5CE" w:rsidR="00F72288" w:rsidRPr="009A6164" w:rsidRDefault="00A87A10" w:rsidP="009A6164">
            <w:pPr>
              <w:jc w:val="both"/>
              <w:rPr>
                <w:rFonts w:ascii="Abadi" w:hAnsi="Abadi"/>
                <w:b/>
                <w:bCs/>
                <w:sz w:val="21"/>
                <w:szCs w:val="21"/>
              </w:rPr>
            </w:pPr>
            <w:r w:rsidRPr="009A6164">
              <w:rPr>
                <w:rFonts w:ascii="Abadi" w:hAnsi="Abadi"/>
                <w:b/>
                <w:bCs/>
                <w:sz w:val="21"/>
                <w:szCs w:val="21"/>
              </w:rPr>
              <w:t>Enterados y se remite a la Auditoría Superior del Estado de Guanajuato.</w:t>
            </w:r>
          </w:p>
        </w:tc>
      </w:tr>
      <w:tr w:rsidR="00F72288" w:rsidRPr="00946D81" w14:paraId="4CE307D1" w14:textId="77777777" w:rsidTr="001E35E8">
        <w:tc>
          <w:tcPr>
            <w:tcW w:w="1985" w:type="dxa"/>
          </w:tcPr>
          <w:p w14:paraId="507BF866" w14:textId="48535CC9" w:rsidR="00612D7A" w:rsidRDefault="00B21B03" w:rsidP="00612D7A">
            <w:pPr>
              <w:jc w:val="both"/>
              <w:rPr>
                <w:rFonts w:ascii="Abadi" w:hAnsi="Abadi"/>
                <w:b/>
                <w:bCs/>
                <w:sz w:val="21"/>
                <w:szCs w:val="21"/>
              </w:rPr>
            </w:pPr>
            <w:r w:rsidRPr="00612D7A">
              <w:rPr>
                <w:rFonts w:ascii="Abadi" w:hAnsi="Abadi"/>
                <w:b/>
                <w:bCs/>
                <w:sz w:val="21"/>
                <w:szCs w:val="21"/>
              </w:rPr>
              <w:t>2.08</w:t>
            </w:r>
          </w:p>
          <w:p w14:paraId="411B77E4" w14:textId="77777777" w:rsidR="002C03F5" w:rsidRDefault="002C03F5" w:rsidP="00612D7A">
            <w:pPr>
              <w:jc w:val="both"/>
              <w:rPr>
                <w:rFonts w:ascii="Abadi" w:hAnsi="Abadi"/>
                <w:b/>
                <w:bCs/>
                <w:sz w:val="21"/>
                <w:szCs w:val="21"/>
              </w:rPr>
            </w:pPr>
          </w:p>
          <w:p w14:paraId="1F0B3123" w14:textId="192235F0" w:rsidR="00B21B03" w:rsidRPr="009A6164" w:rsidRDefault="00B21B03" w:rsidP="00612D7A">
            <w:pPr>
              <w:jc w:val="both"/>
              <w:rPr>
                <w:rFonts w:ascii="Abadi" w:hAnsi="Abadi"/>
                <w:sz w:val="21"/>
                <w:szCs w:val="21"/>
              </w:rPr>
            </w:pPr>
            <w:r w:rsidRPr="009A6164">
              <w:rPr>
                <w:rFonts w:ascii="Abadi" w:hAnsi="Abadi"/>
                <w:sz w:val="21"/>
                <w:szCs w:val="21"/>
              </w:rPr>
              <w:t>El director general de Consejería Legal de la Secretaría de Educación de Guanajuato remite respuesta a la consulta de la iniciativa de la Ley de Educación Superior para el Estado de Guanajuato.</w:t>
            </w:r>
          </w:p>
        </w:tc>
        <w:tc>
          <w:tcPr>
            <w:tcW w:w="1985" w:type="dxa"/>
          </w:tcPr>
          <w:p w14:paraId="56BE481E" w14:textId="77777777" w:rsidR="00591E1A" w:rsidRPr="009A6164" w:rsidRDefault="00591E1A" w:rsidP="009A6164">
            <w:pPr>
              <w:jc w:val="both"/>
              <w:rPr>
                <w:rFonts w:ascii="Abadi" w:hAnsi="Abadi"/>
                <w:b/>
                <w:bCs/>
                <w:sz w:val="21"/>
                <w:szCs w:val="21"/>
              </w:rPr>
            </w:pPr>
          </w:p>
          <w:p w14:paraId="5667528A" w14:textId="77777777" w:rsidR="00591E1A" w:rsidRPr="009A6164" w:rsidRDefault="00591E1A" w:rsidP="009A6164">
            <w:pPr>
              <w:jc w:val="both"/>
              <w:rPr>
                <w:rFonts w:ascii="Abadi" w:hAnsi="Abadi"/>
                <w:b/>
                <w:bCs/>
                <w:sz w:val="21"/>
                <w:szCs w:val="21"/>
              </w:rPr>
            </w:pPr>
          </w:p>
          <w:p w14:paraId="0B68C1E4" w14:textId="54D66A2C" w:rsidR="00F72288" w:rsidRPr="009A6164" w:rsidRDefault="00591E1A" w:rsidP="009A6164">
            <w:pPr>
              <w:jc w:val="both"/>
              <w:rPr>
                <w:rFonts w:ascii="Abadi" w:hAnsi="Abadi"/>
                <w:b/>
                <w:bCs/>
                <w:sz w:val="21"/>
                <w:szCs w:val="21"/>
              </w:rPr>
            </w:pPr>
            <w:r w:rsidRPr="009A6164">
              <w:rPr>
                <w:rFonts w:ascii="Abadi" w:hAnsi="Abadi"/>
                <w:b/>
                <w:bCs/>
                <w:sz w:val="21"/>
                <w:szCs w:val="21"/>
              </w:rPr>
              <w:t>Enterados y se informa que se turnó a la Comisión de Educación Ciencia y Tecnología y Cultura.</w:t>
            </w:r>
          </w:p>
        </w:tc>
      </w:tr>
      <w:tr w:rsidR="00F72288" w:rsidRPr="00946D81" w14:paraId="1B0365FD" w14:textId="77777777" w:rsidTr="001E35E8">
        <w:tc>
          <w:tcPr>
            <w:tcW w:w="1985" w:type="dxa"/>
          </w:tcPr>
          <w:p w14:paraId="1680C4B8" w14:textId="77777777" w:rsidR="00F72288" w:rsidRPr="009A6164" w:rsidRDefault="00F72288" w:rsidP="009A6164">
            <w:pPr>
              <w:jc w:val="both"/>
              <w:rPr>
                <w:rFonts w:ascii="Abadi" w:hAnsi="Abadi"/>
                <w:sz w:val="21"/>
                <w:szCs w:val="21"/>
              </w:rPr>
            </w:pPr>
          </w:p>
          <w:p w14:paraId="398A905D" w14:textId="55D33CBE" w:rsidR="008930A6" w:rsidRDefault="008930A6" w:rsidP="009A6164">
            <w:pPr>
              <w:jc w:val="both"/>
              <w:rPr>
                <w:rFonts w:ascii="Abadi" w:hAnsi="Abadi"/>
                <w:b/>
                <w:bCs/>
                <w:sz w:val="21"/>
                <w:szCs w:val="21"/>
              </w:rPr>
            </w:pPr>
            <w:r w:rsidRPr="00612D7A">
              <w:rPr>
                <w:rFonts w:ascii="Abadi" w:hAnsi="Abadi"/>
                <w:b/>
                <w:bCs/>
                <w:sz w:val="21"/>
                <w:szCs w:val="21"/>
              </w:rPr>
              <w:t>2.09</w:t>
            </w:r>
          </w:p>
          <w:p w14:paraId="23CE39D7" w14:textId="77777777" w:rsidR="002C03F5" w:rsidRPr="00612D7A" w:rsidRDefault="002C03F5" w:rsidP="009A6164">
            <w:pPr>
              <w:jc w:val="both"/>
              <w:rPr>
                <w:rFonts w:ascii="Abadi" w:hAnsi="Abadi"/>
                <w:b/>
                <w:bCs/>
                <w:sz w:val="21"/>
                <w:szCs w:val="21"/>
              </w:rPr>
            </w:pPr>
          </w:p>
          <w:p w14:paraId="1459DA27" w14:textId="77777777" w:rsidR="008930A6" w:rsidRPr="009A6164" w:rsidRDefault="008930A6" w:rsidP="009A6164">
            <w:pPr>
              <w:jc w:val="both"/>
              <w:rPr>
                <w:rFonts w:ascii="Abadi" w:hAnsi="Abadi"/>
                <w:sz w:val="21"/>
                <w:szCs w:val="21"/>
              </w:rPr>
            </w:pPr>
            <w:r w:rsidRPr="009A6164">
              <w:rPr>
                <w:rFonts w:ascii="Abadi" w:hAnsi="Abadi"/>
                <w:sz w:val="21"/>
                <w:szCs w:val="21"/>
              </w:rPr>
              <w:t xml:space="preserve">La actuaria del Tribunal Estatal Electoral de Guanajuato notifica </w:t>
            </w:r>
            <w:r w:rsidRPr="009A6164">
              <w:rPr>
                <w:rFonts w:ascii="Abadi" w:hAnsi="Abadi"/>
                <w:sz w:val="21"/>
                <w:szCs w:val="21"/>
              </w:rPr>
              <w:lastRenderedPageBreak/>
              <w:t>el acuerdo plenario de cumplimiento de fecha 15 de febrero de 2023, así como un voto aclaratorio, razonado o concurrente emitido por el magistrado Ernesto Camacho Ochoa, dentro del cuadernillo</w:t>
            </w:r>
          </w:p>
          <w:p w14:paraId="3CAFBB69" w14:textId="5612BA92" w:rsidR="008930A6" w:rsidRPr="009A6164" w:rsidRDefault="008930A6" w:rsidP="009A6164">
            <w:pPr>
              <w:jc w:val="both"/>
              <w:rPr>
                <w:rFonts w:ascii="Abadi" w:hAnsi="Abadi"/>
                <w:sz w:val="21"/>
                <w:szCs w:val="21"/>
              </w:rPr>
            </w:pPr>
            <w:r w:rsidRPr="009A6164">
              <w:rPr>
                <w:rFonts w:ascii="Abadi" w:hAnsi="Abadi"/>
                <w:sz w:val="21"/>
                <w:szCs w:val="21"/>
              </w:rPr>
              <w:t>02/2023-CP en relación a los expedientes SM-JDC-8/2023 y TEEG-PES-19/2022; y adjunta copia certificada del auto que se cumplimenta.</w:t>
            </w:r>
          </w:p>
        </w:tc>
        <w:tc>
          <w:tcPr>
            <w:tcW w:w="1985" w:type="dxa"/>
          </w:tcPr>
          <w:p w14:paraId="64B568C3" w14:textId="77777777" w:rsidR="00612D7A" w:rsidRDefault="00612D7A" w:rsidP="009A6164">
            <w:pPr>
              <w:jc w:val="both"/>
              <w:rPr>
                <w:rFonts w:ascii="Abadi" w:hAnsi="Abadi"/>
                <w:b/>
                <w:bCs/>
                <w:sz w:val="21"/>
                <w:szCs w:val="21"/>
              </w:rPr>
            </w:pPr>
          </w:p>
          <w:p w14:paraId="52601F37" w14:textId="5E06DEEF" w:rsidR="00612D7A" w:rsidRDefault="00612D7A" w:rsidP="009A6164">
            <w:pPr>
              <w:jc w:val="both"/>
              <w:rPr>
                <w:rFonts w:ascii="Abadi" w:hAnsi="Abadi"/>
                <w:b/>
                <w:bCs/>
                <w:sz w:val="21"/>
                <w:szCs w:val="21"/>
              </w:rPr>
            </w:pPr>
          </w:p>
          <w:p w14:paraId="48A3510A" w14:textId="77777777" w:rsidR="002C03F5" w:rsidRDefault="002C03F5" w:rsidP="009A6164">
            <w:pPr>
              <w:jc w:val="both"/>
              <w:rPr>
                <w:rFonts w:ascii="Abadi" w:hAnsi="Abadi"/>
                <w:b/>
                <w:bCs/>
                <w:sz w:val="21"/>
                <w:szCs w:val="21"/>
              </w:rPr>
            </w:pPr>
          </w:p>
          <w:p w14:paraId="3CB586DB" w14:textId="1E80E865" w:rsidR="00F72288" w:rsidRPr="009A6164" w:rsidRDefault="008930A6" w:rsidP="009A6164">
            <w:pPr>
              <w:jc w:val="both"/>
              <w:rPr>
                <w:rFonts w:ascii="Abadi" w:hAnsi="Abadi"/>
                <w:b/>
                <w:bCs/>
                <w:sz w:val="21"/>
                <w:szCs w:val="21"/>
              </w:rPr>
            </w:pPr>
            <w:r w:rsidRPr="009A6164">
              <w:rPr>
                <w:rFonts w:ascii="Abadi" w:hAnsi="Abadi"/>
                <w:b/>
                <w:bCs/>
                <w:sz w:val="21"/>
                <w:szCs w:val="21"/>
              </w:rPr>
              <w:t>Enterados.</w:t>
            </w:r>
          </w:p>
        </w:tc>
      </w:tr>
      <w:tr w:rsidR="00576150" w:rsidRPr="00946D81" w14:paraId="6A28993C" w14:textId="77777777" w:rsidTr="001E35E8">
        <w:tc>
          <w:tcPr>
            <w:tcW w:w="1985" w:type="dxa"/>
          </w:tcPr>
          <w:p w14:paraId="76B89605" w14:textId="24F1ED80" w:rsidR="00576150" w:rsidRDefault="008930A6" w:rsidP="009A6164">
            <w:pPr>
              <w:jc w:val="both"/>
              <w:rPr>
                <w:rFonts w:ascii="Abadi" w:hAnsi="Abadi"/>
                <w:b/>
                <w:bCs/>
                <w:sz w:val="21"/>
                <w:szCs w:val="21"/>
              </w:rPr>
            </w:pPr>
            <w:r w:rsidRPr="00612D7A">
              <w:rPr>
                <w:rFonts w:ascii="Abadi" w:hAnsi="Abadi"/>
                <w:b/>
                <w:bCs/>
                <w:sz w:val="21"/>
                <w:szCs w:val="21"/>
              </w:rPr>
              <w:lastRenderedPageBreak/>
              <w:t>2.1</w:t>
            </w:r>
          </w:p>
          <w:p w14:paraId="70310DDB" w14:textId="77777777" w:rsidR="00600F00" w:rsidRPr="00612D7A" w:rsidRDefault="00600F00" w:rsidP="009A6164">
            <w:pPr>
              <w:jc w:val="both"/>
              <w:rPr>
                <w:rFonts w:ascii="Abadi" w:hAnsi="Abadi"/>
                <w:b/>
                <w:bCs/>
                <w:sz w:val="21"/>
                <w:szCs w:val="21"/>
              </w:rPr>
            </w:pPr>
          </w:p>
          <w:p w14:paraId="5582E9C6" w14:textId="7F2F27BE" w:rsidR="00C30493" w:rsidRPr="009A6164" w:rsidRDefault="00C30493" w:rsidP="009A6164">
            <w:pPr>
              <w:jc w:val="both"/>
              <w:rPr>
                <w:rFonts w:ascii="Abadi" w:hAnsi="Abadi"/>
                <w:sz w:val="21"/>
                <w:szCs w:val="21"/>
              </w:rPr>
            </w:pPr>
            <w:r w:rsidRPr="009A6164">
              <w:rPr>
                <w:rFonts w:ascii="Abadi" w:hAnsi="Abadi"/>
                <w:sz w:val="21"/>
                <w:szCs w:val="21"/>
              </w:rPr>
              <w:t>El procurador Fiscal del Estado de la Secretaría de Finanzas, Inversión y Administración remite la publicación en el Periódico Oficial del Gobierno del Estado de Guanajuato, número 32, segunda parte, de fecha 14 de febrero de 2023, del Anexo 14. Acciones destinadas en materia de mujeres e igualdad de oportunidades, de la Ley del Presupuesto General de Egresos del Estado de Guanajuato para el ejercicio fiscal 2023, en cumplimiento a lo dispuesto por los artículos 32 y Cuarto Transitorio de la Ley precitada.</w:t>
            </w:r>
          </w:p>
        </w:tc>
        <w:tc>
          <w:tcPr>
            <w:tcW w:w="1985" w:type="dxa"/>
          </w:tcPr>
          <w:p w14:paraId="499876FD" w14:textId="77777777" w:rsidR="00C30493" w:rsidRPr="009A6164" w:rsidRDefault="00C30493" w:rsidP="009A6164">
            <w:pPr>
              <w:jc w:val="both"/>
              <w:rPr>
                <w:rFonts w:ascii="Abadi" w:hAnsi="Abadi"/>
                <w:b/>
                <w:bCs/>
                <w:sz w:val="21"/>
                <w:szCs w:val="21"/>
              </w:rPr>
            </w:pPr>
          </w:p>
          <w:p w14:paraId="6A83F035" w14:textId="77777777" w:rsidR="00C30493" w:rsidRPr="009A6164" w:rsidRDefault="00C30493" w:rsidP="009A6164">
            <w:pPr>
              <w:jc w:val="both"/>
              <w:rPr>
                <w:rFonts w:ascii="Abadi" w:hAnsi="Abadi"/>
                <w:b/>
                <w:bCs/>
                <w:sz w:val="21"/>
                <w:szCs w:val="21"/>
              </w:rPr>
            </w:pPr>
          </w:p>
          <w:p w14:paraId="1A4F2AC5" w14:textId="7919B6BA" w:rsidR="00576150" w:rsidRPr="009A6164" w:rsidRDefault="00C30493" w:rsidP="009A6164">
            <w:pPr>
              <w:jc w:val="both"/>
              <w:rPr>
                <w:rFonts w:ascii="Abadi" w:hAnsi="Abadi"/>
                <w:b/>
                <w:bCs/>
                <w:sz w:val="21"/>
                <w:szCs w:val="21"/>
              </w:rPr>
            </w:pPr>
            <w:r w:rsidRPr="009A6164">
              <w:rPr>
                <w:rFonts w:ascii="Abadi" w:hAnsi="Abadi"/>
                <w:b/>
                <w:bCs/>
                <w:sz w:val="21"/>
                <w:szCs w:val="21"/>
              </w:rPr>
              <w:t>Enterados y se deja a disposición de las diputadas y de los diputados de esta Sexagésima Quinta Legislatura del Congreso del Estado</w:t>
            </w:r>
          </w:p>
        </w:tc>
      </w:tr>
      <w:tr w:rsidR="003005AC" w:rsidRPr="00946D81" w14:paraId="06850633" w14:textId="77777777" w:rsidTr="001E35E8">
        <w:tc>
          <w:tcPr>
            <w:tcW w:w="3970" w:type="dxa"/>
            <w:gridSpan w:val="2"/>
            <w:shd w:val="clear" w:color="auto" w:fill="EEECE1" w:themeFill="background2"/>
          </w:tcPr>
          <w:p w14:paraId="4BE0B4CD" w14:textId="4DB3D52B" w:rsidR="003005AC" w:rsidRPr="009A6164" w:rsidRDefault="003005AC" w:rsidP="009A6164">
            <w:pPr>
              <w:jc w:val="both"/>
              <w:rPr>
                <w:rFonts w:ascii="Abadi" w:hAnsi="Abadi"/>
                <w:b/>
                <w:bCs/>
                <w:sz w:val="21"/>
                <w:szCs w:val="21"/>
              </w:rPr>
            </w:pPr>
            <w:r w:rsidRPr="009A6164">
              <w:rPr>
                <w:rFonts w:ascii="Abadi" w:hAnsi="Abadi"/>
                <w:b/>
                <w:bCs/>
                <w:sz w:val="21"/>
                <w:szCs w:val="21"/>
              </w:rPr>
              <w:t xml:space="preserve">II. </w:t>
            </w:r>
            <w:r w:rsidR="005106C9" w:rsidRPr="009A6164">
              <w:rPr>
                <w:rFonts w:ascii="Abadi" w:hAnsi="Abadi"/>
                <w:b/>
                <w:bCs/>
                <w:sz w:val="21"/>
                <w:szCs w:val="21"/>
              </w:rPr>
              <w:t>Comunicados provenientes de los ayuntamientos del Estado</w:t>
            </w:r>
          </w:p>
        </w:tc>
      </w:tr>
      <w:tr w:rsidR="006468C8" w:rsidRPr="00946D81" w14:paraId="7CA50820" w14:textId="77777777" w:rsidTr="001E35E8">
        <w:tc>
          <w:tcPr>
            <w:tcW w:w="1985" w:type="dxa"/>
          </w:tcPr>
          <w:p w14:paraId="7239F86E" w14:textId="77777777" w:rsidR="00B62AA3" w:rsidRPr="009A6164" w:rsidRDefault="00B62AA3" w:rsidP="009A6164">
            <w:pPr>
              <w:jc w:val="both"/>
              <w:rPr>
                <w:rFonts w:ascii="Abadi" w:hAnsi="Abadi"/>
                <w:sz w:val="21"/>
                <w:szCs w:val="21"/>
              </w:rPr>
            </w:pPr>
          </w:p>
          <w:p w14:paraId="678F9495" w14:textId="77777777" w:rsidR="00387401" w:rsidRPr="00612D7A" w:rsidRDefault="00387401" w:rsidP="009A6164">
            <w:pPr>
              <w:jc w:val="both"/>
              <w:rPr>
                <w:rFonts w:ascii="Abadi" w:hAnsi="Abadi"/>
                <w:b/>
                <w:bCs/>
                <w:sz w:val="21"/>
                <w:szCs w:val="21"/>
              </w:rPr>
            </w:pPr>
            <w:r w:rsidRPr="00612D7A">
              <w:rPr>
                <w:rFonts w:ascii="Abadi" w:hAnsi="Abadi"/>
                <w:b/>
                <w:bCs/>
                <w:sz w:val="21"/>
                <w:szCs w:val="21"/>
              </w:rPr>
              <w:t>3.01</w:t>
            </w:r>
          </w:p>
          <w:p w14:paraId="1BD26A6A" w14:textId="29AFBC15" w:rsidR="00387401" w:rsidRPr="009A6164" w:rsidRDefault="00387401" w:rsidP="009A6164">
            <w:pPr>
              <w:jc w:val="both"/>
              <w:rPr>
                <w:rFonts w:ascii="Abadi" w:hAnsi="Abadi"/>
                <w:sz w:val="21"/>
                <w:szCs w:val="21"/>
              </w:rPr>
            </w:pPr>
            <w:r w:rsidRPr="009A6164">
              <w:rPr>
                <w:rFonts w:ascii="Abadi" w:hAnsi="Abadi"/>
                <w:sz w:val="21"/>
                <w:szCs w:val="21"/>
              </w:rPr>
              <w:t>El director general de Apoyo a la Función Edilicia de León, Gto., remite respuesta a la consulta de la iniciativa por la que se adicionan diversas disposiciones a la Ley de los Derechos de Niñas, Niños y Adolescentes del Estado de Guanajuato, en materia de primera infancia.</w:t>
            </w:r>
          </w:p>
        </w:tc>
        <w:tc>
          <w:tcPr>
            <w:tcW w:w="1985" w:type="dxa"/>
          </w:tcPr>
          <w:p w14:paraId="08124110" w14:textId="77777777" w:rsidR="002B4F2D" w:rsidRPr="009A6164" w:rsidRDefault="002B4F2D" w:rsidP="009A6164">
            <w:pPr>
              <w:jc w:val="both"/>
              <w:rPr>
                <w:rFonts w:ascii="Abadi" w:hAnsi="Abadi"/>
                <w:b/>
                <w:bCs/>
                <w:sz w:val="21"/>
                <w:szCs w:val="21"/>
              </w:rPr>
            </w:pPr>
          </w:p>
          <w:p w14:paraId="7AAD9CCC" w14:textId="77777777" w:rsidR="002B4F2D" w:rsidRPr="009A6164" w:rsidRDefault="002B4F2D" w:rsidP="009A6164">
            <w:pPr>
              <w:jc w:val="both"/>
              <w:rPr>
                <w:rFonts w:ascii="Abadi" w:hAnsi="Abadi"/>
                <w:b/>
                <w:bCs/>
                <w:sz w:val="21"/>
                <w:szCs w:val="21"/>
              </w:rPr>
            </w:pPr>
          </w:p>
          <w:p w14:paraId="72492F35" w14:textId="3F56A967" w:rsidR="00B62AA3" w:rsidRPr="009A6164" w:rsidRDefault="00387401" w:rsidP="009A6164">
            <w:pPr>
              <w:jc w:val="both"/>
              <w:rPr>
                <w:rFonts w:ascii="Abadi" w:hAnsi="Abadi"/>
                <w:b/>
                <w:bCs/>
                <w:sz w:val="21"/>
                <w:szCs w:val="21"/>
              </w:rPr>
            </w:pPr>
            <w:r w:rsidRPr="009A6164">
              <w:rPr>
                <w:rFonts w:ascii="Abadi" w:hAnsi="Abadi"/>
                <w:b/>
                <w:bCs/>
                <w:sz w:val="21"/>
                <w:szCs w:val="21"/>
              </w:rPr>
              <w:t>Enterados y se informa que se turnó a la Comisión de Derechos Humanos y Atención a Grupos Vulnerables</w:t>
            </w:r>
          </w:p>
        </w:tc>
      </w:tr>
      <w:tr w:rsidR="006468C8" w:rsidRPr="00946D81" w14:paraId="1B8EBB5B" w14:textId="77777777" w:rsidTr="001E35E8">
        <w:tc>
          <w:tcPr>
            <w:tcW w:w="1985" w:type="dxa"/>
          </w:tcPr>
          <w:p w14:paraId="5DB4006A" w14:textId="77777777" w:rsidR="00600F00" w:rsidRDefault="002B4F2D" w:rsidP="00600F00">
            <w:pPr>
              <w:jc w:val="both"/>
              <w:rPr>
                <w:rFonts w:ascii="Abadi" w:hAnsi="Abadi"/>
                <w:b/>
                <w:bCs/>
                <w:sz w:val="21"/>
                <w:szCs w:val="21"/>
              </w:rPr>
            </w:pPr>
            <w:r w:rsidRPr="00612D7A">
              <w:rPr>
                <w:rFonts w:ascii="Abadi" w:hAnsi="Abadi"/>
                <w:b/>
                <w:bCs/>
                <w:sz w:val="21"/>
                <w:szCs w:val="21"/>
              </w:rPr>
              <w:t>3.02</w:t>
            </w:r>
          </w:p>
          <w:p w14:paraId="31F9AF26" w14:textId="77777777" w:rsidR="00600F00" w:rsidRDefault="00600F00" w:rsidP="00600F00">
            <w:pPr>
              <w:jc w:val="both"/>
              <w:rPr>
                <w:rFonts w:ascii="Abadi" w:hAnsi="Abadi"/>
                <w:b/>
                <w:bCs/>
                <w:sz w:val="21"/>
                <w:szCs w:val="21"/>
              </w:rPr>
            </w:pPr>
          </w:p>
          <w:p w14:paraId="036673D1" w14:textId="5D80D1B3" w:rsidR="002B4F2D" w:rsidRPr="009A6164" w:rsidRDefault="002B4F2D" w:rsidP="00600F00">
            <w:pPr>
              <w:jc w:val="both"/>
              <w:rPr>
                <w:rFonts w:ascii="Abadi" w:hAnsi="Abadi"/>
                <w:sz w:val="21"/>
                <w:szCs w:val="21"/>
              </w:rPr>
            </w:pPr>
            <w:r w:rsidRPr="009A6164">
              <w:rPr>
                <w:rFonts w:ascii="Abadi" w:hAnsi="Abadi"/>
                <w:sz w:val="21"/>
                <w:szCs w:val="21"/>
              </w:rPr>
              <w:t>La secretaria del ayuntamiento de Apaseo el Grande, Gto., remite respuesta a la consulta de la iniciativa por la que se adicionan diversas disposiciones a la Ley de los Derechos de Niñas, Niños y Adolescentes del Estado de Guanajuato, en materia de primera infancia.</w:t>
            </w:r>
          </w:p>
        </w:tc>
        <w:tc>
          <w:tcPr>
            <w:tcW w:w="1985" w:type="dxa"/>
          </w:tcPr>
          <w:p w14:paraId="5100B83E" w14:textId="77777777" w:rsidR="002B4F2D" w:rsidRPr="009A6164" w:rsidRDefault="002B4F2D" w:rsidP="009A6164">
            <w:pPr>
              <w:jc w:val="both"/>
              <w:rPr>
                <w:rFonts w:ascii="Abadi" w:hAnsi="Abadi"/>
                <w:b/>
                <w:bCs/>
                <w:sz w:val="21"/>
                <w:szCs w:val="21"/>
              </w:rPr>
            </w:pPr>
          </w:p>
          <w:p w14:paraId="2861655E" w14:textId="77777777" w:rsidR="002B4F2D" w:rsidRPr="009A6164" w:rsidRDefault="002B4F2D" w:rsidP="009A6164">
            <w:pPr>
              <w:jc w:val="both"/>
              <w:rPr>
                <w:rFonts w:ascii="Abadi" w:hAnsi="Abadi"/>
                <w:b/>
                <w:bCs/>
                <w:sz w:val="21"/>
                <w:szCs w:val="21"/>
              </w:rPr>
            </w:pPr>
          </w:p>
          <w:p w14:paraId="0C75BADF" w14:textId="23A91398" w:rsidR="00A55BFE" w:rsidRPr="009A6164" w:rsidRDefault="002B4F2D" w:rsidP="009A6164">
            <w:pPr>
              <w:jc w:val="both"/>
              <w:rPr>
                <w:rFonts w:ascii="Abadi" w:hAnsi="Abadi"/>
                <w:b/>
                <w:bCs/>
                <w:sz w:val="21"/>
                <w:szCs w:val="21"/>
              </w:rPr>
            </w:pPr>
            <w:r w:rsidRPr="009A6164">
              <w:rPr>
                <w:rFonts w:ascii="Abadi" w:hAnsi="Abadi"/>
                <w:b/>
                <w:bCs/>
                <w:sz w:val="21"/>
                <w:szCs w:val="21"/>
              </w:rPr>
              <w:t>Enterados y se informa que se turnó a la Comisión de Derechos Humanos y Atención a Grupos Vulnerables.</w:t>
            </w:r>
          </w:p>
        </w:tc>
      </w:tr>
      <w:tr w:rsidR="006468C8" w:rsidRPr="00946D81" w14:paraId="5DF30A29" w14:textId="77777777" w:rsidTr="001E35E8">
        <w:tc>
          <w:tcPr>
            <w:tcW w:w="1985" w:type="dxa"/>
          </w:tcPr>
          <w:p w14:paraId="3ED96366" w14:textId="3C4924C7" w:rsidR="00773C97" w:rsidRDefault="00773C97" w:rsidP="009A6164">
            <w:pPr>
              <w:jc w:val="both"/>
              <w:rPr>
                <w:rFonts w:ascii="Abadi" w:hAnsi="Abadi"/>
                <w:b/>
                <w:bCs/>
                <w:sz w:val="21"/>
                <w:szCs w:val="21"/>
              </w:rPr>
            </w:pPr>
            <w:r w:rsidRPr="00612D7A">
              <w:rPr>
                <w:rFonts w:ascii="Abadi" w:hAnsi="Abadi"/>
                <w:b/>
                <w:bCs/>
                <w:sz w:val="21"/>
                <w:szCs w:val="21"/>
              </w:rPr>
              <w:t>3.03</w:t>
            </w:r>
          </w:p>
          <w:p w14:paraId="5D14C7A0" w14:textId="77777777" w:rsidR="00600F00" w:rsidRPr="00612D7A" w:rsidRDefault="00600F00" w:rsidP="009A6164">
            <w:pPr>
              <w:jc w:val="both"/>
              <w:rPr>
                <w:rFonts w:ascii="Abadi" w:hAnsi="Abadi"/>
                <w:b/>
                <w:bCs/>
                <w:sz w:val="21"/>
                <w:szCs w:val="21"/>
              </w:rPr>
            </w:pPr>
          </w:p>
          <w:p w14:paraId="0B18C372" w14:textId="2A7C1A36" w:rsidR="00773C97" w:rsidRPr="009A6164" w:rsidRDefault="00773C97" w:rsidP="009A6164">
            <w:pPr>
              <w:jc w:val="both"/>
              <w:rPr>
                <w:rFonts w:ascii="Abadi" w:hAnsi="Abadi"/>
                <w:sz w:val="21"/>
                <w:szCs w:val="21"/>
              </w:rPr>
            </w:pPr>
            <w:r w:rsidRPr="009A6164">
              <w:rPr>
                <w:rFonts w:ascii="Abadi" w:hAnsi="Abadi"/>
                <w:sz w:val="21"/>
                <w:szCs w:val="21"/>
              </w:rPr>
              <w:t xml:space="preserve">El secretario del ayuntamiento de Romita, Gto., remite respuesta a la consulta de la iniciativa por la que se adicionan diversas disposiciones a la Ley de los Derechos de Niñas, </w:t>
            </w:r>
            <w:r w:rsidRPr="009A6164">
              <w:rPr>
                <w:rFonts w:ascii="Abadi" w:hAnsi="Abadi"/>
                <w:sz w:val="21"/>
                <w:szCs w:val="21"/>
              </w:rPr>
              <w:lastRenderedPageBreak/>
              <w:t>Niños y Adolescentes del Estado de Guanajuato, en materia de primera infancia.</w:t>
            </w:r>
          </w:p>
        </w:tc>
        <w:tc>
          <w:tcPr>
            <w:tcW w:w="1985" w:type="dxa"/>
          </w:tcPr>
          <w:p w14:paraId="5A80C61B" w14:textId="77777777" w:rsidR="00612D7A" w:rsidRDefault="00612D7A" w:rsidP="009A6164">
            <w:pPr>
              <w:jc w:val="both"/>
              <w:rPr>
                <w:rFonts w:ascii="Abadi" w:hAnsi="Abadi"/>
                <w:b/>
                <w:bCs/>
                <w:sz w:val="21"/>
                <w:szCs w:val="21"/>
              </w:rPr>
            </w:pPr>
          </w:p>
          <w:p w14:paraId="4C9C03F8" w14:textId="77777777" w:rsidR="00612D7A" w:rsidRDefault="00612D7A" w:rsidP="009A6164">
            <w:pPr>
              <w:jc w:val="both"/>
              <w:rPr>
                <w:rFonts w:ascii="Abadi" w:hAnsi="Abadi"/>
                <w:b/>
                <w:bCs/>
                <w:sz w:val="21"/>
                <w:szCs w:val="21"/>
              </w:rPr>
            </w:pPr>
          </w:p>
          <w:p w14:paraId="500EAC41" w14:textId="193CCD48" w:rsidR="00A55BFE" w:rsidRPr="009A6164" w:rsidRDefault="00773C97" w:rsidP="009A6164">
            <w:pPr>
              <w:jc w:val="both"/>
              <w:rPr>
                <w:rFonts w:ascii="Abadi" w:hAnsi="Abadi"/>
                <w:b/>
                <w:bCs/>
                <w:sz w:val="21"/>
                <w:szCs w:val="21"/>
              </w:rPr>
            </w:pPr>
            <w:r w:rsidRPr="009A6164">
              <w:rPr>
                <w:rFonts w:ascii="Abadi" w:hAnsi="Abadi"/>
                <w:b/>
                <w:bCs/>
                <w:sz w:val="21"/>
                <w:szCs w:val="21"/>
              </w:rPr>
              <w:t>Enterados y se informa que se turnó a la Comisión de Derechos Humanos y Atención a Grupos Vulnerables.</w:t>
            </w:r>
          </w:p>
        </w:tc>
      </w:tr>
      <w:tr w:rsidR="006468C8" w:rsidRPr="00946D81" w14:paraId="74FDBF12" w14:textId="77777777" w:rsidTr="001E35E8">
        <w:tc>
          <w:tcPr>
            <w:tcW w:w="1985" w:type="dxa"/>
          </w:tcPr>
          <w:p w14:paraId="2E5B677B" w14:textId="784A1B39" w:rsidR="0023587E" w:rsidRDefault="0023587E" w:rsidP="009A6164">
            <w:pPr>
              <w:jc w:val="both"/>
              <w:rPr>
                <w:rFonts w:ascii="Abadi" w:hAnsi="Abadi"/>
                <w:b/>
                <w:bCs/>
                <w:sz w:val="21"/>
                <w:szCs w:val="21"/>
              </w:rPr>
            </w:pPr>
            <w:r w:rsidRPr="00612D7A">
              <w:rPr>
                <w:rFonts w:ascii="Abadi" w:hAnsi="Abadi"/>
                <w:b/>
                <w:bCs/>
                <w:sz w:val="21"/>
                <w:szCs w:val="21"/>
              </w:rPr>
              <w:t>3.04</w:t>
            </w:r>
          </w:p>
          <w:p w14:paraId="4E035843" w14:textId="77777777" w:rsidR="00600F00" w:rsidRPr="00612D7A" w:rsidRDefault="00600F00" w:rsidP="009A6164">
            <w:pPr>
              <w:jc w:val="both"/>
              <w:rPr>
                <w:rFonts w:ascii="Abadi" w:hAnsi="Abadi"/>
                <w:b/>
                <w:bCs/>
                <w:sz w:val="21"/>
                <w:szCs w:val="21"/>
              </w:rPr>
            </w:pPr>
          </w:p>
          <w:p w14:paraId="72C463B8" w14:textId="523AB546" w:rsidR="0023587E" w:rsidRPr="009A6164" w:rsidRDefault="0023587E" w:rsidP="009A6164">
            <w:pPr>
              <w:jc w:val="both"/>
              <w:rPr>
                <w:rFonts w:ascii="Abadi" w:hAnsi="Abadi"/>
                <w:sz w:val="21"/>
                <w:szCs w:val="21"/>
              </w:rPr>
            </w:pPr>
            <w:r w:rsidRPr="009A6164">
              <w:rPr>
                <w:rFonts w:ascii="Abadi" w:hAnsi="Abadi"/>
                <w:sz w:val="21"/>
                <w:szCs w:val="21"/>
              </w:rPr>
              <w:t>El secretario del ayuntamiento de Romita, Gto., remite respuesta a la consulta de la iniciativa a efecto de adicionar el artículo 23 Quinquies, la fracción XIV al artículo 43 y el inciso H a la fracción VI del artículo 46 de la Ley del Trabajo de los Servidores Públicos al Servicio del Estado y de los Municipios.</w:t>
            </w:r>
          </w:p>
        </w:tc>
        <w:tc>
          <w:tcPr>
            <w:tcW w:w="1985" w:type="dxa"/>
          </w:tcPr>
          <w:p w14:paraId="7B326C9B" w14:textId="77777777" w:rsidR="00612D7A" w:rsidRDefault="00612D7A" w:rsidP="009A6164">
            <w:pPr>
              <w:jc w:val="both"/>
              <w:rPr>
                <w:rFonts w:ascii="Abadi" w:hAnsi="Abadi"/>
                <w:b/>
                <w:bCs/>
                <w:sz w:val="21"/>
                <w:szCs w:val="21"/>
              </w:rPr>
            </w:pPr>
          </w:p>
          <w:p w14:paraId="5CF996C9" w14:textId="77777777" w:rsidR="00612D7A" w:rsidRDefault="00612D7A" w:rsidP="009A6164">
            <w:pPr>
              <w:jc w:val="both"/>
              <w:rPr>
                <w:rFonts w:ascii="Abadi" w:hAnsi="Abadi"/>
                <w:b/>
                <w:bCs/>
                <w:sz w:val="21"/>
                <w:szCs w:val="21"/>
              </w:rPr>
            </w:pPr>
          </w:p>
          <w:p w14:paraId="73328AA5" w14:textId="587D60DB" w:rsidR="00A55BFE" w:rsidRPr="009A6164" w:rsidRDefault="0023587E" w:rsidP="009A6164">
            <w:pPr>
              <w:jc w:val="both"/>
              <w:rPr>
                <w:rFonts w:ascii="Abadi" w:hAnsi="Abadi"/>
                <w:b/>
                <w:bCs/>
                <w:sz w:val="21"/>
                <w:szCs w:val="21"/>
              </w:rPr>
            </w:pPr>
            <w:r w:rsidRPr="009A6164">
              <w:rPr>
                <w:rFonts w:ascii="Abadi" w:hAnsi="Abadi"/>
                <w:b/>
                <w:bCs/>
                <w:sz w:val="21"/>
                <w:szCs w:val="21"/>
              </w:rPr>
              <w:t>Enterados y se informa que se turnó a la Comisión de Gobernación y Puntos Constitucionales.</w:t>
            </w:r>
          </w:p>
        </w:tc>
      </w:tr>
      <w:tr w:rsidR="006468C8" w:rsidRPr="00946D81" w14:paraId="103E2B6A" w14:textId="77777777" w:rsidTr="001E35E8">
        <w:tc>
          <w:tcPr>
            <w:tcW w:w="1985" w:type="dxa"/>
          </w:tcPr>
          <w:p w14:paraId="1F13A736" w14:textId="32E5A686" w:rsidR="0023587E" w:rsidRDefault="0023587E" w:rsidP="009A6164">
            <w:pPr>
              <w:jc w:val="both"/>
              <w:rPr>
                <w:rFonts w:ascii="Abadi" w:hAnsi="Abadi"/>
                <w:b/>
                <w:bCs/>
                <w:sz w:val="21"/>
                <w:szCs w:val="21"/>
              </w:rPr>
            </w:pPr>
            <w:r w:rsidRPr="00612D7A">
              <w:rPr>
                <w:rFonts w:ascii="Abadi" w:hAnsi="Abadi"/>
                <w:b/>
                <w:bCs/>
                <w:sz w:val="21"/>
                <w:szCs w:val="21"/>
              </w:rPr>
              <w:t>3.05</w:t>
            </w:r>
          </w:p>
          <w:p w14:paraId="2F322BBC" w14:textId="77777777" w:rsidR="00600F00" w:rsidRPr="00612D7A" w:rsidRDefault="00600F00" w:rsidP="009A6164">
            <w:pPr>
              <w:jc w:val="both"/>
              <w:rPr>
                <w:rFonts w:ascii="Abadi" w:hAnsi="Abadi"/>
                <w:b/>
                <w:bCs/>
                <w:sz w:val="21"/>
                <w:szCs w:val="21"/>
              </w:rPr>
            </w:pPr>
          </w:p>
          <w:p w14:paraId="4597FB5E" w14:textId="031A4F30" w:rsidR="004A0B90" w:rsidRPr="009A6164" w:rsidRDefault="004A0B90" w:rsidP="009A6164">
            <w:pPr>
              <w:jc w:val="both"/>
              <w:rPr>
                <w:rFonts w:ascii="Abadi" w:hAnsi="Abadi"/>
                <w:sz w:val="21"/>
                <w:szCs w:val="21"/>
              </w:rPr>
            </w:pPr>
            <w:r w:rsidRPr="009A6164">
              <w:rPr>
                <w:rFonts w:ascii="Abadi" w:hAnsi="Abadi"/>
                <w:sz w:val="21"/>
                <w:szCs w:val="21"/>
              </w:rPr>
              <w:t>El secretario del ayuntamiento de San Luis de la Paz, Gto., remite copia certificada del pronóstico de ingresos y presupuesto de egresos de la Junta de Agua Potable y Alcantarillado para el ejercicio fiscal 2023.</w:t>
            </w:r>
          </w:p>
        </w:tc>
        <w:tc>
          <w:tcPr>
            <w:tcW w:w="1985" w:type="dxa"/>
          </w:tcPr>
          <w:p w14:paraId="0A962D58" w14:textId="77777777" w:rsidR="00612D7A" w:rsidRDefault="00612D7A" w:rsidP="009A6164">
            <w:pPr>
              <w:jc w:val="both"/>
              <w:rPr>
                <w:rFonts w:ascii="Abadi" w:hAnsi="Abadi"/>
                <w:b/>
                <w:bCs/>
                <w:sz w:val="21"/>
                <w:szCs w:val="21"/>
              </w:rPr>
            </w:pPr>
          </w:p>
          <w:p w14:paraId="0E67E6EF" w14:textId="77777777" w:rsidR="00612D7A" w:rsidRDefault="00612D7A" w:rsidP="009A6164">
            <w:pPr>
              <w:jc w:val="both"/>
              <w:rPr>
                <w:rFonts w:ascii="Abadi" w:hAnsi="Abadi"/>
                <w:b/>
                <w:bCs/>
                <w:sz w:val="21"/>
                <w:szCs w:val="21"/>
              </w:rPr>
            </w:pPr>
          </w:p>
          <w:p w14:paraId="7293194A" w14:textId="3E56437D" w:rsidR="00A55BFE" w:rsidRPr="009A6164" w:rsidRDefault="004A0B90" w:rsidP="009A6164">
            <w:pPr>
              <w:jc w:val="both"/>
              <w:rPr>
                <w:rFonts w:ascii="Abadi" w:hAnsi="Abadi"/>
                <w:b/>
                <w:bCs/>
                <w:sz w:val="21"/>
                <w:szCs w:val="21"/>
              </w:rPr>
            </w:pPr>
            <w:r w:rsidRPr="009A6164">
              <w:rPr>
                <w:rFonts w:ascii="Abadi" w:hAnsi="Abadi"/>
                <w:b/>
                <w:bCs/>
                <w:sz w:val="21"/>
                <w:szCs w:val="21"/>
              </w:rPr>
              <w:t>Enterados y se remite a la Auditoría Superior del Estado de Guanajuato.</w:t>
            </w:r>
          </w:p>
        </w:tc>
      </w:tr>
      <w:tr w:rsidR="006468C8" w:rsidRPr="00946D81" w14:paraId="1DEB21D3" w14:textId="77777777" w:rsidTr="001E35E8">
        <w:tc>
          <w:tcPr>
            <w:tcW w:w="1985" w:type="dxa"/>
          </w:tcPr>
          <w:p w14:paraId="66158B27" w14:textId="1B84E08B" w:rsidR="004A0B90" w:rsidRDefault="004A0B90" w:rsidP="009A6164">
            <w:pPr>
              <w:jc w:val="both"/>
              <w:rPr>
                <w:rFonts w:ascii="Abadi" w:hAnsi="Abadi"/>
                <w:b/>
                <w:bCs/>
                <w:sz w:val="21"/>
                <w:szCs w:val="21"/>
              </w:rPr>
            </w:pPr>
            <w:r w:rsidRPr="00612D7A">
              <w:rPr>
                <w:rFonts w:ascii="Abadi" w:hAnsi="Abadi"/>
                <w:b/>
                <w:bCs/>
                <w:sz w:val="21"/>
                <w:szCs w:val="21"/>
              </w:rPr>
              <w:t>3.06</w:t>
            </w:r>
          </w:p>
          <w:p w14:paraId="53A704D1" w14:textId="77777777" w:rsidR="00600F00" w:rsidRPr="00612D7A" w:rsidRDefault="00600F00" w:rsidP="009A6164">
            <w:pPr>
              <w:jc w:val="both"/>
              <w:rPr>
                <w:rFonts w:ascii="Abadi" w:hAnsi="Abadi"/>
                <w:b/>
                <w:bCs/>
                <w:sz w:val="21"/>
                <w:szCs w:val="21"/>
              </w:rPr>
            </w:pPr>
          </w:p>
          <w:p w14:paraId="56D549FC" w14:textId="40451111" w:rsidR="004A0B90" w:rsidRPr="009A6164" w:rsidRDefault="004A0B90" w:rsidP="009A6164">
            <w:pPr>
              <w:jc w:val="both"/>
              <w:rPr>
                <w:rFonts w:ascii="Abadi" w:hAnsi="Abadi"/>
                <w:sz w:val="21"/>
                <w:szCs w:val="21"/>
              </w:rPr>
            </w:pPr>
            <w:r w:rsidRPr="009A6164">
              <w:rPr>
                <w:rFonts w:ascii="Abadi" w:hAnsi="Abadi"/>
                <w:sz w:val="21"/>
                <w:szCs w:val="21"/>
              </w:rPr>
              <w:t xml:space="preserve">El secretario del ayuntamiento de Doctor Mora, Gto., remite respuesta a la consulta de la iniciativa por la que se adicionan diversas disposiciones a la Ley de los Derechos de Niñas, </w:t>
            </w:r>
            <w:r w:rsidRPr="009A6164">
              <w:rPr>
                <w:rFonts w:ascii="Abadi" w:hAnsi="Abadi"/>
                <w:sz w:val="21"/>
                <w:szCs w:val="21"/>
              </w:rPr>
              <w:t>Niños y Adolescentes del Estado de Guanajuato, en materia de primera infancia.</w:t>
            </w:r>
          </w:p>
        </w:tc>
        <w:tc>
          <w:tcPr>
            <w:tcW w:w="1985" w:type="dxa"/>
          </w:tcPr>
          <w:p w14:paraId="4D10ECE3" w14:textId="77777777" w:rsidR="00612D7A" w:rsidRDefault="00612D7A" w:rsidP="009A6164">
            <w:pPr>
              <w:jc w:val="both"/>
              <w:rPr>
                <w:rFonts w:ascii="Abadi" w:hAnsi="Abadi"/>
                <w:b/>
                <w:bCs/>
                <w:sz w:val="21"/>
                <w:szCs w:val="21"/>
              </w:rPr>
            </w:pPr>
          </w:p>
          <w:p w14:paraId="049E33C1" w14:textId="77777777" w:rsidR="00612D7A" w:rsidRDefault="00612D7A" w:rsidP="009A6164">
            <w:pPr>
              <w:jc w:val="both"/>
              <w:rPr>
                <w:rFonts w:ascii="Abadi" w:hAnsi="Abadi"/>
                <w:b/>
                <w:bCs/>
                <w:sz w:val="21"/>
                <w:szCs w:val="21"/>
              </w:rPr>
            </w:pPr>
          </w:p>
          <w:p w14:paraId="4F8434D1" w14:textId="1D5C9A75" w:rsidR="00A55BFE" w:rsidRPr="009A6164" w:rsidRDefault="00D2047D" w:rsidP="009A6164">
            <w:pPr>
              <w:jc w:val="both"/>
              <w:rPr>
                <w:rFonts w:ascii="Abadi" w:hAnsi="Abadi"/>
                <w:b/>
                <w:bCs/>
                <w:sz w:val="21"/>
                <w:szCs w:val="21"/>
              </w:rPr>
            </w:pPr>
            <w:r w:rsidRPr="009A6164">
              <w:rPr>
                <w:rFonts w:ascii="Abadi" w:hAnsi="Abadi"/>
                <w:b/>
                <w:bCs/>
                <w:sz w:val="21"/>
                <w:szCs w:val="21"/>
              </w:rPr>
              <w:t>Enterados y se informa que se turnó a la Comisión de Derechos Humanos y Atención a Grupos Vulnerables</w:t>
            </w:r>
          </w:p>
        </w:tc>
      </w:tr>
      <w:tr w:rsidR="006468C8" w:rsidRPr="00946D81" w14:paraId="59792B4B" w14:textId="77777777" w:rsidTr="001E35E8">
        <w:tc>
          <w:tcPr>
            <w:tcW w:w="1985" w:type="dxa"/>
          </w:tcPr>
          <w:p w14:paraId="3B9DF7E0" w14:textId="273E8A95" w:rsidR="00D2047D" w:rsidRDefault="00D2047D" w:rsidP="009A6164">
            <w:pPr>
              <w:jc w:val="both"/>
              <w:rPr>
                <w:rFonts w:ascii="Abadi" w:hAnsi="Abadi"/>
                <w:b/>
                <w:bCs/>
                <w:sz w:val="21"/>
                <w:szCs w:val="21"/>
              </w:rPr>
            </w:pPr>
            <w:r w:rsidRPr="00612D7A">
              <w:rPr>
                <w:rFonts w:ascii="Abadi" w:hAnsi="Abadi"/>
                <w:b/>
                <w:bCs/>
                <w:sz w:val="21"/>
                <w:szCs w:val="21"/>
              </w:rPr>
              <w:t>3.07</w:t>
            </w:r>
          </w:p>
          <w:p w14:paraId="25574302" w14:textId="77777777" w:rsidR="00600F00" w:rsidRPr="00612D7A" w:rsidRDefault="00600F00" w:rsidP="009A6164">
            <w:pPr>
              <w:jc w:val="both"/>
              <w:rPr>
                <w:rFonts w:ascii="Abadi" w:hAnsi="Abadi"/>
                <w:b/>
                <w:bCs/>
                <w:sz w:val="21"/>
                <w:szCs w:val="21"/>
              </w:rPr>
            </w:pPr>
          </w:p>
          <w:p w14:paraId="19DEDF83" w14:textId="77777777" w:rsidR="00D2047D" w:rsidRDefault="00D2047D" w:rsidP="009A6164">
            <w:pPr>
              <w:jc w:val="both"/>
              <w:rPr>
                <w:rFonts w:ascii="Abadi" w:hAnsi="Abadi"/>
                <w:sz w:val="21"/>
                <w:szCs w:val="21"/>
              </w:rPr>
            </w:pPr>
            <w:r w:rsidRPr="009A6164">
              <w:rPr>
                <w:rFonts w:ascii="Abadi" w:hAnsi="Abadi"/>
                <w:sz w:val="21"/>
                <w:szCs w:val="21"/>
              </w:rPr>
              <w:t>La secretaria del ayuntamiento de Apaseo el Grande, Gto., remite copia certificada del presupuesto de egresos para el ejercicio fiscal 2023.</w:t>
            </w:r>
          </w:p>
          <w:p w14:paraId="7E17D554" w14:textId="77777777" w:rsidR="00600F00" w:rsidRDefault="00600F00" w:rsidP="009A6164">
            <w:pPr>
              <w:jc w:val="both"/>
              <w:rPr>
                <w:rFonts w:ascii="Abadi" w:hAnsi="Abadi"/>
                <w:sz w:val="21"/>
                <w:szCs w:val="21"/>
              </w:rPr>
            </w:pPr>
          </w:p>
          <w:p w14:paraId="41257CD2" w14:textId="77777777" w:rsidR="00600F00" w:rsidRDefault="00600F00" w:rsidP="009A6164">
            <w:pPr>
              <w:jc w:val="both"/>
              <w:rPr>
                <w:rFonts w:ascii="Abadi" w:hAnsi="Abadi"/>
                <w:sz w:val="21"/>
                <w:szCs w:val="21"/>
              </w:rPr>
            </w:pPr>
          </w:p>
          <w:p w14:paraId="607D64B5" w14:textId="735FE6C8" w:rsidR="00600F00" w:rsidRPr="009A6164" w:rsidRDefault="00600F00" w:rsidP="009A6164">
            <w:pPr>
              <w:jc w:val="both"/>
              <w:rPr>
                <w:rFonts w:ascii="Abadi" w:hAnsi="Abadi"/>
                <w:sz w:val="21"/>
                <w:szCs w:val="21"/>
              </w:rPr>
            </w:pPr>
          </w:p>
        </w:tc>
        <w:tc>
          <w:tcPr>
            <w:tcW w:w="1985" w:type="dxa"/>
          </w:tcPr>
          <w:p w14:paraId="1E6BCF88" w14:textId="77777777" w:rsidR="00612D7A" w:rsidRDefault="00612D7A" w:rsidP="009A6164">
            <w:pPr>
              <w:jc w:val="both"/>
              <w:rPr>
                <w:rFonts w:ascii="Abadi" w:hAnsi="Abadi"/>
                <w:b/>
                <w:bCs/>
                <w:sz w:val="21"/>
                <w:szCs w:val="21"/>
              </w:rPr>
            </w:pPr>
          </w:p>
          <w:p w14:paraId="4D389D07" w14:textId="77777777" w:rsidR="00612D7A" w:rsidRDefault="00612D7A" w:rsidP="009A6164">
            <w:pPr>
              <w:jc w:val="both"/>
              <w:rPr>
                <w:rFonts w:ascii="Abadi" w:hAnsi="Abadi"/>
                <w:b/>
                <w:bCs/>
                <w:sz w:val="21"/>
                <w:szCs w:val="21"/>
              </w:rPr>
            </w:pPr>
          </w:p>
          <w:p w14:paraId="458D516A" w14:textId="2905591E" w:rsidR="00A55BFE" w:rsidRPr="009A6164" w:rsidRDefault="00664DF8" w:rsidP="009A6164">
            <w:pPr>
              <w:jc w:val="both"/>
              <w:rPr>
                <w:rFonts w:ascii="Abadi" w:hAnsi="Abadi"/>
                <w:b/>
                <w:bCs/>
                <w:sz w:val="21"/>
                <w:szCs w:val="21"/>
              </w:rPr>
            </w:pPr>
            <w:r w:rsidRPr="009A6164">
              <w:rPr>
                <w:rFonts w:ascii="Abadi" w:hAnsi="Abadi"/>
                <w:b/>
                <w:bCs/>
                <w:sz w:val="21"/>
                <w:szCs w:val="21"/>
              </w:rPr>
              <w:t>Enterados y se remite a la Auditoría Superior del Estado de Guanajuato.</w:t>
            </w:r>
          </w:p>
        </w:tc>
      </w:tr>
      <w:tr w:rsidR="006468C8" w:rsidRPr="00946D81" w14:paraId="53F3B79C" w14:textId="77777777" w:rsidTr="001E35E8">
        <w:tc>
          <w:tcPr>
            <w:tcW w:w="1985" w:type="dxa"/>
          </w:tcPr>
          <w:p w14:paraId="1A3D5853" w14:textId="18ED2C9F" w:rsidR="00664DF8" w:rsidRDefault="00664DF8" w:rsidP="009A6164">
            <w:pPr>
              <w:jc w:val="both"/>
              <w:rPr>
                <w:rFonts w:ascii="Abadi" w:hAnsi="Abadi"/>
                <w:b/>
                <w:bCs/>
                <w:sz w:val="21"/>
                <w:szCs w:val="21"/>
              </w:rPr>
            </w:pPr>
            <w:r w:rsidRPr="00612D7A">
              <w:rPr>
                <w:rFonts w:ascii="Abadi" w:hAnsi="Abadi"/>
                <w:b/>
                <w:bCs/>
                <w:sz w:val="21"/>
                <w:szCs w:val="21"/>
              </w:rPr>
              <w:t>3.08</w:t>
            </w:r>
          </w:p>
          <w:p w14:paraId="5DD58110" w14:textId="77777777" w:rsidR="00600F00" w:rsidRPr="00612D7A" w:rsidRDefault="00600F00" w:rsidP="009A6164">
            <w:pPr>
              <w:jc w:val="both"/>
              <w:rPr>
                <w:rFonts w:ascii="Abadi" w:hAnsi="Abadi"/>
                <w:b/>
                <w:bCs/>
                <w:sz w:val="21"/>
                <w:szCs w:val="21"/>
              </w:rPr>
            </w:pPr>
          </w:p>
          <w:p w14:paraId="187EC9A5" w14:textId="467FACE9" w:rsidR="00664DF8" w:rsidRPr="009A6164" w:rsidRDefault="00664DF8" w:rsidP="009A6164">
            <w:pPr>
              <w:jc w:val="both"/>
              <w:rPr>
                <w:rFonts w:ascii="Abadi" w:hAnsi="Abadi"/>
                <w:sz w:val="21"/>
                <w:szCs w:val="21"/>
              </w:rPr>
            </w:pPr>
            <w:r w:rsidRPr="009A6164">
              <w:rPr>
                <w:rFonts w:ascii="Abadi" w:hAnsi="Abadi"/>
                <w:sz w:val="21"/>
                <w:szCs w:val="21"/>
              </w:rPr>
              <w:t>El secretario del ayuntamiento de Cortazar, Gto., remite respuesta a la consulta de la iniciativa por la que se adicionan diversas disposiciones a la Ley de los Derechos de</w:t>
            </w:r>
            <w:r w:rsidR="007009DE" w:rsidRPr="009A6164">
              <w:rPr>
                <w:rFonts w:ascii="Abadi" w:hAnsi="Abadi"/>
                <w:sz w:val="21"/>
                <w:szCs w:val="21"/>
              </w:rPr>
              <w:t xml:space="preserve"> Niñas, Niños y Adolescentes del Estado de Guanajuato, en materia de primera infancia.</w:t>
            </w:r>
          </w:p>
        </w:tc>
        <w:tc>
          <w:tcPr>
            <w:tcW w:w="1985" w:type="dxa"/>
          </w:tcPr>
          <w:p w14:paraId="114641A7" w14:textId="77777777" w:rsidR="00612D7A" w:rsidRDefault="00612D7A" w:rsidP="009A6164">
            <w:pPr>
              <w:jc w:val="both"/>
              <w:rPr>
                <w:rFonts w:ascii="Abadi" w:hAnsi="Abadi"/>
                <w:b/>
                <w:bCs/>
                <w:sz w:val="21"/>
                <w:szCs w:val="21"/>
              </w:rPr>
            </w:pPr>
          </w:p>
          <w:p w14:paraId="018595B7" w14:textId="77777777" w:rsidR="00612D7A" w:rsidRDefault="00612D7A" w:rsidP="009A6164">
            <w:pPr>
              <w:jc w:val="both"/>
              <w:rPr>
                <w:rFonts w:ascii="Abadi" w:hAnsi="Abadi"/>
                <w:b/>
                <w:bCs/>
                <w:sz w:val="21"/>
                <w:szCs w:val="21"/>
              </w:rPr>
            </w:pPr>
          </w:p>
          <w:p w14:paraId="530A79E9" w14:textId="4F516B13" w:rsidR="00A55BFE" w:rsidRPr="009A6164" w:rsidRDefault="0060674E" w:rsidP="009A6164">
            <w:pPr>
              <w:jc w:val="both"/>
              <w:rPr>
                <w:rFonts w:ascii="Abadi" w:hAnsi="Abadi"/>
                <w:b/>
                <w:bCs/>
                <w:sz w:val="21"/>
                <w:szCs w:val="21"/>
              </w:rPr>
            </w:pPr>
            <w:r w:rsidRPr="009A6164">
              <w:rPr>
                <w:rFonts w:ascii="Abadi" w:hAnsi="Abadi"/>
                <w:b/>
                <w:bCs/>
                <w:sz w:val="21"/>
                <w:szCs w:val="21"/>
              </w:rPr>
              <w:t>Enterados y se informa que se turnó a la Comisión de Derechos Humanos y Atención a Grupos Vulnerables.</w:t>
            </w:r>
          </w:p>
        </w:tc>
      </w:tr>
      <w:tr w:rsidR="006468C8" w:rsidRPr="00946D81" w14:paraId="4198E5F4" w14:textId="77777777" w:rsidTr="001E35E8">
        <w:tc>
          <w:tcPr>
            <w:tcW w:w="1985" w:type="dxa"/>
          </w:tcPr>
          <w:p w14:paraId="49C08568" w14:textId="21825DEA" w:rsidR="000D6402" w:rsidRDefault="0060674E" w:rsidP="009A6164">
            <w:pPr>
              <w:jc w:val="both"/>
              <w:rPr>
                <w:rFonts w:ascii="Abadi" w:hAnsi="Abadi"/>
                <w:b/>
                <w:bCs/>
                <w:sz w:val="21"/>
                <w:szCs w:val="21"/>
              </w:rPr>
            </w:pPr>
            <w:r w:rsidRPr="00612D7A">
              <w:rPr>
                <w:rFonts w:ascii="Abadi" w:hAnsi="Abadi"/>
                <w:b/>
                <w:bCs/>
                <w:sz w:val="21"/>
                <w:szCs w:val="21"/>
              </w:rPr>
              <w:t>3.09</w:t>
            </w:r>
          </w:p>
          <w:p w14:paraId="215998CD" w14:textId="77777777" w:rsidR="00600F00" w:rsidRPr="00612D7A" w:rsidRDefault="00600F00" w:rsidP="009A6164">
            <w:pPr>
              <w:jc w:val="both"/>
              <w:rPr>
                <w:rFonts w:ascii="Abadi" w:hAnsi="Abadi"/>
                <w:b/>
                <w:bCs/>
                <w:sz w:val="21"/>
                <w:szCs w:val="21"/>
              </w:rPr>
            </w:pPr>
          </w:p>
          <w:p w14:paraId="47D7BEF4" w14:textId="79C65AAA" w:rsidR="0060674E" w:rsidRPr="009A6164" w:rsidRDefault="007A79DE" w:rsidP="009A6164">
            <w:pPr>
              <w:jc w:val="both"/>
              <w:rPr>
                <w:rFonts w:ascii="Abadi" w:hAnsi="Abadi"/>
                <w:sz w:val="21"/>
                <w:szCs w:val="21"/>
              </w:rPr>
            </w:pPr>
            <w:r w:rsidRPr="009A6164">
              <w:rPr>
                <w:rFonts w:ascii="Abadi" w:hAnsi="Abadi"/>
                <w:sz w:val="21"/>
                <w:szCs w:val="21"/>
              </w:rPr>
              <w:t>La presidenta municipal de Abasolo, Gto., remite copia certificada de la décima modificación al presupuesto de egresos para el ejercicio fiscal 2022.</w:t>
            </w:r>
          </w:p>
        </w:tc>
        <w:tc>
          <w:tcPr>
            <w:tcW w:w="1985" w:type="dxa"/>
          </w:tcPr>
          <w:p w14:paraId="6BA32D42" w14:textId="77777777" w:rsidR="00612D7A" w:rsidRDefault="00612D7A" w:rsidP="009A6164">
            <w:pPr>
              <w:jc w:val="both"/>
              <w:rPr>
                <w:rFonts w:ascii="Abadi" w:hAnsi="Abadi"/>
                <w:b/>
                <w:bCs/>
                <w:sz w:val="21"/>
                <w:szCs w:val="21"/>
              </w:rPr>
            </w:pPr>
          </w:p>
          <w:p w14:paraId="63CAFF87" w14:textId="77777777" w:rsidR="00612D7A" w:rsidRDefault="00612D7A" w:rsidP="009A6164">
            <w:pPr>
              <w:jc w:val="both"/>
              <w:rPr>
                <w:rFonts w:ascii="Abadi" w:hAnsi="Abadi"/>
                <w:b/>
                <w:bCs/>
                <w:sz w:val="21"/>
                <w:szCs w:val="21"/>
              </w:rPr>
            </w:pPr>
          </w:p>
          <w:p w14:paraId="3AC563F8" w14:textId="6E0C2A98" w:rsidR="003A669C" w:rsidRPr="009A6164" w:rsidRDefault="007A79DE" w:rsidP="009A6164">
            <w:pPr>
              <w:jc w:val="both"/>
              <w:rPr>
                <w:rFonts w:ascii="Abadi" w:hAnsi="Abadi"/>
                <w:b/>
                <w:bCs/>
                <w:sz w:val="21"/>
                <w:szCs w:val="21"/>
              </w:rPr>
            </w:pPr>
            <w:r w:rsidRPr="009A6164">
              <w:rPr>
                <w:rFonts w:ascii="Abadi" w:hAnsi="Abadi"/>
                <w:b/>
                <w:bCs/>
                <w:sz w:val="21"/>
                <w:szCs w:val="21"/>
              </w:rPr>
              <w:t>Enterados y se remite a la Auditoría Superior del Estado de Guanajuato.</w:t>
            </w:r>
          </w:p>
        </w:tc>
      </w:tr>
      <w:tr w:rsidR="006468C8" w:rsidRPr="00946D81" w14:paraId="7DDC9A76" w14:textId="77777777" w:rsidTr="001E35E8">
        <w:tc>
          <w:tcPr>
            <w:tcW w:w="1985" w:type="dxa"/>
          </w:tcPr>
          <w:p w14:paraId="16DDED87" w14:textId="52AD2DA4" w:rsidR="007A79DE" w:rsidRDefault="007A79DE" w:rsidP="009A6164">
            <w:pPr>
              <w:jc w:val="both"/>
              <w:rPr>
                <w:rFonts w:ascii="Abadi" w:hAnsi="Abadi"/>
                <w:b/>
                <w:bCs/>
                <w:sz w:val="21"/>
                <w:szCs w:val="21"/>
              </w:rPr>
            </w:pPr>
            <w:r w:rsidRPr="00612D7A">
              <w:rPr>
                <w:rFonts w:ascii="Abadi" w:hAnsi="Abadi"/>
                <w:b/>
                <w:bCs/>
                <w:sz w:val="21"/>
                <w:szCs w:val="21"/>
              </w:rPr>
              <w:t>3.1</w:t>
            </w:r>
          </w:p>
          <w:p w14:paraId="58BCBDA6" w14:textId="77777777" w:rsidR="00600F00" w:rsidRPr="00612D7A" w:rsidRDefault="00600F00" w:rsidP="009A6164">
            <w:pPr>
              <w:jc w:val="both"/>
              <w:rPr>
                <w:rFonts w:ascii="Abadi" w:hAnsi="Abadi"/>
                <w:b/>
                <w:bCs/>
                <w:sz w:val="21"/>
                <w:szCs w:val="21"/>
              </w:rPr>
            </w:pPr>
          </w:p>
          <w:p w14:paraId="0DBA217F" w14:textId="10A5CE9B" w:rsidR="007A79DE" w:rsidRPr="009A6164" w:rsidRDefault="00624FF8" w:rsidP="009A6164">
            <w:pPr>
              <w:jc w:val="both"/>
              <w:rPr>
                <w:rFonts w:ascii="Abadi" w:hAnsi="Abadi"/>
                <w:sz w:val="21"/>
                <w:szCs w:val="21"/>
              </w:rPr>
            </w:pPr>
            <w:r w:rsidRPr="009A6164">
              <w:rPr>
                <w:rFonts w:ascii="Abadi" w:hAnsi="Abadi"/>
                <w:sz w:val="21"/>
                <w:szCs w:val="21"/>
              </w:rPr>
              <w:lastRenderedPageBreak/>
              <w:t>El secretario del ayuntamiento de Jerécuaro, Gto., comunica la aprobación la Minuta Proyecto de Decreto que reforma el párrafo décimo del artículo 1 de la Constitución Política para el Estado de Guanajuato.</w:t>
            </w:r>
          </w:p>
        </w:tc>
        <w:tc>
          <w:tcPr>
            <w:tcW w:w="1985" w:type="dxa"/>
          </w:tcPr>
          <w:p w14:paraId="5D7BF4F9" w14:textId="77777777" w:rsidR="00612D7A" w:rsidRDefault="00612D7A" w:rsidP="009A6164">
            <w:pPr>
              <w:jc w:val="both"/>
              <w:rPr>
                <w:rFonts w:ascii="Abadi" w:hAnsi="Abadi"/>
                <w:b/>
                <w:bCs/>
                <w:sz w:val="21"/>
                <w:szCs w:val="21"/>
              </w:rPr>
            </w:pPr>
          </w:p>
          <w:p w14:paraId="65C4771B" w14:textId="77777777" w:rsidR="00612D7A" w:rsidRDefault="00612D7A" w:rsidP="009A6164">
            <w:pPr>
              <w:jc w:val="both"/>
              <w:rPr>
                <w:rFonts w:ascii="Abadi" w:hAnsi="Abadi"/>
                <w:b/>
                <w:bCs/>
                <w:sz w:val="21"/>
                <w:szCs w:val="21"/>
              </w:rPr>
            </w:pPr>
          </w:p>
          <w:p w14:paraId="38A3C580" w14:textId="7771D9FB" w:rsidR="00A55BFE" w:rsidRPr="009A6164" w:rsidRDefault="00624FF8" w:rsidP="009A6164">
            <w:pPr>
              <w:jc w:val="both"/>
              <w:rPr>
                <w:rFonts w:ascii="Abadi" w:hAnsi="Abadi"/>
                <w:b/>
                <w:bCs/>
                <w:sz w:val="21"/>
                <w:szCs w:val="21"/>
              </w:rPr>
            </w:pPr>
            <w:r w:rsidRPr="009A6164">
              <w:rPr>
                <w:rFonts w:ascii="Abadi" w:hAnsi="Abadi"/>
                <w:b/>
                <w:bCs/>
                <w:sz w:val="21"/>
                <w:szCs w:val="21"/>
              </w:rPr>
              <w:lastRenderedPageBreak/>
              <w:t>Enterados y se agrega a su expediente para efecto del cómputo, de conformidad con el artículo 145 de la Constitución Política para el Estado de Guanajuato.</w:t>
            </w:r>
          </w:p>
        </w:tc>
      </w:tr>
      <w:tr w:rsidR="006468C8" w:rsidRPr="00946D81" w14:paraId="4B78C536" w14:textId="77777777" w:rsidTr="001E35E8">
        <w:tc>
          <w:tcPr>
            <w:tcW w:w="1985" w:type="dxa"/>
          </w:tcPr>
          <w:p w14:paraId="4C311B06" w14:textId="19310BF8" w:rsidR="00624FF8" w:rsidRDefault="00624FF8" w:rsidP="009A6164">
            <w:pPr>
              <w:jc w:val="both"/>
              <w:rPr>
                <w:rFonts w:ascii="Abadi" w:hAnsi="Abadi"/>
                <w:b/>
                <w:bCs/>
                <w:sz w:val="21"/>
                <w:szCs w:val="21"/>
              </w:rPr>
            </w:pPr>
            <w:r w:rsidRPr="00612D7A">
              <w:rPr>
                <w:rFonts w:ascii="Abadi" w:hAnsi="Abadi"/>
                <w:b/>
                <w:bCs/>
                <w:sz w:val="21"/>
                <w:szCs w:val="21"/>
              </w:rPr>
              <w:lastRenderedPageBreak/>
              <w:t>3.11</w:t>
            </w:r>
          </w:p>
          <w:p w14:paraId="09A4EAE2" w14:textId="77777777" w:rsidR="00600F00" w:rsidRPr="00612D7A" w:rsidRDefault="00600F00" w:rsidP="009A6164">
            <w:pPr>
              <w:jc w:val="both"/>
              <w:rPr>
                <w:rFonts w:ascii="Abadi" w:hAnsi="Abadi"/>
                <w:b/>
                <w:bCs/>
                <w:sz w:val="21"/>
                <w:szCs w:val="21"/>
              </w:rPr>
            </w:pPr>
          </w:p>
          <w:p w14:paraId="131E8E57" w14:textId="2646BBFE" w:rsidR="00624FF8" w:rsidRPr="009A6164" w:rsidRDefault="00624FF8" w:rsidP="009A6164">
            <w:pPr>
              <w:jc w:val="both"/>
              <w:rPr>
                <w:rFonts w:ascii="Abadi" w:hAnsi="Abadi"/>
                <w:sz w:val="21"/>
                <w:szCs w:val="21"/>
              </w:rPr>
            </w:pPr>
            <w:r w:rsidRPr="009A6164">
              <w:rPr>
                <w:rFonts w:ascii="Abadi" w:hAnsi="Abadi"/>
                <w:sz w:val="21"/>
                <w:szCs w:val="21"/>
              </w:rPr>
              <w:t>La secretaria del ayuntamiento de Apaseo el Grande, Gto., remite respuesta a la consulta de la iniciativa de Ley de Educación Superior para el Estado de Guanajuato.</w:t>
            </w:r>
          </w:p>
        </w:tc>
        <w:tc>
          <w:tcPr>
            <w:tcW w:w="1985" w:type="dxa"/>
          </w:tcPr>
          <w:p w14:paraId="2FBC4275" w14:textId="77777777" w:rsidR="00612D7A" w:rsidRDefault="00612D7A" w:rsidP="009A6164">
            <w:pPr>
              <w:jc w:val="both"/>
              <w:rPr>
                <w:rFonts w:ascii="Abadi" w:hAnsi="Abadi"/>
                <w:b/>
                <w:bCs/>
                <w:sz w:val="21"/>
                <w:szCs w:val="21"/>
              </w:rPr>
            </w:pPr>
          </w:p>
          <w:p w14:paraId="2DC9272D" w14:textId="77777777" w:rsidR="00612D7A" w:rsidRDefault="00612D7A" w:rsidP="009A6164">
            <w:pPr>
              <w:jc w:val="both"/>
              <w:rPr>
                <w:rFonts w:ascii="Abadi" w:hAnsi="Abadi"/>
                <w:b/>
                <w:bCs/>
                <w:sz w:val="21"/>
                <w:szCs w:val="21"/>
              </w:rPr>
            </w:pPr>
          </w:p>
          <w:p w14:paraId="1647619F" w14:textId="644E6016" w:rsidR="00A55BFE" w:rsidRPr="009A6164" w:rsidRDefault="00017424" w:rsidP="009A6164">
            <w:pPr>
              <w:jc w:val="both"/>
              <w:rPr>
                <w:rFonts w:ascii="Abadi" w:hAnsi="Abadi"/>
                <w:b/>
                <w:bCs/>
                <w:sz w:val="21"/>
                <w:szCs w:val="21"/>
              </w:rPr>
            </w:pPr>
            <w:r w:rsidRPr="009A6164">
              <w:rPr>
                <w:rFonts w:ascii="Abadi" w:hAnsi="Abadi"/>
                <w:b/>
                <w:bCs/>
                <w:sz w:val="21"/>
                <w:szCs w:val="21"/>
              </w:rPr>
              <w:t>Enterados y se informa que se turnó a la Comisión de Educación, Ciencia y Tecnología y Cultura.</w:t>
            </w:r>
          </w:p>
        </w:tc>
      </w:tr>
      <w:tr w:rsidR="006468C8" w:rsidRPr="00946D81" w14:paraId="6DFFCB93" w14:textId="77777777" w:rsidTr="001E35E8">
        <w:tc>
          <w:tcPr>
            <w:tcW w:w="1985" w:type="dxa"/>
          </w:tcPr>
          <w:p w14:paraId="606E4225" w14:textId="6CFD712D" w:rsidR="00017424" w:rsidRDefault="00017424" w:rsidP="009A6164">
            <w:pPr>
              <w:jc w:val="both"/>
              <w:rPr>
                <w:rFonts w:ascii="Abadi" w:hAnsi="Abadi"/>
                <w:b/>
                <w:bCs/>
                <w:sz w:val="21"/>
                <w:szCs w:val="21"/>
              </w:rPr>
            </w:pPr>
            <w:r w:rsidRPr="00612D7A">
              <w:rPr>
                <w:rFonts w:ascii="Abadi" w:hAnsi="Abadi"/>
                <w:b/>
                <w:bCs/>
                <w:sz w:val="21"/>
                <w:szCs w:val="21"/>
              </w:rPr>
              <w:t>3.12</w:t>
            </w:r>
          </w:p>
          <w:p w14:paraId="51EBCF5F" w14:textId="77777777" w:rsidR="00600F00" w:rsidRPr="00612D7A" w:rsidRDefault="00600F00" w:rsidP="009A6164">
            <w:pPr>
              <w:jc w:val="both"/>
              <w:rPr>
                <w:rFonts w:ascii="Abadi" w:hAnsi="Abadi"/>
                <w:b/>
                <w:bCs/>
                <w:sz w:val="21"/>
                <w:szCs w:val="21"/>
              </w:rPr>
            </w:pPr>
          </w:p>
          <w:p w14:paraId="73328826" w14:textId="551DA175" w:rsidR="00017424" w:rsidRPr="009A6164" w:rsidRDefault="00017424" w:rsidP="009A6164">
            <w:pPr>
              <w:jc w:val="both"/>
              <w:rPr>
                <w:rFonts w:ascii="Abadi" w:hAnsi="Abadi"/>
                <w:sz w:val="21"/>
                <w:szCs w:val="21"/>
              </w:rPr>
            </w:pPr>
            <w:r w:rsidRPr="009A6164">
              <w:rPr>
                <w:rFonts w:ascii="Abadi" w:hAnsi="Abadi"/>
                <w:sz w:val="21"/>
                <w:szCs w:val="21"/>
              </w:rPr>
              <w:t>La secretaria del ayuntamiento de Apaseo el Grande, Gto., remite respuesta a la consulta de la iniciativa por la que se reforman los artículos 21, 22 y 141 de la Ley Orgánica Municipal para el Estado de Guanajuato.</w:t>
            </w:r>
          </w:p>
        </w:tc>
        <w:tc>
          <w:tcPr>
            <w:tcW w:w="1985" w:type="dxa"/>
          </w:tcPr>
          <w:p w14:paraId="65497375" w14:textId="77777777" w:rsidR="00612D7A" w:rsidRDefault="00612D7A" w:rsidP="009A6164">
            <w:pPr>
              <w:jc w:val="both"/>
              <w:rPr>
                <w:rFonts w:ascii="Abadi" w:hAnsi="Abadi"/>
                <w:b/>
                <w:bCs/>
                <w:sz w:val="21"/>
                <w:szCs w:val="21"/>
              </w:rPr>
            </w:pPr>
          </w:p>
          <w:p w14:paraId="058123CD" w14:textId="77777777" w:rsidR="00612D7A" w:rsidRDefault="00612D7A" w:rsidP="009A6164">
            <w:pPr>
              <w:jc w:val="both"/>
              <w:rPr>
                <w:rFonts w:ascii="Abadi" w:hAnsi="Abadi"/>
                <w:b/>
                <w:bCs/>
                <w:sz w:val="21"/>
                <w:szCs w:val="21"/>
              </w:rPr>
            </w:pPr>
          </w:p>
          <w:p w14:paraId="749E0A58" w14:textId="4DDF2AFE" w:rsidR="00A55BFE" w:rsidRPr="009A6164" w:rsidRDefault="00017424" w:rsidP="009A6164">
            <w:pPr>
              <w:jc w:val="both"/>
              <w:rPr>
                <w:rFonts w:ascii="Abadi" w:hAnsi="Abadi"/>
                <w:b/>
                <w:bCs/>
                <w:sz w:val="21"/>
                <w:szCs w:val="21"/>
              </w:rPr>
            </w:pPr>
            <w:r w:rsidRPr="009A6164">
              <w:rPr>
                <w:rFonts w:ascii="Abadi" w:hAnsi="Abadi"/>
                <w:b/>
                <w:bCs/>
                <w:sz w:val="21"/>
                <w:szCs w:val="21"/>
              </w:rPr>
              <w:t>Enterados y se informa que se turnó a la Comisión de Asuntos Municipales.</w:t>
            </w:r>
          </w:p>
        </w:tc>
      </w:tr>
      <w:tr w:rsidR="006468C8" w:rsidRPr="00946D81" w14:paraId="6EB06E60" w14:textId="77777777" w:rsidTr="001E35E8">
        <w:tc>
          <w:tcPr>
            <w:tcW w:w="1985" w:type="dxa"/>
          </w:tcPr>
          <w:p w14:paraId="6163DAB8" w14:textId="0CC62B7B" w:rsidR="004C7A11" w:rsidRDefault="004C7A11" w:rsidP="009A6164">
            <w:pPr>
              <w:jc w:val="both"/>
              <w:rPr>
                <w:rFonts w:ascii="Abadi" w:hAnsi="Abadi"/>
                <w:b/>
                <w:bCs/>
                <w:sz w:val="21"/>
                <w:szCs w:val="21"/>
              </w:rPr>
            </w:pPr>
            <w:r w:rsidRPr="00612D7A">
              <w:rPr>
                <w:rFonts w:ascii="Abadi" w:hAnsi="Abadi"/>
                <w:b/>
                <w:bCs/>
                <w:sz w:val="21"/>
                <w:szCs w:val="21"/>
              </w:rPr>
              <w:t>3.13</w:t>
            </w:r>
          </w:p>
          <w:p w14:paraId="297EC00A" w14:textId="77777777" w:rsidR="00600F00" w:rsidRPr="00612D7A" w:rsidRDefault="00600F00" w:rsidP="009A6164">
            <w:pPr>
              <w:jc w:val="both"/>
              <w:rPr>
                <w:rFonts w:ascii="Abadi" w:hAnsi="Abadi"/>
                <w:b/>
                <w:bCs/>
                <w:sz w:val="21"/>
                <w:szCs w:val="21"/>
              </w:rPr>
            </w:pPr>
          </w:p>
          <w:p w14:paraId="0931BF1E" w14:textId="5C70F7F7" w:rsidR="004C7A11" w:rsidRPr="009A6164" w:rsidRDefault="004C7A11" w:rsidP="009A6164">
            <w:pPr>
              <w:jc w:val="both"/>
              <w:rPr>
                <w:rFonts w:ascii="Abadi" w:hAnsi="Abadi"/>
                <w:sz w:val="21"/>
                <w:szCs w:val="21"/>
              </w:rPr>
            </w:pPr>
            <w:r w:rsidRPr="009A6164">
              <w:rPr>
                <w:rFonts w:ascii="Abadi" w:hAnsi="Abadi"/>
                <w:sz w:val="21"/>
                <w:szCs w:val="21"/>
              </w:rPr>
              <w:t xml:space="preserve">La secretaria del ayuntamiento de Apaseo el Grande, Gto., remite respuesta a la consulta de la iniciativa a efecto de reformar y adicionar diversas disposiciones de la Constitución Política para el Estado de </w:t>
            </w:r>
            <w:r w:rsidRPr="009A6164">
              <w:rPr>
                <w:rFonts w:ascii="Abadi" w:hAnsi="Abadi"/>
                <w:sz w:val="21"/>
                <w:szCs w:val="21"/>
              </w:rPr>
              <w:t>Guanajuato, del Código Territorial para el Estado y los Municipios de Guanajuato y de la Ley Orgánica Municipal para el Estado de Guanajuato, en la parte correspondiente al primer ordenamiento.</w:t>
            </w:r>
          </w:p>
        </w:tc>
        <w:tc>
          <w:tcPr>
            <w:tcW w:w="1985" w:type="dxa"/>
          </w:tcPr>
          <w:p w14:paraId="2FECAEC8" w14:textId="77777777" w:rsidR="00612D7A" w:rsidRDefault="00612D7A" w:rsidP="009A6164">
            <w:pPr>
              <w:jc w:val="both"/>
              <w:rPr>
                <w:rFonts w:ascii="Abadi" w:hAnsi="Abadi"/>
                <w:b/>
                <w:bCs/>
                <w:sz w:val="21"/>
                <w:szCs w:val="21"/>
              </w:rPr>
            </w:pPr>
          </w:p>
          <w:p w14:paraId="01EB9B6B" w14:textId="77777777" w:rsidR="00612D7A" w:rsidRDefault="00612D7A" w:rsidP="009A6164">
            <w:pPr>
              <w:jc w:val="both"/>
              <w:rPr>
                <w:rFonts w:ascii="Abadi" w:hAnsi="Abadi"/>
                <w:b/>
                <w:bCs/>
                <w:sz w:val="21"/>
                <w:szCs w:val="21"/>
              </w:rPr>
            </w:pPr>
          </w:p>
          <w:p w14:paraId="547D86FD" w14:textId="25F9F9A9" w:rsidR="00A55BFE" w:rsidRPr="009A6164" w:rsidRDefault="004C7A11" w:rsidP="009A6164">
            <w:pPr>
              <w:jc w:val="both"/>
              <w:rPr>
                <w:rFonts w:ascii="Abadi" w:hAnsi="Abadi"/>
                <w:b/>
                <w:bCs/>
                <w:sz w:val="21"/>
                <w:szCs w:val="21"/>
              </w:rPr>
            </w:pPr>
            <w:r w:rsidRPr="009A6164">
              <w:rPr>
                <w:rFonts w:ascii="Abadi" w:hAnsi="Abadi"/>
                <w:b/>
                <w:bCs/>
                <w:sz w:val="21"/>
                <w:szCs w:val="21"/>
              </w:rPr>
              <w:t>Enterados y se informa que se turnó a la Comisión de Gobernación y Puntos Constitucionales.</w:t>
            </w:r>
          </w:p>
        </w:tc>
      </w:tr>
      <w:tr w:rsidR="006468C8" w:rsidRPr="00946D81" w14:paraId="05563B1A" w14:textId="77777777" w:rsidTr="001E35E8">
        <w:tc>
          <w:tcPr>
            <w:tcW w:w="1985" w:type="dxa"/>
          </w:tcPr>
          <w:p w14:paraId="5C5173BE" w14:textId="7E99F581" w:rsidR="006A002D" w:rsidRDefault="006A002D" w:rsidP="009A6164">
            <w:pPr>
              <w:jc w:val="both"/>
              <w:rPr>
                <w:rFonts w:ascii="Abadi" w:hAnsi="Abadi"/>
                <w:b/>
                <w:bCs/>
                <w:sz w:val="21"/>
                <w:szCs w:val="21"/>
              </w:rPr>
            </w:pPr>
            <w:r w:rsidRPr="00612D7A">
              <w:rPr>
                <w:rFonts w:ascii="Abadi" w:hAnsi="Abadi"/>
                <w:b/>
                <w:bCs/>
                <w:sz w:val="21"/>
                <w:szCs w:val="21"/>
              </w:rPr>
              <w:t>3.14</w:t>
            </w:r>
          </w:p>
          <w:p w14:paraId="736C46B4" w14:textId="77777777" w:rsidR="00600F00" w:rsidRPr="00612D7A" w:rsidRDefault="00600F00" w:rsidP="009A6164">
            <w:pPr>
              <w:jc w:val="both"/>
              <w:rPr>
                <w:rFonts w:ascii="Abadi" w:hAnsi="Abadi"/>
                <w:b/>
                <w:bCs/>
                <w:sz w:val="21"/>
                <w:szCs w:val="21"/>
              </w:rPr>
            </w:pPr>
          </w:p>
          <w:p w14:paraId="01874A3F" w14:textId="150EA838" w:rsidR="006A002D" w:rsidRPr="009A6164" w:rsidRDefault="006A002D" w:rsidP="009A6164">
            <w:pPr>
              <w:jc w:val="both"/>
              <w:rPr>
                <w:rFonts w:ascii="Abadi" w:hAnsi="Abadi"/>
                <w:sz w:val="21"/>
                <w:szCs w:val="21"/>
              </w:rPr>
            </w:pPr>
            <w:r w:rsidRPr="009A6164">
              <w:rPr>
                <w:rFonts w:ascii="Abadi" w:hAnsi="Abadi"/>
                <w:sz w:val="21"/>
                <w:szCs w:val="21"/>
              </w:rPr>
              <w:t>La secretaria del Ayuntamiento de Apaseo el Grande, Gto., remite respuesta al punto de acuerdo aprobado por esta Legislatura, mediante el cual se exhorta a los 46 ayuntamientos para que informen sobre el cumplimiento de los nombramientos o ratificaciones de los delegados y subdelegados.</w:t>
            </w:r>
          </w:p>
        </w:tc>
        <w:tc>
          <w:tcPr>
            <w:tcW w:w="1985" w:type="dxa"/>
          </w:tcPr>
          <w:p w14:paraId="525995EF" w14:textId="77777777" w:rsidR="00612D7A" w:rsidRDefault="00612D7A" w:rsidP="009A6164">
            <w:pPr>
              <w:jc w:val="both"/>
              <w:rPr>
                <w:rFonts w:ascii="Abadi" w:hAnsi="Abadi"/>
                <w:b/>
                <w:bCs/>
                <w:sz w:val="21"/>
                <w:szCs w:val="21"/>
              </w:rPr>
            </w:pPr>
          </w:p>
          <w:p w14:paraId="2DBFCF67" w14:textId="77777777" w:rsidR="00612D7A" w:rsidRDefault="00612D7A" w:rsidP="009A6164">
            <w:pPr>
              <w:jc w:val="both"/>
              <w:rPr>
                <w:rFonts w:ascii="Abadi" w:hAnsi="Abadi"/>
                <w:b/>
                <w:bCs/>
                <w:sz w:val="21"/>
                <w:szCs w:val="21"/>
              </w:rPr>
            </w:pPr>
          </w:p>
          <w:p w14:paraId="3E37FF9F" w14:textId="51D9DB53" w:rsidR="00A55BFE" w:rsidRPr="009A6164" w:rsidRDefault="006A002D" w:rsidP="009A6164">
            <w:pPr>
              <w:jc w:val="both"/>
              <w:rPr>
                <w:rFonts w:ascii="Abadi" w:hAnsi="Abadi"/>
                <w:b/>
                <w:bCs/>
                <w:sz w:val="21"/>
                <w:szCs w:val="21"/>
              </w:rPr>
            </w:pPr>
            <w:r w:rsidRPr="009A6164">
              <w:rPr>
                <w:rFonts w:ascii="Abadi" w:hAnsi="Abadi"/>
                <w:b/>
                <w:bCs/>
                <w:sz w:val="21"/>
                <w:szCs w:val="21"/>
              </w:rPr>
              <w:t>Enterados y se informa que se turnó a la Comisión de Asuntos Municipales.</w:t>
            </w:r>
          </w:p>
        </w:tc>
      </w:tr>
      <w:tr w:rsidR="006468C8" w:rsidRPr="00946D81" w14:paraId="3C4A7DB0" w14:textId="77777777" w:rsidTr="001E35E8">
        <w:tc>
          <w:tcPr>
            <w:tcW w:w="1985" w:type="dxa"/>
          </w:tcPr>
          <w:p w14:paraId="7117EA3D" w14:textId="2F1489DD" w:rsidR="006A002D" w:rsidRDefault="006A002D" w:rsidP="009A6164">
            <w:pPr>
              <w:jc w:val="both"/>
              <w:rPr>
                <w:rFonts w:ascii="Abadi" w:hAnsi="Abadi"/>
                <w:b/>
                <w:bCs/>
                <w:sz w:val="21"/>
                <w:szCs w:val="21"/>
              </w:rPr>
            </w:pPr>
            <w:r w:rsidRPr="00612D7A">
              <w:rPr>
                <w:rFonts w:ascii="Abadi" w:hAnsi="Abadi"/>
                <w:b/>
                <w:bCs/>
                <w:sz w:val="21"/>
                <w:szCs w:val="21"/>
              </w:rPr>
              <w:t>3.15</w:t>
            </w:r>
          </w:p>
          <w:p w14:paraId="41F9BD6D" w14:textId="77777777" w:rsidR="00600F00" w:rsidRPr="00612D7A" w:rsidRDefault="00600F00" w:rsidP="009A6164">
            <w:pPr>
              <w:jc w:val="both"/>
              <w:rPr>
                <w:rFonts w:ascii="Abadi" w:hAnsi="Abadi"/>
                <w:b/>
                <w:bCs/>
                <w:sz w:val="21"/>
                <w:szCs w:val="21"/>
              </w:rPr>
            </w:pPr>
          </w:p>
          <w:p w14:paraId="58260632" w14:textId="48CC50A3" w:rsidR="006A002D" w:rsidRPr="009A6164" w:rsidRDefault="00FC47AC" w:rsidP="009A6164">
            <w:pPr>
              <w:jc w:val="both"/>
              <w:rPr>
                <w:rFonts w:ascii="Abadi" w:hAnsi="Abadi"/>
                <w:sz w:val="21"/>
                <w:szCs w:val="21"/>
              </w:rPr>
            </w:pPr>
            <w:r w:rsidRPr="009A6164">
              <w:rPr>
                <w:rFonts w:ascii="Abadi" w:hAnsi="Abadi"/>
                <w:sz w:val="21"/>
                <w:szCs w:val="21"/>
              </w:rPr>
              <w:t>El secretario del ayuntamiento de León, Gto., remite información en relación a «Los alcances, objetivos y formas de operación de los espacios de alojamiento seguros».</w:t>
            </w:r>
          </w:p>
        </w:tc>
        <w:tc>
          <w:tcPr>
            <w:tcW w:w="1985" w:type="dxa"/>
          </w:tcPr>
          <w:p w14:paraId="1CF6804D" w14:textId="77777777" w:rsidR="00612D7A" w:rsidRDefault="00612D7A" w:rsidP="009A6164">
            <w:pPr>
              <w:jc w:val="both"/>
              <w:rPr>
                <w:rFonts w:ascii="Abadi" w:hAnsi="Abadi"/>
                <w:b/>
                <w:bCs/>
                <w:sz w:val="21"/>
                <w:szCs w:val="21"/>
              </w:rPr>
            </w:pPr>
          </w:p>
          <w:p w14:paraId="4896F8D5" w14:textId="77777777" w:rsidR="00612D7A" w:rsidRDefault="00612D7A" w:rsidP="009A6164">
            <w:pPr>
              <w:jc w:val="both"/>
              <w:rPr>
                <w:rFonts w:ascii="Abadi" w:hAnsi="Abadi"/>
                <w:b/>
                <w:bCs/>
                <w:sz w:val="21"/>
                <w:szCs w:val="21"/>
              </w:rPr>
            </w:pPr>
          </w:p>
          <w:p w14:paraId="45C89D61" w14:textId="37A4CE9C" w:rsidR="00A55BFE" w:rsidRPr="009A6164" w:rsidRDefault="00FC47AC" w:rsidP="009A6164">
            <w:pPr>
              <w:jc w:val="both"/>
              <w:rPr>
                <w:rFonts w:ascii="Abadi" w:hAnsi="Abadi"/>
                <w:b/>
                <w:bCs/>
                <w:sz w:val="21"/>
                <w:szCs w:val="21"/>
              </w:rPr>
            </w:pPr>
            <w:r w:rsidRPr="009A6164">
              <w:rPr>
                <w:rFonts w:ascii="Abadi" w:hAnsi="Abadi"/>
                <w:b/>
                <w:bCs/>
                <w:sz w:val="21"/>
                <w:szCs w:val="21"/>
              </w:rPr>
              <w:t>Enterados y se informa que se turnó a la Comisión para la Igualdad de Género.</w:t>
            </w:r>
          </w:p>
        </w:tc>
      </w:tr>
      <w:tr w:rsidR="006468C8" w:rsidRPr="00946D81" w14:paraId="339A97A4" w14:textId="77777777" w:rsidTr="001E35E8">
        <w:tc>
          <w:tcPr>
            <w:tcW w:w="1985" w:type="dxa"/>
          </w:tcPr>
          <w:p w14:paraId="45C5D43A" w14:textId="2A602E0A" w:rsidR="00FC47AC" w:rsidRDefault="00FC47AC" w:rsidP="009A6164">
            <w:pPr>
              <w:jc w:val="both"/>
              <w:rPr>
                <w:rFonts w:ascii="Abadi" w:hAnsi="Abadi"/>
                <w:b/>
                <w:bCs/>
                <w:sz w:val="21"/>
                <w:szCs w:val="21"/>
              </w:rPr>
            </w:pPr>
            <w:r w:rsidRPr="00612D7A">
              <w:rPr>
                <w:rFonts w:ascii="Abadi" w:hAnsi="Abadi"/>
                <w:b/>
                <w:bCs/>
                <w:sz w:val="21"/>
                <w:szCs w:val="21"/>
              </w:rPr>
              <w:t>3.16</w:t>
            </w:r>
          </w:p>
          <w:p w14:paraId="46D2F34C" w14:textId="77777777" w:rsidR="00600F00" w:rsidRPr="00612D7A" w:rsidRDefault="00600F00" w:rsidP="009A6164">
            <w:pPr>
              <w:jc w:val="both"/>
              <w:rPr>
                <w:rFonts w:ascii="Abadi" w:hAnsi="Abadi"/>
                <w:b/>
                <w:bCs/>
                <w:sz w:val="21"/>
                <w:szCs w:val="21"/>
              </w:rPr>
            </w:pPr>
          </w:p>
          <w:p w14:paraId="10C48E8D" w14:textId="2701855E" w:rsidR="00FC47AC" w:rsidRPr="009A6164" w:rsidRDefault="00217A8C" w:rsidP="009A6164">
            <w:pPr>
              <w:jc w:val="both"/>
              <w:rPr>
                <w:rFonts w:ascii="Abadi" w:hAnsi="Abadi"/>
                <w:sz w:val="21"/>
                <w:szCs w:val="21"/>
              </w:rPr>
            </w:pPr>
            <w:r w:rsidRPr="009A6164">
              <w:rPr>
                <w:rFonts w:ascii="Abadi" w:hAnsi="Abadi"/>
                <w:sz w:val="21"/>
                <w:szCs w:val="21"/>
              </w:rPr>
              <w:t xml:space="preserve">Regidores del ayuntamiento de Apaseo el Grande, Gto., remiten respuesta a la consulta de la iniciativa a efecto de reformar el </w:t>
            </w:r>
            <w:r w:rsidRPr="009A6164">
              <w:rPr>
                <w:rFonts w:ascii="Abadi" w:hAnsi="Abadi"/>
                <w:sz w:val="21"/>
                <w:szCs w:val="21"/>
              </w:rPr>
              <w:lastRenderedPageBreak/>
              <w:t>primer párrafo del artículo 3 y adicionar el artículo 11 Bis a la Ley para Prevenir, Atender y Erradicar la Discriminación en el Estado de Guanajuato.</w:t>
            </w:r>
          </w:p>
        </w:tc>
        <w:tc>
          <w:tcPr>
            <w:tcW w:w="1985" w:type="dxa"/>
          </w:tcPr>
          <w:p w14:paraId="1D738548" w14:textId="77777777" w:rsidR="00612D7A" w:rsidRDefault="00612D7A" w:rsidP="009A6164">
            <w:pPr>
              <w:jc w:val="both"/>
              <w:rPr>
                <w:rFonts w:ascii="Abadi" w:hAnsi="Abadi"/>
                <w:b/>
                <w:bCs/>
                <w:sz w:val="21"/>
                <w:szCs w:val="21"/>
              </w:rPr>
            </w:pPr>
          </w:p>
          <w:p w14:paraId="16A3A60C" w14:textId="77777777" w:rsidR="00612D7A" w:rsidRDefault="00612D7A" w:rsidP="009A6164">
            <w:pPr>
              <w:jc w:val="both"/>
              <w:rPr>
                <w:rFonts w:ascii="Abadi" w:hAnsi="Abadi"/>
                <w:b/>
                <w:bCs/>
                <w:sz w:val="21"/>
                <w:szCs w:val="21"/>
              </w:rPr>
            </w:pPr>
          </w:p>
          <w:p w14:paraId="5F9D60E2" w14:textId="73CCE615" w:rsidR="00A55BFE" w:rsidRPr="009A6164" w:rsidRDefault="00217A8C" w:rsidP="009A6164">
            <w:pPr>
              <w:jc w:val="both"/>
              <w:rPr>
                <w:rFonts w:ascii="Abadi" w:hAnsi="Abadi"/>
                <w:b/>
                <w:bCs/>
                <w:sz w:val="21"/>
                <w:szCs w:val="21"/>
              </w:rPr>
            </w:pPr>
            <w:r w:rsidRPr="009A6164">
              <w:rPr>
                <w:rFonts w:ascii="Abadi" w:hAnsi="Abadi"/>
                <w:b/>
                <w:bCs/>
                <w:sz w:val="21"/>
                <w:szCs w:val="21"/>
              </w:rPr>
              <w:t>Enterados y se informa que se turnó a la Comisión de Derechos Humanos y Atención a Grupos Vulnerables.</w:t>
            </w:r>
          </w:p>
        </w:tc>
      </w:tr>
      <w:tr w:rsidR="006468C8" w:rsidRPr="00946D81" w14:paraId="19583A80" w14:textId="77777777" w:rsidTr="001E35E8">
        <w:tc>
          <w:tcPr>
            <w:tcW w:w="1985" w:type="dxa"/>
          </w:tcPr>
          <w:p w14:paraId="16DE8274" w14:textId="5529DF34" w:rsidR="00217A8C" w:rsidRDefault="00217A8C" w:rsidP="009A6164">
            <w:pPr>
              <w:jc w:val="both"/>
              <w:rPr>
                <w:rFonts w:ascii="Abadi" w:hAnsi="Abadi"/>
                <w:b/>
                <w:bCs/>
                <w:sz w:val="21"/>
                <w:szCs w:val="21"/>
              </w:rPr>
            </w:pPr>
            <w:r w:rsidRPr="00612D7A">
              <w:rPr>
                <w:rFonts w:ascii="Abadi" w:hAnsi="Abadi"/>
                <w:b/>
                <w:bCs/>
                <w:sz w:val="21"/>
                <w:szCs w:val="21"/>
              </w:rPr>
              <w:t>3.17</w:t>
            </w:r>
          </w:p>
          <w:p w14:paraId="4264A0FC" w14:textId="77777777" w:rsidR="00600F00" w:rsidRPr="00612D7A" w:rsidRDefault="00600F00" w:rsidP="009A6164">
            <w:pPr>
              <w:jc w:val="both"/>
              <w:rPr>
                <w:rFonts w:ascii="Abadi" w:hAnsi="Abadi"/>
                <w:b/>
                <w:bCs/>
                <w:sz w:val="21"/>
                <w:szCs w:val="21"/>
              </w:rPr>
            </w:pPr>
          </w:p>
          <w:p w14:paraId="4CB84ABD" w14:textId="297DBC0D" w:rsidR="00217A8C" w:rsidRPr="009A6164" w:rsidRDefault="00217A8C" w:rsidP="009A6164">
            <w:pPr>
              <w:jc w:val="both"/>
              <w:rPr>
                <w:rFonts w:ascii="Abadi" w:hAnsi="Abadi"/>
                <w:sz w:val="21"/>
                <w:szCs w:val="21"/>
              </w:rPr>
            </w:pPr>
            <w:r w:rsidRPr="009A6164">
              <w:rPr>
                <w:rFonts w:ascii="Abadi" w:hAnsi="Abadi"/>
                <w:sz w:val="21"/>
                <w:szCs w:val="21"/>
              </w:rPr>
              <w:t>El presidente y el tesorero municipales, así como la Comisionada de Hacienda, Patrimonio y Cuenta Pública de Uriangato, Gto., remiten los acuses del SIRET que acreditan la entrega de la cuenta pública de la administración municipal, del Sistema Municipal de Agua Potable y Alcantarillado, del Sistema para el Desarrollo Integral de la Familia, de la Casa de la Cultura y de la Comisión Municipal del Deporte y Atención a la Juventud, correspondientes al ejercicio fiscal 2022, en archivos de dato abierto, y la versión con firma autógrafa de los documentos en formato PDF.</w:t>
            </w:r>
          </w:p>
        </w:tc>
        <w:tc>
          <w:tcPr>
            <w:tcW w:w="1985" w:type="dxa"/>
          </w:tcPr>
          <w:p w14:paraId="0A72C41B" w14:textId="77777777" w:rsidR="00612D7A" w:rsidRDefault="00612D7A" w:rsidP="009A6164">
            <w:pPr>
              <w:jc w:val="both"/>
              <w:rPr>
                <w:rFonts w:ascii="Abadi" w:hAnsi="Abadi"/>
                <w:sz w:val="21"/>
                <w:szCs w:val="21"/>
              </w:rPr>
            </w:pPr>
          </w:p>
          <w:p w14:paraId="162656E7" w14:textId="77777777" w:rsidR="00612D7A" w:rsidRDefault="00612D7A" w:rsidP="009A6164">
            <w:pPr>
              <w:jc w:val="both"/>
              <w:rPr>
                <w:rFonts w:ascii="Abadi" w:hAnsi="Abadi"/>
                <w:sz w:val="21"/>
                <w:szCs w:val="21"/>
              </w:rPr>
            </w:pPr>
          </w:p>
          <w:p w14:paraId="55181E88" w14:textId="6FD9EB57" w:rsidR="00A55BFE" w:rsidRPr="009A6164" w:rsidRDefault="005326F5" w:rsidP="009A6164">
            <w:pPr>
              <w:jc w:val="both"/>
              <w:rPr>
                <w:rFonts w:ascii="Abadi" w:hAnsi="Abadi"/>
                <w:sz w:val="21"/>
                <w:szCs w:val="21"/>
              </w:rPr>
            </w:pPr>
            <w:r w:rsidRPr="00612D7A">
              <w:rPr>
                <w:rFonts w:ascii="Abadi" w:hAnsi="Abadi"/>
                <w:b/>
                <w:bCs/>
                <w:sz w:val="21"/>
                <w:szCs w:val="21"/>
              </w:rPr>
              <w:t>Enterados y se remite a la Auditoría</w:t>
            </w:r>
            <w:r w:rsidRPr="009A6164">
              <w:rPr>
                <w:rFonts w:ascii="Abadi" w:hAnsi="Abadi"/>
                <w:sz w:val="21"/>
                <w:szCs w:val="21"/>
              </w:rPr>
              <w:t xml:space="preserve"> </w:t>
            </w:r>
            <w:r w:rsidRPr="00612D7A">
              <w:rPr>
                <w:rFonts w:ascii="Abadi" w:hAnsi="Abadi"/>
                <w:b/>
                <w:bCs/>
                <w:sz w:val="21"/>
                <w:szCs w:val="21"/>
              </w:rPr>
              <w:t>Superior del Estado de Guanajuato.</w:t>
            </w:r>
          </w:p>
        </w:tc>
      </w:tr>
      <w:tr w:rsidR="006468C8" w:rsidRPr="00946D81" w14:paraId="72CD222F" w14:textId="77777777" w:rsidTr="001E35E8">
        <w:tc>
          <w:tcPr>
            <w:tcW w:w="1985" w:type="dxa"/>
          </w:tcPr>
          <w:p w14:paraId="1B3B1335" w14:textId="47DF0B8C" w:rsidR="005326F5" w:rsidRDefault="005326F5" w:rsidP="00612D7A">
            <w:pPr>
              <w:rPr>
                <w:rFonts w:ascii="Abadi" w:hAnsi="Abadi"/>
                <w:b/>
                <w:bCs/>
                <w:sz w:val="21"/>
                <w:szCs w:val="21"/>
              </w:rPr>
            </w:pPr>
            <w:r w:rsidRPr="00612D7A">
              <w:rPr>
                <w:rFonts w:ascii="Abadi" w:hAnsi="Abadi"/>
                <w:b/>
                <w:bCs/>
                <w:sz w:val="21"/>
                <w:szCs w:val="21"/>
              </w:rPr>
              <w:t>3.18</w:t>
            </w:r>
          </w:p>
          <w:p w14:paraId="52CACB9B" w14:textId="77777777" w:rsidR="00600F00" w:rsidRPr="00612D7A" w:rsidRDefault="00600F00" w:rsidP="00612D7A">
            <w:pPr>
              <w:rPr>
                <w:rFonts w:ascii="Abadi" w:hAnsi="Abadi"/>
                <w:b/>
                <w:bCs/>
                <w:sz w:val="21"/>
                <w:szCs w:val="21"/>
              </w:rPr>
            </w:pPr>
          </w:p>
          <w:p w14:paraId="6141AE29" w14:textId="27D4C154" w:rsidR="005326F5" w:rsidRPr="009A6164" w:rsidRDefault="005326F5" w:rsidP="009A6164">
            <w:pPr>
              <w:jc w:val="both"/>
              <w:rPr>
                <w:rFonts w:ascii="Abadi" w:hAnsi="Abadi"/>
                <w:sz w:val="21"/>
                <w:szCs w:val="21"/>
              </w:rPr>
            </w:pPr>
            <w:r w:rsidRPr="009A6164">
              <w:rPr>
                <w:rFonts w:ascii="Abadi" w:hAnsi="Abadi"/>
                <w:sz w:val="21"/>
                <w:szCs w:val="21"/>
              </w:rPr>
              <w:t>El presidente y el tesorero municipales, así como la Comisionada de Hacienda,</w:t>
            </w:r>
            <w:r w:rsidR="005E5A9A" w:rsidRPr="009A6164">
              <w:rPr>
                <w:rFonts w:ascii="Abadi" w:hAnsi="Abadi"/>
                <w:sz w:val="21"/>
                <w:szCs w:val="21"/>
              </w:rPr>
              <w:t xml:space="preserve"> Patrimonio y </w:t>
            </w:r>
            <w:r w:rsidR="005E5A9A" w:rsidRPr="009A6164">
              <w:rPr>
                <w:rFonts w:ascii="Abadi" w:hAnsi="Abadi"/>
                <w:sz w:val="21"/>
                <w:szCs w:val="21"/>
              </w:rPr>
              <w:t>Cuenta Pública de Uriangato, Gto., remiten la cuenta pública correspondiente al ejercicio fiscal 2022.</w:t>
            </w:r>
          </w:p>
        </w:tc>
        <w:tc>
          <w:tcPr>
            <w:tcW w:w="1985" w:type="dxa"/>
          </w:tcPr>
          <w:p w14:paraId="5F11CE88" w14:textId="77777777" w:rsidR="00612D7A" w:rsidRDefault="00612D7A" w:rsidP="009A6164">
            <w:pPr>
              <w:jc w:val="both"/>
              <w:rPr>
                <w:rFonts w:ascii="Abadi" w:hAnsi="Abadi"/>
                <w:b/>
                <w:bCs/>
                <w:sz w:val="21"/>
                <w:szCs w:val="21"/>
              </w:rPr>
            </w:pPr>
          </w:p>
          <w:p w14:paraId="63121781" w14:textId="77777777" w:rsidR="00612D7A" w:rsidRDefault="00612D7A" w:rsidP="009A6164">
            <w:pPr>
              <w:jc w:val="both"/>
              <w:rPr>
                <w:rFonts w:ascii="Abadi" w:hAnsi="Abadi"/>
                <w:b/>
                <w:bCs/>
                <w:sz w:val="21"/>
                <w:szCs w:val="21"/>
              </w:rPr>
            </w:pPr>
          </w:p>
          <w:p w14:paraId="2FC34F7C" w14:textId="492D1F2F" w:rsidR="00A55BFE" w:rsidRPr="009A6164" w:rsidRDefault="005E5A9A" w:rsidP="009A6164">
            <w:pPr>
              <w:jc w:val="both"/>
              <w:rPr>
                <w:rFonts w:ascii="Abadi" w:hAnsi="Abadi"/>
                <w:b/>
                <w:bCs/>
                <w:sz w:val="21"/>
                <w:szCs w:val="21"/>
              </w:rPr>
            </w:pPr>
            <w:r w:rsidRPr="009A6164">
              <w:rPr>
                <w:rFonts w:ascii="Abadi" w:hAnsi="Abadi"/>
                <w:b/>
                <w:bCs/>
                <w:sz w:val="21"/>
                <w:szCs w:val="21"/>
              </w:rPr>
              <w:t>Enterados y se remite a la Auditoría Superior del Estado de Guanajuato.</w:t>
            </w:r>
          </w:p>
        </w:tc>
      </w:tr>
      <w:tr w:rsidR="006468C8" w:rsidRPr="00946D81" w14:paraId="75F83D95" w14:textId="77777777" w:rsidTr="001E35E8">
        <w:tc>
          <w:tcPr>
            <w:tcW w:w="1985" w:type="dxa"/>
          </w:tcPr>
          <w:p w14:paraId="6171BE56" w14:textId="65DE6032" w:rsidR="00A55BFE" w:rsidRDefault="00713758" w:rsidP="009A6164">
            <w:pPr>
              <w:jc w:val="both"/>
              <w:rPr>
                <w:rFonts w:ascii="Abadi" w:hAnsi="Abadi"/>
                <w:b/>
                <w:bCs/>
                <w:sz w:val="21"/>
                <w:szCs w:val="21"/>
              </w:rPr>
            </w:pPr>
            <w:r w:rsidRPr="00612D7A">
              <w:rPr>
                <w:rFonts w:ascii="Abadi" w:hAnsi="Abadi"/>
                <w:b/>
                <w:bCs/>
                <w:sz w:val="21"/>
                <w:szCs w:val="21"/>
              </w:rPr>
              <w:t>3.19</w:t>
            </w:r>
          </w:p>
          <w:p w14:paraId="1F1D4CFD" w14:textId="77777777" w:rsidR="00600F00" w:rsidRPr="00612D7A" w:rsidRDefault="00600F00" w:rsidP="009A6164">
            <w:pPr>
              <w:jc w:val="both"/>
              <w:rPr>
                <w:rFonts w:ascii="Abadi" w:hAnsi="Abadi"/>
                <w:b/>
                <w:bCs/>
                <w:sz w:val="21"/>
                <w:szCs w:val="21"/>
              </w:rPr>
            </w:pPr>
          </w:p>
          <w:p w14:paraId="42A5529F" w14:textId="45EB1222" w:rsidR="00713758" w:rsidRPr="009A6164" w:rsidRDefault="00713758" w:rsidP="009A6164">
            <w:pPr>
              <w:jc w:val="both"/>
              <w:rPr>
                <w:rFonts w:ascii="Abadi" w:hAnsi="Abadi"/>
                <w:sz w:val="21"/>
                <w:szCs w:val="21"/>
              </w:rPr>
            </w:pPr>
            <w:r w:rsidRPr="009A6164">
              <w:rPr>
                <w:rFonts w:ascii="Abadi" w:hAnsi="Abadi"/>
                <w:sz w:val="21"/>
                <w:szCs w:val="21"/>
              </w:rPr>
              <w:t>El secretario del ayuntamiento de Jerécuaro, Gto., remite respuesta a la consulta de la iniciativa por la que se adicionan diversas disposiciones a la Ley de los Derechos de Niñas, Niños y Adolescentes del Estado de Guanajuato, en materia de primera infancia.</w:t>
            </w:r>
          </w:p>
        </w:tc>
        <w:tc>
          <w:tcPr>
            <w:tcW w:w="1985" w:type="dxa"/>
          </w:tcPr>
          <w:p w14:paraId="1520D7DD" w14:textId="77777777" w:rsidR="00612D7A" w:rsidRDefault="00612D7A" w:rsidP="009A6164">
            <w:pPr>
              <w:jc w:val="both"/>
              <w:rPr>
                <w:rFonts w:ascii="Abadi" w:hAnsi="Abadi"/>
                <w:b/>
                <w:bCs/>
                <w:sz w:val="21"/>
                <w:szCs w:val="21"/>
              </w:rPr>
            </w:pPr>
          </w:p>
          <w:p w14:paraId="067B44F7" w14:textId="77777777" w:rsidR="00612D7A" w:rsidRDefault="00612D7A" w:rsidP="009A6164">
            <w:pPr>
              <w:jc w:val="both"/>
              <w:rPr>
                <w:rFonts w:ascii="Abadi" w:hAnsi="Abadi"/>
                <w:b/>
                <w:bCs/>
                <w:sz w:val="21"/>
                <w:szCs w:val="21"/>
              </w:rPr>
            </w:pPr>
          </w:p>
          <w:p w14:paraId="5B5F66D1" w14:textId="2805EDA9" w:rsidR="00A55BFE" w:rsidRPr="009A6164" w:rsidRDefault="0085192B" w:rsidP="009A6164">
            <w:pPr>
              <w:jc w:val="both"/>
              <w:rPr>
                <w:rFonts w:ascii="Abadi" w:hAnsi="Abadi"/>
                <w:b/>
                <w:bCs/>
                <w:sz w:val="21"/>
                <w:szCs w:val="21"/>
              </w:rPr>
            </w:pPr>
            <w:r w:rsidRPr="009A6164">
              <w:rPr>
                <w:rFonts w:ascii="Abadi" w:hAnsi="Abadi"/>
                <w:b/>
                <w:bCs/>
                <w:sz w:val="21"/>
                <w:szCs w:val="21"/>
              </w:rPr>
              <w:t>Enterados y se informa que se turnó a la Comisión de Derechos Humanos y Atención a Grupos Vulnerables</w:t>
            </w:r>
          </w:p>
        </w:tc>
      </w:tr>
      <w:tr w:rsidR="006468C8" w:rsidRPr="00946D81" w14:paraId="05EA56A5" w14:textId="77777777" w:rsidTr="001E35E8">
        <w:tc>
          <w:tcPr>
            <w:tcW w:w="1985" w:type="dxa"/>
          </w:tcPr>
          <w:p w14:paraId="03008A61" w14:textId="7DE01DAA" w:rsidR="0085192B" w:rsidRDefault="0085192B" w:rsidP="009A6164">
            <w:pPr>
              <w:jc w:val="both"/>
              <w:rPr>
                <w:rFonts w:ascii="Abadi" w:hAnsi="Abadi"/>
                <w:b/>
                <w:bCs/>
                <w:sz w:val="21"/>
                <w:szCs w:val="21"/>
              </w:rPr>
            </w:pPr>
            <w:r w:rsidRPr="00612D7A">
              <w:rPr>
                <w:rFonts w:ascii="Abadi" w:hAnsi="Abadi"/>
                <w:b/>
                <w:bCs/>
                <w:sz w:val="21"/>
                <w:szCs w:val="21"/>
              </w:rPr>
              <w:t>3.2</w:t>
            </w:r>
          </w:p>
          <w:p w14:paraId="19DEECDC" w14:textId="77777777" w:rsidR="00600F00" w:rsidRPr="00612D7A" w:rsidRDefault="00600F00" w:rsidP="009A6164">
            <w:pPr>
              <w:jc w:val="both"/>
              <w:rPr>
                <w:rFonts w:ascii="Abadi" w:hAnsi="Abadi"/>
                <w:b/>
                <w:bCs/>
                <w:sz w:val="21"/>
                <w:szCs w:val="21"/>
              </w:rPr>
            </w:pPr>
          </w:p>
          <w:p w14:paraId="4F5F7F47" w14:textId="688ED491" w:rsidR="0085192B" w:rsidRPr="009A6164" w:rsidRDefault="0085192B" w:rsidP="009A6164">
            <w:pPr>
              <w:jc w:val="both"/>
              <w:rPr>
                <w:rFonts w:ascii="Abadi" w:hAnsi="Abadi"/>
                <w:sz w:val="21"/>
                <w:szCs w:val="21"/>
              </w:rPr>
            </w:pPr>
            <w:r w:rsidRPr="009A6164">
              <w:rPr>
                <w:rFonts w:ascii="Abadi" w:hAnsi="Abadi"/>
                <w:sz w:val="21"/>
                <w:szCs w:val="21"/>
              </w:rPr>
              <w:t>La secretaria del ayuntamiento de Apaseo el Grande, Gto., remite respuesta a la consulta de la iniciativa de Ley de Gobierno Digital para el Estado de Guanajuato y sus Municipios.</w:t>
            </w:r>
          </w:p>
        </w:tc>
        <w:tc>
          <w:tcPr>
            <w:tcW w:w="1985" w:type="dxa"/>
          </w:tcPr>
          <w:p w14:paraId="2F8FF5D8" w14:textId="77777777" w:rsidR="00612D7A" w:rsidRDefault="00612D7A" w:rsidP="009A6164">
            <w:pPr>
              <w:jc w:val="both"/>
              <w:rPr>
                <w:rFonts w:ascii="Abadi" w:hAnsi="Abadi"/>
                <w:b/>
                <w:bCs/>
                <w:sz w:val="21"/>
                <w:szCs w:val="21"/>
              </w:rPr>
            </w:pPr>
          </w:p>
          <w:p w14:paraId="190C7C69" w14:textId="77777777" w:rsidR="00612D7A" w:rsidRDefault="00612D7A" w:rsidP="009A6164">
            <w:pPr>
              <w:jc w:val="both"/>
              <w:rPr>
                <w:rFonts w:ascii="Abadi" w:hAnsi="Abadi"/>
                <w:b/>
                <w:bCs/>
                <w:sz w:val="21"/>
                <w:szCs w:val="21"/>
              </w:rPr>
            </w:pPr>
          </w:p>
          <w:p w14:paraId="1DA2B444" w14:textId="40D72753" w:rsidR="00A55BFE" w:rsidRPr="009A6164" w:rsidRDefault="0085192B" w:rsidP="009A6164">
            <w:pPr>
              <w:jc w:val="both"/>
              <w:rPr>
                <w:rFonts w:ascii="Abadi" w:hAnsi="Abadi"/>
                <w:b/>
                <w:bCs/>
                <w:sz w:val="21"/>
                <w:szCs w:val="21"/>
              </w:rPr>
            </w:pPr>
            <w:r w:rsidRPr="009A6164">
              <w:rPr>
                <w:rFonts w:ascii="Abadi" w:hAnsi="Abadi"/>
                <w:b/>
                <w:bCs/>
                <w:sz w:val="21"/>
                <w:szCs w:val="21"/>
              </w:rPr>
              <w:t>Enterados y se informa que se turnó a la Comisión de Educación, Ciencia y Tecnología y Cultura.</w:t>
            </w:r>
          </w:p>
        </w:tc>
      </w:tr>
      <w:tr w:rsidR="006468C8" w:rsidRPr="00946D81" w14:paraId="1E970BA3" w14:textId="77777777" w:rsidTr="001E35E8">
        <w:tc>
          <w:tcPr>
            <w:tcW w:w="1985" w:type="dxa"/>
          </w:tcPr>
          <w:p w14:paraId="7DC0883B" w14:textId="3DAA0E97" w:rsidR="009056DF" w:rsidRDefault="009056DF" w:rsidP="009A6164">
            <w:pPr>
              <w:jc w:val="both"/>
              <w:rPr>
                <w:rFonts w:ascii="Abadi" w:hAnsi="Abadi"/>
                <w:b/>
                <w:bCs/>
                <w:sz w:val="21"/>
                <w:szCs w:val="21"/>
              </w:rPr>
            </w:pPr>
            <w:r w:rsidRPr="00612D7A">
              <w:rPr>
                <w:rFonts w:ascii="Abadi" w:hAnsi="Abadi"/>
                <w:b/>
                <w:bCs/>
                <w:sz w:val="21"/>
                <w:szCs w:val="21"/>
              </w:rPr>
              <w:t>3.21</w:t>
            </w:r>
          </w:p>
          <w:p w14:paraId="3FFE85AE" w14:textId="77777777" w:rsidR="00600F00" w:rsidRPr="00612D7A" w:rsidRDefault="00600F00" w:rsidP="009A6164">
            <w:pPr>
              <w:jc w:val="both"/>
              <w:rPr>
                <w:rFonts w:ascii="Abadi" w:hAnsi="Abadi"/>
                <w:b/>
                <w:bCs/>
                <w:sz w:val="21"/>
                <w:szCs w:val="21"/>
              </w:rPr>
            </w:pPr>
          </w:p>
          <w:p w14:paraId="0A0AA56D" w14:textId="437629DE" w:rsidR="009056DF" w:rsidRPr="009A6164" w:rsidRDefault="009056DF" w:rsidP="009A6164">
            <w:pPr>
              <w:jc w:val="both"/>
              <w:rPr>
                <w:rFonts w:ascii="Abadi" w:hAnsi="Abadi"/>
                <w:sz w:val="21"/>
                <w:szCs w:val="21"/>
              </w:rPr>
            </w:pPr>
            <w:r w:rsidRPr="009A6164">
              <w:rPr>
                <w:rFonts w:ascii="Abadi" w:hAnsi="Abadi"/>
                <w:sz w:val="21"/>
                <w:szCs w:val="21"/>
              </w:rPr>
              <w:t xml:space="preserve">El director general del Comité Municipal de Agua Potable y Alcantarillado de Apaseo el Alto, Gto., remite el acuse del SIRET que acredita la entrega de la cuenta pública del ejercicio fiscal 2022, en archivos de dato abierto, y la versión con firma </w:t>
            </w:r>
            <w:r w:rsidRPr="009A6164">
              <w:rPr>
                <w:rFonts w:ascii="Abadi" w:hAnsi="Abadi"/>
                <w:sz w:val="21"/>
                <w:szCs w:val="21"/>
              </w:rPr>
              <w:lastRenderedPageBreak/>
              <w:t>autógrafa de los documentos en formato PDF, de dicho organismo.</w:t>
            </w:r>
          </w:p>
        </w:tc>
        <w:tc>
          <w:tcPr>
            <w:tcW w:w="1985" w:type="dxa"/>
          </w:tcPr>
          <w:p w14:paraId="17B8E17B" w14:textId="77777777" w:rsidR="00612D7A" w:rsidRDefault="00612D7A" w:rsidP="009A6164">
            <w:pPr>
              <w:jc w:val="both"/>
              <w:rPr>
                <w:rFonts w:ascii="Abadi" w:hAnsi="Abadi"/>
                <w:b/>
                <w:bCs/>
                <w:sz w:val="21"/>
                <w:szCs w:val="21"/>
              </w:rPr>
            </w:pPr>
          </w:p>
          <w:p w14:paraId="15854D99" w14:textId="77777777" w:rsidR="00612D7A" w:rsidRDefault="00612D7A" w:rsidP="009A6164">
            <w:pPr>
              <w:jc w:val="both"/>
              <w:rPr>
                <w:rFonts w:ascii="Abadi" w:hAnsi="Abadi"/>
                <w:b/>
                <w:bCs/>
                <w:sz w:val="21"/>
                <w:szCs w:val="21"/>
              </w:rPr>
            </w:pPr>
          </w:p>
          <w:p w14:paraId="557903E3" w14:textId="2AAEF8A3" w:rsidR="00A55BFE" w:rsidRPr="009A6164" w:rsidRDefault="009056DF" w:rsidP="009A6164">
            <w:pPr>
              <w:jc w:val="both"/>
              <w:rPr>
                <w:rFonts w:ascii="Abadi" w:hAnsi="Abadi"/>
                <w:b/>
                <w:bCs/>
                <w:sz w:val="21"/>
                <w:szCs w:val="21"/>
              </w:rPr>
            </w:pPr>
            <w:r w:rsidRPr="009A6164">
              <w:rPr>
                <w:rFonts w:ascii="Abadi" w:hAnsi="Abadi"/>
                <w:b/>
                <w:bCs/>
                <w:sz w:val="21"/>
                <w:szCs w:val="21"/>
              </w:rPr>
              <w:t>Enterados y se remite a la Auditoría Superior del Estado de Guanajuato.</w:t>
            </w:r>
          </w:p>
        </w:tc>
      </w:tr>
      <w:tr w:rsidR="006468C8" w:rsidRPr="00946D81" w14:paraId="0CE4528D" w14:textId="77777777" w:rsidTr="001E35E8">
        <w:tc>
          <w:tcPr>
            <w:tcW w:w="1985" w:type="dxa"/>
          </w:tcPr>
          <w:p w14:paraId="00550421" w14:textId="2D151146" w:rsidR="00DB4685" w:rsidRDefault="009056DF" w:rsidP="009A6164">
            <w:pPr>
              <w:jc w:val="both"/>
              <w:rPr>
                <w:rFonts w:ascii="Abadi" w:hAnsi="Abadi"/>
                <w:b/>
                <w:bCs/>
                <w:sz w:val="21"/>
                <w:szCs w:val="21"/>
              </w:rPr>
            </w:pPr>
            <w:r w:rsidRPr="00612D7A">
              <w:rPr>
                <w:rFonts w:ascii="Abadi" w:hAnsi="Abadi"/>
                <w:b/>
                <w:bCs/>
                <w:sz w:val="21"/>
                <w:szCs w:val="21"/>
              </w:rPr>
              <w:t>3.22</w:t>
            </w:r>
          </w:p>
          <w:p w14:paraId="1C4462C7" w14:textId="77777777" w:rsidR="00600F00" w:rsidRPr="00612D7A" w:rsidRDefault="00600F00" w:rsidP="009A6164">
            <w:pPr>
              <w:jc w:val="both"/>
              <w:rPr>
                <w:rFonts w:ascii="Abadi" w:hAnsi="Abadi"/>
                <w:b/>
                <w:bCs/>
                <w:sz w:val="21"/>
                <w:szCs w:val="21"/>
              </w:rPr>
            </w:pPr>
          </w:p>
          <w:p w14:paraId="23A61C79" w14:textId="2622CF4B" w:rsidR="009056DF" w:rsidRPr="009A6164" w:rsidRDefault="000736AF" w:rsidP="009A6164">
            <w:pPr>
              <w:jc w:val="both"/>
              <w:rPr>
                <w:rFonts w:ascii="Abadi" w:hAnsi="Abadi"/>
                <w:sz w:val="21"/>
                <w:szCs w:val="21"/>
              </w:rPr>
            </w:pPr>
            <w:r w:rsidRPr="009A6164">
              <w:rPr>
                <w:rFonts w:ascii="Abadi" w:hAnsi="Abadi"/>
                <w:sz w:val="21"/>
                <w:szCs w:val="21"/>
              </w:rPr>
              <w:t>El presidente y el tesorero municipales de Victoria, Gto., remiten el acuse del SIRET que acredita la entrega de la cuenta pública del ejercicio fiscal 2022, en archivos de dato abierto, y la versión con firma autógrafa de los documentos en formato PDF.</w:t>
            </w:r>
          </w:p>
        </w:tc>
        <w:tc>
          <w:tcPr>
            <w:tcW w:w="1985" w:type="dxa"/>
          </w:tcPr>
          <w:p w14:paraId="06152458" w14:textId="77777777" w:rsidR="00612D7A" w:rsidRDefault="00612D7A" w:rsidP="009A6164">
            <w:pPr>
              <w:jc w:val="both"/>
              <w:rPr>
                <w:rFonts w:ascii="Abadi" w:hAnsi="Abadi"/>
                <w:b/>
                <w:bCs/>
                <w:sz w:val="21"/>
                <w:szCs w:val="21"/>
              </w:rPr>
            </w:pPr>
          </w:p>
          <w:p w14:paraId="0BD18628" w14:textId="77777777" w:rsidR="00612D7A" w:rsidRDefault="00612D7A" w:rsidP="009A6164">
            <w:pPr>
              <w:jc w:val="both"/>
              <w:rPr>
                <w:rFonts w:ascii="Abadi" w:hAnsi="Abadi"/>
                <w:b/>
                <w:bCs/>
                <w:sz w:val="21"/>
                <w:szCs w:val="21"/>
              </w:rPr>
            </w:pPr>
          </w:p>
          <w:p w14:paraId="369F0089" w14:textId="742007A0" w:rsidR="00A55BFE" w:rsidRPr="009A6164" w:rsidRDefault="000736AF" w:rsidP="009A6164">
            <w:pPr>
              <w:jc w:val="both"/>
              <w:rPr>
                <w:rFonts w:ascii="Abadi" w:hAnsi="Abadi"/>
                <w:b/>
                <w:bCs/>
                <w:sz w:val="21"/>
                <w:szCs w:val="21"/>
              </w:rPr>
            </w:pPr>
            <w:r w:rsidRPr="009A6164">
              <w:rPr>
                <w:rFonts w:ascii="Abadi" w:hAnsi="Abadi"/>
                <w:b/>
                <w:bCs/>
                <w:sz w:val="21"/>
                <w:szCs w:val="21"/>
              </w:rPr>
              <w:t>Enterados y se remite a la Auditoría Superior del Estado de Guanajuato.</w:t>
            </w:r>
          </w:p>
        </w:tc>
      </w:tr>
      <w:tr w:rsidR="00A266A9" w:rsidRPr="00946D81" w14:paraId="457B7D8C" w14:textId="77777777" w:rsidTr="001E35E8">
        <w:trPr>
          <w:trHeight w:val="506"/>
        </w:trPr>
        <w:tc>
          <w:tcPr>
            <w:tcW w:w="3970" w:type="dxa"/>
            <w:gridSpan w:val="2"/>
            <w:shd w:val="clear" w:color="auto" w:fill="EEECE1" w:themeFill="background2"/>
          </w:tcPr>
          <w:p w14:paraId="6B2354DC" w14:textId="422041B0" w:rsidR="00A266A9" w:rsidRPr="009A6164" w:rsidRDefault="00A266A9" w:rsidP="009A6164">
            <w:pPr>
              <w:jc w:val="both"/>
              <w:rPr>
                <w:rFonts w:ascii="Abadi" w:hAnsi="Abadi"/>
                <w:b/>
                <w:bCs/>
                <w:sz w:val="21"/>
                <w:szCs w:val="21"/>
              </w:rPr>
            </w:pPr>
            <w:r w:rsidRPr="009A6164">
              <w:rPr>
                <w:rFonts w:ascii="Abadi" w:hAnsi="Abadi"/>
                <w:b/>
                <w:bCs/>
                <w:sz w:val="21"/>
                <w:szCs w:val="21"/>
              </w:rPr>
              <w:t>III.</w:t>
            </w:r>
            <w:r w:rsidR="00672651" w:rsidRPr="009A6164">
              <w:rPr>
                <w:rFonts w:ascii="Abadi" w:hAnsi="Abadi"/>
                <w:b/>
                <w:bCs/>
                <w:sz w:val="21"/>
                <w:szCs w:val="21"/>
              </w:rPr>
              <w:t xml:space="preserve">   Comunicados provenientes de los poderes de otros estados.</w:t>
            </w:r>
          </w:p>
        </w:tc>
      </w:tr>
      <w:tr w:rsidR="006468C8" w:rsidRPr="00946D81" w14:paraId="2F8E0AE4" w14:textId="77777777" w:rsidTr="001E35E8">
        <w:tc>
          <w:tcPr>
            <w:tcW w:w="1985" w:type="dxa"/>
          </w:tcPr>
          <w:p w14:paraId="6524A6D8" w14:textId="77777777" w:rsidR="000736AF" w:rsidRPr="00600F00" w:rsidRDefault="000736AF" w:rsidP="009A6164">
            <w:pPr>
              <w:jc w:val="both"/>
              <w:rPr>
                <w:rFonts w:ascii="Abadi" w:hAnsi="Abadi"/>
                <w:b/>
                <w:bCs/>
                <w:sz w:val="21"/>
                <w:szCs w:val="21"/>
              </w:rPr>
            </w:pPr>
            <w:r w:rsidRPr="00600F00">
              <w:rPr>
                <w:rFonts w:ascii="Abadi" w:hAnsi="Abadi"/>
                <w:b/>
                <w:bCs/>
                <w:sz w:val="21"/>
                <w:szCs w:val="21"/>
              </w:rPr>
              <w:t>4.01</w:t>
            </w:r>
          </w:p>
          <w:p w14:paraId="2E3FA957" w14:textId="59DE6DB5" w:rsidR="000736AF" w:rsidRPr="009A6164" w:rsidRDefault="000736AF" w:rsidP="00C268E8">
            <w:pPr>
              <w:jc w:val="both"/>
              <w:rPr>
                <w:rFonts w:ascii="Abadi" w:hAnsi="Abadi"/>
                <w:sz w:val="21"/>
                <w:szCs w:val="21"/>
              </w:rPr>
            </w:pPr>
            <w:r w:rsidRPr="009A6164">
              <w:rPr>
                <w:rFonts w:ascii="Abadi" w:hAnsi="Abadi"/>
                <w:sz w:val="21"/>
                <w:szCs w:val="21"/>
              </w:rPr>
              <w:t>La Sexagésima Cuarta Legislatura del Congreso del Estado Tabasco comunica la clausura de los trabajos de la Comisión Permanente del primer periodo de receso del segundo año de ejercicio constitucional; la elección e integración de la Mesa Directiva</w:t>
            </w:r>
            <w:r w:rsidR="00C268E8">
              <w:rPr>
                <w:rFonts w:ascii="Abadi" w:hAnsi="Abadi"/>
                <w:sz w:val="21"/>
                <w:szCs w:val="21"/>
              </w:rPr>
              <w:t xml:space="preserve"> </w:t>
            </w:r>
            <w:r w:rsidR="00C268E8" w:rsidRPr="00C268E8">
              <w:rPr>
                <w:rFonts w:ascii="Abadi" w:hAnsi="Abadi"/>
                <w:sz w:val="21"/>
                <w:szCs w:val="21"/>
              </w:rPr>
              <w:t>que fungirá durante el segundo periodo ordinario de sesiones del segundo año de ejercicio constitucional, y su respectivo receso del 15 de mayo al 4 de septiembre del presente año; así como la apertura del mismo.</w:t>
            </w:r>
          </w:p>
        </w:tc>
        <w:tc>
          <w:tcPr>
            <w:tcW w:w="1985" w:type="dxa"/>
          </w:tcPr>
          <w:p w14:paraId="0578CA64" w14:textId="77777777" w:rsidR="00FD7450" w:rsidRPr="009A6164" w:rsidRDefault="00FD7450" w:rsidP="009A6164">
            <w:pPr>
              <w:jc w:val="both"/>
              <w:rPr>
                <w:rFonts w:ascii="Abadi" w:hAnsi="Abadi"/>
                <w:b/>
                <w:bCs/>
                <w:sz w:val="21"/>
                <w:szCs w:val="21"/>
              </w:rPr>
            </w:pPr>
          </w:p>
          <w:p w14:paraId="5B503855" w14:textId="6EE61676" w:rsidR="00A55BFE" w:rsidRPr="009A6164" w:rsidRDefault="00A8004E" w:rsidP="009A6164">
            <w:pPr>
              <w:jc w:val="both"/>
              <w:rPr>
                <w:rFonts w:ascii="Abadi" w:hAnsi="Abadi"/>
                <w:b/>
                <w:bCs/>
                <w:sz w:val="21"/>
                <w:szCs w:val="21"/>
              </w:rPr>
            </w:pPr>
            <w:r w:rsidRPr="009A6164">
              <w:rPr>
                <w:rFonts w:ascii="Abadi" w:hAnsi="Abadi"/>
                <w:b/>
                <w:bCs/>
                <w:sz w:val="21"/>
                <w:szCs w:val="21"/>
              </w:rPr>
              <w:t>Enterados.</w:t>
            </w:r>
            <w:r w:rsidRPr="009A6164">
              <w:rPr>
                <w:rFonts w:ascii="Abadi" w:hAnsi="Abadi"/>
                <w:sz w:val="21"/>
                <w:szCs w:val="21"/>
              </w:rPr>
              <w:t xml:space="preserve"> </w:t>
            </w:r>
          </w:p>
        </w:tc>
      </w:tr>
      <w:tr w:rsidR="006468C8" w:rsidRPr="00946D81" w14:paraId="60307182" w14:textId="77777777" w:rsidTr="001E35E8">
        <w:tc>
          <w:tcPr>
            <w:tcW w:w="1985" w:type="dxa"/>
          </w:tcPr>
          <w:p w14:paraId="7AE416B0" w14:textId="4D08D9DC" w:rsidR="0052297C" w:rsidRDefault="0052297C" w:rsidP="009A6164">
            <w:pPr>
              <w:jc w:val="both"/>
              <w:rPr>
                <w:rFonts w:ascii="Abadi" w:hAnsi="Abadi"/>
                <w:b/>
                <w:bCs/>
                <w:sz w:val="21"/>
                <w:szCs w:val="21"/>
              </w:rPr>
            </w:pPr>
            <w:r w:rsidRPr="00ED5900">
              <w:rPr>
                <w:rFonts w:ascii="Abadi" w:hAnsi="Abadi"/>
                <w:b/>
                <w:bCs/>
                <w:sz w:val="21"/>
                <w:szCs w:val="21"/>
              </w:rPr>
              <w:t>4.02</w:t>
            </w:r>
          </w:p>
          <w:p w14:paraId="679AA064" w14:textId="77777777" w:rsidR="00600F00" w:rsidRPr="00ED5900" w:rsidRDefault="00600F00" w:rsidP="009A6164">
            <w:pPr>
              <w:jc w:val="both"/>
              <w:rPr>
                <w:rFonts w:ascii="Abadi" w:hAnsi="Abadi"/>
                <w:b/>
                <w:bCs/>
                <w:sz w:val="21"/>
                <w:szCs w:val="21"/>
              </w:rPr>
            </w:pPr>
          </w:p>
          <w:p w14:paraId="7744A9E3" w14:textId="0A038C63" w:rsidR="0052297C" w:rsidRPr="009A6164" w:rsidRDefault="00AE7E71" w:rsidP="009A6164">
            <w:pPr>
              <w:jc w:val="both"/>
              <w:rPr>
                <w:rFonts w:ascii="Abadi" w:hAnsi="Abadi"/>
                <w:sz w:val="21"/>
                <w:szCs w:val="21"/>
              </w:rPr>
            </w:pPr>
            <w:r w:rsidRPr="009A6164">
              <w:rPr>
                <w:rFonts w:ascii="Abadi" w:hAnsi="Abadi"/>
                <w:sz w:val="21"/>
                <w:szCs w:val="21"/>
              </w:rPr>
              <w:t>La Sexagésima Quinta Legislatura del Congreso del Estado de Oaxaca remite el acuerdo 575, mediante el cual se solicita se difunda la convocatoria para el XXI Certamen Nacional de Oratoria Licenciado Benito Juárez García, que realizará el Congreso de dicho Estado, a través de la Comisión Permanente de Educación, Ciencia, Tecnología e Innovación en el mes de marzo, para enaltecer la memoria del Benemérito de las Américas.</w:t>
            </w:r>
          </w:p>
        </w:tc>
        <w:tc>
          <w:tcPr>
            <w:tcW w:w="1985" w:type="dxa"/>
          </w:tcPr>
          <w:p w14:paraId="02DD6381" w14:textId="77777777" w:rsidR="00ED5900" w:rsidRDefault="00ED5900" w:rsidP="009A6164">
            <w:pPr>
              <w:jc w:val="both"/>
              <w:rPr>
                <w:rFonts w:ascii="Abadi" w:hAnsi="Abadi"/>
                <w:b/>
                <w:bCs/>
                <w:sz w:val="21"/>
                <w:szCs w:val="21"/>
              </w:rPr>
            </w:pPr>
          </w:p>
          <w:p w14:paraId="452FC5C8" w14:textId="77777777" w:rsidR="00ED5900" w:rsidRDefault="00ED5900" w:rsidP="009A6164">
            <w:pPr>
              <w:jc w:val="both"/>
              <w:rPr>
                <w:rFonts w:ascii="Abadi" w:hAnsi="Abadi"/>
                <w:b/>
                <w:bCs/>
                <w:sz w:val="21"/>
                <w:szCs w:val="21"/>
              </w:rPr>
            </w:pPr>
          </w:p>
          <w:p w14:paraId="20365A3C" w14:textId="023EFAFF" w:rsidR="00A55BFE" w:rsidRPr="009A6164" w:rsidRDefault="00AE7E71" w:rsidP="009A6164">
            <w:pPr>
              <w:jc w:val="both"/>
              <w:rPr>
                <w:rFonts w:ascii="Abadi" w:hAnsi="Abadi"/>
                <w:b/>
                <w:bCs/>
                <w:sz w:val="21"/>
                <w:szCs w:val="21"/>
              </w:rPr>
            </w:pPr>
            <w:r w:rsidRPr="009A6164">
              <w:rPr>
                <w:rFonts w:ascii="Abadi" w:hAnsi="Abadi"/>
                <w:b/>
                <w:bCs/>
                <w:sz w:val="21"/>
                <w:szCs w:val="21"/>
              </w:rPr>
              <w:t>Enterados y se remite a la Secretaría General de este Congreso del Estado.</w:t>
            </w:r>
          </w:p>
        </w:tc>
      </w:tr>
      <w:tr w:rsidR="006468C8" w:rsidRPr="00946D81" w14:paraId="1203627F" w14:textId="77777777" w:rsidTr="001E35E8">
        <w:tc>
          <w:tcPr>
            <w:tcW w:w="1985" w:type="dxa"/>
          </w:tcPr>
          <w:p w14:paraId="2393A640" w14:textId="2B98345B" w:rsidR="00A55BFE" w:rsidRDefault="00AE7E71" w:rsidP="009A6164">
            <w:pPr>
              <w:jc w:val="both"/>
              <w:rPr>
                <w:rFonts w:ascii="Abadi" w:hAnsi="Abadi"/>
                <w:b/>
                <w:bCs/>
                <w:sz w:val="21"/>
                <w:szCs w:val="21"/>
              </w:rPr>
            </w:pPr>
            <w:r w:rsidRPr="00ED5900">
              <w:rPr>
                <w:rFonts w:ascii="Abadi" w:hAnsi="Abadi"/>
                <w:b/>
                <w:bCs/>
                <w:sz w:val="21"/>
                <w:szCs w:val="21"/>
              </w:rPr>
              <w:t>4.03</w:t>
            </w:r>
          </w:p>
          <w:p w14:paraId="091D5E0E" w14:textId="77777777" w:rsidR="00600F00" w:rsidRPr="00ED5900" w:rsidRDefault="00600F00" w:rsidP="009A6164">
            <w:pPr>
              <w:jc w:val="both"/>
              <w:rPr>
                <w:rFonts w:ascii="Abadi" w:hAnsi="Abadi"/>
                <w:b/>
                <w:bCs/>
                <w:sz w:val="21"/>
                <w:szCs w:val="21"/>
              </w:rPr>
            </w:pPr>
          </w:p>
          <w:p w14:paraId="3D7F6D88" w14:textId="6BEB86BB" w:rsidR="00AE7E71" w:rsidRPr="009A6164" w:rsidRDefault="00C34230" w:rsidP="009A6164">
            <w:pPr>
              <w:jc w:val="both"/>
              <w:rPr>
                <w:rFonts w:ascii="Abadi" w:hAnsi="Abadi"/>
                <w:sz w:val="21"/>
                <w:szCs w:val="21"/>
              </w:rPr>
            </w:pPr>
            <w:r w:rsidRPr="009A6164">
              <w:rPr>
                <w:rFonts w:ascii="Abadi" w:hAnsi="Abadi"/>
                <w:sz w:val="21"/>
                <w:szCs w:val="21"/>
              </w:rPr>
              <w:t>La Sexagésima Séptima Legislatura del Congreso del Estado de Chihuahua remite propuesta de iniciativa con carácter de Decreto ante el Congreso de la Unión, a efecto de reformar la LEY NACIONAL DEL SISTEMA INTEGRAL DE JUSTICIA PENAL PARA ADOLESCENTES, en específico modificar el artículo 145, relativo a las Reglas para la determinación de Medidas de Sanción.</w:t>
            </w:r>
          </w:p>
        </w:tc>
        <w:tc>
          <w:tcPr>
            <w:tcW w:w="1985" w:type="dxa"/>
          </w:tcPr>
          <w:p w14:paraId="65C14ED4" w14:textId="77777777" w:rsidR="00ED5900" w:rsidRDefault="00ED5900" w:rsidP="009A6164">
            <w:pPr>
              <w:jc w:val="both"/>
              <w:rPr>
                <w:rFonts w:ascii="Abadi" w:hAnsi="Abadi"/>
                <w:b/>
                <w:bCs/>
                <w:sz w:val="21"/>
                <w:szCs w:val="21"/>
              </w:rPr>
            </w:pPr>
          </w:p>
          <w:p w14:paraId="5C99C40F" w14:textId="43FA062A" w:rsidR="00A55BFE" w:rsidRPr="009A6164" w:rsidRDefault="00C34230" w:rsidP="009A6164">
            <w:pPr>
              <w:jc w:val="both"/>
              <w:rPr>
                <w:rFonts w:ascii="Abadi" w:hAnsi="Abadi"/>
                <w:b/>
                <w:bCs/>
                <w:sz w:val="21"/>
                <w:szCs w:val="21"/>
              </w:rPr>
            </w:pPr>
            <w:r w:rsidRPr="009A6164">
              <w:rPr>
                <w:rFonts w:ascii="Abadi" w:hAnsi="Abadi"/>
                <w:b/>
                <w:bCs/>
                <w:sz w:val="21"/>
                <w:szCs w:val="21"/>
              </w:rPr>
              <w:t>Enterados.</w:t>
            </w:r>
          </w:p>
        </w:tc>
      </w:tr>
      <w:tr w:rsidR="00A04F29" w:rsidRPr="00946D81" w14:paraId="15FA376E" w14:textId="77777777" w:rsidTr="001E35E8">
        <w:trPr>
          <w:trHeight w:val="506"/>
        </w:trPr>
        <w:tc>
          <w:tcPr>
            <w:tcW w:w="3970" w:type="dxa"/>
            <w:gridSpan w:val="2"/>
            <w:shd w:val="clear" w:color="auto" w:fill="EEECE1" w:themeFill="background2"/>
          </w:tcPr>
          <w:p w14:paraId="6E88ED08" w14:textId="1D9B24F1" w:rsidR="00A04F29" w:rsidRPr="009A6164" w:rsidRDefault="00A04F29" w:rsidP="009A6164">
            <w:pPr>
              <w:jc w:val="both"/>
              <w:rPr>
                <w:rFonts w:ascii="Abadi" w:hAnsi="Abadi"/>
                <w:b/>
                <w:bCs/>
                <w:sz w:val="21"/>
                <w:szCs w:val="21"/>
              </w:rPr>
            </w:pPr>
            <w:r w:rsidRPr="009A6164">
              <w:rPr>
                <w:rFonts w:ascii="Abadi" w:hAnsi="Abadi"/>
                <w:b/>
                <w:bCs/>
                <w:sz w:val="21"/>
                <w:szCs w:val="21"/>
              </w:rPr>
              <w:t xml:space="preserve">IV. </w:t>
            </w:r>
            <w:r w:rsidR="0035652D" w:rsidRPr="009A6164">
              <w:rPr>
                <w:rFonts w:ascii="Abadi" w:hAnsi="Abadi"/>
                <w:b/>
                <w:bCs/>
                <w:sz w:val="21"/>
                <w:szCs w:val="21"/>
              </w:rPr>
              <w:t xml:space="preserve">  Correspondencia de </w:t>
            </w:r>
            <w:r w:rsidR="00600F00" w:rsidRPr="009A6164">
              <w:rPr>
                <w:rFonts w:ascii="Abadi" w:hAnsi="Abadi"/>
                <w:b/>
                <w:bCs/>
                <w:sz w:val="21"/>
                <w:szCs w:val="21"/>
              </w:rPr>
              <w:t>particulares</w:t>
            </w:r>
          </w:p>
        </w:tc>
      </w:tr>
      <w:tr w:rsidR="006468C8" w:rsidRPr="00946D81" w14:paraId="1FAE4F42" w14:textId="77777777" w:rsidTr="001E35E8">
        <w:tc>
          <w:tcPr>
            <w:tcW w:w="1985" w:type="dxa"/>
          </w:tcPr>
          <w:p w14:paraId="342C5A68" w14:textId="6FCB29BC" w:rsidR="00554EF3" w:rsidRDefault="00554EF3" w:rsidP="009A6164">
            <w:pPr>
              <w:jc w:val="both"/>
              <w:rPr>
                <w:rFonts w:ascii="Abadi" w:hAnsi="Abadi"/>
                <w:b/>
                <w:bCs/>
                <w:sz w:val="21"/>
                <w:szCs w:val="21"/>
              </w:rPr>
            </w:pPr>
            <w:r w:rsidRPr="00ED5900">
              <w:rPr>
                <w:rFonts w:ascii="Abadi" w:hAnsi="Abadi"/>
                <w:b/>
                <w:bCs/>
                <w:sz w:val="21"/>
                <w:szCs w:val="21"/>
              </w:rPr>
              <w:t>5.01</w:t>
            </w:r>
          </w:p>
          <w:p w14:paraId="600D06B5" w14:textId="77777777" w:rsidR="00600F00" w:rsidRPr="00ED5900" w:rsidRDefault="00600F00" w:rsidP="009A6164">
            <w:pPr>
              <w:jc w:val="both"/>
              <w:rPr>
                <w:rFonts w:ascii="Abadi" w:hAnsi="Abadi"/>
                <w:b/>
                <w:bCs/>
                <w:sz w:val="21"/>
                <w:szCs w:val="21"/>
              </w:rPr>
            </w:pPr>
          </w:p>
          <w:p w14:paraId="55AFD3EB" w14:textId="4584255D" w:rsidR="00554EF3" w:rsidRPr="009A6164" w:rsidRDefault="00554EF3" w:rsidP="009A6164">
            <w:pPr>
              <w:jc w:val="both"/>
              <w:rPr>
                <w:rFonts w:ascii="Abadi" w:hAnsi="Abadi"/>
                <w:sz w:val="21"/>
                <w:szCs w:val="21"/>
              </w:rPr>
            </w:pPr>
            <w:r w:rsidRPr="009A6164">
              <w:rPr>
                <w:rFonts w:ascii="Abadi" w:hAnsi="Abadi"/>
                <w:sz w:val="21"/>
                <w:szCs w:val="21"/>
              </w:rPr>
              <w:t>El ciudadano Guadalupe Javier Quezada del municipio de Celaya, Gto., solicita se proponga a las autoridades correspondientes la adaptación o readaptación de espacios urbanos que fuesen necesarios para satisfacer los requerimientos de autonomía a las personas con discapacidad.</w:t>
            </w:r>
          </w:p>
        </w:tc>
        <w:tc>
          <w:tcPr>
            <w:tcW w:w="1985" w:type="dxa"/>
          </w:tcPr>
          <w:p w14:paraId="7FB77AB7" w14:textId="77777777" w:rsidR="00ED5900" w:rsidRDefault="00ED5900" w:rsidP="009A6164">
            <w:pPr>
              <w:jc w:val="both"/>
              <w:rPr>
                <w:rFonts w:ascii="Abadi" w:hAnsi="Abadi"/>
                <w:b/>
                <w:bCs/>
                <w:sz w:val="21"/>
                <w:szCs w:val="21"/>
              </w:rPr>
            </w:pPr>
          </w:p>
          <w:p w14:paraId="37B4D74A" w14:textId="77777777" w:rsidR="00ED5900" w:rsidRDefault="00ED5900" w:rsidP="009A6164">
            <w:pPr>
              <w:jc w:val="both"/>
              <w:rPr>
                <w:rFonts w:ascii="Abadi" w:hAnsi="Abadi"/>
                <w:b/>
                <w:bCs/>
                <w:sz w:val="21"/>
                <w:szCs w:val="21"/>
              </w:rPr>
            </w:pPr>
          </w:p>
          <w:p w14:paraId="5561B01E" w14:textId="3CEBA8BB" w:rsidR="00A55BFE" w:rsidRPr="009A6164" w:rsidRDefault="00554EF3" w:rsidP="009A6164">
            <w:pPr>
              <w:jc w:val="both"/>
              <w:rPr>
                <w:rFonts w:ascii="Abadi" w:hAnsi="Abadi"/>
                <w:b/>
                <w:bCs/>
                <w:sz w:val="21"/>
                <w:szCs w:val="21"/>
              </w:rPr>
            </w:pPr>
            <w:r w:rsidRPr="009A6164">
              <w:rPr>
                <w:rFonts w:ascii="Abadi" w:hAnsi="Abadi"/>
                <w:b/>
                <w:bCs/>
                <w:sz w:val="21"/>
                <w:szCs w:val="21"/>
              </w:rPr>
              <w:t>Enterados y se turna a la Comisión de Derechos Humanos y Atención a Grupos Vulnerables.</w:t>
            </w:r>
          </w:p>
        </w:tc>
      </w:tr>
      <w:tr w:rsidR="006468C8" w:rsidRPr="00946D81" w14:paraId="0C1E90F0" w14:textId="77777777" w:rsidTr="001E35E8">
        <w:tc>
          <w:tcPr>
            <w:tcW w:w="1985" w:type="dxa"/>
          </w:tcPr>
          <w:p w14:paraId="30B6B7CF" w14:textId="1FB1E864" w:rsidR="00587FCE" w:rsidRDefault="00587FCE" w:rsidP="009A6164">
            <w:pPr>
              <w:jc w:val="both"/>
              <w:rPr>
                <w:rFonts w:ascii="Abadi" w:hAnsi="Abadi"/>
                <w:b/>
                <w:bCs/>
                <w:sz w:val="21"/>
                <w:szCs w:val="21"/>
              </w:rPr>
            </w:pPr>
            <w:r w:rsidRPr="00ED5900">
              <w:rPr>
                <w:rFonts w:ascii="Abadi" w:hAnsi="Abadi"/>
                <w:b/>
                <w:bCs/>
                <w:sz w:val="21"/>
                <w:szCs w:val="21"/>
              </w:rPr>
              <w:lastRenderedPageBreak/>
              <w:t>5.02</w:t>
            </w:r>
          </w:p>
          <w:p w14:paraId="072CFC74" w14:textId="77777777" w:rsidR="00600F00" w:rsidRPr="00ED5900" w:rsidRDefault="00600F00" w:rsidP="009A6164">
            <w:pPr>
              <w:jc w:val="both"/>
              <w:rPr>
                <w:rFonts w:ascii="Abadi" w:hAnsi="Abadi"/>
                <w:b/>
                <w:bCs/>
                <w:sz w:val="21"/>
                <w:szCs w:val="21"/>
              </w:rPr>
            </w:pPr>
          </w:p>
          <w:p w14:paraId="7D236114" w14:textId="191D4DA6" w:rsidR="00587FCE" w:rsidRPr="009A6164" w:rsidRDefault="00587FCE" w:rsidP="009A6164">
            <w:pPr>
              <w:jc w:val="both"/>
              <w:rPr>
                <w:rFonts w:ascii="Abadi" w:hAnsi="Abadi"/>
                <w:sz w:val="21"/>
                <w:szCs w:val="21"/>
              </w:rPr>
            </w:pPr>
            <w:r w:rsidRPr="009A6164">
              <w:rPr>
                <w:rFonts w:ascii="Abadi" w:hAnsi="Abadi"/>
                <w:sz w:val="21"/>
                <w:szCs w:val="21"/>
              </w:rPr>
              <w:t>El ciudadano José Raymundo Sandoval Bautista, cabildero 175, Plataforma por la Paz y la Justicia en Guanajuato remite análisis comparativo de propuestas de modificación de</w:t>
            </w:r>
            <w:r w:rsidR="006D4FCC" w:rsidRPr="009A6164">
              <w:rPr>
                <w:rFonts w:ascii="Abadi" w:hAnsi="Abadi"/>
                <w:sz w:val="21"/>
                <w:szCs w:val="21"/>
              </w:rPr>
              <w:t xml:space="preserve"> a Ley para la Búsqueda de Personas Desaparecidas en el Estado de Guanajuato.</w:t>
            </w:r>
          </w:p>
        </w:tc>
        <w:tc>
          <w:tcPr>
            <w:tcW w:w="1985" w:type="dxa"/>
          </w:tcPr>
          <w:p w14:paraId="04D7689B" w14:textId="77777777" w:rsidR="00ED5900" w:rsidRDefault="00ED5900" w:rsidP="009A6164">
            <w:pPr>
              <w:jc w:val="both"/>
              <w:rPr>
                <w:rFonts w:ascii="Abadi" w:hAnsi="Abadi"/>
                <w:b/>
                <w:bCs/>
                <w:sz w:val="21"/>
                <w:szCs w:val="21"/>
              </w:rPr>
            </w:pPr>
          </w:p>
          <w:p w14:paraId="689AC32B" w14:textId="77777777" w:rsidR="00ED5900" w:rsidRDefault="00ED5900" w:rsidP="009A6164">
            <w:pPr>
              <w:jc w:val="both"/>
              <w:rPr>
                <w:rFonts w:ascii="Abadi" w:hAnsi="Abadi"/>
                <w:b/>
                <w:bCs/>
                <w:sz w:val="21"/>
                <w:szCs w:val="21"/>
              </w:rPr>
            </w:pPr>
          </w:p>
          <w:p w14:paraId="1DCD1C2B" w14:textId="6546CFB2" w:rsidR="00ED5900" w:rsidRDefault="00587FCE" w:rsidP="009A6164">
            <w:pPr>
              <w:jc w:val="both"/>
              <w:rPr>
                <w:rFonts w:ascii="Abadi" w:hAnsi="Abadi"/>
                <w:b/>
                <w:bCs/>
                <w:sz w:val="21"/>
                <w:szCs w:val="21"/>
              </w:rPr>
            </w:pPr>
            <w:r w:rsidRPr="009A6164">
              <w:rPr>
                <w:rFonts w:ascii="Abadi" w:hAnsi="Abadi"/>
                <w:b/>
                <w:bCs/>
                <w:sz w:val="21"/>
                <w:szCs w:val="21"/>
              </w:rPr>
              <w:t xml:space="preserve">Enterados y se turna </w:t>
            </w:r>
          </w:p>
          <w:p w14:paraId="51502EC1" w14:textId="3C6585DC" w:rsidR="00A55BFE" w:rsidRPr="009A6164" w:rsidRDefault="00587FCE" w:rsidP="009A6164">
            <w:pPr>
              <w:jc w:val="both"/>
              <w:rPr>
                <w:rFonts w:ascii="Abadi" w:hAnsi="Abadi"/>
                <w:b/>
                <w:bCs/>
                <w:sz w:val="21"/>
                <w:szCs w:val="21"/>
              </w:rPr>
            </w:pPr>
            <w:r w:rsidRPr="009A6164">
              <w:rPr>
                <w:rFonts w:ascii="Abadi" w:hAnsi="Abadi"/>
                <w:b/>
                <w:bCs/>
                <w:sz w:val="21"/>
                <w:szCs w:val="21"/>
              </w:rPr>
              <w:t>a la Comisión de Derechos Humanos y</w:t>
            </w:r>
            <w:r w:rsidR="006D4FCC" w:rsidRPr="009A6164">
              <w:rPr>
                <w:rFonts w:ascii="Abadi" w:hAnsi="Abadi"/>
                <w:b/>
                <w:bCs/>
                <w:sz w:val="21"/>
                <w:szCs w:val="21"/>
              </w:rPr>
              <w:t xml:space="preserve"> Atención a Grupos Vulnerables.</w:t>
            </w:r>
          </w:p>
        </w:tc>
      </w:tr>
      <w:tr w:rsidR="006468C8" w:rsidRPr="00946D81" w14:paraId="19300025" w14:textId="77777777" w:rsidTr="001E35E8">
        <w:tc>
          <w:tcPr>
            <w:tcW w:w="1985" w:type="dxa"/>
          </w:tcPr>
          <w:p w14:paraId="188B83B5" w14:textId="4EEC6F32" w:rsidR="006D4FCC" w:rsidRDefault="006D4FCC" w:rsidP="009A6164">
            <w:pPr>
              <w:jc w:val="both"/>
              <w:rPr>
                <w:rFonts w:ascii="Abadi" w:hAnsi="Abadi"/>
                <w:b/>
                <w:bCs/>
                <w:sz w:val="21"/>
                <w:szCs w:val="21"/>
              </w:rPr>
            </w:pPr>
            <w:r w:rsidRPr="00ED5900">
              <w:rPr>
                <w:rFonts w:ascii="Abadi" w:hAnsi="Abadi"/>
                <w:b/>
                <w:bCs/>
                <w:sz w:val="21"/>
                <w:szCs w:val="21"/>
              </w:rPr>
              <w:t>5.03</w:t>
            </w:r>
          </w:p>
          <w:p w14:paraId="5F72A8C1" w14:textId="77777777" w:rsidR="00600F00" w:rsidRPr="00ED5900" w:rsidRDefault="00600F00" w:rsidP="009A6164">
            <w:pPr>
              <w:jc w:val="both"/>
              <w:rPr>
                <w:rFonts w:ascii="Abadi" w:hAnsi="Abadi"/>
                <w:b/>
                <w:bCs/>
                <w:sz w:val="21"/>
                <w:szCs w:val="21"/>
              </w:rPr>
            </w:pPr>
          </w:p>
          <w:p w14:paraId="0BAAED1B" w14:textId="740B0B23" w:rsidR="006D4FCC" w:rsidRPr="009A6164" w:rsidRDefault="006D4FCC" w:rsidP="009A6164">
            <w:pPr>
              <w:jc w:val="both"/>
              <w:rPr>
                <w:rFonts w:ascii="Abadi" w:hAnsi="Abadi"/>
                <w:sz w:val="21"/>
                <w:szCs w:val="21"/>
              </w:rPr>
            </w:pPr>
            <w:r w:rsidRPr="009A6164">
              <w:rPr>
                <w:rFonts w:ascii="Abadi" w:hAnsi="Abadi"/>
                <w:sz w:val="21"/>
                <w:szCs w:val="21"/>
              </w:rPr>
              <w:t>El ciudadano José Raymundo Sandoval Bautista, cabildero 175, Plataforma por la Paz y la Justicia en Guanajuato remite propuestas de modificación del artículo 11 de la Constitución Política para el Estado de Guanajuato.</w:t>
            </w:r>
          </w:p>
        </w:tc>
        <w:tc>
          <w:tcPr>
            <w:tcW w:w="1985" w:type="dxa"/>
          </w:tcPr>
          <w:p w14:paraId="2FFECC0E" w14:textId="77777777" w:rsidR="00ED5900" w:rsidRDefault="00ED5900" w:rsidP="009A6164">
            <w:pPr>
              <w:jc w:val="both"/>
              <w:rPr>
                <w:rFonts w:ascii="Abadi" w:hAnsi="Abadi"/>
                <w:b/>
                <w:bCs/>
                <w:sz w:val="21"/>
                <w:szCs w:val="21"/>
              </w:rPr>
            </w:pPr>
          </w:p>
          <w:p w14:paraId="26F52E9E" w14:textId="77777777" w:rsidR="00ED5900" w:rsidRDefault="00ED5900" w:rsidP="009A6164">
            <w:pPr>
              <w:jc w:val="both"/>
              <w:rPr>
                <w:rFonts w:ascii="Abadi" w:hAnsi="Abadi"/>
                <w:b/>
                <w:bCs/>
                <w:sz w:val="21"/>
                <w:szCs w:val="21"/>
              </w:rPr>
            </w:pPr>
          </w:p>
          <w:p w14:paraId="3756D4D7" w14:textId="5CE70D46" w:rsidR="00A55BFE" w:rsidRPr="009A6164" w:rsidRDefault="008C19BC" w:rsidP="009A6164">
            <w:pPr>
              <w:jc w:val="both"/>
              <w:rPr>
                <w:rFonts w:ascii="Abadi" w:hAnsi="Abadi"/>
                <w:b/>
                <w:bCs/>
                <w:sz w:val="21"/>
                <w:szCs w:val="21"/>
              </w:rPr>
            </w:pPr>
            <w:r w:rsidRPr="009A6164">
              <w:rPr>
                <w:rFonts w:ascii="Abadi" w:hAnsi="Abadi"/>
                <w:b/>
                <w:bCs/>
                <w:sz w:val="21"/>
                <w:szCs w:val="21"/>
              </w:rPr>
              <w:t>Enterados y se turna a la Comisión de Gobernación y Puntos Constitucionales.</w:t>
            </w:r>
          </w:p>
        </w:tc>
      </w:tr>
    </w:tbl>
    <w:p w14:paraId="165B4C80" w14:textId="4A02D594" w:rsidR="008A6A37" w:rsidRDefault="008A6A37" w:rsidP="008A6A37">
      <w:pPr>
        <w:autoSpaceDE w:val="0"/>
        <w:autoSpaceDN w:val="0"/>
        <w:adjustRightInd w:val="0"/>
        <w:jc w:val="both"/>
        <w:rPr>
          <w:rFonts w:ascii="Abadi" w:hAnsi="Abadi"/>
          <w:sz w:val="21"/>
          <w:szCs w:val="21"/>
        </w:rPr>
      </w:pPr>
    </w:p>
    <w:p w14:paraId="728A4787" w14:textId="523E8A58" w:rsidR="004712F2" w:rsidRDefault="004712F2" w:rsidP="004712F2">
      <w:pPr>
        <w:jc w:val="both"/>
        <w:rPr>
          <w:rFonts w:ascii="Abadi" w:hAnsi="Abadi"/>
          <w:sz w:val="21"/>
          <w:szCs w:val="21"/>
        </w:rPr>
      </w:pPr>
      <w:r>
        <w:rPr>
          <w:rFonts w:ascii="Abadi" w:hAnsi="Abadi"/>
          <w:sz w:val="21"/>
          <w:szCs w:val="21"/>
        </w:rPr>
        <w:tab/>
        <w:t xml:space="preserve">- </w:t>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E</w:t>
      </w:r>
      <w:r w:rsidRPr="00DB7E67">
        <w:rPr>
          <w:rFonts w:ascii="Abadi" w:hAnsi="Abadi"/>
          <w:sz w:val="21"/>
          <w:szCs w:val="21"/>
        </w:rPr>
        <w:t>n el siguiente punto del orden del día relativo a las comunicaciones y correspondencia recibida</w:t>
      </w:r>
      <w:r>
        <w:rPr>
          <w:rFonts w:ascii="Abadi" w:hAnsi="Abadi"/>
          <w:sz w:val="21"/>
          <w:szCs w:val="21"/>
        </w:rPr>
        <w:t>s</w:t>
      </w:r>
      <w:r w:rsidRPr="00DB7E67">
        <w:rPr>
          <w:rFonts w:ascii="Abadi" w:hAnsi="Abadi"/>
          <w:sz w:val="21"/>
          <w:szCs w:val="21"/>
        </w:rPr>
        <w:t xml:space="preserve"> se propone la dispensa de su lectura en razón de encontrarse en la </w:t>
      </w:r>
      <w:r>
        <w:rPr>
          <w:rFonts w:ascii="Abadi" w:hAnsi="Abadi"/>
          <w:sz w:val="21"/>
          <w:szCs w:val="21"/>
        </w:rPr>
        <w:t>G</w:t>
      </w:r>
      <w:r w:rsidRPr="00DB7E67">
        <w:rPr>
          <w:rFonts w:ascii="Abadi" w:hAnsi="Abadi"/>
          <w:sz w:val="21"/>
          <w:szCs w:val="21"/>
        </w:rPr>
        <w:t xml:space="preserve">aceta </w:t>
      </w:r>
      <w:r>
        <w:rPr>
          <w:rFonts w:ascii="Abadi" w:hAnsi="Abadi"/>
          <w:sz w:val="21"/>
          <w:szCs w:val="21"/>
        </w:rPr>
        <w:t>P</w:t>
      </w:r>
      <w:r w:rsidRPr="00DB7E67">
        <w:rPr>
          <w:rFonts w:ascii="Abadi" w:hAnsi="Abadi"/>
          <w:sz w:val="21"/>
          <w:szCs w:val="21"/>
        </w:rPr>
        <w:t>arlamentaria</w:t>
      </w:r>
      <w:r>
        <w:rPr>
          <w:rFonts w:ascii="Abadi" w:hAnsi="Abadi"/>
          <w:sz w:val="21"/>
          <w:szCs w:val="21"/>
        </w:rPr>
        <w:t xml:space="preserve">. </w:t>
      </w:r>
    </w:p>
    <w:p w14:paraId="3DE70CEA" w14:textId="77777777" w:rsidR="004712F2" w:rsidRDefault="004712F2" w:rsidP="004712F2">
      <w:pPr>
        <w:jc w:val="both"/>
        <w:rPr>
          <w:rFonts w:ascii="Abadi" w:hAnsi="Abadi"/>
          <w:sz w:val="21"/>
          <w:szCs w:val="21"/>
        </w:rPr>
      </w:pPr>
    </w:p>
    <w:p w14:paraId="63E75096" w14:textId="77777777" w:rsidR="004712F2" w:rsidRDefault="004712F2" w:rsidP="004712F2">
      <w:pPr>
        <w:jc w:val="both"/>
        <w:rPr>
          <w:rFonts w:ascii="Abadi" w:hAnsi="Abadi"/>
          <w:sz w:val="21"/>
          <w:szCs w:val="21"/>
        </w:rPr>
      </w:pPr>
      <w:r>
        <w:rPr>
          <w:rFonts w:ascii="Abadi" w:hAnsi="Abadi"/>
          <w:sz w:val="21"/>
          <w:szCs w:val="21"/>
        </w:rPr>
        <w:tab/>
        <w:t>- Si</w:t>
      </w:r>
      <w:r w:rsidRPr="00DB7E67">
        <w:rPr>
          <w:rFonts w:ascii="Abadi" w:hAnsi="Abadi"/>
          <w:sz w:val="21"/>
          <w:szCs w:val="21"/>
        </w:rPr>
        <w:t xml:space="preserve"> alguna diputada o diputado desea hacer uso de la palabra con respecto a esta propuesta sírvase indicar</w:t>
      </w:r>
      <w:r>
        <w:rPr>
          <w:rFonts w:ascii="Abadi" w:hAnsi="Abadi"/>
          <w:sz w:val="21"/>
          <w:szCs w:val="21"/>
        </w:rPr>
        <w:t>lo. N</w:t>
      </w:r>
      <w:r w:rsidRPr="00DB7E67">
        <w:rPr>
          <w:rFonts w:ascii="Abadi" w:hAnsi="Abadi"/>
          <w:sz w:val="21"/>
          <w:szCs w:val="21"/>
        </w:rPr>
        <w:t xml:space="preserve">o habiendo intervenciones se solicita a la </w:t>
      </w:r>
      <w:r>
        <w:rPr>
          <w:rFonts w:ascii="Abadi" w:hAnsi="Abadi"/>
          <w:sz w:val="21"/>
          <w:szCs w:val="21"/>
        </w:rPr>
        <w:t>S</w:t>
      </w:r>
      <w:r w:rsidRPr="00DB7E67">
        <w:rPr>
          <w:rFonts w:ascii="Abadi" w:hAnsi="Abadi"/>
          <w:sz w:val="21"/>
          <w:szCs w:val="21"/>
        </w:rPr>
        <w:t>ecretaría que en votación económica a través del sistema electrónico pregunte a las diputadas y diputados si se aprueba la propuesta</w:t>
      </w:r>
      <w:r>
        <w:rPr>
          <w:rFonts w:ascii="Abadi" w:hAnsi="Abadi"/>
          <w:sz w:val="21"/>
          <w:szCs w:val="21"/>
        </w:rPr>
        <w:t>.</w:t>
      </w:r>
    </w:p>
    <w:p w14:paraId="3C0B73B1" w14:textId="77777777" w:rsidR="004712F2" w:rsidRDefault="004712F2" w:rsidP="004712F2">
      <w:pPr>
        <w:jc w:val="both"/>
        <w:rPr>
          <w:rFonts w:ascii="Abadi" w:hAnsi="Abadi"/>
          <w:sz w:val="21"/>
          <w:szCs w:val="21"/>
        </w:rPr>
      </w:pPr>
    </w:p>
    <w:p w14:paraId="1E62280B" w14:textId="77777777" w:rsidR="004712F2" w:rsidRDefault="004712F2" w:rsidP="004712F2">
      <w:pPr>
        <w:rPr>
          <w:rFonts w:ascii="Abadi" w:hAnsi="Abadi"/>
          <w:b/>
          <w:bCs/>
          <w:sz w:val="21"/>
          <w:szCs w:val="21"/>
        </w:rPr>
      </w:pPr>
      <w:r>
        <w:rPr>
          <w:rFonts w:ascii="Abadi" w:hAnsi="Abadi"/>
          <w:b/>
          <w:bCs/>
          <w:sz w:val="21"/>
          <w:szCs w:val="21"/>
        </w:rPr>
        <w:t>(Se abre el sistema electronico)</w:t>
      </w:r>
    </w:p>
    <w:p w14:paraId="36A6E033" w14:textId="77777777" w:rsidR="004712F2" w:rsidRDefault="004712F2" w:rsidP="004712F2">
      <w:pPr>
        <w:jc w:val="both"/>
        <w:rPr>
          <w:rFonts w:ascii="Abadi" w:hAnsi="Abadi"/>
          <w:sz w:val="21"/>
          <w:szCs w:val="21"/>
        </w:rPr>
      </w:pPr>
    </w:p>
    <w:p w14:paraId="3AF3D2D4" w14:textId="77777777" w:rsidR="004712F2" w:rsidRDefault="004712F2" w:rsidP="004712F2">
      <w:pPr>
        <w:jc w:val="both"/>
        <w:rPr>
          <w:rFonts w:ascii="Abadi" w:hAnsi="Abadi"/>
          <w:sz w:val="21"/>
          <w:szCs w:val="21"/>
        </w:rPr>
      </w:pPr>
      <w:r>
        <w:rPr>
          <w:rFonts w:ascii="Abadi" w:hAnsi="Abadi"/>
          <w:b/>
          <w:bCs/>
          <w:sz w:val="21"/>
          <w:szCs w:val="21"/>
        </w:rPr>
        <w:tab/>
      </w:r>
      <w:r w:rsidRPr="000B4AC9">
        <w:rPr>
          <w:rFonts w:ascii="Abadi" w:hAnsi="Abadi"/>
          <w:b/>
          <w:bCs/>
          <w:sz w:val="21"/>
          <w:szCs w:val="21"/>
        </w:rPr>
        <w:t xml:space="preserve">- La </w:t>
      </w:r>
      <w:proofErr w:type="gramStart"/>
      <w:r w:rsidRPr="000B4AC9">
        <w:rPr>
          <w:rFonts w:ascii="Abadi" w:hAnsi="Abadi"/>
          <w:b/>
          <w:bCs/>
          <w:sz w:val="21"/>
          <w:szCs w:val="21"/>
        </w:rPr>
        <w:t>Secretaría.-</w:t>
      </w:r>
      <w:proofErr w:type="gramEnd"/>
      <w:r>
        <w:rPr>
          <w:rFonts w:ascii="Abadi" w:hAnsi="Abadi"/>
          <w:b/>
          <w:bCs/>
          <w:sz w:val="21"/>
          <w:szCs w:val="21"/>
        </w:rPr>
        <w:t xml:space="preserve"> </w:t>
      </w:r>
      <w:r>
        <w:rPr>
          <w:rFonts w:ascii="Abadi" w:hAnsi="Abadi"/>
          <w:sz w:val="21"/>
          <w:szCs w:val="21"/>
        </w:rPr>
        <w:t>E</w:t>
      </w:r>
      <w:r w:rsidRPr="00DB7E67">
        <w:rPr>
          <w:rFonts w:ascii="Abadi" w:hAnsi="Abadi"/>
          <w:sz w:val="21"/>
          <w:szCs w:val="21"/>
        </w:rPr>
        <w:t>n votación económica se consulta las diputadas y los diputados si se aprueba la propuesta a través del sistema electrónico</w:t>
      </w:r>
      <w:r>
        <w:rPr>
          <w:rFonts w:ascii="Abadi" w:hAnsi="Abadi"/>
          <w:sz w:val="21"/>
          <w:szCs w:val="21"/>
        </w:rPr>
        <w:t xml:space="preserve">. </w:t>
      </w:r>
    </w:p>
    <w:p w14:paraId="36EBE1BD" w14:textId="77777777" w:rsidR="004712F2" w:rsidRDefault="004712F2" w:rsidP="004712F2">
      <w:pPr>
        <w:jc w:val="both"/>
        <w:rPr>
          <w:rFonts w:ascii="Abadi" w:hAnsi="Abadi"/>
          <w:sz w:val="21"/>
          <w:szCs w:val="21"/>
        </w:rPr>
      </w:pPr>
    </w:p>
    <w:p w14:paraId="123FD785" w14:textId="77777777" w:rsidR="004712F2" w:rsidRDefault="004712F2" w:rsidP="004712F2">
      <w:pPr>
        <w:jc w:val="both"/>
        <w:rPr>
          <w:rFonts w:ascii="Abadi" w:hAnsi="Abadi"/>
          <w:sz w:val="21"/>
          <w:szCs w:val="21"/>
        </w:rPr>
      </w:pPr>
      <w:r>
        <w:rPr>
          <w:rFonts w:ascii="Abadi" w:hAnsi="Abadi"/>
          <w:b/>
          <w:bCs/>
          <w:sz w:val="21"/>
          <w:szCs w:val="21"/>
        </w:rPr>
        <w:tab/>
      </w:r>
      <w:r w:rsidRPr="000B4AC9">
        <w:rPr>
          <w:rFonts w:ascii="Abadi" w:hAnsi="Abadi"/>
          <w:b/>
          <w:bCs/>
          <w:sz w:val="21"/>
          <w:szCs w:val="21"/>
        </w:rPr>
        <w:t xml:space="preserve">- La </w:t>
      </w:r>
      <w:proofErr w:type="gramStart"/>
      <w:r w:rsidRPr="000B4AC9">
        <w:rPr>
          <w:rFonts w:ascii="Abadi" w:hAnsi="Abadi"/>
          <w:b/>
          <w:bCs/>
          <w:sz w:val="21"/>
          <w:szCs w:val="21"/>
        </w:rPr>
        <w:t>Secretaría.-</w:t>
      </w:r>
      <w:proofErr w:type="gramEnd"/>
      <w:r>
        <w:rPr>
          <w:rFonts w:ascii="Abadi" w:hAnsi="Abadi"/>
          <w:b/>
          <w:bCs/>
          <w:sz w:val="21"/>
          <w:szCs w:val="21"/>
        </w:rPr>
        <w:t xml:space="preserve"> ¿</w:t>
      </w:r>
      <w:r>
        <w:rPr>
          <w:rFonts w:ascii="Abadi" w:hAnsi="Abadi"/>
          <w:sz w:val="21"/>
          <w:szCs w:val="21"/>
        </w:rPr>
        <w:t>Diputado Martín? ¿Diputada Margarita?</w:t>
      </w:r>
    </w:p>
    <w:p w14:paraId="363BC436" w14:textId="77777777" w:rsidR="004712F2" w:rsidRDefault="004712F2" w:rsidP="004712F2">
      <w:pPr>
        <w:jc w:val="both"/>
        <w:rPr>
          <w:rFonts w:ascii="Abadi" w:hAnsi="Abadi"/>
          <w:sz w:val="21"/>
          <w:szCs w:val="21"/>
        </w:rPr>
      </w:pPr>
      <w:r w:rsidRPr="00DB7E67">
        <w:rPr>
          <w:rFonts w:ascii="Abadi" w:hAnsi="Abadi"/>
          <w:sz w:val="21"/>
          <w:szCs w:val="21"/>
        </w:rPr>
        <w:t xml:space="preserve"> </w:t>
      </w:r>
    </w:p>
    <w:p w14:paraId="2DE31C9E" w14:textId="77777777" w:rsidR="004712F2" w:rsidRDefault="004712F2" w:rsidP="004712F2">
      <w:pPr>
        <w:rPr>
          <w:rFonts w:ascii="Abadi" w:hAnsi="Abadi"/>
          <w:sz w:val="21"/>
          <w:szCs w:val="21"/>
        </w:rPr>
      </w:pPr>
      <w:r w:rsidRPr="00A303FB">
        <w:rPr>
          <w:rFonts w:ascii="Abadi" w:hAnsi="Abadi"/>
          <w:sz w:val="21"/>
          <w:szCs w:val="21"/>
        </w:rPr>
        <w:t>¿Falta alguna diputada o algún diputado de emitir su voto?</w:t>
      </w:r>
    </w:p>
    <w:p w14:paraId="02162B23" w14:textId="77777777" w:rsidR="004712F2" w:rsidRPr="00A303FB" w:rsidRDefault="004712F2" w:rsidP="004712F2"/>
    <w:p w14:paraId="7CCD9A6F" w14:textId="77777777" w:rsidR="004712F2" w:rsidRDefault="004712F2" w:rsidP="004712F2">
      <w:pPr>
        <w:rPr>
          <w:rFonts w:ascii="Abadi" w:hAnsi="Abadi"/>
          <w:b/>
          <w:bCs/>
          <w:sz w:val="21"/>
          <w:szCs w:val="21"/>
        </w:rPr>
      </w:pPr>
      <w:r>
        <w:rPr>
          <w:rFonts w:ascii="Abadi" w:hAnsi="Abadi"/>
          <w:b/>
          <w:bCs/>
          <w:sz w:val="21"/>
          <w:szCs w:val="21"/>
        </w:rPr>
        <w:t>(Se cierra el sistema electronico)</w:t>
      </w:r>
    </w:p>
    <w:p w14:paraId="76AA87A3" w14:textId="77777777" w:rsidR="004712F2" w:rsidRDefault="004712F2" w:rsidP="004712F2">
      <w:pPr>
        <w:rPr>
          <w:rFonts w:ascii="Abadi" w:hAnsi="Abadi"/>
          <w:b/>
          <w:bCs/>
          <w:sz w:val="21"/>
          <w:szCs w:val="21"/>
        </w:rPr>
      </w:pPr>
      <w:r>
        <w:rPr>
          <w:noProof/>
        </w:rPr>
        <w:drawing>
          <wp:inline distT="0" distB="0" distL="0" distR="0" wp14:anchorId="36623924" wp14:editId="323E5E14">
            <wp:extent cx="1527390" cy="802330"/>
            <wp:effectExtent l="323850" t="323850" r="320675" b="3219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6607"/>
                    <a:stretch/>
                  </pic:blipFill>
                  <pic:spPr bwMode="auto">
                    <a:xfrm>
                      <a:off x="0" y="0"/>
                      <a:ext cx="1545027" cy="811595"/>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722670A" w14:textId="77777777" w:rsidR="004712F2" w:rsidRDefault="004712F2" w:rsidP="004712F2">
      <w:pPr>
        <w:jc w:val="both"/>
        <w:rPr>
          <w:rFonts w:ascii="Abadi" w:hAnsi="Abadi"/>
          <w:sz w:val="21"/>
          <w:szCs w:val="21"/>
        </w:rPr>
      </w:pPr>
      <w:r>
        <w:rPr>
          <w:rFonts w:ascii="Abadi" w:hAnsi="Abadi"/>
          <w:b/>
          <w:bCs/>
          <w:sz w:val="21"/>
          <w:szCs w:val="21"/>
        </w:rPr>
        <w:tab/>
      </w:r>
      <w:r w:rsidRPr="000B4AC9">
        <w:rPr>
          <w:rFonts w:ascii="Abadi" w:hAnsi="Abadi"/>
          <w:b/>
          <w:bCs/>
          <w:sz w:val="21"/>
          <w:szCs w:val="21"/>
        </w:rPr>
        <w:t xml:space="preserve">- La </w:t>
      </w:r>
      <w:proofErr w:type="gramStart"/>
      <w:r w:rsidRPr="000B4AC9">
        <w:rPr>
          <w:rFonts w:ascii="Abadi" w:hAnsi="Abadi"/>
          <w:b/>
          <w:bCs/>
          <w:sz w:val="21"/>
          <w:szCs w:val="21"/>
        </w:rPr>
        <w:t>Secretaría.-</w:t>
      </w:r>
      <w:proofErr w:type="gramEnd"/>
      <w:r>
        <w:rPr>
          <w:rFonts w:ascii="Abadi" w:hAnsi="Abadi"/>
          <w:b/>
          <w:bCs/>
          <w:sz w:val="21"/>
          <w:szCs w:val="21"/>
        </w:rPr>
        <w:t xml:space="preserve"> </w:t>
      </w:r>
      <w:r w:rsidRPr="005307BE">
        <w:rPr>
          <w:rFonts w:ascii="Abadi" w:hAnsi="Abadi"/>
          <w:sz w:val="21"/>
          <w:szCs w:val="21"/>
        </w:rPr>
        <w:t>Le</w:t>
      </w:r>
      <w:r>
        <w:rPr>
          <w:rFonts w:ascii="Abadi" w:hAnsi="Abadi"/>
          <w:b/>
          <w:bCs/>
          <w:sz w:val="21"/>
          <w:szCs w:val="21"/>
        </w:rPr>
        <w:t xml:space="preserve"> </w:t>
      </w:r>
      <w:r w:rsidRPr="00DB7E67">
        <w:rPr>
          <w:rFonts w:ascii="Abadi" w:hAnsi="Abadi"/>
          <w:sz w:val="21"/>
          <w:szCs w:val="21"/>
        </w:rPr>
        <w:t xml:space="preserve">informó </w:t>
      </w:r>
      <w:r>
        <w:rPr>
          <w:rFonts w:ascii="Abadi" w:hAnsi="Abadi"/>
          <w:sz w:val="21"/>
          <w:szCs w:val="21"/>
        </w:rPr>
        <w:t>Se</w:t>
      </w:r>
      <w:r w:rsidRPr="00DB7E67">
        <w:rPr>
          <w:rFonts w:ascii="Abadi" w:hAnsi="Abadi"/>
          <w:sz w:val="21"/>
          <w:szCs w:val="21"/>
        </w:rPr>
        <w:t xml:space="preserve">ñora </w:t>
      </w:r>
      <w:r>
        <w:rPr>
          <w:rFonts w:ascii="Abadi" w:hAnsi="Abadi"/>
          <w:sz w:val="21"/>
          <w:szCs w:val="21"/>
        </w:rPr>
        <w:t>P</w:t>
      </w:r>
      <w:r w:rsidRPr="00DB7E67">
        <w:rPr>
          <w:rFonts w:ascii="Abadi" w:hAnsi="Abadi"/>
          <w:sz w:val="21"/>
          <w:szCs w:val="21"/>
        </w:rPr>
        <w:t>residenta que se han registrado 33 votos a favor ninguno en contra</w:t>
      </w:r>
      <w:r>
        <w:rPr>
          <w:rFonts w:ascii="Abadi" w:hAnsi="Abadi"/>
          <w:sz w:val="21"/>
          <w:szCs w:val="21"/>
        </w:rPr>
        <w:t xml:space="preserve">. </w:t>
      </w:r>
    </w:p>
    <w:p w14:paraId="4DD7909F" w14:textId="77777777" w:rsidR="004712F2" w:rsidRDefault="004712F2" w:rsidP="004712F2">
      <w:pPr>
        <w:jc w:val="both"/>
        <w:rPr>
          <w:rFonts w:ascii="Abadi" w:hAnsi="Abadi"/>
          <w:sz w:val="21"/>
          <w:szCs w:val="21"/>
        </w:rPr>
      </w:pPr>
    </w:p>
    <w:p w14:paraId="61D4011F" w14:textId="77777777" w:rsidR="004712F2" w:rsidRDefault="004712F2" w:rsidP="004712F2">
      <w:pPr>
        <w:jc w:val="both"/>
        <w:rPr>
          <w:rFonts w:ascii="Abadi" w:hAnsi="Abadi"/>
          <w:sz w:val="21"/>
          <w:szCs w:val="21"/>
        </w:rPr>
      </w:pPr>
      <w:r>
        <w:rPr>
          <w:rFonts w:ascii="Abadi" w:hAnsi="Abadi"/>
          <w:sz w:val="21"/>
          <w:szCs w:val="21"/>
        </w:rPr>
        <w:tab/>
        <w:t xml:space="preserve">- </w:t>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L</w:t>
      </w:r>
      <w:r w:rsidRPr="00DB7E67">
        <w:rPr>
          <w:rFonts w:ascii="Abadi" w:hAnsi="Abadi"/>
          <w:sz w:val="21"/>
          <w:szCs w:val="21"/>
        </w:rPr>
        <w:t>a propuesta ha sido aprobada por unanimidad de votos</w:t>
      </w:r>
      <w:r>
        <w:rPr>
          <w:rFonts w:ascii="Abadi" w:hAnsi="Abadi"/>
          <w:sz w:val="21"/>
          <w:szCs w:val="21"/>
        </w:rPr>
        <w:t>.</w:t>
      </w:r>
    </w:p>
    <w:p w14:paraId="1D3BE88B" w14:textId="77777777" w:rsidR="004712F2" w:rsidRDefault="004712F2" w:rsidP="004712F2">
      <w:pPr>
        <w:jc w:val="both"/>
        <w:rPr>
          <w:rFonts w:ascii="Abadi" w:hAnsi="Abadi"/>
          <w:sz w:val="21"/>
          <w:szCs w:val="21"/>
        </w:rPr>
      </w:pPr>
      <w:r w:rsidRPr="00DB7E67">
        <w:rPr>
          <w:rFonts w:ascii="Abadi" w:hAnsi="Abadi"/>
          <w:sz w:val="21"/>
          <w:szCs w:val="21"/>
        </w:rPr>
        <w:t xml:space="preserve"> </w:t>
      </w:r>
    </w:p>
    <w:p w14:paraId="1E54CDA7" w14:textId="77777777" w:rsidR="004712F2" w:rsidRPr="00D10155" w:rsidRDefault="004712F2" w:rsidP="004712F2">
      <w:pPr>
        <w:ind w:left="567" w:right="474"/>
        <w:jc w:val="both"/>
        <w:rPr>
          <w:rFonts w:ascii="Abadi" w:hAnsi="Abadi"/>
          <w:b/>
          <w:bCs/>
          <w:i/>
          <w:iCs/>
          <w:sz w:val="21"/>
          <w:szCs w:val="21"/>
          <w:u w:val="single"/>
        </w:rPr>
      </w:pPr>
      <w:r w:rsidRPr="00D10155">
        <w:rPr>
          <w:rFonts w:ascii="Abadi" w:hAnsi="Abadi"/>
          <w:b/>
          <w:bCs/>
          <w:i/>
          <w:iCs/>
          <w:sz w:val="21"/>
          <w:szCs w:val="21"/>
          <w:u w:val="single"/>
        </w:rPr>
        <w:t>En consecuencia ejecútense los acuerdos dictados por esta presidencia a las comunicaciones y correspondencia recibidas.</w:t>
      </w:r>
    </w:p>
    <w:p w14:paraId="00BD203C" w14:textId="77777777" w:rsidR="004712F2" w:rsidRDefault="004712F2" w:rsidP="008A6A37">
      <w:pPr>
        <w:autoSpaceDE w:val="0"/>
        <w:autoSpaceDN w:val="0"/>
        <w:adjustRightInd w:val="0"/>
        <w:jc w:val="both"/>
        <w:rPr>
          <w:rFonts w:ascii="Abadi" w:hAnsi="Abadi"/>
          <w:sz w:val="21"/>
          <w:szCs w:val="21"/>
        </w:rPr>
      </w:pPr>
    </w:p>
    <w:p w14:paraId="73E6D292" w14:textId="2628F6AA" w:rsidR="00D51326" w:rsidRDefault="00D51326" w:rsidP="000E2DC6">
      <w:pPr>
        <w:pStyle w:val="Prrafodelista"/>
        <w:numPr>
          <w:ilvl w:val="0"/>
          <w:numId w:val="5"/>
        </w:numPr>
        <w:autoSpaceDE w:val="0"/>
        <w:autoSpaceDN w:val="0"/>
        <w:adjustRightInd w:val="0"/>
        <w:ind w:left="284" w:hanging="349"/>
        <w:contextualSpacing/>
        <w:jc w:val="both"/>
        <w:rPr>
          <w:rFonts w:ascii="Abadi" w:hAnsi="Abadi" w:cs="ArialMT"/>
          <w:b/>
          <w:bCs/>
          <w:sz w:val="21"/>
          <w:szCs w:val="21"/>
        </w:rPr>
      </w:pPr>
      <w:r w:rsidRPr="002314D7">
        <w:rPr>
          <w:rFonts w:ascii="Abadi" w:hAnsi="Abadi" w:cs="ArialMT"/>
          <w:b/>
          <w:bCs/>
          <w:sz w:val="21"/>
          <w:szCs w:val="21"/>
        </w:rPr>
        <w:t xml:space="preserve">PRESENTACIÓN DE LA CUENTA PÚBLICA DEL PODER JUDICIAL DEL </w:t>
      </w:r>
      <w:r w:rsidRPr="002314D7">
        <w:rPr>
          <w:rFonts w:ascii="Abadi" w:hAnsi="Abadi" w:cs="ArialMT"/>
          <w:b/>
          <w:bCs/>
          <w:sz w:val="21"/>
          <w:szCs w:val="21"/>
        </w:rPr>
        <w:lastRenderedPageBreak/>
        <w:t>ESTADO DE GUANAJUATO DEL EJERCICIO FISCAL 2022.</w:t>
      </w:r>
      <w:r w:rsidR="007F5F45">
        <w:rPr>
          <w:rStyle w:val="Refdenotaalpie"/>
          <w:rFonts w:ascii="Abadi" w:hAnsi="Abadi" w:cs="ArialMT"/>
          <w:b/>
          <w:bCs/>
          <w:sz w:val="21"/>
          <w:szCs w:val="21"/>
        </w:rPr>
        <w:footnoteReference w:id="4"/>
      </w:r>
    </w:p>
    <w:p w14:paraId="748414AC" w14:textId="77777777" w:rsidR="002B1007" w:rsidRDefault="002B1007" w:rsidP="002B1007">
      <w:pPr>
        <w:autoSpaceDE w:val="0"/>
        <w:autoSpaceDN w:val="0"/>
        <w:adjustRightInd w:val="0"/>
        <w:contextualSpacing/>
        <w:jc w:val="both"/>
        <w:rPr>
          <w:rFonts w:ascii="Abadi" w:hAnsi="Abadi" w:cs="ArialMT"/>
          <w:b/>
          <w:bCs/>
          <w:sz w:val="21"/>
          <w:szCs w:val="21"/>
        </w:rPr>
      </w:pPr>
    </w:p>
    <w:p w14:paraId="58F43DB7" w14:textId="65AE458B" w:rsidR="002B1007" w:rsidRDefault="002B1007" w:rsidP="002B1007">
      <w:pPr>
        <w:jc w:val="both"/>
        <w:rPr>
          <w:rFonts w:ascii="Abadi" w:hAnsi="Abadi"/>
          <w:sz w:val="21"/>
          <w:szCs w:val="21"/>
        </w:rPr>
      </w:pPr>
      <w:r>
        <w:rPr>
          <w:rFonts w:ascii="Abadi" w:hAnsi="Abadi"/>
          <w:sz w:val="21"/>
          <w:szCs w:val="21"/>
        </w:rPr>
        <w:tab/>
        <w:t xml:space="preserve">- </w:t>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Esta P</w:t>
      </w:r>
      <w:r w:rsidRPr="00DB7E67">
        <w:rPr>
          <w:rFonts w:ascii="Abadi" w:hAnsi="Abadi"/>
          <w:sz w:val="21"/>
          <w:szCs w:val="21"/>
        </w:rPr>
        <w:t xml:space="preserve">residencia informa la </w:t>
      </w:r>
      <w:r>
        <w:rPr>
          <w:rFonts w:ascii="Abadi" w:hAnsi="Abadi"/>
          <w:sz w:val="21"/>
          <w:szCs w:val="21"/>
        </w:rPr>
        <w:t>A</w:t>
      </w:r>
      <w:r w:rsidRPr="00DB7E67">
        <w:rPr>
          <w:rFonts w:ascii="Abadi" w:hAnsi="Abadi"/>
          <w:sz w:val="21"/>
          <w:szCs w:val="21"/>
        </w:rPr>
        <w:t xml:space="preserve">samblea de la presentación de la </w:t>
      </w:r>
      <w:r>
        <w:rPr>
          <w:rFonts w:ascii="Abadi" w:hAnsi="Abadi"/>
          <w:sz w:val="21"/>
          <w:szCs w:val="21"/>
        </w:rPr>
        <w:t>C</w:t>
      </w:r>
      <w:r w:rsidRPr="00DB7E67">
        <w:rPr>
          <w:rFonts w:ascii="Abadi" w:hAnsi="Abadi"/>
          <w:sz w:val="21"/>
          <w:szCs w:val="21"/>
        </w:rPr>
        <w:t xml:space="preserve">uenta </w:t>
      </w:r>
      <w:r>
        <w:rPr>
          <w:rFonts w:ascii="Abadi" w:hAnsi="Abadi"/>
          <w:sz w:val="21"/>
          <w:szCs w:val="21"/>
        </w:rPr>
        <w:t>P</w:t>
      </w:r>
      <w:r w:rsidRPr="00DB7E67">
        <w:rPr>
          <w:rFonts w:ascii="Abadi" w:hAnsi="Abadi"/>
          <w:sz w:val="21"/>
          <w:szCs w:val="21"/>
        </w:rPr>
        <w:t xml:space="preserve">ública del </w:t>
      </w:r>
      <w:r>
        <w:rPr>
          <w:rFonts w:ascii="Abadi" w:hAnsi="Abadi"/>
          <w:sz w:val="21"/>
          <w:szCs w:val="21"/>
        </w:rPr>
        <w:t>P</w:t>
      </w:r>
      <w:r w:rsidRPr="00DB7E67">
        <w:rPr>
          <w:rFonts w:ascii="Abadi" w:hAnsi="Abadi"/>
          <w:sz w:val="21"/>
          <w:szCs w:val="21"/>
        </w:rPr>
        <w:t xml:space="preserve">oder </w:t>
      </w:r>
      <w:r>
        <w:rPr>
          <w:rFonts w:ascii="Abadi" w:hAnsi="Abadi"/>
          <w:sz w:val="21"/>
          <w:szCs w:val="21"/>
        </w:rPr>
        <w:t>J</w:t>
      </w:r>
      <w:r w:rsidRPr="00DB7E67">
        <w:rPr>
          <w:rFonts w:ascii="Abadi" w:hAnsi="Abadi"/>
          <w:sz w:val="21"/>
          <w:szCs w:val="21"/>
        </w:rPr>
        <w:t xml:space="preserve">udicial del </w:t>
      </w:r>
      <w:r>
        <w:rPr>
          <w:rFonts w:ascii="Abadi" w:hAnsi="Abadi"/>
          <w:sz w:val="21"/>
          <w:szCs w:val="21"/>
        </w:rPr>
        <w:t>E</w:t>
      </w:r>
      <w:r w:rsidRPr="00DB7E67">
        <w:rPr>
          <w:rFonts w:ascii="Abadi" w:hAnsi="Abadi"/>
          <w:sz w:val="21"/>
          <w:szCs w:val="21"/>
        </w:rPr>
        <w:t>stado de Guanajuato del ejercicio fiscal 2022</w:t>
      </w:r>
      <w:r>
        <w:rPr>
          <w:rFonts w:ascii="Abadi" w:hAnsi="Abadi"/>
          <w:sz w:val="21"/>
          <w:szCs w:val="21"/>
        </w:rPr>
        <w:t>.</w:t>
      </w:r>
    </w:p>
    <w:p w14:paraId="2CF08ABF" w14:textId="77777777" w:rsidR="002B1007" w:rsidRDefault="002B1007" w:rsidP="002B1007">
      <w:pPr>
        <w:jc w:val="both"/>
        <w:rPr>
          <w:rFonts w:ascii="Abadi" w:hAnsi="Abadi"/>
          <w:sz w:val="21"/>
          <w:szCs w:val="21"/>
        </w:rPr>
      </w:pPr>
      <w:r w:rsidRPr="00DB7E67">
        <w:rPr>
          <w:rFonts w:ascii="Abadi" w:hAnsi="Abadi"/>
          <w:sz w:val="21"/>
          <w:szCs w:val="21"/>
        </w:rPr>
        <w:t xml:space="preserve"> </w:t>
      </w:r>
    </w:p>
    <w:p w14:paraId="23077F21" w14:textId="77777777" w:rsidR="002B1007" w:rsidRDefault="002B1007" w:rsidP="002B1007">
      <w:pPr>
        <w:jc w:val="both"/>
        <w:rPr>
          <w:rFonts w:ascii="Abadi" w:hAnsi="Abadi"/>
          <w:sz w:val="21"/>
          <w:szCs w:val="21"/>
        </w:rPr>
      </w:pPr>
      <w:r>
        <w:rPr>
          <w:rFonts w:ascii="Abadi" w:hAnsi="Abadi"/>
          <w:sz w:val="21"/>
          <w:szCs w:val="21"/>
        </w:rPr>
        <w:tab/>
        <w:t>- S</w:t>
      </w:r>
      <w:r w:rsidRPr="00DB7E67">
        <w:rPr>
          <w:rFonts w:ascii="Abadi" w:hAnsi="Abadi"/>
          <w:sz w:val="21"/>
          <w:szCs w:val="21"/>
        </w:rPr>
        <w:t xml:space="preserve">e pide a la </w:t>
      </w:r>
      <w:r>
        <w:rPr>
          <w:rFonts w:ascii="Abadi" w:hAnsi="Abadi"/>
          <w:sz w:val="21"/>
          <w:szCs w:val="21"/>
        </w:rPr>
        <w:t>S</w:t>
      </w:r>
      <w:r w:rsidRPr="00DB7E67">
        <w:rPr>
          <w:rFonts w:ascii="Abadi" w:hAnsi="Abadi"/>
          <w:sz w:val="21"/>
          <w:szCs w:val="21"/>
        </w:rPr>
        <w:t xml:space="preserve">ecretaría dar lectura al oficio suscrito por la presidenta del </w:t>
      </w:r>
      <w:r>
        <w:rPr>
          <w:rFonts w:ascii="Abadi" w:hAnsi="Abadi"/>
          <w:sz w:val="21"/>
          <w:szCs w:val="21"/>
        </w:rPr>
        <w:t>S</w:t>
      </w:r>
      <w:r w:rsidRPr="00DB7E67">
        <w:rPr>
          <w:rFonts w:ascii="Abadi" w:hAnsi="Abadi"/>
          <w:sz w:val="21"/>
          <w:szCs w:val="21"/>
        </w:rPr>
        <w:t xml:space="preserve">upremo </w:t>
      </w:r>
      <w:r>
        <w:rPr>
          <w:rFonts w:ascii="Abadi" w:hAnsi="Abadi"/>
          <w:sz w:val="21"/>
          <w:szCs w:val="21"/>
        </w:rPr>
        <w:t>T</w:t>
      </w:r>
      <w:r w:rsidRPr="00DB7E67">
        <w:rPr>
          <w:rFonts w:ascii="Abadi" w:hAnsi="Abadi"/>
          <w:sz w:val="21"/>
          <w:szCs w:val="21"/>
        </w:rPr>
        <w:t xml:space="preserve">ribunal de </w:t>
      </w:r>
      <w:r>
        <w:rPr>
          <w:rFonts w:ascii="Abadi" w:hAnsi="Abadi"/>
          <w:sz w:val="21"/>
          <w:szCs w:val="21"/>
        </w:rPr>
        <w:t>j</w:t>
      </w:r>
      <w:r w:rsidRPr="00DB7E67">
        <w:rPr>
          <w:rFonts w:ascii="Abadi" w:hAnsi="Abadi"/>
          <w:sz w:val="21"/>
          <w:szCs w:val="21"/>
        </w:rPr>
        <w:t xml:space="preserve">usticia y del </w:t>
      </w:r>
      <w:r>
        <w:rPr>
          <w:rFonts w:ascii="Abadi" w:hAnsi="Abadi"/>
          <w:sz w:val="21"/>
          <w:szCs w:val="21"/>
        </w:rPr>
        <w:t>C</w:t>
      </w:r>
      <w:r w:rsidRPr="00DB7E67">
        <w:rPr>
          <w:rFonts w:ascii="Abadi" w:hAnsi="Abadi"/>
          <w:sz w:val="21"/>
          <w:szCs w:val="21"/>
        </w:rPr>
        <w:t xml:space="preserve">onsejo del </w:t>
      </w:r>
      <w:r>
        <w:rPr>
          <w:rFonts w:ascii="Abadi" w:hAnsi="Abadi"/>
          <w:sz w:val="21"/>
          <w:szCs w:val="21"/>
        </w:rPr>
        <w:t>P</w:t>
      </w:r>
      <w:r w:rsidRPr="00DB7E67">
        <w:rPr>
          <w:rFonts w:ascii="Abadi" w:hAnsi="Abadi"/>
          <w:sz w:val="21"/>
          <w:szCs w:val="21"/>
        </w:rPr>
        <w:t xml:space="preserve">oder </w:t>
      </w:r>
      <w:r>
        <w:rPr>
          <w:rFonts w:ascii="Abadi" w:hAnsi="Abadi"/>
          <w:sz w:val="21"/>
          <w:szCs w:val="21"/>
        </w:rPr>
        <w:t>J</w:t>
      </w:r>
      <w:r w:rsidRPr="00DB7E67">
        <w:rPr>
          <w:rFonts w:ascii="Abadi" w:hAnsi="Abadi"/>
          <w:sz w:val="21"/>
          <w:szCs w:val="21"/>
        </w:rPr>
        <w:t>udicial</w:t>
      </w:r>
      <w:r>
        <w:rPr>
          <w:rFonts w:ascii="Abadi" w:hAnsi="Abadi"/>
          <w:sz w:val="21"/>
          <w:szCs w:val="21"/>
        </w:rPr>
        <w:t xml:space="preserve">, </w:t>
      </w:r>
      <w:r w:rsidRPr="00DB7E67">
        <w:rPr>
          <w:rFonts w:ascii="Abadi" w:hAnsi="Abadi"/>
          <w:sz w:val="21"/>
          <w:szCs w:val="21"/>
        </w:rPr>
        <w:t>mediante el cual remite dicha cuenta</w:t>
      </w:r>
      <w:r>
        <w:rPr>
          <w:rFonts w:ascii="Abadi" w:hAnsi="Abadi"/>
          <w:sz w:val="21"/>
          <w:szCs w:val="21"/>
        </w:rPr>
        <w:t xml:space="preserve">. </w:t>
      </w:r>
    </w:p>
    <w:p w14:paraId="71A4E23D" w14:textId="77777777" w:rsidR="002B1007" w:rsidRDefault="002B1007" w:rsidP="002B1007">
      <w:pPr>
        <w:jc w:val="both"/>
        <w:rPr>
          <w:rFonts w:ascii="Abadi" w:hAnsi="Abadi"/>
          <w:sz w:val="21"/>
          <w:szCs w:val="21"/>
        </w:rPr>
      </w:pPr>
    </w:p>
    <w:p w14:paraId="5D88226A" w14:textId="77777777" w:rsidR="002B1007" w:rsidRPr="002B1007" w:rsidRDefault="002B1007" w:rsidP="002B1007">
      <w:pPr>
        <w:jc w:val="both"/>
        <w:rPr>
          <w:rFonts w:ascii="Abadi" w:hAnsi="Abadi"/>
          <w:b/>
          <w:bCs/>
          <w:sz w:val="21"/>
          <w:szCs w:val="21"/>
        </w:rPr>
      </w:pPr>
      <w:r w:rsidRPr="002B1007">
        <w:rPr>
          <w:rFonts w:ascii="Abadi" w:hAnsi="Abadi"/>
          <w:b/>
          <w:bCs/>
          <w:sz w:val="21"/>
          <w:szCs w:val="21"/>
        </w:rPr>
        <w:t>(Leyendo)</w:t>
      </w:r>
    </w:p>
    <w:p w14:paraId="265D00CB" w14:textId="77777777" w:rsidR="002B1007" w:rsidRPr="002B1007" w:rsidRDefault="002B1007" w:rsidP="002B1007">
      <w:pPr>
        <w:autoSpaceDE w:val="0"/>
        <w:autoSpaceDN w:val="0"/>
        <w:adjustRightInd w:val="0"/>
        <w:contextualSpacing/>
        <w:jc w:val="both"/>
        <w:rPr>
          <w:rFonts w:ascii="Abadi" w:hAnsi="Abadi" w:cs="ArialMT"/>
          <w:b/>
          <w:bCs/>
          <w:sz w:val="21"/>
          <w:szCs w:val="21"/>
        </w:rPr>
      </w:pPr>
    </w:p>
    <w:p w14:paraId="5E71A6AD" w14:textId="77777777" w:rsidR="002C24EC" w:rsidRPr="002A2721" w:rsidRDefault="002C24EC" w:rsidP="002C24EC">
      <w:pPr>
        <w:jc w:val="both"/>
        <w:rPr>
          <w:rFonts w:ascii="Abadi" w:hAnsi="Abadi"/>
          <w:b/>
          <w:bCs/>
          <w:sz w:val="21"/>
          <w:szCs w:val="21"/>
        </w:rPr>
      </w:pPr>
      <w:r w:rsidRPr="002A2721">
        <w:rPr>
          <w:rFonts w:ascii="Abadi" w:hAnsi="Abadi"/>
          <w:b/>
          <w:bCs/>
          <w:sz w:val="21"/>
          <w:szCs w:val="21"/>
        </w:rPr>
        <w:t xml:space="preserve">Diputada Lura Cristina Márquez Alcalá </w:t>
      </w:r>
    </w:p>
    <w:p w14:paraId="49142D0A" w14:textId="77777777" w:rsidR="002C24EC" w:rsidRPr="002A2721" w:rsidRDefault="002C24EC" w:rsidP="002C24EC">
      <w:pPr>
        <w:jc w:val="both"/>
        <w:rPr>
          <w:rFonts w:ascii="Abadi" w:hAnsi="Abadi"/>
          <w:b/>
          <w:bCs/>
          <w:sz w:val="21"/>
          <w:szCs w:val="21"/>
        </w:rPr>
      </w:pPr>
      <w:r w:rsidRPr="002A2721">
        <w:rPr>
          <w:rFonts w:ascii="Abadi" w:hAnsi="Abadi"/>
          <w:b/>
          <w:bCs/>
          <w:sz w:val="21"/>
          <w:szCs w:val="21"/>
        </w:rPr>
        <w:t xml:space="preserve">Presidenta del Congreso del Estado. </w:t>
      </w:r>
    </w:p>
    <w:p w14:paraId="71C26CD0" w14:textId="77777777" w:rsidR="00AA0E4C" w:rsidRDefault="002C24EC" w:rsidP="002C24EC">
      <w:pPr>
        <w:jc w:val="both"/>
        <w:rPr>
          <w:rFonts w:ascii="Abadi" w:hAnsi="Abadi"/>
          <w:b/>
          <w:bCs/>
          <w:sz w:val="21"/>
          <w:szCs w:val="21"/>
        </w:rPr>
      </w:pPr>
      <w:r w:rsidRPr="002A2721">
        <w:rPr>
          <w:rFonts w:ascii="Abadi" w:hAnsi="Abadi"/>
          <w:b/>
          <w:bCs/>
          <w:sz w:val="21"/>
          <w:szCs w:val="21"/>
        </w:rPr>
        <w:t>Presente.</w:t>
      </w:r>
    </w:p>
    <w:p w14:paraId="77B59F0D" w14:textId="77777777" w:rsidR="00AA0E4C" w:rsidRDefault="00AA0E4C" w:rsidP="002C24EC">
      <w:pPr>
        <w:jc w:val="both"/>
        <w:rPr>
          <w:rFonts w:ascii="Abadi" w:hAnsi="Abadi"/>
          <w:b/>
          <w:bCs/>
          <w:sz w:val="21"/>
          <w:szCs w:val="21"/>
        </w:rPr>
      </w:pPr>
    </w:p>
    <w:p w14:paraId="6D974C88" w14:textId="1D556539" w:rsidR="002C24EC" w:rsidRPr="002A2721" w:rsidRDefault="002C24EC" w:rsidP="00AA0E4C">
      <w:pPr>
        <w:jc w:val="both"/>
        <w:rPr>
          <w:rFonts w:ascii="Abadi" w:hAnsi="Abadi"/>
          <w:b/>
          <w:bCs/>
          <w:sz w:val="21"/>
          <w:szCs w:val="21"/>
        </w:rPr>
      </w:pPr>
      <w:r w:rsidRPr="002A2721">
        <w:rPr>
          <w:rFonts w:ascii="Abadi" w:hAnsi="Abadi"/>
          <w:b/>
          <w:bCs/>
          <w:sz w:val="21"/>
          <w:szCs w:val="21"/>
        </w:rPr>
        <w:t>Atención: Mtro. Christian Javier Cruz Villegas. Secretario General del Congreso del Estado. Presente</w:t>
      </w:r>
    </w:p>
    <w:p w14:paraId="605FFFA1" w14:textId="77777777" w:rsidR="002C24EC" w:rsidRPr="002A2721" w:rsidRDefault="002C24EC" w:rsidP="002C24EC">
      <w:pPr>
        <w:jc w:val="both"/>
        <w:rPr>
          <w:rFonts w:ascii="Abadi" w:hAnsi="Abadi"/>
          <w:sz w:val="21"/>
          <w:szCs w:val="21"/>
        </w:rPr>
      </w:pPr>
    </w:p>
    <w:p w14:paraId="5DDEB800" w14:textId="77777777" w:rsidR="002C24EC" w:rsidRPr="002A2721" w:rsidRDefault="002C24EC" w:rsidP="002C24EC">
      <w:pPr>
        <w:jc w:val="both"/>
        <w:rPr>
          <w:rFonts w:ascii="Abadi" w:hAnsi="Abadi"/>
          <w:sz w:val="21"/>
          <w:szCs w:val="21"/>
        </w:rPr>
      </w:pPr>
      <w:r>
        <w:rPr>
          <w:rFonts w:ascii="Abadi" w:hAnsi="Abadi"/>
          <w:sz w:val="21"/>
          <w:szCs w:val="21"/>
        </w:rPr>
        <w:tab/>
      </w:r>
      <w:r w:rsidRPr="002A2721">
        <w:rPr>
          <w:rFonts w:ascii="Abadi" w:hAnsi="Abadi"/>
          <w:sz w:val="21"/>
          <w:szCs w:val="21"/>
        </w:rPr>
        <w:t>Par efectos de lo previsto por el artículo 89 fracción XXXI de la Constitución Política del Estado, artículo. 28 fracción XLV de la Ley Orgánica del Poder Judicial del Estado y artículo 20 de la Ley de Fiscalizad, n Superior del Estado de Guanajuato, por este conducto me permito enviar a usted la Cuenta Pública del Poder Judicial del Estado, correspondiente al ejercicio 2022, toda vez que la misma fue aprobad</w:t>
      </w:r>
      <w:r>
        <w:rPr>
          <w:rFonts w:ascii="Abadi" w:hAnsi="Abadi"/>
          <w:sz w:val="21"/>
          <w:szCs w:val="21"/>
        </w:rPr>
        <w:t>a</w:t>
      </w:r>
      <w:r w:rsidRPr="002A2721">
        <w:rPr>
          <w:rFonts w:ascii="Abadi" w:hAnsi="Abadi"/>
          <w:sz w:val="21"/>
          <w:szCs w:val="21"/>
        </w:rPr>
        <w:t xml:space="preserve"> por el Pleno del Consejo del Poder Judicial. Así mismo, la información fue remitida vía internet, le remito acuse del SIRET que acredita la entrega de la Cuenta Pública, en archivos de dato abierto, así como una versión con firma autógrafa de los documentos en formato PDF.</w:t>
      </w:r>
    </w:p>
    <w:p w14:paraId="4445C326" w14:textId="77777777" w:rsidR="002C24EC" w:rsidRPr="002A2721" w:rsidRDefault="002C24EC" w:rsidP="002C24EC">
      <w:pPr>
        <w:jc w:val="both"/>
        <w:rPr>
          <w:rFonts w:ascii="Abadi" w:hAnsi="Abadi"/>
          <w:sz w:val="21"/>
          <w:szCs w:val="21"/>
        </w:rPr>
      </w:pPr>
    </w:p>
    <w:p w14:paraId="435C58E7" w14:textId="7A225C59" w:rsidR="002C24EC" w:rsidRPr="002A2721" w:rsidRDefault="002C24EC" w:rsidP="002C24EC">
      <w:pPr>
        <w:jc w:val="center"/>
        <w:rPr>
          <w:rFonts w:ascii="Abadi" w:hAnsi="Abadi"/>
          <w:b/>
          <w:bCs/>
          <w:sz w:val="21"/>
          <w:szCs w:val="21"/>
        </w:rPr>
      </w:pPr>
      <w:r w:rsidRPr="002A2721">
        <w:rPr>
          <w:rFonts w:ascii="Abadi" w:hAnsi="Abadi"/>
          <w:b/>
          <w:bCs/>
          <w:sz w:val="21"/>
          <w:szCs w:val="21"/>
        </w:rPr>
        <w:t>Atentamente</w:t>
      </w:r>
      <w:r w:rsidR="00242C3C">
        <w:rPr>
          <w:rFonts w:ascii="Abadi" w:hAnsi="Abadi"/>
          <w:b/>
          <w:bCs/>
          <w:sz w:val="21"/>
          <w:szCs w:val="21"/>
        </w:rPr>
        <w:t>.</w:t>
      </w:r>
    </w:p>
    <w:p w14:paraId="48CB766D" w14:textId="77777777" w:rsidR="002C24EC" w:rsidRPr="002A2721" w:rsidRDefault="002C24EC" w:rsidP="002C24EC">
      <w:pPr>
        <w:jc w:val="center"/>
        <w:rPr>
          <w:rFonts w:ascii="Abadi" w:hAnsi="Abadi"/>
          <w:b/>
          <w:bCs/>
          <w:sz w:val="21"/>
          <w:szCs w:val="21"/>
        </w:rPr>
      </w:pPr>
      <w:r w:rsidRPr="002A2721">
        <w:rPr>
          <w:rFonts w:ascii="Abadi" w:hAnsi="Abadi"/>
          <w:b/>
          <w:bCs/>
          <w:sz w:val="21"/>
          <w:szCs w:val="21"/>
        </w:rPr>
        <w:t>Guanajuato, Gto., 16 de febrero de 2022.</w:t>
      </w:r>
    </w:p>
    <w:p w14:paraId="408B0BA4" w14:textId="77777777" w:rsidR="002C24EC" w:rsidRPr="002A2721" w:rsidRDefault="002C24EC" w:rsidP="002C24EC">
      <w:pPr>
        <w:jc w:val="center"/>
        <w:rPr>
          <w:rFonts w:ascii="Abadi" w:hAnsi="Abadi"/>
          <w:b/>
          <w:bCs/>
          <w:sz w:val="21"/>
          <w:szCs w:val="21"/>
        </w:rPr>
      </w:pPr>
      <w:r w:rsidRPr="002A2721">
        <w:rPr>
          <w:rFonts w:ascii="Abadi" w:hAnsi="Abadi"/>
          <w:b/>
          <w:bCs/>
          <w:sz w:val="21"/>
          <w:szCs w:val="21"/>
        </w:rPr>
        <w:t>La Presidenta del Supremo Tribunal de Justicia</w:t>
      </w:r>
    </w:p>
    <w:p w14:paraId="65D96581" w14:textId="77777777" w:rsidR="002B1007" w:rsidRDefault="002C24EC" w:rsidP="002C24EC">
      <w:pPr>
        <w:jc w:val="center"/>
        <w:rPr>
          <w:rFonts w:ascii="Abadi" w:hAnsi="Abadi"/>
          <w:b/>
          <w:bCs/>
          <w:sz w:val="21"/>
          <w:szCs w:val="21"/>
        </w:rPr>
      </w:pPr>
      <w:r w:rsidRPr="002A2721">
        <w:rPr>
          <w:rFonts w:ascii="Abadi" w:hAnsi="Abadi"/>
          <w:b/>
          <w:bCs/>
          <w:sz w:val="21"/>
          <w:szCs w:val="21"/>
        </w:rPr>
        <w:t>Y del Consejo del Poder Judicial</w:t>
      </w:r>
    </w:p>
    <w:p w14:paraId="1188B010" w14:textId="77777777" w:rsidR="002B1007" w:rsidRDefault="002B1007" w:rsidP="002C24EC">
      <w:pPr>
        <w:jc w:val="center"/>
        <w:rPr>
          <w:rFonts w:ascii="Abadi" w:hAnsi="Abadi"/>
          <w:b/>
          <w:bCs/>
          <w:sz w:val="21"/>
          <w:szCs w:val="21"/>
        </w:rPr>
      </w:pPr>
    </w:p>
    <w:p w14:paraId="0B2E2648" w14:textId="6017F116" w:rsidR="002C24EC" w:rsidRPr="002A2721" w:rsidRDefault="002C24EC" w:rsidP="002C24EC">
      <w:pPr>
        <w:jc w:val="center"/>
        <w:rPr>
          <w:rFonts w:ascii="Abadi" w:hAnsi="Abadi"/>
          <w:b/>
          <w:bCs/>
          <w:sz w:val="21"/>
          <w:szCs w:val="21"/>
        </w:rPr>
      </w:pPr>
      <w:r w:rsidRPr="002A2721">
        <w:rPr>
          <w:rFonts w:ascii="Abadi" w:hAnsi="Abadi"/>
          <w:b/>
          <w:bCs/>
          <w:sz w:val="21"/>
          <w:szCs w:val="21"/>
        </w:rPr>
        <w:t>Magistrada Ma. Rosa Medina Rodríguez</w:t>
      </w:r>
    </w:p>
    <w:p w14:paraId="5D5ABFB9" w14:textId="77777777" w:rsidR="002C24EC" w:rsidRPr="002A2721" w:rsidRDefault="002C24EC" w:rsidP="002C24EC">
      <w:pPr>
        <w:jc w:val="both"/>
        <w:rPr>
          <w:rFonts w:ascii="Abadi" w:hAnsi="Abadi"/>
          <w:b/>
          <w:bCs/>
          <w:sz w:val="21"/>
          <w:szCs w:val="21"/>
        </w:rPr>
      </w:pPr>
      <w:r w:rsidRPr="002A2721">
        <w:rPr>
          <w:rFonts w:ascii="Abadi" w:hAnsi="Abadi"/>
          <w:b/>
          <w:bCs/>
          <w:sz w:val="21"/>
          <w:szCs w:val="21"/>
        </w:rPr>
        <w:t>Poder Judicial</w:t>
      </w:r>
    </w:p>
    <w:p w14:paraId="7D7A154A" w14:textId="7763AFC0" w:rsidR="002C24EC" w:rsidRDefault="002C24EC" w:rsidP="002C24EC">
      <w:pPr>
        <w:jc w:val="both"/>
        <w:rPr>
          <w:rFonts w:ascii="Abadi" w:hAnsi="Abadi"/>
          <w:sz w:val="21"/>
          <w:szCs w:val="21"/>
        </w:rPr>
      </w:pPr>
    </w:p>
    <w:p w14:paraId="465A5701" w14:textId="77777777" w:rsidR="003270C5" w:rsidRDefault="003270C5" w:rsidP="002C24EC">
      <w:pPr>
        <w:jc w:val="both"/>
        <w:rPr>
          <w:rFonts w:ascii="Abadi" w:hAnsi="Abadi"/>
          <w:sz w:val="21"/>
          <w:szCs w:val="21"/>
        </w:rPr>
      </w:pPr>
    </w:p>
    <w:p w14:paraId="542BFAEB" w14:textId="554C1420" w:rsidR="00574AAF" w:rsidRDefault="00574AAF" w:rsidP="002C24EC">
      <w:pPr>
        <w:jc w:val="both"/>
        <w:rPr>
          <w:rFonts w:ascii="Abadi" w:hAnsi="Abadi"/>
          <w:sz w:val="21"/>
          <w:szCs w:val="21"/>
        </w:rPr>
      </w:pPr>
      <w:r>
        <w:rPr>
          <w:rFonts w:ascii="Abadi" w:hAnsi="Abadi"/>
          <w:sz w:val="21"/>
          <w:szCs w:val="21"/>
        </w:rPr>
        <w:t>Guanajuato, Gto., a 21 de febrero de 2023</w:t>
      </w:r>
    </w:p>
    <w:p w14:paraId="62ACE484" w14:textId="4888FA5D" w:rsidR="00492108" w:rsidRDefault="00492108" w:rsidP="002C24EC">
      <w:pPr>
        <w:jc w:val="both"/>
        <w:rPr>
          <w:rFonts w:ascii="Abadi" w:hAnsi="Abadi"/>
          <w:sz w:val="21"/>
          <w:szCs w:val="21"/>
        </w:rPr>
      </w:pPr>
      <w:r>
        <w:rPr>
          <w:rFonts w:ascii="Abadi" w:hAnsi="Abadi"/>
          <w:sz w:val="21"/>
          <w:szCs w:val="21"/>
        </w:rPr>
        <w:t>13:11 hrs</w:t>
      </w:r>
    </w:p>
    <w:p w14:paraId="7C20AE7F" w14:textId="77777777" w:rsidR="003270C5" w:rsidRDefault="003270C5" w:rsidP="002C24EC">
      <w:pPr>
        <w:jc w:val="both"/>
        <w:rPr>
          <w:rFonts w:ascii="Abadi" w:hAnsi="Abadi"/>
          <w:sz w:val="21"/>
          <w:szCs w:val="21"/>
        </w:rPr>
      </w:pPr>
    </w:p>
    <w:p w14:paraId="468722FF" w14:textId="1CA18965" w:rsidR="007D7064" w:rsidRPr="003270C5" w:rsidRDefault="003270C5" w:rsidP="002C24EC">
      <w:pPr>
        <w:jc w:val="both"/>
        <w:rPr>
          <w:rFonts w:ascii="Abadi" w:hAnsi="Abadi"/>
          <w:b/>
          <w:bCs/>
          <w:sz w:val="21"/>
          <w:szCs w:val="21"/>
        </w:rPr>
      </w:pPr>
      <w:r w:rsidRPr="003270C5">
        <w:rPr>
          <w:rFonts w:ascii="Abadi" w:hAnsi="Abadi"/>
          <w:b/>
          <w:bCs/>
          <w:sz w:val="21"/>
          <w:szCs w:val="21"/>
        </w:rPr>
        <w:t xml:space="preserve">Poder Judicial </w:t>
      </w:r>
    </w:p>
    <w:p w14:paraId="1D08D86E" w14:textId="77777777" w:rsidR="003270C5" w:rsidRDefault="003270C5" w:rsidP="002C24EC">
      <w:pPr>
        <w:jc w:val="both"/>
        <w:rPr>
          <w:rFonts w:ascii="Abadi" w:hAnsi="Abadi"/>
          <w:sz w:val="21"/>
          <w:szCs w:val="21"/>
        </w:rPr>
      </w:pPr>
    </w:p>
    <w:p w14:paraId="4F8FA61A" w14:textId="0CD330EE" w:rsidR="002C24EC" w:rsidRDefault="002C24EC" w:rsidP="002C24EC">
      <w:pPr>
        <w:jc w:val="both"/>
        <w:rPr>
          <w:rFonts w:ascii="Abadi" w:hAnsi="Abadi"/>
          <w:sz w:val="21"/>
          <w:szCs w:val="21"/>
        </w:rPr>
      </w:pPr>
      <w:r w:rsidRPr="002A2721">
        <w:rPr>
          <w:rFonts w:ascii="Abadi" w:hAnsi="Abadi"/>
          <w:sz w:val="21"/>
          <w:szCs w:val="21"/>
        </w:rPr>
        <w:t xml:space="preserve">A quien corresponda. </w:t>
      </w:r>
    </w:p>
    <w:p w14:paraId="54E414C7" w14:textId="77777777" w:rsidR="002C24EC" w:rsidRPr="002A2721" w:rsidRDefault="002C24EC" w:rsidP="002C24EC">
      <w:pPr>
        <w:jc w:val="both"/>
        <w:rPr>
          <w:rFonts w:ascii="Abadi" w:hAnsi="Abadi"/>
          <w:sz w:val="21"/>
          <w:szCs w:val="21"/>
        </w:rPr>
      </w:pPr>
    </w:p>
    <w:p w14:paraId="4CFDEE42" w14:textId="77777777" w:rsidR="002C24EC" w:rsidRPr="002A2721" w:rsidRDefault="002C24EC" w:rsidP="002C24EC">
      <w:pPr>
        <w:jc w:val="both"/>
        <w:rPr>
          <w:rFonts w:ascii="Abadi" w:hAnsi="Abadi"/>
          <w:sz w:val="21"/>
          <w:szCs w:val="21"/>
        </w:rPr>
      </w:pPr>
      <w:r w:rsidRPr="002A2721">
        <w:rPr>
          <w:rFonts w:ascii="Abadi" w:hAnsi="Abadi"/>
          <w:sz w:val="21"/>
          <w:szCs w:val="21"/>
        </w:rPr>
        <w:t>Con fundamento o a lo establecido en los artículos 15, y 20 de la Ley de Fiscalización Superior del Estado de Guanajuato, así como artículo 17 del Reglamento del mismo ordenamiento legal; se comu</w:t>
      </w:r>
      <w:r>
        <w:rPr>
          <w:rFonts w:ascii="Abadi" w:hAnsi="Abadi"/>
          <w:sz w:val="21"/>
          <w:szCs w:val="21"/>
        </w:rPr>
        <w:t>n</w:t>
      </w:r>
      <w:r w:rsidRPr="002A2721">
        <w:rPr>
          <w:rFonts w:ascii="Abadi" w:hAnsi="Abadi"/>
          <w:sz w:val="21"/>
          <w:szCs w:val="21"/>
        </w:rPr>
        <w:t>ica la recepción de la información financiera que se detalla a continuación, a través del Sist</w:t>
      </w:r>
      <w:r>
        <w:rPr>
          <w:rFonts w:ascii="Abadi" w:hAnsi="Abadi"/>
          <w:sz w:val="21"/>
          <w:szCs w:val="21"/>
        </w:rPr>
        <w:t>e</w:t>
      </w:r>
      <w:r w:rsidRPr="002A2721">
        <w:rPr>
          <w:rFonts w:ascii="Abadi" w:hAnsi="Abadi"/>
          <w:sz w:val="21"/>
          <w:szCs w:val="21"/>
        </w:rPr>
        <w:t>ma para la Recepción Telemática de la Información Financiera Trimestral y Cuenta Públic</w:t>
      </w:r>
      <w:r>
        <w:rPr>
          <w:rFonts w:ascii="Abadi" w:hAnsi="Abadi"/>
          <w:sz w:val="21"/>
          <w:szCs w:val="21"/>
        </w:rPr>
        <w:t>a</w:t>
      </w:r>
      <w:r w:rsidRPr="002A2721">
        <w:rPr>
          <w:rFonts w:ascii="Abadi" w:hAnsi="Abadi"/>
          <w:sz w:val="21"/>
          <w:szCs w:val="21"/>
        </w:rPr>
        <w:t xml:space="preserve">, de conformidad con lo detallado en el anexo: </w:t>
      </w:r>
    </w:p>
    <w:p w14:paraId="44AA3D42" w14:textId="77777777" w:rsidR="002C24EC" w:rsidRDefault="002C24EC" w:rsidP="002C24EC">
      <w:pPr>
        <w:jc w:val="both"/>
        <w:rPr>
          <w:rFonts w:ascii="Abadi" w:hAnsi="Abadi"/>
          <w:sz w:val="21"/>
          <w:szCs w:val="21"/>
        </w:rPr>
      </w:pPr>
    </w:p>
    <w:p w14:paraId="51FCDA4D" w14:textId="77777777" w:rsidR="002C24EC" w:rsidRPr="002A2721" w:rsidRDefault="002C24EC" w:rsidP="002C24EC">
      <w:pPr>
        <w:jc w:val="both"/>
        <w:rPr>
          <w:rFonts w:ascii="Abadi" w:hAnsi="Abadi"/>
          <w:sz w:val="21"/>
          <w:szCs w:val="21"/>
        </w:rPr>
      </w:pPr>
      <w:r w:rsidRPr="002A2721">
        <w:rPr>
          <w:rFonts w:ascii="Abadi" w:hAnsi="Abadi"/>
          <w:sz w:val="21"/>
          <w:szCs w:val="21"/>
        </w:rPr>
        <w:t xml:space="preserve">Sujeto: </w:t>
      </w:r>
      <w:r w:rsidRPr="002A2721">
        <w:rPr>
          <w:rFonts w:ascii="Abadi" w:hAnsi="Abadi"/>
          <w:b/>
          <w:bCs/>
          <w:sz w:val="21"/>
          <w:szCs w:val="21"/>
        </w:rPr>
        <w:t>Poder judicial</w:t>
      </w:r>
    </w:p>
    <w:p w14:paraId="6C4FA731" w14:textId="77777777" w:rsidR="002C24EC" w:rsidRPr="002A2721" w:rsidRDefault="002C24EC" w:rsidP="002C24EC">
      <w:pPr>
        <w:jc w:val="both"/>
        <w:rPr>
          <w:rFonts w:ascii="Abadi" w:hAnsi="Abadi"/>
          <w:sz w:val="21"/>
          <w:szCs w:val="21"/>
        </w:rPr>
      </w:pPr>
      <w:r w:rsidRPr="002A2721">
        <w:rPr>
          <w:rFonts w:ascii="Abadi" w:hAnsi="Abadi"/>
          <w:sz w:val="21"/>
          <w:szCs w:val="21"/>
        </w:rPr>
        <w:t xml:space="preserve">Periodo: </w:t>
      </w:r>
      <w:r w:rsidRPr="002A2721">
        <w:rPr>
          <w:rFonts w:ascii="Abadi" w:hAnsi="Abadi"/>
          <w:b/>
          <w:bCs/>
          <w:sz w:val="21"/>
          <w:szCs w:val="21"/>
        </w:rPr>
        <w:t>Anual</w:t>
      </w:r>
    </w:p>
    <w:p w14:paraId="46CE003B" w14:textId="77777777" w:rsidR="002C24EC" w:rsidRPr="002A2721" w:rsidRDefault="002C24EC" w:rsidP="002C24EC">
      <w:pPr>
        <w:jc w:val="both"/>
        <w:rPr>
          <w:rFonts w:ascii="Abadi" w:hAnsi="Abadi"/>
          <w:sz w:val="21"/>
          <w:szCs w:val="21"/>
        </w:rPr>
      </w:pPr>
      <w:r w:rsidRPr="002A2721">
        <w:rPr>
          <w:rFonts w:ascii="Abadi" w:hAnsi="Abadi"/>
          <w:sz w:val="21"/>
          <w:szCs w:val="21"/>
        </w:rPr>
        <w:t>Ejercicio</w:t>
      </w:r>
      <w:r w:rsidRPr="002A2721">
        <w:rPr>
          <w:rFonts w:ascii="Abadi" w:hAnsi="Abadi"/>
          <w:b/>
          <w:bCs/>
          <w:sz w:val="21"/>
          <w:szCs w:val="21"/>
        </w:rPr>
        <w:t>: 2022</w:t>
      </w:r>
    </w:p>
    <w:p w14:paraId="67EBB3F8" w14:textId="77777777" w:rsidR="002C24EC" w:rsidRDefault="002C24EC" w:rsidP="002C24EC">
      <w:pPr>
        <w:jc w:val="both"/>
        <w:rPr>
          <w:rFonts w:ascii="Abadi" w:hAnsi="Abadi"/>
          <w:sz w:val="21"/>
          <w:szCs w:val="21"/>
        </w:rPr>
      </w:pPr>
    </w:p>
    <w:p w14:paraId="58641772" w14:textId="77777777" w:rsidR="002C24EC" w:rsidRPr="002A2721" w:rsidRDefault="002C24EC" w:rsidP="002C24EC">
      <w:pPr>
        <w:jc w:val="both"/>
        <w:rPr>
          <w:rFonts w:ascii="Abadi" w:hAnsi="Abadi"/>
          <w:sz w:val="21"/>
          <w:szCs w:val="21"/>
        </w:rPr>
      </w:pPr>
      <w:r w:rsidRPr="002A2721">
        <w:rPr>
          <w:rFonts w:ascii="Abadi" w:hAnsi="Abadi"/>
          <w:sz w:val="21"/>
          <w:szCs w:val="21"/>
        </w:rPr>
        <w:t xml:space="preserve">No se omite endonar que el presente documento garantiza la recepción de la información, no así la ve acidad de su contenido, por lo que no exime de cualquier solicitud o requerimiento ara complementar o aclarar la misma. </w:t>
      </w:r>
    </w:p>
    <w:p w14:paraId="12E44EE7" w14:textId="77777777" w:rsidR="002C24EC" w:rsidRDefault="002C24EC" w:rsidP="002C24EC">
      <w:pPr>
        <w:jc w:val="both"/>
        <w:rPr>
          <w:rFonts w:ascii="Abadi" w:hAnsi="Abadi"/>
          <w:sz w:val="21"/>
          <w:szCs w:val="21"/>
        </w:rPr>
      </w:pPr>
    </w:p>
    <w:p w14:paraId="5BB3A944" w14:textId="110DCC95" w:rsidR="002C24EC" w:rsidRDefault="002C24EC" w:rsidP="002C24EC">
      <w:pPr>
        <w:jc w:val="both"/>
        <w:rPr>
          <w:rFonts w:ascii="Abadi" w:hAnsi="Abadi"/>
          <w:sz w:val="21"/>
          <w:szCs w:val="21"/>
        </w:rPr>
      </w:pPr>
      <w:r w:rsidRPr="002A2721">
        <w:rPr>
          <w:rFonts w:ascii="Abadi" w:hAnsi="Abadi"/>
          <w:sz w:val="21"/>
          <w:szCs w:val="21"/>
        </w:rPr>
        <w:t>Este acuse te</w:t>
      </w:r>
      <w:r>
        <w:rPr>
          <w:rFonts w:ascii="Abadi" w:hAnsi="Abadi"/>
          <w:sz w:val="21"/>
          <w:szCs w:val="21"/>
        </w:rPr>
        <w:t>n</w:t>
      </w:r>
      <w:r w:rsidRPr="002A2721">
        <w:rPr>
          <w:rFonts w:ascii="Abadi" w:hAnsi="Abadi"/>
          <w:sz w:val="21"/>
          <w:szCs w:val="21"/>
        </w:rPr>
        <w:t xml:space="preserve">drá plena validez para todos los efectos legales y administrativos a que haya lugar. </w:t>
      </w:r>
    </w:p>
    <w:p w14:paraId="596E30B7" w14:textId="77777777" w:rsidR="003A6218" w:rsidRPr="002A2721" w:rsidRDefault="003A6218" w:rsidP="002C24EC">
      <w:pPr>
        <w:jc w:val="both"/>
        <w:rPr>
          <w:rFonts w:ascii="Abadi" w:hAnsi="Abadi"/>
          <w:sz w:val="21"/>
          <w:szCs w:val="21"/>
        </w:rPr>
      </w:pPr>
    </w:p>
    <w:p w14:paraId="16717C22" w14:textId="77777777" w:rsidR="002C24EC" w:rsidRPr="002A2721" w:rsidRDefault="002C24EC" w:rsidP="002C24EC">
      <w:pPr>
        <w:jc w:val="both"/>
        <w:rPr>
          <w:rFonts w:ascii="Abadi" w:hAnsi="Abadi"/>
          <w:sz w:val="21"/>
          <w:szCs w:val="21"/>
        </w:rPr>
      </w:pPr>
      <w:r w:rsidRPr="002A2721">
        <w:rPr>
          <w:rFonts w:ascii="Abadi" w:hAnsi="Abadi"/>
          <w:sz w:val="21"/>
          <w:szCs w:val="21"/>
        </w:rPr>
        <w:t>Para cualquier duda o aclaración respecto a la entrega de su información financiera, estamos a sus órdenes en el siguiente número telefónico 473.73.528.00 ext. 1112 y 1106.</w:t>
      </w:r>
    </w:p>
    <w:p w14:paraId="1AB3E372" w14:textId="77777777" w:rsidR="002C24EC" w:rsidRPr="002A2721" w:rsidRDefault="002C24EC" w:rsidP="002C24EC">
      <w:pPr>
        <w:jc w:val="both"/>
        <w:rPr>
          <w:rFonts w:ascii="Abadi" w:hAnsi="Abadi"/>
          <w:sz w:val="21"/>
          <w:szCs w:val="21"/>
        </w:rPr>
      </w:pPr>
    </w:p>
    <w:p w14:paraId="02293DA5" w14:textId="77777777" w:rsidR="002C24EC" w:rsidRPr="002A2721" w:rsidRDefault="002C24EC" w:rsidP="002C24EC">
      <w:pPr>
        <w:jc w:val="center"/>
        <w:rPr>
          <w:rFonts w:ascii="Abadi" w:hAnsi="Abadi"/>
          <w:sz w:val="21"/>
          <w:szCs w:val="21"/>
        </w:rPr>
      </w:pPr>
      <w:r w:rsidRPr="002A2721">
        <w:rPr>
          <w:rFonts w:ascii="Abadi" w:hAnsi="Abadi"/>
          <w:sz w:val="21"/>
          <w:szCs w:val="21"/>
        </w:rPr>
        <w:t>Atentamente</w:t>
      </w:r>
    </w:p>
    <w:p w14:paraId="032EA362" w14:textId="77777777" w:rsidR="002C24EC" w:rsidRPr="002A2721" w:rsidRDefault="002C24EC" w:rsidP="002C24EC">
      <w:pPr>
        <w:jc w:val="center"/>
        <w:rPr>
          <w:rFonts w:ascii="Abadi" w:hAnsi="Abadi"/>
          <w:sz w:val="21"/>
          <w:szCs w:val="21"/>
        </w:rPr>
      </w:pPr>
      <w:r w:rsidRPr="002A2721">
        <w:rPr>
          <w:rFonts w:ascii="Abadi" w:hAnsi="Abadi"/>
          <w:sz w:val="21"/>
          <w:szCs w:val="21"/>
        </w:rPr>
        <w:t>El secretario técnico</w:t>
      </w:r>
    </w:p>
    <w:p w14:paraId="2F3EA22C" w14:textId="77777777" w:rsidR="002C24EC" w:rsidRDefault="002C24EC" w:rsidP="002C24EC">
      <w:pPr>
        <w:jc w:val="center"/>
        <w:rPr>
          <w:rFonts w:ascii="Abadi" w:hAnsi="Abadi"/>
          <w:sz w:val="21"/>
          <w:szCs w:val="21"/>
        </w:rPr>
      </w:pPr>
    </w:p>
    <w:p w14:paraId="7FF804A7" w14:textId="6D3071C2" w:rsidR="009358E6" w:rsidRDefault="002C24EC" w:rsidP="00AA0E4C">
      <w:pPr>
        <w:jc w:val="center"/>
        <w:rPr>
          <w:rFonts w:ascii="Abadi" w:hAnsi="Abadi"/>
          <w:sz w:val="21"/>
          <w:szCs w:val="21"/>
        </w:rPr>
      </w:pPr>
      <w:r w:rsidRPr="002A2721">
        <w:rPr>
          <w:rFonts w:ascii="Abadi" w:hAnsi="Abadi"/>
          <w:sz w:val="21"/>
          <w:szCs w:val="21"/>
        </w:rPr>
        <w:t>C.P. Hugo Arturo Pérez Guzmán</w:t>
      </w:r>
    </w:p>
    <w:p w14:paraId="11715DD5" w14:textId="7F699E7B" w:rsidR="0039304D" w:rsidRPr="00CD3908" w:rsidRDefault="0039304D" w:rsidP="00077CC6">
      <w:pPr>
        <w:ind w:left="567" w:right="333"/>
        <w:jc w:val="both"/>
        <w:rPr>
          <w:rFonts w:ascii="Abadi" w:hAnsi="Abadi"/>
          <w:b/>
          <w:bCs/>
          <w:i/>
          <w:iCs/>
          <w:sz w:val="21"/>
          <w:szCs w:val="21"/>
          <w:u w:val="single"/>
        </w:rPr>
      </w:pPr>
      <w:r w:rsidRPr="00CD3908">
        <w:rPr>
          <w:rFonts w:ascii="Abadi" w:hAnsi="Abadi"/>
          <w:b/>
          <w:bCs/>
          <w:i/>
          <w:iCs/>
          <w:sz w:val="21"/>
          <w:szCs w:val="21"/>
          <w:u w:val="single"/>
        </w:rPr>
        <w:t xml:space="preserve">Se turnan la Auditoría Superior del Estado con fundamento en los artículos 256 de la Ley Orgánica del Poder Legislativo del Estado 3 fracción tercera 2022 y 82 fracción primera de </w:t>
      </w:r>
      <w:r w:rsidRPr="00CD3908">
        <w:rPr>
          <w:rFonts w:ascii="Abadi" w:hAnsi="Abadi"/>
          <w:b/>
          <w:bCs/>
          <w:i/>
          <w:iCs/>
          <w:sz w:val="21"/>
          <w:szCs w:val="21"/>
          <w:u w:val="single"/>
        </w:rPr>
        <w:lastRenderedPageBreak/>
        <w:t>la Ley de Fiscalización Superior del Estado para los efectos correspondiente</w:t>
      </w:r>
      <w:r w:rsidR="006C20DD">
        <w:rPr>
          <w:rFonts w:ascii="Abadi" w:hAnsi="Abadi"/>
          <w:b/>
          <w:bCs/>
          <w:i/>
          <w:iCs/>
          <w:sz w:val="21"/>
          <w:szCs w:val="21"/>
          <w:u w:val="single"/>
        </w:rPr>
        <w:t>s</w:t>
      </w:r>
      <w:r w:rsidRPr="00CD3908">
        <w:rPr>
          <w:rFonts w:ascii="Abadi" w:hAnsi="Abadi"/>
          <w:b/>
          <w:bCs/>
          <w:i/>
          <w:iCs/>
          <w:sz w:val="21"/>
          <w:szCs w:val="21"/>
          <w:u w:val="single"/>
        </w:rPr>
        <w:t>.</w:t>
      </w:r>
    </w:p>
    <w:p w14:paraId="42B61AFD" w14:textId="77777777" w:rsidR="00141440" w:rsidRDefault="00141440" w:rsidP="00AA0E4C">
      <w:pPr>
        <w:jc w:val="center"/>
        <w:rPr>
          <w:rFonts w:ascii="Abadi" w:hAnsi="Abadi"/>
          <w:sz w:val="21"/>
          <w:szCs w:val="21"/>
        </w:rPr>
      </w:pPr>
    </w:p>
    <w:p w14:paraId="359F536B" w14:textId="58748A0D" w:rsidR="00C9289D" w:rsidRDefault="00C9289D" w:rsidP="000E2DC6">
      <w:pPr>
        <w:pStyle w:val="Prrafodelista"/>
        <w:numPr>
          <w:ilvl w:val="0"/>
          <w:numId w:val="9"/>
        </w:numPr>
        <w:autoSpaceDE w:val="0"/>
        <w:autoSpaceDN w:val="0"/>
        <w:adjustRightInd w:val="0"/>
        <w:ind w:left="426" w:hanging="426"/>
        <w:contextualSpacing/>
        <w:jc w:val="both"/>
        <w:rPr>
          <w:rFonts w:ascii="Abadi" w:hAnsi="Abadi" w:cs="ArialMT"/>
          <w:b/>
          <w:bCs/>
          <w:sz w:val="21"/>
          <w:szCs w:val="21"/>
        </w:rPr>
      </w:pPr>
      <w:r w:rsidRPr="002314D7">
        <w:rPr>
          <w:rFonts w:ascii="Abadi" w:hAnsi="Abadi" w:cs="ArialMT"/>
          <w:b/>
          <w:bCs/>
          <w:sz w:val="21"/>
          <w:szCs w:val="21"/>
        </w:rPr>
        <w:t>DAR CUENTA CON EL INFORME ANUAL DE ACTIVIDADES PRESENTADO POR EL FISCAL GENERAL DEL ESTADO DE GUANAJUATO, CORRESPONDIENTE AL AÑO 2022.</w:t>
      </w:r>
      <w:r w:rsidR="007D2527">
        <w:rPr>
          <w:rStyle w:val="Refdenotaalpie"/>
          <w:rFonts w:ascii="Abadi" w:hAnsi="Abadi" w:cs="ArialMT"/>
          <w:b/>
          <w:bCs/>
          <w:sz w:val="21"/>
          <w:szCs w:val="21"/>
        </w:rPr>
        <w:footnoteReference w:id="5"/>
      </w:r>
    </w:p>
    <w:p w14:paraId="75C8C17B" w14:textId="77777777" w:rsidR="00BF0920" w:rsidRDefault="00BF0920" w:rsidP="00BF0920">
      <w:pPr>
        <w:autoSpaceDE w:val="0"/>
        <w:autoSpaceDN w:val="0"/>
        <w:adjustRightInd w:val="0"/>
        <w:contextualSpacing/>
        <w:jc w:val="both"/>
        <w:rPr>
          <w:rFonts w:ascii="Abadi" w:hAnsi="Abadi" w:cs="ArialMT"/>
          <w:b/>
          <w:bCs/>
          <w:sz w:val="21"/>
          <w:szCs w:val="21"/>
        </w:rPr>
      </w:pPr>
    </w:p>
    <w:p w14:paraId="55294222" w14:textId="77777777" w:rsidR="00BF0920" w:rsidRDefault="00BF0920" w:rsidP="00BF0920">
      <w:pPr>
        <w:autoSpaceDE w:val="0"/>
        <w:autoSpaceDN w:val="0"/>
        <w:adjustRightInd w:val="0"/>
        <w:contextualSpacing/>
        <w:jc w:val="both"/>
        <w:rPr>
          <w:rFonts w:ascii="Abadi" w:hAnsi="Abadi" w:cs="ArialMT"/>
          <w:b/>
          <w:bCs/>
          <w:sz w:val="21"/>
          <w:szCs w:val="21"/>
        </w:rPr>
      </w:pPr>
    </w:p>
    <w:p w14:paraId="68B0FEE7" w14:textId="679E5A89" w:rsidR="00BF0920" w:rsidRDefault="00BF0920" w:rsidP="00BF0920">
      <w:pPr>
        <w:jc w:val="both"/>
        <w:rPr>
          <w:rFonts w:ascii="Abadi" w:hAnsi="Abadi"/>
          <w:sz w:val="21"/>
          <w:szCs w:val="21"/>
        </w:rPr>
      </w:pPr>
      <w:r>
        <w:rPr>
          <w:rFonts w:ascii="Abadi" w:hAnsi="Abadi"/>
          <w:sz w:val="21"/>
          <w:szCs w:val="21"/>
        </w:rPr>
        <w:tab/>
        <w:t xml:space="preserve">- </w:t>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Esta </w:t>
      </w:r>
      <w:r w:rsidRPr="00DB7E67">
        <w:rPr>
          <w:rFonts w:ascii="Abadi" w:hAnsi="Abadi"/>
          <w:sz w:val="21"/>
          <w:szCs w:val="21"/>
        </w:rPr>
        <w:t>presidencia da cuenta con el informe anual de actividades presentado por e</w:t>
      </w:r>
      <w:r>
        <w:rPr>
          <w:rFonts w:ascii="Abadi" w:hAnsi="Abadi"/>
          <w:sz w:val="21"/>
          <w:szCs w:val="21"/>
        </w:rPr>
        <w:t>l Fiscal General del Estado. C</w:t>
      </w:r>
      <w:r w:rsidRPr="00DB7E67">
        <w:rPr>
          <w:rFonts w:ascii="Abadi" w:hAnsi="Abadi"/>
          <w:sz w:val="21"/>
          <w:szCs w:val="21"/>
        </w:rPr>
        <w:t>orrespondiente al año 2022</w:t>
      </w:r>
      <w:r>
        <w:rPr>
          <w:rFonts w:ascii="Abadi" w:hAnsi="Abadi"/>
          <w:sz w:val="21"/>
          <w:szCs w:val="21"/>
        </w:rPr>
        <w:t>.</w:t>
      </w:r>
    </w:p>
    <w:p w14:paraId="692FC373" w14:textId="77777777" w:rsidR="00BF0920" w:rsidRDefault="00BF0920" w:rsidP="00BF0920">
      <w:pPr>
        <w:jc w:val="both"/>
        <w:rPr>
          <w:rFonts w:ascii="Abadi" w:hAnsi="Abadi"/>
          <w:sz w:val="21"/>
          <w:szCs w:val="21"/>
        </w:rPr>
      </w:pPr>
    </w:p>
    <w:p w14:paraId="686A0351" w14:textId="577EF62A" w:rsidR="00BF0920" w:rsidRDefault="00BF0920" w:rsidP="00BF0920">
      <w:pPr>
        <w:jc w:val="both"/>
        <w:rPr>
          <w:rFonts w:ascii="Abadi" w:hAnsi="Abadi"/>
          <w:sz w:val="21"/>
          <w:szCs w:val="21"/>
        </w:rPr>
      </w:pPr>
      <w:r>
        <w:rPr>
          <w:rFonts w:ascii="Abadi" w:hAnsi="Abadi"/>
          <w:sz w:val="21"/>
          <w:szCs w:val="21"/>
        </w:rPr>
        <w:tab/>
        <w:t>- Se pide a la Secretaría dar lectura al escrito suscrito, por el Fiscal General del Estado, a través del cual remite el informe de referencia.</w:t>
      </w:r>
    </w:p>
    <w:p w14:paraId="460E33E2" w14:textId="77777777" w:rsidR="00BF0920" w:rsidRDefault="00BF0920" w:rsidP="00BF0920">
      <w:pPr>
        <w:jc w:val="both"/>
        <w:rPr>
          <w:rFonts w:ascii="Abadi" w:hAnsi="Abadi"/>
          <w:sz w:val="21"/>
          <w:szCs w:val="21"/>
        </w:rPr>
      </w:pPr>
    </w:p>
    <w:p w14:paraId="29E94FCD" w14:textId="77777777" w:rsidR="00BF0920" w:rsidRDefault="00BF0920" w:rsidP="00BF0920">
      <w:pPr>
        <w:jc w:val="both"/>
        <w:rPr>
          <w:rFonts w:ascii="Abadi" w:hAnsi="Abadi"/>
          <w:sz w:val="21"/>
          <w:szCs w:val="21"/>
        </w:rPr>
      </w:pPr>
      <w:r>
        <w:rPr>
          <w:rFonts w:ascii="Abadi" w:hAnsi="Abadi"/>
          <w:sz w:val="21"/>
          <w:szCs w:val="21"/>
        </w:rPr>
        <w:tab/>
      </w:r>
      <w:r w:rsidRPr="00BD0BDC">
        <w:rPr>
          <w:rFonts w:ascii="Abadi" w:hAnsi="Abadi"/>
          <w:b/>
          <w:bCs/>
          <w:sz w:val="21"/>
          <w:szCs w:val="21"/>
        </w:rPr>
        <w:t xml:space="preserve">- La </w:t>
      </w:r>
      <w:proofErr w:type="gramStart"/>
      <w:r w:rsidRPr="00BD0BDC">
        <w:rPr>
          <w:rFonts w:ascii="Abadi" w:hAnsi="Abadi"/>
          <w:b/>
          <w:bCs/>
          <w:sz w:val="21"/>
          <w:szCs w:val="21"/>
        </w:rPr>
        <w:t>Secretaría.-</w:t>
      </w:r>
      <w:proofErr w:type="gramEnd"/>
      <w:r>
        <w:rPr>
          <w:rFonts w:ascii="Abadi" w:hAnsi="Abadi"/>
          <w:sz w:val="21"/>
          <w:szCs w:val="21"/>
        </w:rPr>
        <w:t xml:space="preserve"> Con gusto.</w:t>
      </w:r>
    </w:p>
    <w:p w14:paraId="76A7381F" w14:textId="77777777" w:rsidR="00BF0920" w:rsidRDefault="00BF0920" w:rsidP="00BF0920">
      <w:pPr>
        <w:jc w:val="both"/>
        <w:rPr>
          <w:rFonts w:ascii="Abadi" w:hAnsi="Abadi"/>
          <w:sz w:val="21"/>
          <w:szCs w:val="21"/>
        </w:rPr>
      </w:pPr>
    </w:p>
    <w:p w14:paraId="0820F680" w14:textId="77777777" w:rsidR="00BF0920" w:rsidRDefault="00BF0920" w:rsidP="00BF0920">
      <w:pPr>
        <w:jc w:val="both"/>
        <w:rPr>
          <w:rFonts w:ascii="Abadi" w:hAnsi="Abadi"/>
          <w:sz w:val="21"/>
          <w:szCs w:val="21"/>
        </w:rPr>
      </w:pPr>
      <w:r>
        <w:rPr>
          <w:rFonts w:ascii="Abadi" w:hAnsi="Abadi"/>
          <w:sz w:val="21"/>
          <w:szCs w:val="21"/>
        </w:rPr>
        <w:t>(Leyendo)</w:t>
      </w:r>
    </w:p>
    <w:p w14:paraId="2E756503" w14:textId="77777777" w:rsidR="00BF0920" w:rsidRPr="00BF0920" w:rsidRDefault="00BF0920" w:rsidP="00BF0920">
      <w:pPr>
        <w:autoSpaceDE w:val="0"/>
        <w:autoSpaceDN w:val="0"/>
        <w:adjustRightInd w:val="0"/>
        <w:contextualSpacing/>
        <w:jc w:val="both"/>
        <w:rPr>
          <w:rFonts w:ascii="Abadi" w:hAnsi="Abadi" w:cs="ArialMT"/>
          <w:b/>
          <w:bCs/>
          <w:sz w:val="21"/>
          <w:szCs w:val="21"/>
        </w:rPr>
      </w:pPr>
    </w:p>
    <w:p w14:paraId="09E0FF0D" w14:textId="1EE28689" w:rsidR="006A59B6" w:rsidRDefault="006A59B6" w:rsidP="006A59B6">
      <w:pPr>
        <w:autoSpaceDE w:val="0"/>
        <w:autoSpaceDN w:val="0"/>
        <w:adjustRightInd w:val="0"/>
        <w:contextualSpacing/>
        <w:jc w:val="both"/>
        <w:rPr>
          <w:rFonts w:ascii="Abadi" w:hAnsi="Abadi" w:cs="ArialMT"/>
          <w:b/>
          <w:bCs/>
          <w:sz w:val="21"/>
          <w:szCs w:val="21"/>
        </w:rPr>
      </w:pPr>
    </w:p>
    <w:p w14:paraId="5CB69BEB" w14:textId="77777777" w:rsidR="00242FDB" w:rsidRPr="00E45234" w:rsidRDefault="00242FDB" w:rsidP="00242FDB">
      <w:pPr>
        <w:autoSpaceDE w:val="0"/>
        <w:autoSpaceDN w:val="0"/>
        <w:adjustRightInd w:val="0"/>
        <w:jc w:val="right"/>
        <w:rPr>
          <w:rFonts w:ascii="Abadi" w:hAnsi="Abadi" w:cs="*Microsoft Sans Serif-Bold-7008"/>
          <w:b/>
          <w:bCs/>
          <w:color w:val="1A181B"/>
          <w:sz w:val="21"/>
          <w:szCs w:val="21"/>
        </w:rPr>
      </w:pPr>
      <w:r w:rsidRPr="00E45234">
        <w:rPr>
          <w:rFonts w:ascii="Abadi" w:hAnsi="Abadi" w:cs="*Microsoft Sans Serif-Bold-7008"/>
          <w:b/>
          <w:bCs/>
          <w:color w:val="1A181B"/>
          <w:sz w:val="21"/>
          <w:szCs w:val="21"/>
        </w:rPr>
        <w:t>DESPACHO DEL C. FISCAL GENERAL</w:t>
      </w:r>
    </w:p>
    <w:p w14:paraId="64886C7F" w14:textId="77777777" w:rsidR="00242FDB" w:rsidRPr="00E45234" w:rsidRDefault="00242FDB" w:rsidP="00242FDB">
      <w:pPr>
        <w:autoSpaceDE w:val="0"/>
        <w:autoSpaceDN w:val="0"/>
        <w:adjustRightInd w:val="0"/>
        <w:jc w:val="right"/>
        <w:rPr>
          <w:rFonts w:ascii="Abadi" w:hAnsi="Abadi" w:cs="*Microsoft Sans Serif-Bold-7008"/>
          <w:b/>
          <w:bCs/>
          <w:color w:val="1A181B"/>
          <w:sz w:val="21"/>
          <w:szCs w:val="21"/>
        </w:rPr>
      </w:pPr>
      <w:r w:rsidRPr="00E45234">
        <w:rPr>
          <w:rFonts w:ascii="Abadi" w:hAnsi="Abadi" w:cs="*Microsoft Sans Serif-Bold-7008"/>
          <w:b/>
          <w:bCs/>
          <w:color w:val="1A181B"/>
          <w:sz w:val="21"/>
          <w:szCs w:val="21"/>
        </w:rPr>
        <w:t>Oficio No. FGEG/3193/2023</w:t>
      </w:r>
    </w:p>
    <w:p w14:paraId="60B73414" w14:textId="77777777" w:rsidR="00242FDB" w:rsidRPr="00E45234" w:rsidRDefault="00242FDB" w:rsidP="00242FDB">
      <w:pPr>
        <w:autoSpaceDE w:val="0"/>
        <w:autoSpaceDN w:val="0"/>
        <w:adjustRightInd w:val="0"/>
        <w:jc w:val="right"/>
        <w:rPr>
          <w:rFonts w:ascii="Abadi" w:hAnsi="Abadi" w:cs="*Microsoft Sans Serif-Bold-7008"/>
          <w:b/>
          <w:bCs/>
          <w:color w:val="1A181B"/>
          <w:sz w:val="21"/>
          <w:szCs w:val="21"/>
        </w:rPr>
      </w:pPr>
      <w:r w:rsidRPr="00E45234">
        <w:rPr>
          <w:rFonts w:ascii="Abadi" w:hAnsi="Abadi" w:cs="*Microsoft Sans Serif-Bold-7008"/>
          <w:b/>
          <w:bCs/>
          <w:color w:val="1A181B"/>
          <w:sz w:val="21"/>
          <w:szCs w:val="21"/>
        </w:rPr>
        <w:t>Asunto: Entrega de Informe Anual de Actividades</w:t>
      </w:r>
    </w:p>
    <w:p w14:paraId="6F55CB57" w14:textId="77777777" w:rsidR="00242FDB" w:rsidRPr="00E45234" w:rsidRDefault="00242FDB" w:rsidP="00242FDB">
      <w:pPr>
        <w:jc w:val="right"/>
        <w:rPr>
          <w:rFonts w:ascii="Abadi" w:hAnsi="Abadi"/>
          <w:sz w:val="21"/>
          <w:szCs w:val="21"/>
        </w:rPr>
      </w:pPr>
      <w:r w:rsidRPr="00E45234">
        <w:rPr>
          <w:rFonts w:ascii="Abadi" w:hAnsi="Abadi"/>
          <w:sz w:val="21"/>
          <w:szCs w:val="21"/>
        </w:rPr>
        <w:t>Guanajuato., Gto a 23 de Febrero de 2023</w:t>
      </w:r>
    </w:p>
    <w:p w14:paraId="4966ADE9" w14:textId="77777777" w:rsidR="00242FDB" w:rsidRDefault="00242FDB" w:rsidP="00242FDB">
      <w:pPr>
        <w:jc w:val="right"/>
        <w:rPr>
          <w:rFonts w:ascii="Abadi" w:hAnsi="Abadi"/>
          <w:sz w:val="21"/>
          <w:szCs w:val="21"/>
        </w:rPr>
      </w:pPr>
    </w:p>
    <w:p w14:paraId="54B88586" w14:textId="77777777" w:rsidR="00242FDB" w:rsidRDefault="00242FDB" w:rsidP="00242FDB">
      <w:pPr>
        <w:jc w:val="both"/>
        <w:rPr>
          <w:rFonts w:ascii="Abadi" w:hAnsi="Abadi"/>
          <w:sz w:val="21"/>
          <w:szCs w:val="21"/>
        </w:rPr>
      </w:pPr>
      <w:r w:rsidRPr="004E68EA">
        <w:rPr>
          <w:rFonts w:ascii="Abadi" w:hAnsi="Abadi"/>
          <w:sz w:val="21"/>
          <w:szCs w:val="21"/>
        </w:rPr>
        <w:t xml:space="preserve">Diputada Laura Cristina Márquez Alcalá </w:t>
      </w:r>
    </w:p>
    <w:p w14:paraId="45E75972" w14:textId="77777777" w:rsidR="00242FDB" w:rsidRDefault="00242FDB" w:rsidP="00242FDB">
      <w:pPr>
        <w:jc w:val="both"/>
        <w:rPr>
          <w:rFonts w:ascii="Abadi" w:hAnsi="Abadi"/>
          <w:sz w:val="21"/>
          <w:szCs w:val="21"/>
        </w:rPr>
      </w:pPr>
      <w:r w:rsidRPr="004E68EA">
        <w:rPr>
          <w:rFonts w:ascii="Abadi" w:hAnsi="Abadi"/>
          <w:sz w:val="21"/>
          <w:szCs w:val="21"/>
        </w:rPr>
        <w:t xml:space="preserve">Presidenta del Congreso del Estado de Guanajuato </w:t>
      </w:r>
    </w:p>
    <w:p w14:paraId="575F363E" w14:textId="77777777" w:rsidR="00242FDB" w:rsidRPr="004E68EA" w:rsidRDefault="00242FDB" w:rsidP="00242FDB">
      <w:pPr>
        <w:jc w:val="both"/>
        <w:rPr>
          <w:rFonts w:ascii="Abadi" w:hAnsi="Abadi"/>
          <w:sz w:val="21"/>
          <w:szCs w:val="21"/>
        </w:rPr>
      </w:pPr>
      <w:r w:rsidRPr="004E68EA">
        <w:rPr>
          <w:rFonts w:ascii="Abadi" w:hAnsi="Abadi"/>
          <w:sz w:val="21"/>
          <w:szCs w:val="21"/>
        </w:rPr>
        <w:t xml:space="preserve">Poder Legislativo del Estado </w:t>
      </w:r>
    </w:p>
    <w:p w14:paraId="7AB0BB77" w14:textId="77777777" w:rsidR="00242FDB" w:rsidRPr="004E68EA" w:rsidRDefault="00242FDB" w:rsidP="00242FDB">
      <w:pPr>
        <w:jc w:val="both"/>
        <w:rPr>
          <w:rFonts w:ascii="Abadi" w:hAnsi="Abadi"/>
          <w:sz w:val="21"/>
          <w:szCs w:val="21"/>
        </w:rPr>
      </w:pPr>
      <w:r w:rsidRPr="004E68EA">
        <w:rPr>
          <w:rFonts w:ascii="Abadi" w:hAnsi="Abadi"/>
          <w:sz w:val="21"/>
          <w:szCs w:val="21"/>
        </w:rPr>
        <w:t xml:space="preserve">Paseo del Congreso No. 60 </w:t>
      </w:r>
    </w:p>
    <w:p w14:paraId="6914C75A" w14:textId="77777777" w:rsidR="00242FDB" w:rsidRPr="004E68EA" w:rsidRDefault="00242FDB" w:rsidP="00242FDB">
      <w:pPr>
        <w:jc w:val="both"/>
        <w:rPr>
          <w:rFonts w:ascii="Abadi" w:hAnsi="Abadi"/>
          <w:sz w:val="21"/>
          <w:szCs w:val="21"/>
        </w:rPr>
      </w:pPr>
      <w:r w:rsidRPr="004E68EA">
        <w:rPr>
          <w:rFonts w:ascii="Abadi" w:hAnsi="Abadi"/>
          <w:sz w:val="21"/>
          <w:szCs w:val="21"/>
        </w:rPr>
        <w:t>Guanajuato, Gto.</w:t>
      </w:r>
    </w:p>
    <w:p w14:paraId="5D30C31A" w14:textId="77777777" w:rsidR="00242FDB" w:rsidRPr="004E68EA" w:rsidRDefault="00242FDB" w:rsidP="00242FDB">
      <w:pPr>
        <w:jc w:val="both"/>
        <w:rPr>
          <w:rFonts w:ascii="Abadi" w:hAnsi="Abadi"/>
          <w:sz w:val="21"/>
          <w:szCs w:val="21"/>
        </w:rPr>
      </w:pPr>
    </w:p>
    <w:p w14:paraId="32B99C81" w14:textId="0EC7D829" w:rsidR="00242FDB" w:rsidRDefault="00242FDB" w:rsidP="00242FDB">
      <w:pPr>
        <w:jc w:val="both"/>
        <w:rPr>
          <w:rFonts w:ascii="Abadi" w:hAnsi="Abadi"/>
          <w:sz w:val="21"/>
          <w:szCs w:val="21"/>
        </w:rPr>
      </w:pPr>
      <w:r w:rsidRPr="004E68EA">
        <w:rPr>
          <w:rFonts w:ascii="Abadi" w:hAnsi="Abadi"/>
          <w:sz w:val="21"/>
          <w:szCs w:val="21"/>
        </w:rPr>
        <w:t xml:space="preserve">De acuerdo a la obligación que se deriva de las preceptuaciones establecidas en el artículo 95, penúltimo párrafo, de la Constitución Política para el Estado de Guanajuato, y 16, fracción 11, de la Ley Orgánica de la Fiscalía General del Estado de Guanajuato, resulta deber de insoslayable observancia presentar anualmente por escrito, durante el último </w:t>
      </w:r>
      <w:r w:rsidRPr="004E68EA">
        <w:rPr>
          <w:rFonts w:ascii="Abadi" w:hAnsi="Abadi"/>
          <w:sz w:val="21"/>
          <w:szCs w:val="21"/>
        </w:rPr>
        <w:t xml:space="preserve">jueves del mes de febrero de cada año, a los Poderes del Estado, un informe de las actividades desplegadas durante la anualidad inmediata anterior en razón de las funciones que a esta Fiscalía General tocan. </w:t>
      </w:r>
    </w:p>
    <w:p w14:paraId="23BC44B0" w14:textId="77777777" w:rsidR="00242FDB" w:rsidRPr="004E68EA" w:rsidRDefault="00242FDB" w:rsidP="00242FDB">
      <w:pPr>
        <w:jc w:val="both"/>
        <w:rPr>
          <w:rFonts w:ascii="Abadi" w:hAnsi="Abadi"/>
          <w:sz w:val="21"/>
          <w:szCs w:val="21"/>
        </w:rPr>
      </w:pPr>
    </w:p>
    <w:p w14:paraId="15B5D576" w14:textId="0E89047F" w:rsidR="00242FDB" w:rsidRDefault="00242FDB" w:rsidP="00242FDB">
      <w:pPr>
        <w:jc w:val="both"/>
        <w:rPr>
          <w:rFonts w:ascii="Abadi" w:hAnsi="Abadi"/>
          <w:sz w:val="21"/>
          <w:szCs w:val="21"/>
        </w:rPr>
      </w:pPr>
      <w:r w:rsidRPr="004E68EA">
        <w:rPr>
          <w:rFonts w:ascii="Abadi" w:hAnsi="Abadi"/>
          <w:sz w:val="21"/>
          <w:szCs w:val="21"/>
        </w:rPr>
        <w:t xml:space="preserve">En acatamiento puntual de ello, adjunto al presente se presenta el documento que contiene las referencias que se disponen en el artículo 17 de la ley en segundo término mencionada. </w:t>
      </w:r>
    </w:p>
    <w:p w14:paraId="397E3203" w14:textId="77777777" w:rsidR="00242FDB" w:rsidRPr="004E68EA" w:rsidRDefault="00242FDB" w:rsidP="00242FDB">
      <w:pPr>
        <w:jc w:val="both"/>
        <w:rPr>
          <w:rFonts w:ascii="Abadi" w:hAnsi="Abadi"/>
          <w:sz w:val="21"/>
          <w:szCs w:val="21"/>
        </w:rPr>
      </w:pPr>
    </w:p>
    <w:p w14:paraId="7BCAC61D" w14:textId="39516792" w:rsidR="00242FDB" w:rsidRDefault="00242FDB" w:rsidP="00242FDB">
      <w:pPr>
        <w:jc w:val="both"/>
        <w:rPr>
          <w:rFonts w:ascii="Abadi" w:hAnsi="Abadi"/>
          <w:sz w:val="21"/>
          <w:szCs w:val="21"/>
        </w:rPr>
      </w:pPr>
      <w:r w:rsidRPr="004E68EA">
        <w:rPr>
          <w:rFonts w:ascii="Abadi" w:hAnsi="Abadi"/>
          <w:sz w:val="21"/>
          <w:szCs w:val="21"/>
        </w:rPr>
        <w:t xml:space="preserve">Con esta formalidad se ratifica el compromiso de apego a la transparencia y rendición de cuentas que se enarbola como derrotero de actuación al interior de esta instancia procuradora de justicia. </w:t>
      </w:r>
    </w:p>
    <w:p w14:paraId="02FF14A6" w14:textId="77777777" w:rsidR="00242FDB" w:rsidRPr="004E68EA" w:rsidRDefault="00242FDB" w:rsidP="00242FDB">
      <w:pPr>
        <w:jc w:val="both"/>
        <w:rPr>
          <w:rFonts w:ascii="Abadi" w:hAnsi="Abadi"/>
          <w:sz w:val="21"/>
          <w:szCs w:val="21"/>
        </w:rPr>
      </w:pPr>
    </w:p>
    <w:p w14:paraId="2D1F33DB" w14:textId="77777777" w:rsidR="00242FDB" w:rsidRPr="004E68EA" w:rsidRDefault="00242FDB" w:rsidP="00242FDB">
      <w:pPr>
        <w:jc w:val="both"/>
        <w:rPr>
          <w:rFonts w:ascii="Abadi" w:hAnsi="Abadi"/>
          <w:sz w:val="21"/>
          <w:szCs w:val="21"/>
        </w:rPr>
      </w:pPr>
      <w:r w:rsidRPr="004E68EA">
        <w:rPr>
          <w:rFonts w:ascii="Abadi" w:hAnsi="Abadi"/>
          <w:sz w:val="21"/>
          <w:szCs w:val="21"/>
        </w:rPr>
        <w:t xml:space="preserve">Reitero con este motivo las seguridades de la consideración distinguida que su persona y alta investidura me merecen. </w:t>
      </w:r>
    </w:p>
    <w:p w14:paraId="21153300" w14:textId="77777777" w:rsidR="00242FDB" w:rsidRPr="004E68EA" w:rsidRDefault="00242FDB" w:rsidP="00242FDB">
      <w:pPr>
        <w:jc w:val="both"/>
        <w:rPr>
          <w:rFonts w:ascii="Abadi" w:hAnsi="Abadi"/>
          <w:sz w:val="21"/>
          <w:szCs w:val="21"/>
        </w:rPr>
      </w:pPr>
      <w:r w:rsidRPr="004E68EA">
        <w:rPr>
          <w:rFonts w:ascii="Abadi" w:hAnsi="Abadi"/>
          <w:sz w:val="21"/>
          <w:szCs w:val="21"/>
        </w:rPr>
        <w:t>Reciba un cordial y afectuoso saludo.</w:t>
      </w:r>
    </w:p>
    <w:p w14:paraId="7033CE94" w14:textId="77777777" w:rsidR="00242FDB" w:rsidRDefault="00242FDB" w:rsidP="00242FDB">
      <w:pPr>
        <w:jc w:val="both"/>
        <w:rPr>
          <w:rFonts w:ascii="Abadi" w:hAnsi="Abadi"/>
          <w:b/>
          <w:bCs/>
          <w:sz w:val="21"/>
          <w:szCs w:val="21"/>
        </w:rPr>
      </w:pPr>
    </w:p>
    <w:p w14:paraId="455243B1" w14:textId="438F6C20" w:rsidR="00242FDB" w:rsidRPr="004E68EA" w:rsidRDefault="00242FDB" w:rsidP="00242FDB">
      <w:pPr>
        <w:jc w:val="both"/>
        <w:rPr>
          <w:rFonts w:ascii="Abadi" w:hAnsi="Abadi"/>
          <w:b/>
          <w:bCs/>
          <w:sz w:val="21"/>
          <w:szCs w:val="21"/>
        </w:rPr>
      </w:pPr>
      <w:r w:rsidRPr="004E68EA">
        <w:rPr>
          <w:rFonts w:ascii="Abadi" w:hAnsi="Abadi"/>
          <w:b/>
          <w:bCs/>
          <w:sz w:val="21"/>
          <w:szCs w:val="21"/>
        </w:rPr>
        <w:t xml:space="preserve">A t e n t a m e n t e </w:t>
      </w:r>
    </w:p>
    <w:p w14:paraId="7FFBBC15" w14:textId="77777777" w:rsidR="00242FDB" w:rsidRPr="004E68EA" w:rsidRDefault="00242FDB" w:rsidP="00242FDB">
      <w:pPr>
        <w:jc w:val="both"/>
        <w:rPr>
          <w:rFonts w:ascii="Abadi" w:hAnsi="Abadi"/>
          <w:b/>
          <w:bCs/>
          <w:sz w:val="21"/>
          <w:szCs w:val="21"/>
        </w:rPr>
      </w:pPr>
      <w:r w:rsidRPr="004E68EA">
        <w:rPr>
          <w:rFonts w:ascii="Abadi" w:hAnsi="Abadi"/>
          <w:b/>
          <w:bCs/>
          <w:sz w:val="21"/>
          <w:szCs w:val="21"/>
        </w:rPr>
        <w:t xml:space="preserve">Mtro. Carlos Zamarripa Aguirre </w:t>
      </w:r>
    </w:p>
    <w:p w14:paraId="776B6936" w14:textId="77777777" w:rsidR="00242FDB" w:rsidRDefault="00242FDB" w:rsidP="00242FDB">
      <w:pPr>
        <w:jc w:val="both"/>
        <w:rPr>
          <w:rFonts w:ascii="Abadi" w:hAnsi="Abadi"/>
          <w:b/>
          <w:bCs/>
          <w:sz w:val="21"/>
          <w:szCs w:val="21"/>
        </w:rPr>
      </w:pPr>
      <w:r w:rsidRPr="004E68EA">
        <w:rPr>
          <w:rFonts w:ascii="Abadi" w:hAnsi="Abadi"/>
          <w:b/>
          <w:bCs/>
          <w:sz w:val="21"/>
          <w:szCs w:val="21"/>
        </w:rPr>
        <w:t xml:space="preserve">Fiscal General del Estado de Guanajuato </w:t>
      </w:r>
    </w:p>
    <w:p w14:paraId="7A96F7FC" w14:textId="77777777" w:rsidR="006B1325" w:rsidRDefault="006B1325" w:rsidP="00242FDB">
      <w:pPr>
        <w:jc w:val="both"/>
        <w:rPr>
          <w:rFonts w:ascii="Abadi" w:hAnsi="Abadi"/>
          <w:b/>
          <w:bCs/>
          <w:sz w:val="21"/>
          <w:szCs w:val="21"/>
        </w:rPr>
      </w:pPr>
    </w:p>
    <w:p w14:paraId="1FE4E6BF" w14:textId="77777777" w:rsidR="006B1325" w:rsidRDefault="006B1325" w:rsidP="006B1325">
      <w:pPr>
        <w:jc w:val="both"/>
        <w:rPr>
          <w:rFonts w:ascii="Abadi" w:hAnsi="Abadi"/>
          <w:sz w:val="21"/>
          <w:szCs w:val="21"/>
        </w:rPr>
      </w:pPr>
      <w:r>
        <w:rPr>
          <w:rFonts w:ascii="Abadi" w:hAnsi="Abadi"/>
          <w:sz w:val="21"/>
          <w:szCs w:val="21"/>
        </w:rPr>
        <w:tab/>
        <w:t xml:space="preserve">- </w:t>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La</w:t>
      </w:r>
      <w:r w:rsidRPr="00DB7E67">
        <w:rPr>
          <w:rFonts w:ascii="Abadi" w:hAnsi="Abadi"/>
          <w:sz w:val="21"/>
          <w:szCs w:val="21"/>
        </w:rPr>
        <w:t xml:space="preserve"> </w:t>
      </w:r>
      <w:r>
        <w:rPr>
          <w:rFonts w:ascii="Abadi" w:hAnsi="Abadi"/>
          <w:sz w:val="21"/>
          <w:szCs w:val="21"/>
        </w:rPr>
        <w:t>A</w:t>
      </w:r>
      <w:r w:rsidRPr="00DB7E67">
        <w:rPr>
          <w:rFonts w:ascii="Abadi" w:hAnsi="Abadi"/>
          <w:sz w:val="21"/>
          <w:szCs w:val="21"/>
        </w:rPr>
        <w:t>samblea por mi conducto se da por enterada y recibe el informe que rinda el</w:t>
      </w:r>
      <w:r>
        <w:rPr>
          <w:rFonts w:ascii="Abadi" w:hAnsi="Abadi"/>
          <w:sz w:val="21"/>
          <w:szCs w:val="21"/>
        </w:rPr>
        <w:t xml:space="preserve"> F</w:t>
      </w:r>
      <w:r w:rsidRPr="00DB7E67">
        <w:rPr>
          <w:rFonts w:ascii="Abadi" w:hAnsi="Abadi"/>
          <w:sz w:val="21"/>
          <w:szCs w:val="21"/>
        </w:rPr>
        <w:t xml:space="preserve">iscal </w:t>
      </w:r>
      <w:r>
        <w:rPr>
          <w:rFonts w:ascii="Abadi" w:hAnsi="Abadi"/>
          <w:sz w:val="21"/>
          <w:szCs w:val="21"/>
        </w:rPr>
        <w:t>G</w:t>
      </w:r>
      <w:r w:rsidRPr="00DB7E67">
        <w:rPr>
          <w:rFonts w:ascii="Abadi" w:hAnsi="Abadi"/>
          <w:sz w:val="21"/>
          <w:szCs w:val="21"/>
        </w:rPr>
        <w:t>eneral del estado en los términos del artículo 95 fracción sexta párrafo quinto de la constitución política para el estado de Guanajuato</w:t>
      </w:r>
      <w:r>
        <w:rPr>
          <w:rFonts w:ascii="Abadi" w:hAnsi="Abadi"/>
          <w:sz w:val="21"/>
          <w:szCs w:val="21"/>
        </w:rPr>
        <w:t>.</w:t>
      </w:r>
    </w:p>
    <w:p w14:paraId="5EC91041" w14:textId="77777777" w:rsidR="006B1325" w:rsidRDefault="006B1325" w:rsidP="006B1325">
      <w:pPr>
        <w:jc w:val="both"/>
        <w:rPr>
          <w:rFonts w:ascii="Abadi" w:hAnsi="Abadi"/>
          <w:sz w:val="21"/>
          <w:szCs w:val="21"/>
        </w:rPr>
      </w:pPr>
    </w:p>
    <w:p w14:paraId="02464FCE" w14:textId="628171B7" w:rsidR="006B1325" w:rsidRDefault="006B1325" w:rsidP="006B1325">
      <w:pPr>
        <w:jc w:val="both"/>
        <w:rPr>
          <w:rFonts w:ascii="Abadi" w:hAnsi="Abadi"/>
          <w:sz w:val="21"/>
          <w:szCs w:val="21"/>
        </w:rPr>
      </w:pPr>
      <w:r>
        <w:rPr>
          <w:rFonts w:ascii="Abadi" w:hAnsi="Abadi"/>
          <w:sz w:val="21"/>
          <w:szCs w:val="21"/>
        </w:rPr>
        <w:tab/>
        <w:t>- A</w:t>
      </w:r>
      <w:r w:rsidRPr="00DB7E67">
        <w:rPr>
          <w:rFonts w:ascii="Abadi" w:hAnsi="Abadi"/>
          <w:sz w:val="21"/>
          <w:szCs w:val="21"/>
        </w:rPr>
        <w:t xml:space="preserve">simismo se deja a disposición de las diputadas y diputados integrantes de esta </w:t>
      </w:r>
      <w:r>
        <w:rPr>
          <w:rFonts w:ascii="Abadi" w:hAnsi="Abadi"/>
          <w:sz w:val="21"/>
          <w:szCs w:val="21"/>
        </w:rPr>
        <w:t>Sexagésima Quinta L</w:t>
      </w:r>
      <w:r w:rsidRPr="00DB7E67">
        <w:rPr>
          <w:rFonts w:ascii="Abadi" w:hAnsi="Abadi"/>
          <w:sz w:val="21"/>
          <w:szCs w:val="21"/>
        </w:rPr>
        <w:t>egislatura</w:t>
      </w:r>
      <w:r>
        <w:rPr>
          <w:rFonts w:ascii="Abadi" w:hAnsi="Abadi"/>
          <w:sz w:val="21"/>
          <w:szCs w:val="21"/>
        </w:rPr>
        <w:t>.</w:t>
      </w:r>
    </w:p>
    <w:p w14:paraId="0124F7E2" w14:textId="018B0183" w:rsidR="006B1325" w:rsidRPr="004E68EA" w:rsidRDefault="006B1325" w:rsidP="00242FDB">
      <w:pPr>
        <w:jc w:val="both"/>
        <w:rPr>
          <w:rFonts w:ascii="Abadi" w:hAnsi="Abadi"/>
          <w:b/>
          <w:bCs/>
          <w:sz w:val="21"/>
          <w:szCs w:val="21"/>
        </w:rPr>
      </w:pPr>
      <w:r w:rsidRPr="00DB7E67">
        <w:rPr>
          <w:rFonts w:ascii="Abadi" w:hAnsi="Abadi"/>
          <w:sz w:val="21"/>
          <w:szCs w:val="21"/>
        </w:rPr>
        <w:t xml:space="preserve"> </w:t>
      </w:r>
    </w:p>
    <w:p w14:paraId="54935C10" w14:textId="031F778A" w:rsidR="00903DCF" w:rsidRPr="002257A2" w:rsidRDefault="00903DCF" w:rsidP="000E2DC6">
      <w:pPr>
        <w:numPr>
          <w:ilvl w:val="0"/>
          <w:numId w:val="5"/>
        </w:numPr>
        <w:kinsoku w:val="0"/>
        <w:overflowPunct w:val="0"/>
        <w:autoSpaceDE w:val="0"/>
        <w:autoSpaceDN w:val="0"/>
        <w:adjustRightInd w:val="0"/>
        <w:ind w:left="426" w:right="49"/>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25"/>
          <w:sz w:val="21"/>
          <w:szCs w:val="21"/>
        </w:rPr>
        <w:t xml:space="preserve"> </w:t>
      </w:r>
      <w:r w:rsidRPr="002257A2">
        <w:rPr>
          <w:rFonts w:ascii="Abadi" w:hAnsi="Abadi" w:cs="Arial"/>
          <w:b/>
          <w:bCs/>
          <w:sz w:val="21"/>
          <w:szCs w:val="21"/>
        </w:rPr>
        <w:t>DE</w:t>
      </w:r>
      <w:r w:rsidRPr="002257A2">
        <w:rPr>
          <w:rFonts w:ascii="Abadi" w:hAnsi="Abadi" w:cs="Arial"/>
          <w:b/>
          <w:bCs/>
          <w:spacing w:val="25"/>
          <w:sz w:val="21"/>
          <w:szCs w:val="21"/>
        </w:rPr>
        <w:t xml:space="preserve"> </w:t>
      </w:r>
      <w:r w:rsidRPr="002257A2">
        <w:rPr>
          <w:rFonts w:ascii="Abadi" w:hAnsi="Abadi" w:cs="Arial"/>
          <w:b/>
          <w:bCs/>
          <w:sz w:val="21"/>
          <w:szCs w:val="21"/>
        </w:rPr>
        <w:t>LA</w:t>
      </w:r>
      <w:r w:rsidRPr="002257A2">
        <w:rPr>
          <w:rFonts w:ascii="Abadi" w:hAnsi="Abadi" w:cs="Arial"/>
          <w:b/>
          <w:bCs/>
          <w:spacing w:val="25"/>
          <w:sz w:val="21"/>
          <w:szCs w:val="21"/>
        </w:rPr>
        <w:t xml:space="preserve"> </w:t>
      </w:r>
      <w:r w:rsidRPr="002257A2">
        <w:rPr>
          <w:rFonts w:ascii="Abadi" w:hAnsi="Abadi" w:cs="Arial"/>
          <w:b/>
          <w:bCs/>
          <w:sz w:val="21"/>
          <w:szCs w:val="21"/>
        </w:rPr>
        <w:t>INICIATIVA</w:t>
      </w:r>
      <w:r w:rsidRPr="002257A2">
        <w:rPr>
          <w:rFonts w:ascii="Abadi" w:hAnsi="Abadi" w:cs="Arial"/>
          <w:b/>
          <w:bCs/>
          <w:spacing w:val="25"/>
          <w:sz w:val="21"/>
          <w:szCs w:val="21"/>
        </w:rPr>
        <w:t xml:space="preserve"> </w:t>
      </w:r>
      <w:r w:rsidRPr="002257A2">
        <w:rPr>
          <w:rFonts w:ascii="Abadi" w:hAnsi="Abadi" w:cs="Arial"/>
          <w:b/>
          <w:bCs/>
          <w:sz w:val="21"/>
          <w:szCs w:val="21"/>
        </w:rPr>
        <w:t>SUSCRITA</w:t>
      </w:r>
      <w:r w:rsidRPr="002257A2">
        <w:rPr>
          <w:rFonts w:ascii="Abadi" w:hAnsi="Abadi" w:cs="Arial"/>
          <w:b/>
          <w:bCs/>
          <w:spacing w:val="25"/>
          <w:sz w:val="21"/>
          <w:szCs w:val="21"/>
        </w:rPr>
        <w:t xml:space="preserve"> </w:t>
      </w:r>
      <w:r w:rsidRPr="002257A2">
        <w:rPr>
          <w:rFonts w:ascii="Abadi" w:hAnsi="Abadi" w:cs="Arial"/>
          <w:b/>
          <w:bCs/>
          <w:sz w:val="21"/>
          <w:szCs w:val="21"/>
        </w:rPr>
        <w:t>POR</w:t>
      </w:r>
      <w:r w:rsidRPr="002257A2">
        <w:rPr>
          <w:rFonts w:ascii="Abadi" w:hAnsi="Abadi" w:cs="Arial"/>
          <w:b/>
          <w:bCs/>
          <w:spacing w:val="25"/>
          <w:sz w:val="21"/>
          <w:szCs w:val="21"/>
        </w:rPr>
        <w:t xml:space="preserve"> </w:t>
      </w:r>
      <w:r w:rsidRPr="002257A2">
        <w:rPr>
          <w:rFonts w:ascii="Abadi" w:hAnsi="Abadi" w:cs="Arial"/>
          <w:b/>
          <w:bCs/>
          <w:sz w:val="21"/>
          <w:szCs w:val="21"/>
        </w:rPr>
        <w:t>DIPUTADA</w:t>
      </w:r>
      <w:r w:rsidRPr="002257A2">
        <w:rPr>
          <w:rFonts w:ascii="Abadi" w:hAnsi="Abadi" w:cs="Arial"/>
          <w:b/>
          <w:bCs/>
          <w:spacing w:val="25"/>
          <w:sz w:val="21"/>
          <w:szCs w:val="21"/>
        </w:rPr>
        <w:t xml:space="preserve"> </w:t>
      </w:r>
      <w:r w:rsidRPr="002257A2">
        <w:rPr>
          <w:rFonts w:ascii="Abadi" w:hAnsi="Abadi" w:cs="Arial"/>
          <w:b/>
          <w:bCs/>
          <w:sz w:val="21"/>
          <w:szCs w:val="21"/>
        </w:rPr>
        <w:t>Y</w:t>
      </w:r>
      <w:r w:rsidRPr="002257A2">
        <w:rPr>
          <w:rFonts w:ascii="Abadi" w:hAnsi="Abadi" w:cs="Arial"/>
          <w:b/>
          <w:bCs/>
          <w:spacing w:val="25"/>
          <w:sz w:val="21"/>
          <w:szCs w:val="21"/>
        </w:rPr>
        <w:t xml:space="preserve"> </w:t>
      </w:r>
      <w:r w:rsidRPr="002257A2">
        <w:rPr>
          <w:rFonts w:ascii="Abadi" w:hAnsi="Abadi" w:cs="Arial"/>
          <w:b/>
          <w:bCs/>
          <w:sz w:val="21"/>
          <w:szCs w:val="21"/>
        </w:rPr>
        <w:t>DIPUTADOS</w:t>
      </w:r>
      <w:r w:rsidRPr="002257A2">
        <w:rPr>
          <w:rFonts w:ascii="Abadi" w:hAnsi="Abadi" w:cs="Arial"/>
          <w:b/>
          <w:bCs/>
          <w:spacing w:val="25"/>
          <w:sz w:val="21"/>
          <w:szCs w:val="21"/>
        </w:rPr>
        <w:t xml:space="preserve"> </w:t>
      </w:r>
      <w:r w:rsidRPr="002257A2">
        <w:rPr>
          <w:rFonts w:ascii="Abadi" w:hAnsi="Abadi" w:cs="Arial"/>
          <w:b/>
          <w:bCs/>
          <w:sz w:val="21"/>
          <w:szCs w:val="21"/>
        </w:rPr>
        <w:t>INTEGRANTES DEL</w:t>
      </w:r>
      <w:r w:rsidRPr="002257A2">
        <w:rPr>
          <w:rFonts w:ascii="Abadi" w:hAnsi="Abadi" w:cs="Arial"/>
          <w:b/>
          <w:bCs/>
          <w:spacing w:val="-6"/>
          <w:sz w:val="21"/>
          <w:szCs w:val="21"/>
        </w:rPr>
        <w:t xml:space="preserve"> </w:t>
      </w:r>
      <w:r w:rsidRPr="002257A2">
        <w:rPr>
          <w:rFonts w:ascii="Abadi" w:hAnsi="Abadi" w:cs="Arial"/>
          <w:b/>
          <w:bCs/>
          <w:sz w:val="21"/>
          <w:szCs w:val="21"/>
        </w:rPr>
        <w:t>GRUPO</w:t>
      </w:r>
      <w:r w:rsidRPr="002257A2">
        <w:rPr>
          <w:rFonts w:ascii="Abadi" w:hAnsi="Abadi" w:cs="Arial"/>
          <w:b/>
          <w:bCs/>
          <w:spacing w:val="-6"/>
          <w:sz w:val="21"/>
          <w:szCs w:val="21"/>
        </w:rPr>
        <w:t xml:space="preserve"> </w:t>
      </w:r>
      <w:r w:rsidRPr="002257A2">
        <w:rPr>
          <w:rFonts w:ascii="Abadi" w:hAnsi="Abadi" w:cs="Arial"/>
          <w:b/>
          <w:bCs/>
          <w:sz w:val="21"/>
          <w:szCs w:val="21"/>
        </w:rPr>
        <w:t>PARLAMENTARIO</w:t>
      </w:r>
      <w:r w:rsidRPr="002257A2">
        <w:rPr>
          <w:rFonts w:ascii="Abadi" w:hAnsi="Abadi" w:cs="Arial"/>
          <w:b/>
          <w:bCs/>
          <w:spacing w:val="-6"/>
          <w:sz w:val="21"/>
          <w:szCs w:val="21"/>
        </w:rPr>
        <w:t xml:space="preserve"> </w:t>
      </w:r>
      <w:r w:rsidRPr="002257A2">
        <w:rPr>
          <w:rFonts w:ascii="Abadi" w:hAnsi="Abadi" w:cs="Arial"/>
          <w:b/>
          <w:bCs/>
          <w:sz w:val="21"/>
          <w:szCs w:val="21"/>
        </w:rPr>
        <w:t>DEL</w:t>
      </w:r>
      <w:r w:rsidRPr="002257A2">
        <w:rPr>
          <w:rFonts w:ascii="Abadi" w:hAnsi="Abadi" w:cs="Arial"/>
          <w:b/>
          <w:bCs/>
          <w:spacing w:val="-6"/>
          <w:sz w:val="21"/>
          <w:szCs w:val="21"/>
        </w:rPr>
        <w:t xml:space="preserve"> </w:t>
      </w:r>
      <w:r w:rsidRPr="002257A2">
        <w:rPr>
          <w:rFonts w:ascii="Abadi" w:hAnsi="Abadi" w:cs="Arial"/>
          <w:b/>
          <w:bCs/>
          <w:sz w:val="21"/>
          <w:szCs w:val="21"/>
        </w:rPr>
        <w:t>PARTIDO</w:t>
      </w:r>
      <w:r w:rsidRPr="002257A2">
        <w:rPr>
          <w:rFonts w:ascii="Abadi" w:hAnsi="Abadi" w:cs="Arial"/>
          <w:b/>
          <w:bCs/>
          <w:spacing w:val="-6"/>
          <w:sz w:val="21"/>
          <w:szCs w:val="21"/>
        </w:rPr>
        <w:t xml:space="preserve"> </w:t>
      </w:r>
      <w:r w:rsidRPr="002257A2">
        <w:rPr>
          <w:rFonts w:ascii="Abadi" w:hAnsi="Abadi" w:cs="Arial"/>
          <w:b/>
          <w:bCs/>
          <w:sz w:val="21"/>
          <w:szCs w:val="21"/>
        </w:rPr>
        <w:t>REVOLUCIONARIO</w:t>
      </w:r>
      <w:r w:rsidRPr="002257A2">
        <w:rPr>
          <w:rFonts w:ascii="Abadi" w:hAnsi="Abadi" w:cs="Arial"/>
          <w:b/>
          <w:bCs/>
          <w:spacing w:val="-6"/>
          <w:sz w:val="21"/>
          <w:szCs w:val="21"/>
        </w:rPr>
        <w:t xml:space="preserve"> </w:t>
      </w:r>
      <w:r w:rsidRPr="002257A2">
        <w:rPr>
          <w:rFonts w:ascii="Abadi" w:hAnsi="Abadi" w:cs="Arial"/>
          <w:b/>
          <w:bCs/>
          <w:sz w:val="21"/>
          <w:szCs w:val="21"/>
        </w:rPr>
        <w:t>INSTITUCIONAL</w:t>
      </w:r>
      <w:r w:rsidRPr="002257A2">
        <w:rPr>
          <w:rFonts w:ascii="Abadi" w:hAnsi="Abadi" w:cs="Arial"/>
          <w:b/>
          <w:bCs/>
          <w:spacing w:val="-7"/>
          <w:sz w:val="21"/>
          <w:szCs w:val="21"/>
        </w:rPr>
        <w:t xml:space="preserve"> </w:t>
      </w:r>
      <w:r w:rsidRPr="002257A2">
        <w:rPr>
          <w:rFonts w:ascii="Abadi" w:hAnsi="Abadi" w:cs="Arial"/>
          <w:b/>
          <w:bCs/>
          <w:sz w:val="21"/>
          <w:szCs w:val="21"/>
        </w:rPr>
        <w:t>A</w:t>
      </w:r>
      <w:r w:rsidRPr="002257A2">
        <w:rPr>
          <w:rFonts w:ascii="Abadi" w:hAnsi="Abadi" w:cs="Arial"/>
          <w:b/>
          <w:bCs/>
          <w:spacing w:val="-6"/>
          <w:sz w:val="21"/>
          <w:szCs w:val="21"/>
        </w:rPr>
        <w:t xml:space="preserve"> </w:t>
      </w:r>
      <w:r w:rsidRPr="002257A2">
        <w:rPr>
          <w:rFonts w:ascii="Abadi" w:hAnsi="Abadi" w:cs="Arial"/>
          <w:b/>
          <w:bCs/>
          <w:sz w:val="21"/>
          <w:szCs w:val="21"/>
        </w:rPr>
        <w:t>EFECTO</w:t>
      </w:r>
      <w:r w:rsidRPr="002257A2">
        <w:rPr>
          <w:rFonts w:ascii="Abadi" w:hAnsi="Abadi" w:cs="Arial"/>
          <w:b/>
          <w:bCs/>
          <w:spacing w:val="-6"/>
          <w:sz w:val="21"/>
          <w:szCs w:val="21"/>
        </w:rPr>
        <w:t xml:space="preserve"> </w:t>
      </w:r>
      <w:r w:rsidRPr="002257A2">
        <w:rPr>
          <w:rFonts w:ascii="Abadi" w:hAnsi="Abadi" w:cs="Arial"/>
          <w:b/>
          <w:bCs/>
          <w:sz w:val="21"/>
          <w:szCs w:val="21"/>
        </w:rPr>
        <w:t>DE REFORMAR</w:t>
      </w:r>
      <w:r w:rsidRPr="002257A2">
        <w:rPr>
          <w:rFonts w:ascii="Abadi" w:hAnsi="Abadi" w:cs="Arial"/>
          <w:b/>
          <w:bCs/>
          <w:spacing w:val="39"/>
          <w:sz w:val="21"/>
          <w:szCs w:val="21"/>
        </w:rPr>
        <w:t xml:space="preserve"> </w:t>
      </w:r>
      <w:r w:rsidRPr="002257A2">
        <w:rPr>
          <w:rFonts w:ascii="Abadi" w:hAnsi="Abadi" w:cs="Arial"/>
          <w:b/>
          <w:bCs/>
          <w:sz w:val="21"/>
          <w:szCs w:val="21"/>
        </w:rPr>
        <w:t>Y</w:t>
      </w:r>
      <w:r w:rsidRPr="002257A2">
        <w:rPr>
          <w:rFonts w:ascii="Abadi" w:hAnsi="Abadi" w:cs="Arial"/>
          <w:b/>
          <w:bCs/>
          <w:spacing w:val="40"/>
          <w:sz w:val="21"/>
          <w:szCs w:val="21"/>
        </w:rPr>
        <w:t xml:space="preserve"> </w:t>
      </w:r>
      <w:r w:rsidRPr="002257A2">
        <w:rPr>
          <w:rFonts w:ascii="Abadi" w:hAnsi="Abadi" w:cs="Arial"/>
          <w:b/>
          <w:bCs/>
          <w:sz w:val="21"/>
          <w:szCs w:val="21"/>
        </w:rPr>
        <w:t>ADICIONAR</w:t>
      </w:r>
      <w:r w:rsidRPr="002257A2">
        <w:rPr>
          <w:rFonts w:ascii="Abadi" w:hAnsi="Abadi" w:cs="Arial"/>
          <w:b/>
          <w:bCs/>
          <w:spacing w:val="40"/>
          <w:sz w:val="21"/>
          <w:szCs w:val="21"/>
        </w:rPr>
        <w:t xml:space="preserve"> </w:t>
      </w:r>
      <w:r w:rsidRPr="002257A2">
        <w:rPr>
          <w:rFonts w:ascii="Abadi" w:hAnsi="Abadi" w:cs="Arial"/>
          <w:b/>
          <w:bCs/>
          <w:sz w:val="21"/>
          <w:szCs w:val="21"/>
        </w:rPr>
        <w:t>DIVERSAS</w:t>
      </w:r>
      <w:r w:rsidRPr="002257A2">
        <w:rPr>
          <w:rFonts w:ascii="Abadi" w:hAnsi="Abadi" w:cs="Arial"/>
          <w:b/>
          <w:bCs/>
          <w:spacing w:val="39"/>
          <w:sz w:val="21"/>
          <w:szCs w:val="21"/>
        </w:rPr>
        <w:t xml:space="preserve"> </w:t>
      </w:r>
      <w:r w:rsidRPr="002257A2">
        <w:rPr>
          <w:rFonts w:ascii="Abadi" w:hAnsi="Abadi" w:cs="Arial"/>
          <w:b/>
          <w:bCs/>
          <w:sz w:val="21"/>
          <w:szCs w:val="21"/>
        </w:rPr>
        <w:t>DISPOSICIONES</w:t>
      </w:r>
      <w:r w:rsidRPr="002257A2">
        <w:rPr>
          <w:rFonts w:ascii="Abadi" w:hAnsi="Abadi" w:cs="Arial"/>
          <w:b/>
          <w:bCs/>
          <w:spacing w:val="39"/>
          <w:sz w:val="21"/>
          <w:szCs w:val="21"/>
        </w:rPr>
        <w:t xml:space="preserve"> </w:t>
      </w:r>
      <w:r w:rsidRPr="002257A2">
        <w:rPr>
          <w:rFonts w:ascii="Abadi" w:hAnsi="Abadi" w:cs="Arial"/>
          <w:b/>
          <w:bCs/>
          <w:sz w:val="21"/>
          <w:szCs w:val="21"/>
        </w:rPr>
        <w:t>DEL</w:t>
      </w:r>
      <w:r w:rsidRPr="002257A2">
        <w:rPr>
          <w:rFonts w:ascii="Abadi" w:hAnsi="Abadi" w:cs="Arial"/>
          <w:b/>
          <w:bCs/>
          <w:spacing w:val="39"/>
          <w:sz w:val="21"/>
          <w:szCs w:val="21"/>
        </w:rPr>
        <w:t xml:space="preserve"> </w:t>
      </w:r>
      <w:r w:rsidRPr="002257A2">
        <w:rPr>
          <w:rFonts w:ascii="Abadi" w:hAnsi="Abadi" w:cs="Arial"/>
          <w:b/>
          <w:bCs/>
          <w:sz w:val="21"/>
          <w:szCs w:val="21"/>
        </w:rPr>
        <w:t>CÓDIGO</w:t>
      </w:r>
      <w:r w:rsidRPr="002257A2">
        <w:rPr>
          <w:rFonts w:ascii="Abadi" w:hAnsi="Abadi" w:cs="Arial"/>
          <w:b/>
          <w:bCs/>
          <w:spacing w:val="40"/>
          <w:sz w:val="21"/>
          <w:szCs w:val="21"/>
        </w:rPr>
        <w:t xml:space="preserve"> </w:t>
      </w:r>
      <w:r w:rsidRPr="002257A2">
        <w:rPr>
          <w:rFonts w:ascii="Abadi" w:hAnsi="Abadi" w:cs="Arial"/>
          <w:b/>
          <w:bCs/>
          <w:sz w:val="21"/>
          <w:szCs w:val="21"/>
        </w:rPr>
        <w:t>TERRITORIAL</w:t>
      </w:r>
      <w:r w:rsidRPr="002257A2">
        <w:rPr>
          <w:rFonts w:ascii="Abadi" w:hAnsi="Abadi" w:cs="Arial"/>
          <w:b/>
          <w:bCs/>
          <w:spacing w:val="39"/>
          <w:sz w:val="21"/>
          <w:szCs w:val="21"/>
        </w:rPr>
        <w:t xml:space="preserve"> </w:t>
      </w:r>
      <w:r w:rsidRPr="002257A2">
        <w:rPr>
          <w:rFonts w:ascii="Abadi" w:hAnsi="Abadi" w:cs="Arial"/>
          <w:b/>
          <w:bCs/>
          <w:sz w:val="21"/>
          <w:szCs w:val="21"/>
        </w:rPr>
        <w:t>PARA</w:t>
      </w:r>
      <w:r w:rsidRPr="002257A2">
        <w:rPr>
          <w:rFonts w:ascii="Abadi" w:hAnsi="Abadi" w:cs="Arial"/>
          <w:b/>
          <w:bCs/>
          <w:spacing w:val="40"/>
          <w:sz w:val="21"/>
          <w:szCs w:val="21"/>
        </w:rPr>
        <w:t xml:space="preserve"> </w:t>
      </w:r>
      <w:r w:rsidRPr="002257A2">
        <w:rPr>
          <w:rFonts w:ascii="Abadi" w:hAnsi="Abadi" w:cs="Arial"/>
          <w:b/>
          <w:bCs/>
          <w:sz w:val="21"/>
          <w:szCs w:val="21"/>
        </w:rPr>
        <w:t>EL ESTADO Y LOS MUNICIPIOS DE GUANAJUATO.</w:t>
      </w:r>
      <w:r w:rsidR="003B11FE">
        <w:rPr>
          <w:rStyle w:val="Refdenotaalpie"/>
          <w:rFonts w:ascii="Abadi" w:hAnsi="Abadi" w:cs="Arial"/>
          <w:b/>
          <w:bCs/>
          <w:sz w:val="21"/>
          <w:szCs w:val="21"/>
        </w:rPr>
        <w:footnoteReference w:id="6"/>
      </w:r>
    </w:p>
    <w:p w14:paraId="343FB3AB" w14:textId="6349928E" w:rsidR="00903DCF" w:rsidRDefault="00903DCF" w:rsidP="00903DCF">
      <w:pPr>
        <w:kinsoku w:val="0"/>
        <w:overflowPunct w:val="0"/>
        <w:autoSpaceDE w:val="0"/>
        <w:autoSpaceDN w:val="0"/>
        <w:adjustRightInd w:val="0"/>
        <w:spacing w:before="1"/>
        <w:jc w:val="both"/>
        <w:rPr>
          <w:rFonts w:ascii="Abadi" w:hAnsi="Abadi" w:cs="Arial"/>
          <w:b/>
          <w:bCs/>
          <w:sz w:val="21"/>
          <w:szCs w:val="21"/>
        </w:rPr>
      </w:pPr>
    </w:p>
    <w:p w14:paraId="18882BBA" w14:textId="3B0245C1" w:rsidR="00F31F6E" w:rsidRDefault="00F31F6E" w:rsidP="00903DCF">
      <w:pPr>
        <w:kinsoku w:val="0"/>
        <w:overflowPunct w:val="0"/>
        <w:autoSpaceDE w:val="0"/>
        <w:autoSpaceDN w:val="0"/>
        <w:adjustRightInd w:val="0"/>
        <w:spacing w:before="1"/>
        <w:jc w:val="both"/>
        <w:rPr>
          <w:rFonts w:ascii="Abadi" w:hAnsi="Abadi" w:cs="Arial"/>
          <w:b/>
          <w:bCs/>
          <w:sz w:val="21"/>
          <w:szCs w:val="21"/>
        </w:rPr>
      </w:pPr>
    </w:p>
    <w:p w14:paraId="26CB7D8B" w14:textId="77777777" w:rsidR="00F31F6E" w:rsidRPr="00F31F6E" w:rsidRDefault="00F31F6E" w:rsidP="00F31F6E">
      <w:pPr>
        <w:ind w:left="79" w:right="54"/>
        <w:jc w:val="both"/>
        <w:rPr>
          <w:rFonts w:ascii="Abadi" w:hAnsi="Abadi"/>
          <w:sz w:val="21"/>
          <w:szCs w:val="21"/>
        </w:rPr>
      </w:pPr>
      <w:r w:rsidRPr="00F31F6E">
        <w:rPr>
          <w:rFonts w:ascii="Abadi" w:hAnsi="Abadi"/>
          <w:b/>
          <w:sz w:val="21"/>
          <w:szCs w:val="21"/>
        </w:rPr>
        <w:t xml:space="preserve">INICIATIVA CON PROYECTO DE DECRETO POR EL QUE SE REFORMA: LA FRACCIÓN XIV DEL ARTÍCULO 35; EL ARTÍCULO 436; y EL ARTÍCULO 454; Y ADICIONAN DIVERSAS FRACCIONES AL ARTÍCULO 443; UNA FRACCIÓN XI AL ARTÍCULO 446; LA FRACCIÓN II DEL ARTÍCULO 453; EL ARTÍCULO 454; UNA FRACCIÓN IV AL ARTÍCULO 558. TODOS DEL CÓDIGO TERRITORIAL PARA EL ESTADO Y LOS MUNICIPIOS DE GUANAJUATO, A EFECTO DE GARANTIZAR LA RECEPCIÓN ADMINISTRATIVA DE LOS FRACCIONAMIENTOS Y CONDOMINIOS, ASÍ COMO LOS SERVICIOS PÚBLICOS DE LOS MISMOS, A LAS AUTORIDADES MUNICIPALES.  </w:t>
      </w:r>
    </w:p>
    <w:p w14:paraId="679BFB29" w14:textId="77777777" w:rsidR="00F31F6E" w:rsidRPr="00F31F6E" w:rsidRDefault="00F31F6E" w:rsidP="00F31F6E">
      <w:pPr>
        <w:ind w:left="84"/>
        <w:rPr>
          <w:rFonts w:ascii="Abadi" w:hAnsi="Abadi"/>
          <w:sz w:val="21"/>
          <w:szCs w:val="21"/>
        </w:rPr>
      </w:pPr>
      <w:r w:rsidRPr="00F31F6E">
        <w:rPr>
          <w:rFonts w:ascii="Abadi" w:hAnsi="Abadi"/>
          <w:b/>
          <w:sz w:val="21"/>
          <w:szCs w:val="21"/>
        </w:rPr>
        <w:t xml:space="preserve"> </w:t>
      </w:r>
    </w:p>
    <w:p w14:paraId="65FF408A" w14:textId="77777777" w:rsidR="00F31F6E" w:rsidRPr="00F31F6E" w:rsidRDefault="00F31F6E" w:rsidP="00F31F6E">
      <w:pPr>
        <w:ind w:left="79" w:right="54"/>
        <w:rPr>
          <w:rFonts w:ascii="Abadi" w:hAnsi="Abadi"/>
          <w:sz w:val="21"/>
          <w:szCs w:val="21"/>
        </w:rPr>
      </w:pPr>
      <w:r w:rsidRPr="00F31F6E">
        <w:rPr>
          <w:rFonts w:ascii="Abadi" w:hAnsi="Abadi"/>
          <w:b/>
          <w:sz w:val="21"/>
          <w:szCs w:val="21"/>
        </w:rPr>
        <w:t xml:space="preserve">DIP. LAURA CRISTINA MÁRQUEZ ALCALÁ PRESIDENTA DE LA MESA DIRECTIVA DE LA LXV LEGISLATURA DEL ESTADO DE GUANAJUATO.  </w:t>
      </w:r>
    </w:p>
    <w:p w14:paraId="0C5BD683" w14:textId="77777777" w:rsidR="00F31F6E" w:rsidRPr="00F31F6E" w:rsidRDefault="00F31F6E" w:rsidP="00F31F6E">
      <w:pPr>
        <w:ind w:left="79" w:right="54"/>
        <w:rPr>
          <w:rFonts w:ascii="Abadi" w:hAnsi="Abadi"/>
          <w:sz w:val="21"/>
          <w:szCs w:val="21"/>
        </w:rPr>
      </w:pPr>
      <w:r w:rsidRPr="00F31F6E">
        <w:rPr>
          <w:rFonts w:ascii="Abadi" w:hAnsi="Abadi"/>
          <w:b/>
          <w:sz w:val="21"/>
          <w:szCs w:val="21"/>
        </w:rPr>
        <w:t xml:space="preserve">P R E S E N T E. </w:t>
      </w:r>
    </w:p>
    <w:p w14:paraId="3A41140A" w14:textId="77777777" w:rsidR="00F31F6E" w:rsidRPr="00F31F6E" w:rsidRDefault="00F31F6E" w:rsidP="00F31F6E">
      <w:pPr>
        <w:ind w:left="84"/>
        <w:rPr>
          <w:rFonts w:ascii="Abadi" w:hAnsi="Abadi"/>
          <w:sz w:val="21"/>
          <w:szCs w:val="21"/>
        </w:rPr>
      </w:pPr>
      <w:r w:rsidRPr="00F31F6E">
        <w:rPr>
          <w:rFonts w:ascii="Abadi" w:hAnsi="Abadi"/>
          <w:sz w:val="21"/>
          <w:szCs w:val="21"/>
        </w:rPr>
        <w:t xml:space="preserve"> </w:t>
      </w:r>
    </w:p>
    <w:p w14:paraId="6E0E802C" w14:textId="77777777" w:rsidR="0095589C" w:rsidRDefault="00F31F6E" w:rsidP="00F31F6E">
      <w:pPr>
        <w:ind w:left="79" w:right="54"/>
        <w:jc w:val="both"/>
        <w:rPr>
          <w:rFonts w:ascii="Abadi" w:hAnsi="Abadi"/>
          <w:sz w:val="21"/>
          <w:szCs w:val="21"/>
        </w:rPr>
      </w:pPr>
      <w:r w:rsidRPr="00F31F6E">
        <w:rPr>
          <w:rFonts w:ascii="Abadi" w:hAnsi="Abadi"/>
          <w:b/>
          <w:sz w:val="21"/>
          <w:szCs w:val="21"/>
        </w:rPr>
        <w:t>El proponente, Dip. Alejandro Arias Ávila y quienes con el suscriben, Diputada y Diputado Integrantes del Grupo Parlamentario del Partido Revolucionario Institucional</w:t>
      </w:r>
      <w:r w:rsidRPr="00F31F6E">
        <w:rPr>
          <w:rFonts w:ascii="Abadi" w:hAnsi="Abadi"/>
          <w:sz w:val="21"/>
          <w:szCs w:val="21"/>
        </w:rPr>
        <w:t>,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siguiente propuesta por la que se reforman</w:t>
      </w:r>
      <w:r w:rsidRPr="00F31F6E">
        <w:rPr>
          <w:rFonts w:ascii="Abadi" w:hAnsi="Abadi"/>
          <w:b/>
          <w:sz w:val="21"/>
          <w:szCs w:val="21"/>
        </w:rPr>
        <w:t xml:space="preserve">: la fracción XIV del artículo 35;  el artículo 436; y el artículo 454; y se adicionan diversas fracciones al artículo 443; una fracción XI al artículo 446; la fracción II del artículo 453; el artículo 454; una fracción IV al artículo 558. todos del Código Territorial Para el Estado y los Municipios de Guanajuato a efecto de garantizar la recepción administrativa de los fraccionamientos y condominios, así como los servicios públicos de los mismos, a las autoridades municipales </w:t>
      </w:r>
      <w:r w:rsidRPr="00F31F6E">
        <w:rPr>
          <w:rFonts w:ascii="Abadi" w:hAnsi="Abadi"/>
          <w:sz w:val="21"/>
          <w:szCs w:val="21"/>
        </w:rPr>
        <w:t xml:space="preserve">conforme a la siguiente: </w:t>
      </w:r>
    </w:p>
    <w:p w14:paraId="6DAAA32A" w14:textId="23617D3E" w:rsidR="00F31F6E" w:rsidRPr="00F31F6E" w:rsidRDefault="00F31F6E" w:rsidP="00F31F6E">
      <w:pPr>
        <w:ind w:left="79" w:right="54"/>
        <w:jc w:val="both"/>
        <w:rPr>
          <w:rFonts w:ascii="Abadi" w:hAnsi="Abadi"/>
          <w:sz w:val="21"/>
          <w:szCs w:val="21"/>
        </w:rPr>
      </w:pPr>
      <w:r w:rsidRPr="00F31F6E">
        <w:rPr>
          <w:rFonts w:ascii="Abadi" w:hAnsi="Abadi"/>
          <w:b/>
          <w:sz w:val="21"/>
          <w:szCs w:val="21"/>
        </w:rPr>
        <w:t xml:space="preserve"> </w:t>
      </w:r>
    </w:p>
    <w:p w14:paraId="464272CD" w14:textId="3D581138" w:rsidR="00F31F6E" w:rsidRDefault="00F31F6E" w:rsidP="00F31F6E">
      <w:pPr>
        <w:ind w:left="26" w:right="4"/>
        <w:jc w:val="center"/>
        <w:rPr>
          <w:rFonts w:ascii="Abadi" w:hAnsi="Abadi"/>
          <w:b/>
          <w:sz w:val="21"/>
          <w:szCs w:val="21"/>
        </w:rPr>
      </w:pPr>
      <w:r w:rsidRPr="00F31F6E">
        <w:rPr>
          <w:rFonts w:ascii="Abadi" w:hAnsi="Abadi"/>
          <w:b/>
          <w:sz w:val="21"/>
          <w:szCs w:val="21"/>
        </w:rPr>
        <w:t xml:space="preserve">EXPOSICIÓN DE MOTIVOS </w:t>
      </w:r>
    </w:p>
    <w:p w14:paraId="76996749" w14:textId="77777777" w:rsidR="0095589C" w:rsidRPr="00F31F6E" w:rsidRDefault="0095589C" w:rsidP="00F31F6E">
      <w:pPr>
        <w:ind w:left="26" w:right="4"/>
        <w:jc w:val="center"/>
        <w:rPr>
          <w:rFonts w:ascii="Abadi" w:hAnsi="Abadi"/>
          <w:sz w:val="21"/>
          <w:szCs w:val="21"/>
        </w:rPr>
      </w:pPr>
    </w:p>
    <w:p w14:paraId="7E3AF5B7"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Constitucionalmente, conforme al artículo 115, fracciones III y V de nuestra Carta Magna, los municipios tienen a su cargo una variedad de servicios imprescindibles para el desarrollo adecuado de la vida de sus habitantes, como lo son el suministro de agua potable, alcantarillado, disposición y tratamiento de aguas residuales, los correspondientes a la limpia, recolección, traslado, tratamiento y disposición final de residuos, calles, parques o jardines, entre otros, así como las facultades para formular y administrar la zonificación y planes de desarrollo municipales, la autorización y vigilancia del uso de suelo y el otorgamiento de licencias y permisos de construcción.  </w:t>
      </w:r>
    </w:p>
    <w:p w14:paraId="36F1661E" w14:textId="77777777" w:rsidR="00F31F6E" w:rsidRPr="00F31F6E" w:rsidRDefault="00F31F6E" w:rsidP="00F31F6E">
      <w:pPr>
        <w:ind w:left="79" w:right="60"/>
        <w:jc w:val="both"/>
        <w:rPr>
          <w:rFonts w:ascii="Abadi" w:hAnsi="Abadi"/>
          <w:sz w:val="21"/>
          <w:szCs w:val="21"/>
        </w:rPr>
      </w:pPr>
    </w:p>
    <w:p w14:paraId="65E75175"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En ese sentido, en las últimas décadas, como es natural, el desarrollo que ha tenido nuestra entidad en diversas áreas ha venido acompañado del crecimiento de la población, un fenómeno que, por diversas circunstancias y factores, representa grandes retos para los gobiernos que repercuten directamente en la calidad de vida de los habitantes, pues de dicho crecimiento se deriva la planeación urbana y el otorgamiento de servicios.  </w:t>
      </w:r>
    </w:p>
    <w:p w14:paraId="762CD70F" w14:textId="77777777" w:rsidR="00F31F6E" w:rsidRPr="00F31F6E" w:rsidRDefault="00F31F6E" w:rsidP="00F31F6E">
      <w:pPr>
        <w:ind w:left="79" w:right="60"/>
        <w:jc w:val="both"/>
        <w:rPr>
          <w:rFonts w:ascii="Abadi" w:hAnsi="Abadi"/>
          <w:sz w:val="21"/>
          <w:szCs w:val="21"/>
        </w:rPr>
      </w:pPr>
    </w:p>
    <w:p w14:paraId="31434752"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En esa tesitura, de acuerdo con el censo de población y vivienda 2020, en nuestra entidad, hay 6 millones 166 mil 934 habitantes y se contabilizan 1 millón, 586 mil 131 viviendas particulares habitadas, de las cuales no todas cuentan con acceso a servicios básicos, pues de acuerdo con dicho instrumento sólo 81.5% disponen de agua entubada dentro de su vivienda, 99% cuentan con energía eléctrica y 82% tienen drenaje conectado a la red pública. </w:t>
      </w:r>
    </w:p>
    <w:p w14:paraId="7D13EBC7" w14:textId="77777777" w:rsidR="00F31F6E" w:rsidRPr="00F31F6E" w:rsidRDefault="00F31F6E" w:rsidP="00F31F6E">
      <w:pPr>
        <w:kinsoku w:val="0"/>
        <w:overflowPunct w:val="0"/>
        <w:autoSpaceDE w:val="0"/>
        <w:autoSpaceDN w:val="0"/>
        <w:adjustRightInd w:val="0"/>
        <w:spacing w:before="8"/>
        <w:jc w:val="both"/>
        <w:rPr>
          <w:rFonts w:ascii="Abadi" w:hAnsi="Abadi" w:cs="Arial"/>
          <w:b/>
          <w:bCs/>
          <w:sz w:val="21"/>
          <w:szCs w:val="21"/>
        </w:rPr>
      </w:pPr>
    </w:p>
    <w:p w14:paraId="00492D14" w14:textId="77777777" w:rsidR="00F31F6E" w:rsidRPr="00F31F6E" w:rsidRDefault="00F31F6E" w:rsidP="00F31F6E">
      <w:pPr>
        <w:kinsoku w:val="0"/>
        <w:overflowPunct w:val="0"/>
        <w:autoSpaceDE w:val="0"/>
        <w:autoSpaceDN w:val="0"/>
        <w:adjustRightInd w:val="0"/>
        <w:spacing w:before="8"/>
        <w:jc w:val="both"/>
        <w:rPr>
          <w:rFonts w:ascii="Abadi" w:hAnsi="Abadi" w:cs="Arial"/>
          <w:b/>
          <w:bCs/>
          <w:sz w:val="21"/>
          <w:szCs w:val="21"/>
        </w:rPr>
      </w:pPr>
    </w:p>
    <w:p w14:paraId="12530E71"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Es así como, el acceso a servicios, la conectividad, el desarrollo en la infraestructura urbana y el incremento de oportunidades en algunas áreas, han permitido que dicho acrecentamiento poblacional se tradujera en una gran </w:t>
      </w:r>
      <w:r w:rsidRPr="00F31F6E">
        <w:rPr>
          <w:rFonts w:ascii="Abadi" w:hAnsi="Abadi"/>
          <w:sz w:val="21"/>
          <w:szCs w:val="21"/>
        </w:rPr>
        <w:lastRenderedPageBreak/>
        <w:t xml:space="preserve">demanda de viviendas, que acorde a las circunstancias de cada sector, cubrieran de forma adecuada sus necesidades habitacionales, sin que, en todos los casos las mismas se vieran acompañadas del acceso a los servicios a que todos tenemos derecho.  </w:t>
      </w:r>
    </w:p>
    <w:p w14:paraId="175DC50B" w14:textId="77777777" w:rsidR="00F31F6E" w:rsidRPr="00F31F6E" w:rsidRDefault="00F31F6E" w:rsidP="00F31F6E">
      <w:pPr>
        <w:ind w:left="79" w:right="60"/>
        <w:jc w:val="both"/>
        <w:rPr>
          <w:rFonts w:ascii="Abadi" w:hAnsi="Abadi"/>
          <w:sz w:val="21"/>
          <w:szCs w:val="21"/>
        </w:rPr>
      </w:pPr>
    </w:p>
    <w:p w14:paraId="035CFD7D"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La respuesta para cubrir la demanda de vivienda detonó la creación de una multiplicidad de desarrollos habitacionales que ajustándose a la misma contemplan una gran variedad de opciones, ofertándose principalmente en función de la disponibilidad de espacios para desarrollar, la planeación urbana, la capacidad adquisitiva de los compradores y la cercanía con los centros de población, clasificándose como fraccionamientos o condominios populares, de interés social, residenciales o campestres. </w:t>
      </w:r>
    </w:p>
    <w:p w14:paraId="21755CD1" w14:textId="77777777" w:rsidR="00F31F6E" w:rsidRPr="00F31F6E" w:rsidRDefault="00F31F6E" w:rsidP="00F31F6E">
      <w:pPr>
        <w:ind w:left="79" w:right="60"/>
        <w:jc w:val="both"/>
        <w:rPr>
          <w:rFonts w:ascii="Abadi" w:hAnsi="Abadi"/>
          <w:sz w:val="21"/>
          <w:szCs w:val="21"/>
        </w:rPr>
      </w:pPr>
    </w:p>
    <w:p w14:paraId="2E7670A3"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La proliferación de dichos desarrollos, principalmente, en las zonas urbanas y semi urbanas de los municipios, ha motivado un amplio número de solicitudes y autorizaciones para la creación de estos desarrollos cuyo proceso de gestión se realiza, en nuestra entidad, conforme al Código Territorial Para el Estado y los Municipios de Guanajuato y cuyo proceso consiste principalmente en las fases enumeradas en el artículo 404 de dicho ordenamiento, las cuales se sustentan en los siguientes actos:  </w:t>
      </w:r>
    </w:p>
    <w:p w14:paraId="10CBD770" w14:textId="77777777" w:rsidR="00F31F6E" w:rsidRPr="00F31F6E" w:rsidRDefault="00F31F6E" w:rsidP="00F31F6E">
      <w:pPr>
        <w:ind w:left="79" w:right="60"/>
        <w:rPr>
          <w:rFonts w:ascii="Abadi" w:hAnsi="Abadi"/>
          <w:sz w:val="21"/>
          <w:szCs w:val="21"/>
        </w:rPr>
      </w:pPr>
    </w:p>
    <w:p w14:paraId="77149C55" w14:textId="77777777" w:rsidR="00F31F6E" w:rsidRPr="00F31F6E" w:rsidRDefault="00F31F6E" w:rsidP="000E2DC6">
      <w:pPr>
        <w:numPr>
          <w:ilvl w:val="0"/>
          <w:numId w:val="7"/>
        </w:numPr>
        <w:ind w:right="60" w:hanging="653"/>
        <w:jc w:val="both"/>
        <w:rPr>
          <w:rFonts w:ascii="Abadi" w:hAnsi="Abadi"/>
          <w:sz w:val="21"/>
          <w:szCs w:val="21"/>
        </w:rPr>
      </w:pPr>
      <w:r w:rsidRPr="00F31F6E">
        <w:rPr>
          <w:rFonts w:ascii="Abadi" w:hAnsi="Abadi"/>
          <w:sz w:val="21"/>
          <w:szCs w:val="21"/>
        </w:rPr>
        <w:t xml:space="preserve">Dictamen de congruencia; </w:t>
      </w:r>
    </w:p>
    <w:p w14:paraId="6CBE4F01" w14:textId="77777777" w:rsidR="00F31F6E" w:rsidRPr="00F31F6E" w:rsidRDefault="00F31F6E" w:rsidP="000E2DC6">
      <w:pPr>
        <w:numPr>
          <w:ilvl w:val="0"/>
          <w:numId w:val="7"/>
        </w:numPr>
        <w:ind w:right="60" w:hanging="653"/>
        <w:jc w:val="both"/>
        <w:rPr>
          <w:rFonts w:ascii="Abadi" w:hAnsi="Abadi"/>
          <w:sz w:val="21"/>
          <w:szCs w:val="21"/>
        </w:rPr>
      </w:pPr>
      <w:r w:rsidRPr="00F31F6E">
        <w:rPr>
          <w:rFonts w:ascii="Abadi" w:hAnsi="Abadi"/>
          <w:sz w:val="21"/>
          <w:szCs w:val="21"/>
        </w:rPr>
        <w:t xml:space="preserve">Aprobación de traza; </w:t>
      </w:r>
    </w:p>
    <w:p w14:paraId="5BE9C961" w14:textId="77777777" w:rsidR="00F31F6E" w:rsidRPr="00F31F6E" w:rsidRDefault="00F31F6E" w:rsidP="000E2DC6">
      <w:pPr>
        <w:numPr>
          <w:ilvl w:val="0"/>
          <w:numId w:val="7"/>
        </w:numPr>
        <w:ind w:right="60" w:hanging="653"/>
        <w:jc w:val="both"/>
        <w:rPr>
          <w:rFonts w:ascii="Abadi" w:hAnsi="Abadi"/>
          <w:sz w:val="21"/>
          <w:szCs w:val="21"/>
        </w:rPr>
      </w:pPr>
      <w:r w:rsidRPr="00F31F6E">
        <w:rPr>
          <w:rFonts w:ascii="Abadi" w:hAnsi="Abadi"/>
          <w:sz w:val="21"/>
          <w:szCs w:val="21"/>
        </w:rPr>
        <w:t xml:space="preserve">Permiso de urbanización, tratándose de fraccionamientos, o permiso de edificación, en caso de desarrollos en condominio; </w:t>
      </w:r>
    </w:p>
    <w:p w14:paraId="32DF7D5C" w14:textId="77777777" w:rsidR="00F31F6E" w:rsidRPr="00F31F6E" w:rsidRDefault="00F31F6E" w:rsidP="000E2DC6">
      <w:pPr>
        <w:numPr>
          <w:ilvl w:val="0"/>
          <w:numId w:val="7"/>
        </w:numPr>
        <w:ind w:right="60" w:hanging="653"/>
        <w:jc w:val="both"/>
        <w:rPr>
          <w:rFonts w:ascii="Abadi" w:hAnsi="Abadi"/>
          <w:sz w:val="21"/>
          <w:szCs w:val="21"/>
        </w:rPr>
      </w:pPr>
      <w:r w:rsidRPr="00F31F6E">
        <w:rPr>
          <w:rFonts w:ascii="Abadi" w:hAnsi="Abadi"/>
          <w:sz w:val="21"/>
          <w:szCs w:val="21"/>
        </w:rPr>
        <w:t xml:space="preserve">Permiso de venta; y </w:t>
      </w:r>
    </w:p>
    <w:p w14:paraId="42D8F436" w14:textId="77777777" w:rsidR="00F31F6E" w:rsidRPr="00F31F6E" w:rsidRDefault="00F31F6E" w:rsidP="000E2DC6">
      <w:pPr>
        <w:numPr>
          <w:ilvl w:val="0"/>
          <w:numId w:val="7"/>
        </w:numPr>
        <w:ind w:right="60" w:hanging="653"/>
        <w:jc w:val="both"/>
        <w:rPr>
          <w:rFonts w:ascii="Abadi" w:hAnsi="Abadi"/>
          <w:sz w:val="21"/>
          <w:szCs w:val="21"/>
        </w:rPr>
      </w:pPr>
      <w:r w:rsidRPr="00F31F6E">
        <w:rPr>
          <w:rFonts w:ascii="Abadi" w:hAnsi="Abadi"/>
          <w:sz w:val="21"/>
          <w:szCs w:val="21"/>
        </w:rPr>
        <w:t xml:space="preserve">Recepción de las obras de urbanización y equipamiento urbano. </w:t>
      </w:r>
    </w:p>
    <w:p w14:paraId="181D8187"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Ante dicha circunstancia, el Código Territorial para el Estado y los Municipios de </w:t>
      </w:r>
    </w:p>
    <w:p w14:paraId="3EFEDD94"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Guanajuato contempla dentro de su Capítulo III de “Fraccionamientos y </w:t>
      </w:r>
      <w:r w:rsidRPr="00F31F6E">
        <w:rPr>
          <w:rFonts w:ascii="Abadi" w:hAnsi="Abadi"/>
          <w:sz w:val="21"/>
          <w:szCs w:val="21"/>
        </w:rPr>
        <w:t xml:space="preserve">Desarrollos en Condominio”, del Título Sexto de “División de Bienes Inmuebles, Fraccionamientos y Desarrollos en Condominio”, el procedimiento para la construcción de fraccionamientos y condominios, contemplando en primer término, la autorización de la traza del proyecto, posteriormente y una vez obtenida la autorización, se procede a verificar la anuencia de las dependencias o entidades encargadas del suministro de servicios, como lo serían los sistemas operadores de agua municipales, la Comisión Federal de Electricidad (CFE), los sistemas de aseo y limpia públicos, entre otros. </w:t>
      </w:r>
    </w:p>
    <w:p w14:paraId="52873FD2" w14:textId="77777777" w:rsidR="00F31F6E" w:rsidRPr="00F31F6E" w:rsidRDefault="00F31F6E" w:rsidP="00F31F6E">
      <w:pPr>
        <w:ind w:left="79" w:right="60"/>
        <w:rPr>
          <w:rFonts w:ascii="Abadi" w:hAnsi="Abadi"/>
          <w:sz w:val="21"/>
          <w:szCs w:val="21"/>
        </w:rPr>
      </w:pPr>
    </w:p>
    <w:p w14:paraId="29A838F3"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Así, para la conclusión de cada una de las fases, los desarrolladores deben cumplir con una serie de requisitos tendientes a materializar el Objeto del Código Territorial, que van desde la acreditación de la propiedad de los predios a desarrollar, los proyectos de diseño y ejecución de las obras, la anuencia en la factibilidad de servicios, el permiso de venta, concluyendo con la entrega administrativa al municipio y a las dependencias o entidades encargadas de los servicios públicos.   </w:t>
      </w:r>
    </w:p>
    <w:p w14:paraId="359D9E11" w14:textId="77777777" w:rsidR="00F31F6E" w:rsidRPr="00F31F6E" w:rsidRDefault="00F31F6E" w:rsidP="00F31F6E">
      <w:pPr>
        <w:ind w:left="79" w:right="60"/>
        <w:rPr>
          <w:rFonts w:ascii="Abadi" w:hAnsi="Abadi"/>
          <w:sz w:val="21"/>
          <w:szCs w:val="21"/>
        </w:rPr>
      </w:pPr>
    </w:p>
    <w:p w14:paraId="7AC5B934"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En ese mismo orden de ideas, tras cumplir determinadas obligaciones y aprobar, los diversos actos de evaluación, consecución y cumplimiento de las obras, que son revisadas por las unidades administrativas encargadas de cada municipio, comúnmente las dependencias relacionadas con el Desarrollo Urbano, Obra pública y organismos operadores de servicios, los fraccionamientos deben ser entregados a las administraciones municipales y respecto a la infraestructura para el otorgamiento de servicios, a las dependencias o entidades competentes,  con el fin de que sean estas quienes administren y provean los servicios públicos que de acuerdo a la fracción III del Artículo 115 constitucional deben brindar, siendo estos:  </w:t>
      </w:r>
    </w:p>
    <w:p w14:paraId="0E5F0797" w14:textId="77777777" w:rsidR="00F31F6E" w:rsidRPr="00F31F6E" w:rsidRDefault="00F31F6E" w:rsidP="00F31F6E">
      <w:pPr>
        <w:ind w:left="79" w:right="60"/>
        <w:jc w:val="both"/>
        <w:rPr>
          <w:rFonts w:ascii="Abadi" w:hAnsi="Abadi"/>
          <w:sz w:val="21"/>
          <w:szCs w:val="21"/>
        </w:rPr>
      </w:pPr>
    </w:p>
    <w:p w14:paraId="6EB2DD88" w14:textId="77777777" w:rsidR="00F31F6E" w:rsidRPr="00F31F6E" w:rsidRDefault="00F31F6E" w:rsidP="000E2DC6">
      <w:pPr>
        <w:numPr>
          <w:ilvl w:val="0"/>
          <w:numId w:val="10"/>
        </w:numPr>
        <w:ind w:right="60" w:hanging="787"/>
        <w:jc w:val="both"/>
        <w:rPr>
          <w:rFonts w:ascii="Abadi" w:hAnsi="Abadi"/>
          <w:sz w:val="21"/>
          <w:szCs w:val="21"/>
        </w:rPr>
      </w:pPr>
      <w:r w:rsidRPr="00F31F6E">
        <w:rPr>
          <w:rFonts w:ascii="Abadi" w:hAnsi="Abadi"/>
          <w:sz w:val="21"/>
          <w:szCs w:val="21"/>
        </w:rPr>
        <w:t xml:space="preserve">Agua potable, drenaje, alcantarillado, tratamiento y disposición de sus aguas residuales; </w:t>
      </w:r>
    </w:p>
    <w:p w14:paraId="5EE994A7" w14:textId="77777777" w:rsidR="00F31F6E" w:rsidRPr="00F31F6E" w:rsidRDefault="00F31F6E" w:rsidP="000E2DC6">
      <w:pPr>
        <w:numPr>
          <w:ilvl w:val="0"/>
          <w:numId w:val="10"/>
        </w:numPr>
        <w:ind w:right="60" w:hanging="787"/>
        <w:jc w:val="both"/>
        <w:rPr>
          <w:rFonts w:ascii="Abadi" w:hAnsi="Abadi"/>
          <w:sz w:val="21"/>
          <w:szCs w:val="21"/>
        </w:rPr>
      </w:pPr>
      <w:r w:rsidRPr="00F31F6E">
        <w:rPr>
          <w:rFonts w:ascii="Abadi" w:hAnsi="Abadi"/>
          <w:sz w:val="21"/>
          <w:szCs w:val="21"/>
        </w:rPr>
        <w:lastRenderedPageBreak/>
        <w:t xml:space="preserve">Alumbrado público; </w:t>
      </w:r>
    </w:p>
    <w:p w14:paraId="41F8BA63" w14:textId="77777777" w:rsidR="00F31F6E" w:rsidRPr="00F31F6E" w:rsidRDefault="00F31F6E" w:rsidP="000E2DC6">
      <w:pPr>
        <w:numPr>
          <w:ilvl w:val="0"/>
          <w:numId w:val="10"/>
        </w:numPr>
        <w:ind w:right="60" w:hanging="787"/>
        <w:jc w:val="both"/>
        <w:rPr>
          <w:rFonts w:ascii="Abadi" w:hAnsi="Abadi"/>
          <w:sz w:val="21"/>
          <w:szCs w:val="21"/>
        </w:rPr>
      </w:pPr>
      <w:r w:rsidRPr="00F31F6E">
        <w:rPr>
          <w:rFonts w:ascii="Abadi" w:hAnsi="Abadi"/>
          <w:sz w:val="21"/>
          <w:szCs w:val="21"/>
        </w:rPr>
        <w:t xml:space="preserve">Limpia, recolección, traslado, tratamiento y disposición final de residuos; </w:t>
      </w:r>
    </w:p>
    <w:p w14:paraId="7E133B22" w14:textId="77777777" w:rsidR="00F31F6E" w:rsidRPr="00F31F6E" w:rsidRDefault="00F31F6E" w:rsidP="000E2DC6">
      <w:pPr>
        <w:numPr>
          <w:ilvl w:val="0"/>
          <w:numId w:val="10"/>
        </w:numPr>
        <w:ind w:right="60" w:hanging="787"/>
        <w:jc w:val="both"/>
        <w:rPr>
          <w:rFonts w:ascii="Abadi" w:hAnsi="Abadi"/>
          <w:sz w:val="21"/>
          <w:szCs w:val="21"/>
        </w:rPr>
      </w:pPr>
      <w:r w:rsidRPr="00F31F6E">
        <w:rPr>
          <w:rFonts w:ascii="Abadi" w:hAnsi="Abadi"/>
          <w:sz w:val="21"/>
          <w:szCs w:val="21"/>
        </w:rPr>
        <w:t xml:space="preserve">Mercados y centrales de abasto; </w:t>
      </w:r>
    </w:p>
    <w:p w14:paraId="42D07905" w14:textId="77777777" w:rsidR="00F31F6E" w:rsidRPr="00F31F6E" w:rsidRDefault="00F31F6E" w:rsidP="000E2DC6">
      <w:pPr>
        <w:numPr>
          <w:ilvl w:val="0"/>
          <w:numId w:val="10"/>
        </w:numPr>
        <w:ind w:right="60" w:hanging="787"/>
        <w:jc w:val="both"/>
        <w:rPr>
          <w:rFonts w:ascii="Abadi" w:hAnsi="Abadi"/>
          <w:sz w:val="21"/>
          <w:szCs w:val="21"/>
        </w:rPr>
      </w:pPr>
      <w:r w:rsidRPr="00F31F6E">
        <w:rPr>
          <w:rFonts w:ascii="Abadi" w:hAnsi="Abadi"/>
          <w:sz w:val="21"/>
          <w:szCs w:val="21"/>
        </w:rPr>
        <w:t xml:space="preserve">Panteones; </w:t>
      </w:r>
    </w:p>
    <w:p w14:paraId="52BF7D6C" w14:textId="77777777" w:rsidR="00F31F6E" w:rsidRPr="00F31F6E" w:rsidRDefault="00F31F6E" w:rsidP="000E2DC6">
      <w:pPr>
        <w:numPr>
          <w:ilvl w:val="0"/>
          <w:numId w:val="10"/>
        </w:numPr>
        <w:ind w:right="60" w:hanging="787"/>
        <w:jc w:val="both"/>
        <w:rPr>
          <w:rFonts w:ascii="Abadi" w:hAnsi="Abadi"/>
          <w:sz w:val="21"/>
          <w:szCs w:val="21"/>
        </w:rPr>
      </w:pPr>
      <w:r w:rsidRPr="00F31F6E">
        <w:rPr>
          <w:rFonts w:ascii="Abadi" w:hAnsi="Abadi"/>
          <w:sz w:val="21"/>
          <w:szCs w:val="21"/>
        </w:rPr>
        <w:t xml:space="preserve">Rastro; </w:t>
      </w:r>
    </w:p>
    <w:p w14:paraId="173B7273" w14:textId="77777777" w:rsidR="00F31F6E" w:rsidRPr="00F31F6E" w:rsidRDefault="00F31F6E" w:rsidP="000E2DC6">
      <w:pPr>
        <w:numPr>
          <w:ilvl w:val="0"/>
          <w:numId w:val="10"/>
        </w:numPr>
        <w:ind w:right="60" w:hanging="787"/>
        <w:jc w:val="both"/>
        <w:rPr>
          <w:rFonts w:ascii="Abadi" w:hAnsi="Abadi"/>
          <w:sz w:val="21"/>
          <w:szCs w:val="21"/>
        </w:rPr>
      </w:pPr>
      <w:r w:rsidRPr="00F31F6E">
        <w:rPr>
          <w:rFonts w:ascii="Abadi" w:hAnsi="Abadi"/>
          <w:sz w:val="21"/>
          <w:szCs w:val="21"/>
        </w:rPr>
        <w:t xml:space="preserve">Calles, parques y jardines y su equipamiento; </w:t>
      </w:r>
    </w:p>
    <w:p w14:paraId="5EA273ED" w14:textId="77777777" w:rsidR="00F31F6E" w:rsidRPr="00F31F6E" w:rsidRDefault="00F31F6E" w:rsidP="000E2DC6">
      <w:pPr>
        <w:numPr>
          <w:ilvl w:val="0"/>
          <w:numId w:val="10"/>
        </w:numPr>
        <w:ind w:right="60" w:hanging="787"/>
        <w:jc w:val="both"/>
        <w:rPr>
          <w:rFonts w:ascii="Abadi" w:hAnsi="Abadi"/>
          <w:sz w:val="21"/>
          <w:szCs w:val="21"/>
        </w:rPr>
      </w:pPr>
      <w:r w:rsidRPr="00F31F6E">
        <w:rPr>
          <w:rFonts w:ascii="Abadi" w:hAnsi="Abadi"/>
          <w:sz w:val="21"/>
          <w:szCs w:val="21"/>
        </w:rPr>
        <w:t xml:space="preserve">Seguridad pública, en los términos del artículo 21 de esta Constitución, policía preventiva municipal y tránsito; e </w:t>
      </w:r>
    </w:p>
    <w:p w14:paraId="1946363F" w14:textId="77777777" w:rsidR="00F31F6E" w:rsidRPr="00F31F6E" w:rsidRDefault="00F31F6E" w:rsidP="000E2DC6">
      <w:pPr>
        <w:numPr>
          <w:ilvl w:val="0"/>
          <w:numId w:val="10"/>
        </w:numPr>
        <w:ind w:right="60" w:hanging="787"/>
        <w:jc w:val="both"/>
        <w:rPr>
          <w:rFonts w:ascii="Abadi" w:hAnsi="Abadi"/>
          <w:sz w:val="21"/>
          <w:szCs w:val="21"/>
        </w:rPr>
      </w:pPr>
      <w:r w:rsidRPr="00F31F6E">
        <w:rPr>
          <w:rFonts w:ascii="Abadi" w:hAnsi="Abadi"/>
          <w:sz w:val="21"/>
          <w:szCs w:val="21"/>
        </w:rPr>
        <w:t xml:space="preserve">Los demás que las Legislaturas locales determinen según las condiciones territoriales y socioeconómicas de los Municipios, así como su capacidad administrativa y financiera. </w:t>
      </w:r>
    </w:p>
    <w:p w14:paraId="359BDEFC" w14:textId="77777777" w:rsidR="00F31F6E" w:rsidRPr="00F31F6E" w:rsidRDefault="00F31F6E" w:rsidP="00F31F6E">
      <w:pPr>
        <w:ind w:left="856" w:right="60"/>
        <w:jc w:val="both"/>
        <w:rPr>
          <w:rFonts w:ascii="Abadi" w:hAnsi="Abadi"/>
          <w:sz w:val="21"/>
          <w:szCs w:val="21"/>
        </w:rPr>
      </w:pPr>
    </w:p>
    <w:p w14:paraId="37C64A0E"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Si bien, no todos estos servicios se brindan directamente en el lugar de los fraccionamientos o condominios, como son, el servicio de rastro municipal, panteones, o mercados, los demás si corresponden a aquellos que deben brindarse directamente en los lugares de residencia de los habitantes, a entenderse, el servicio de agua, drenaje, alcantarillado, limpia, recolección y traslado de residuos, mantenimiento de calles, parques y jardines, y el de seguridad pública.   </w:t>
      </w:r>
    </w:p>
    <w:p w14:paraId="4D13D320" w14:textId="77777777" w:rsidR="00F31F6E" w:rsidRPr="00F31F6E" w:rsidRDefault="00F31F6E" w:rsidP="00F31F6E">
      <w:pPr>
        <w:ind w:left="79" w:right="60"/>
        <w:jc w:val="both"/>
        <w:rPr>
          <w:rFonts w:ascii="Abadi" w:hAnsi="Abadi"/>
          <w:sz w:val="21"/>
          <w:szCs w:val="21"/>
        </w:rPr>
      </w:pPr>
    </w:p>
    <w:p w14:paraId="0C975CE0"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La trascendencia en la provisión de estos servicios es tal, que la mayoría de ellos implican, en su correcto suministro, un impacto importante para garantizar una vida adecuada a los residentes, pues el otorgamiento de estos comprende, entre otros derechos humanos, los del acceso al agua suficiente y de calidad, vivir en un medio ambiente sano, derecho a la seguridad, a tener una vivienda digna, etc. que, de no procurarse como es debido, pueden comprometer la salud, la seguridad y hasta la vida de las personas. </w:t>
      </w:r>
    </w:p>
    <w:p w14:paraId="25D2C695" w14:textId="77777777" w:rsidR="00F31F6E" w:rsidRPr="00F31F6E" w:rsidRDefault="00F31F6E" w:rsidP="00F31F6E">
      <w:pPr>
        <w:ind w:left="79" w:right="60"/>
        <w:jc w:val="both"/>
        <w:rPr>
          <w:rFonts w:ascii="Abadi" w:hAnsi="Abadi"/>
          <w:sz w:val="21"/>
          <w:szCs w:val="21"/>
        </w:rPr>
      </w:pPr>
    </w:p>
    <w:p w14:paraId="2219075D"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No obstante, dentro de los municipios del estado, principalmente, en los que poseen mayor densidad poblacional se ha suscitado una problemática, respecto al desarrollo de fraccionamientos y condominios, en donde, actualizándose </w:t>
      </w:r>
      <w:r w:rsidRPr="00F31F6E">
        <w:rPr>
          <w:rFonts w:ascii="Abadi" w:hAnsi="Abadi"/>
          <w:sz w:val="21"/>
          <w:szCs w:val="21"/>
        </w:rPr>
        <w:t xml:space="preserve">el incumplimiento de diversas etapas del proceso para su construcción y urbanización por parte de los desarrolladores, los mismos no son entregados administrativamente a los municipios y en algunos casos tampoco se realizan las entregas correspondientes a las dependencias o entidades encargadas de los servicios públicos.  </w:t>
      </w:r>
    </w:p>
    <w:p w14:paraId="353C4E55" w14:textId="77777777" w:rsidR="00F31F6E" w:rsidRPr="00F31F6E" w:rsidRDefault="00F31F6E" w:rsidP="00F31F6E">
      <w:pPr>
        <w:ind w:left="79" w:right="60"/>
        <w:rPr>
          <w:rFonts w:ascii="Abadi" w:hAnsi="Abadi"/>
          <w:sz w:val="21"/>
          <w:szCs w:val="21"/>
        </w:rPr>
      </w:pPr>
    </w:p>
    <w:p w14:paraId="6595DAA9"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Por consiguiente, el artículo 430 del Código Territorial, señala que una vez que se inicien las obras de urbanización o de edificación del desarrollo en condominio, el desarrollador podrá solicitar el permiso de venta, cumpliendo con determinadas obligaciones, entre ellas, el otorgamiento de una garantía para la ejecución de obras de urbanización total o faltantes, por el importe del valor futuro que señale la unidad administrativa municipal, conforme al programa de ejecución de obra.   </w:t>
      </w:r>
    </w:p>
    <w:p w14:paraId="13DB1A55" w14:textId="36354669"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También, se indica en el artículo 432 que dicho permiso de venta estipulará todas las obligaciones a que debe sujetarse el desarrollador e inscribirse, a su costa, en </w:t>
      </w:r>
      <w:proofErr w:type="gramStart"/>
      <w:r w:rsidRPr="00F31F6E">
        <w:rPr>
          <w:rFonts w:ascii="Abadi" w:hAnsi="Abadi"/>
          <w:sz w:val="21"/>
          <w:szCs w:val="21"/>
        </w:rPr>
        <w:t xml:space="preserve">el </w:t>
      </w:r>
      <w:r w:rsidR="00FB1D72">
        <w:rPr>
          <w:rFonts w:ascii="Abadi" w:hAnsi="Abadi"/>
          <w:sz w:val="21"/>
          <w:szCs w:val="21"/>
        </w:rPr>
        <w:t xml:space="preserve"> </w:t>
      </w:r>
      <w:r w:rsidRPr="00F31F6E">
        <w:rPr>
          <w:rFonts w:ascii="Abadi" w:hAnsi="Abadi"/>
          <w:sz w:val="21"/>
          <w:szCs w:val="21"/>
        </w:rPr>
        <w:t>Registro</w:t>
      </w:r>
      <w:proofErr w:type="gramEnd"/>
      <w:r w:rsidRPr="00F31F6E">
        <w:rPr>
          <w:rFonts w:ascii="Abadi" w:hAnsi="Abadi"/>
          <w:sz w:val="21"/>
          <w:szCs w:val="21"/>
        </w:rPr>
        <w:t xml:space="preserve"> Público de la Propiedad y publicarse por una sola vez en</w:t>
      </w:r>
      <w:r w:rsidRPr="00F31F6E">
        <w:rPr>
          <w:rFonts w:ascii="Abadi" w:eastAsia="Calibri" w:hAnsi="Abadi" w:cs="Calibri"/>
          <w:sz w:val="21"/>
          <w:szCs w:val="21"/>
        </w:rPr>
        <w:t xml:space="preserve"> </w:t>
      </w:r>
      <w:r w:rsidRPr="00F31F6E">
        <w:rPr>
          <w:rFonts w:ascii="Abadi" w:hAnsi="Abadi"/>
          <w:sz w:val="21"/>
          <w:szCs w:val="21"/>
        </w:rPr>
        <w:t xml:space="preserve">el Periódico Oficial del Gobierno del Estado de Guanajuato y en un diario de mayor circulación local del municipio que se trate. </w:t>
      </w:r>
    </w:p>
    <w:p w14:paraId="578DD8FD" w14:textId="77777777" w:rsidR="00F31F6E" w:rsidRPr="00F31F6E" w:rsidRDefault="00F31F6E" w:rsidP="00F31F6E">
      <w:pPr>
        <w:kinsoku w:val="0"/>
        <w:overflowPunct w:val="0"/>
        <w:autoSpaceDE w:val="0"/>
        <w:autoSpaceDN w:val="0"/>
        <w:adjustRightInd w:val="0"/>
        <w:spacing w:before="8"/>
        <w:jc w:val="both"/>
        <w:rPr>
          <w:rFonts w:ascii="Abadi" w:hAnsi="Abadi" w:cs="Arial"/>
          <w:b/>
          <w:bCs/>
          <w:sz w:val="21"/>
          <w:szCs w:val="21"/>
        </w:rPr>
      </w:pPr>
    </w:p>
    <w:p w14:paraId="77CA3EE5"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Así, debe advertirse que la normativa territorial de la entidad contempla mecanismos para garantizar que se realicen las obras de urbanización y de suministro de servicios públicos que deberá realizar el desarrollador y, además, que al otorgarse el permiso de venta se de publicidad a las obligaciones de este, con el objeto de que los futuros compradores y en su momento residentes, estén en la posibilidad de conocer la situación jurídica y administrativa del desarrollo.  </w:t>
      </w:r>
    </w:p>
    <w:p w14:paraId="24DBC0FE" w14:textId="77777777" w:rsidR="00F31F6E" w:rsidRPr="00F31F6E" w:rsidRDefault="00F31F6E" w:rsidP="00F31F6E">
      <w:pPr>
        <w:ind w:left="79" w:right="60"/>
        <w:jc w:val="both"/>
        <w:rPr>
          <w:rFonts w:ascii="Abadi" w:hAnsi="Abadi"/>
          <w:sz w:val="21"/>
          <w:szCs w:val="21"/>
        </w:rPr>
      </w:pPr>
    </w:p>
    <w:p w14:paraId="1D879609"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Sin embargo, la realidad es que, si bien, el Código Territorial establece un procedimiento con sus respectivas fases para la conclusión de dichos fraccionamientos y/o condominios, se ha </w:t>
      </w:r>
      <w:r w:rsidRPr="00F31F6E">
        <w:rPr>
          <w:rFonts w:ascii="Abadi" w:hAnsi="Abadi"/>
          <w:sz w:val="21"/>
          <w:szCs w:val="21"/>
        </w:rPr>
        <w:lastRenderedPageBreak/>
        <w:t xml:space="preserve">convertido en una práctica relativamente habitual, que los desarrolladores concluyan con la venta de los lotes o inmuebles, sin que se finalice la conclusión de todo el proceso, omitiendo, en algunos casos la realización de obras de urbanización, las entregas administrativas a los organismos operadores o la correspondiente a al gobierno municipal, de los fraccionamientos o condominios, sin que incluso, se suspenda el permiso de venta ante el retraso injustificado de las obras tal como lo preceptúa la fracción II del Artículo 453, en donde además, no existe la obligación de dar publicidad sobre las obligaciones pendientes o incumplidas por el desarrollador, como si se preceptúa cuando se otorga el permiso de venta.  </w:t>
      </w:r>
    </w:p>
    <w:p w14:paraId="75938EDD" w14:textId="77777777" w:rsidR="00F31F6E" w:rsidRPr="00F31F6E" w:rsidRDefault="00F31F6E" w:rsidP="00F31F6E">
      <w:pPr>
        <w:ind w:left="79" w:right="60"/>
        <w:jc w:val="both"/>
        <w:rPr>
          <w:rFonts w:ascii="Abadi" w:hAnsi="Abadi"/>
          <w:sz w:val="21"/>
          <w:szCs w:val="21"/>
        </w:rPr>
      </w:pPr>
    </w:p>
    <w:p w14:paraId="38DCABF2" w14:textId="77777777" w:rsidR="00F31F6E" w:rsidRPr="00F31F6E" w:rsidRDefault="00F31F6E" w:rsidP="00F31F6E">
      <w:pPr>
        <w:ind w:left="79" w:right="60"/>
        <w:jc w:val="both"/>
        <w:rPr>
          <w:rFonts w:ascii="Abadi" w:hAnsi="Abadi"/>
          <w:i/>
          <w:sz w:val="21"/>
          <w:szCs w:val="21"/>
        </w:rPr>
      </w:pPr>
      <w:r w:rsidRPr="00F31F6E">
        <w:rPr>
          <w:rFonts w:ascii="Abadi" w:hAnsi="Abadi"/>
          <w:sz w:val="21"/>
          <w:szCs w:val="21"/>
        </w:rPr>
        <w:t xml:space="preserve"> Adicionalmente, es importante precisar que dentro de las facultades contenidas en el artículo 426 del Código Territorial, con respecto a la supervisión de las obras, éste mismo ordenamiento expresa contrario a la armonía de la normativa, como una potestad para los desarrolladores, el inicio del proceso de entrega recepción y no, como una obligación, al señalar en el primer párrafo del artículo 436 que, una vez concluidas las obras, </w:t>
      </w:r>
      <w:r w:rsidRPr="00F31F6E">
        <w:rPr>
          <w:rFonts w:ascii="Abadi" w:hAnsi="Abadi"/>
          <w:i/>
          <w:sz w:val="21"/>
          <w:szCs w:val="21"/>
          <w:u w:val="single" w:color="000000"/>
        </w:rPr>
        <w:t>“El Desarrollador</w:t>
      </w:r>
      <w:r w:rsidRPr="00F31F6E">
        <w:rPr>
          <w:rFonts w:ascii="Abadi" w:hAnsi="Abadi"/>
          <w:b/>
          <w:i/>
          <w:sz w:val="21"/>
          <w:szCs w:val="21"/>
          <w:u w:val="single" w:color="000000"/>
        </w:rPr>
        <w:t xml:space="preserve"> podrá</w:t>
      </w:r>
      <w:r w:rsidRPr="00F31F6E">
        <w:rPr>
          <w:rFonts w:ascii="Abadi" w:hAnsi="Abadi"/>
          <w:i/>
          <w:sz w:val="21"/>
          <w:szCs w:val="21"/>
          <w:u w:val="single" w:color="000000"/>
        </w:rPr>
        <w:t xml:space="preserve"> solicitar  a la unidad administrativa</w:t>
      </w:r>
      <w:r w:rsidRPr="00F31F6E">
        <w:rPr>
          <w:rFonts w:ascii="Abadi" w:hAnsi="Abadi"/>
          <w:i/>
          <w:sz w:val="21"/>
          <w:szCs w:val="21"/>
        </w:rPr>
        <w:t xml:space="preserve"> </w:t>
      </w:r>
      <w:r w:rsidRPr="00F31F6E">
        <w:rPr>
          <w:rFonts w:ascii="Abadi" w:hAnsi="Abadi"/>
          <w:i/>
          <w:sz w:val="21"/>
          <w:szCs w:val="21"/>
          <w:u w:val="single" w:color="000000"/>
        </w:rPr>
        <w:t>municipal, al organismo operador y a las dependencias o entidades competentes, la</w:t>
      </w:r>
      <w:r w:rsidRPr="00F31F6E">
        <w:rPr>
          <w:rFonts w:ascii="Abadi" w:hAnsi="Abadi"/>
          <w:i/>
          <w:sz w:val="21"/>
          <w:szCs w:val="21"/>
        </w:rPr>
        <w:t xml:space="preserve">  </w:t>
      </w:r>
      <w:r w:rsidRPr="00F31F6E">
        <w:rPr>
          <w:rFonts w:ascii="Abadi" w:hAnsi="Abadi"/>
          <w:i/>
          <w:sz w:val="21"/>
          <w:szCs w:val="21"/>
          <w:u w:val="single" w:color="000000"/>
        </w:rPr>
        <w:t>recepción de obras y servicios públicos”</w:t>
      </w:r>
      <w:r w:rsidRPr="00F31F6E">
        <w:rPr>
          <w:rFonts w:ascii="Abadi" w:hAnsi="Abadi"/>
          <w:sz w:val="21"/>
          <w:szCs w:val="21"/>
        </w:rPr>
        <w:t xml:space="preserve">, pese a que, conforme a la concordia de la norma, dicho desarrollador debe cumplir con los proyectos y programas de ejecución autorizados, mismos que no deberían exceder de dos años posteriores a la fecha de expedición del permiso de urbanización o de edificación respectivo, conforme al numeral 427.   </w:t>
      </w:r>
      <w:r w:rsidRPr="00F31F6E">
        <w:rPr>
          <w:rFonts w:ascii="Abadi" w:hAnsi="Abadi"/>
          <w:i/>
          <w:sz w:val="21"/>
          <w:szCs w:val="21"/>
        </w:rPr>
        <w:t xml:space="preserve"> </w:t>
      </w:r>
    </w:p>
    <w:p w14:paraId="04BD3FE7" w14:textId="77777777" w:rsidR="00F31F6E" w:rsidRPr="00F31F6E" w:rsidRDefault="00F31F6E" w:rsidP="00F31F6E">
      <w:pPr>
        <w:ind w:left="79" w:right="60"/>
        <w:jc w:val="both"/>
        <w:rPr>
          <w:rFonts w:ascii="Abadi" w:hAnsi="Abadi"/>
          <w:sz w:val="21"/>
          <w:szCs w:val="21"/>
        </w:rPr>
      </w:pPr>
    </w:p>
    <w:p w14:paraId="6B49445A"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No obstante, señala el ordenamiento territorial en su numeral 448 que</w:t>
      </w:r>
      <w:r w:rsidRPr="00F31F6E">
        <w:rPr>
          <w:rFonts w:ascii="Abadi" w:hAnsi="Abadi"/>
          <w:i/>
          <w:sz w:val="21"/>
          <w:szCs w:val="21"/>
          <w:u w:val="single" w:color="000000"/>
        </w:rPr>
        <w:t>, “Los</w:t>
      </w:r>
      <w:r w:rsidRPr="00F31F6E">
        <w:rPr>
          <w:rFonts w:ascii="Abadi" w:hAnsi="Abadi"/>
          <w:i/>
          <w:sz w:val="21"/>
          <w:szCs w:val="21"/>
        </w:rPr>
        <w:t xml:space="preserve"> </w:t>
      </w:r>
      <w:r w:rsidRPr="00F31F6E">
        <w:rPr>
          <w:rFonts w:ascii="Abadi" w:hAnsi="Abadi"/>
          <w:i/>
          <w:sz w:val="21"/>
          <w:szCs w:val="21"/>
          <w:u w:val="single" w:color="000000"/>
        </w:rPr>
        <w:t>desarrolladores serán responsables de la operación y mantenimiento de las obras</w:t>
      </w:r>
      <w:r w:rsidRPr="00F31F6E">
        <w:rPr>
          <w:rFonts w:ascii="Abadi" w:hAnsi="Abadi"/>
          <w:i/>
          <w:sz w:val="21"/>
          <w:szCs w:val="21"/>
        </w:rPr>
        <w:t xml:space="preserve"> </w:t>
      </w:r>
      <w:r w:rsidRPr="00F31F6E">
        <w:rPr>
          <w:rFonts w:ascii="Abadi" w:hAnsi="Abadi"/>
          <w:i/>
          <w:sz w:val="21"/>
          <w:szCs w:val="21"/>
          <w:u w:val="single" w:color="000000"/>
        </w:rPr>
        <w:t>de urbanización y para la prestación de servicios, públicos hasta en tanto no se lleve</w:t>
      </w:r>
      <w:r w:rsidRPr="00F31F6E">
        <w:rPr>
          <w:rFonts w:ascii="Abadi" w:hAnsi="Abadi"/>
          <w:i/>
          <w:sz w:val="21"/>
          <w:szCs w:val="21"/>
        </w:rPr>
        <w:t xml:space="preserve"> </w:t>
      </w:r>
      <w:r w:rsidRPr="00F31F6E">
        <w:rPr>
          <w:rFonts w:ascii="Abadi" w:hAnsi="Abadi"/>
          <w:i/>
          <w:sz w:val="21"/>
          <w:szCs w:val="21"/>
          <w:u w:val="single" w:color="000000"/>
        </w:rPr>
        <w:t xml:space="preserve">a cabo la recepción por parte de la unidad administrativa </w:t>
      </w:r>
      <w:r w:rsidRPr="00F31F6E">
        <w:rPr>
          <w:rFonts w:ascii="Abadi" w:hAnsi="Abadi"/>
          <w:i/>
          <w:sz w:val="21"/>
          <w:szCs w:val="21"/>
          <w:u w:val="single" w:color="000000"/>
        </w:rPr>
        <w:t>correspondiente”</w:t>
      </w:r>
      <w:r w:rsidRPr="00F31F6E">
        <w:rPr>
          <w:rFonts w:ascii="Abadi" w:hAnsi="Abadi"/>
          <w:sz w:val="21"/>
          <w:szCs w:val="21"/>
        </w:rPr>
        <w:t xml:space="preserve">, algo que rara vez sucede, pues una vez concluido cierto porcentaje de las obras y vendidos los inmuebles o lotes, los desarrolladores, en no pocos casos, se desentienden de la prestación de dichos servicios, y la conclusión de las obras de urbanización dejando la problemática a los residentes, colonos o condóminos, quienes a su costa deben cubrir la prestación de estos servicios, a pesar de que, en la mayoría de los casos ya se encuentran empadronados en el catastro municipal y cumplen con sus obligaciones fiscales como el pago de predial, sin que esto se traduzca en la justa retribución en la ministración de los servicios a que tienen derecho y cuya obligación de suministrar es de las autoridades municipales.  </w:t>
      </w:r>
    </w:p>
    <w:p w14:paraId="74D01CD0" w14:textId="77777777" w:rsidR="00F31F6E" w:rsidRPr="00F31F6E" w:rsidRDefault="00F31F6E" w:rsidP="00F31F6E">
      <w:pPr>
        <w:ind w:left="79" w:right="60"/>
        <w:jc w:val="both"/>
        <w:rPr>
          <w:rFonts w:ascii="Abadi" w:hAnsi="Abadi"/>
          <w:sz w:val="21"/>
          <w:szCs w:val="21"/>
        </w:rPr>
      </w:pPr>
    </w:p>
    <w:p w14:paraId="6EEE5BF5" w14:textId="77777777" w:rsidR="00F31F6E" w:rsidRPr="00F31F6E" w:rsidRDefault="00F31F6E" w:rsidP="00F31F6E">
      <w:pPr>
        <w:kinsoku w:val="0"/>
        <w:overflowPunct w:val="0"/>
        <w:autoSpaceDE w:val="0"/>
        <w:autoSpaceDN w:val="0"/>
        <w:adjustRightInd w:val="0"/>
        <w:spacing w:before="8"/>
        <w:jc w:val="both"/>
        <w:rPr>
          <w:rFonts w:ascii="Abadi" w:hAnsi="Abadi"/>
          <w:sz w:val="21"/>
          <w:szCs w:val="21"/>
        </w:rPr>
      </w:pPr>
      <w:r w:rsidRPr="00F31F6E">
        <w:rPr>
          <w:rFonts w:ascii="Abadi" w:hAnsi="Abadi"/>
          <w:sz w:val="21"/>
          <w:szCs w:val="21"/>
        </w:rPr>
        <w:t xml:space="preserve">Ahora bien, el mismo ordenamiento señala en la fracción IV del artículo 430, y  en la fracción V del Artículo 446 que, el desarrollador podrá solicitar el permiso de venta, cumpliendo entre otros requisitos, con el otorgamiento de una garantía como ya se precisó, </w:t>
      </w:r>
      <w:r w:rsidRPr="00F31F6E">
        <w:rPr>
          <w:rFonts w:ascii="Abadi" w:hAnsi="Abadi"/>
          <w:sz w:val="21"/>
          <w:szCs w:val="21"/>
          <w:u w:val="single" w:color="000000"/>
        </w:rPr>
        <w:t>de acuerdo con el programa de ejecución de obra</w:t>
      </w:r>
      <w:r w:rsidRPr="00F31F6E">
        <w:rPr>
          <w:rFonts w:ascii="Abadi" w:hAnsi="Abadi"/>
          <w:sz w:val="21"/>
          <w:szCs w:val="21"/>
        </w:rPr>
        <w:t xml:space="preserve">, en donde, en caso, de actualizarse el incumplimiento del plazo con sus respectivas prórrogas, tendrá como consecuencia que la unidad administrativa, entre otras cosas, informe a la tesorería municipal para que reclame dicha garantía y que se suspenda el permiso de venta, sin embargo, hasta el momento, no se tiene evidencia de que los municipios cumplan a cabalidad con estas disposiciones, es decir, suspendan los permisos de venta, ejecuten las garantías y concluyan con las obras faltantes, dejando en estado de indefensión a los residentes o condóminos, causando también ,en su momento, una afectación a la administración pública municipal, pues dado el desarrollo de las mismas urbes, termina siendo ésta quien concluye dichas obras ante las necesidades del crecimiento de la población, la modificación o ampliación de vialidades etc.  </w:t>
      </w:r>
    </w:p>
    <w:p w14:paraId="494AC4B5" w14:textId="77777777" w:rsidR="00F31F6E" w:rsidRPr="00F31F6E" w:rsidRDefault="00F31F6E" w:rsidP="00F31F6E">
      <w:pPr>
        <w:kinsoku w:val="0"/>
        <w:overflowPunct w:val="0"/>
        <w:autoSpaceDE w:val="0"/>
        <w:autoSpaceDN w:val="0"/>
        <w:adjustRightInd w:val="0"/>
        <w:spacing w:before="8"/>
        <w:jc w:val="both"/>
        <w:rPr>
          <w:rFonts w:ascii="Abadi" w:hAnsi="Abadi"/>
          <w:sz w:val="21"/>
          <w:szCs w:val="21"/>
        </w:rPr>
      </w:pPr>
    </w:p>
    <w:p w14:paraId="54693396" w14:textId="77777777" w:rsidR="00F31F6E" w:rsidRPr="00F31F6E" w:rsidRDefault="00F31F6E" w:rsidP="00F31F6E">
      <w:pPr>
        <w:kinsoku w:val="0"/>
        <w:overflowPunct w:val="0"/>
        <w:autoSpaceDE w:val="0"/>
        <w:autoSpaceDN w:val="0"/>
        <w:adjustRightInd w:val="0"/>
        <w:spacing w:before="8"/>
        <w:jc w:val="both"/>
        <w:rPr>
          <w:rFonts w:ascii="Abadi" w:hAnsi="Abadi"/>
          <w:sz w:val="21"/>
          <w:szCs w:val="21"/>
        </w:rPr>
      </w:pPr>
      <w:r w:rsidRPr="00F31F6E">
        <w:rPr>
          <w:rFonts w:ascii="Abadi" w:hAnsi="Abadi"/>
          <w:sz w:val="21"/>
          <w:szCs w:val="21"/>
        </w:rPr>
        <w:lastRenderedPageBreak/>
        <w:t>En consecuencia, han sido diversos los desarrollos que por años, se han quedado rezagados en el suministro y administración de los servicios públicos, así como con deficiencia en las obras de urbanización proyectadas,  disminuyendo sustancialmente la calidad de vida de los habitantes, debido al deterioro del mobiliario urbano, las vialidades, parques, jardines, etc. al grado de que los colonos o condóminos tengan que suministrarse agua mediante fuentes que no poseen los controles de sanidad suficientes o incluso hasta quedar sin servicio de alumbrado público debido a los adeudos heredados por los desarrolladores a la CFE o hasta tener que contratar de forma particular el servicio de recolección de basura, sin mencionar el mantenimiento de sus áreas verdes, entre otros servicios</w:t>
      </w:r>
    </w:p>
    <w:p w14:paraId="62ECE78B" w14:textId="77777777" w:rsidR="00F31F6E" w:rsidRPr="00F31F6E" w:rsidRDefault="00F31F6E" w:rsidP="00F31F6E">
      <w:pPr>
        <w:kinsoku w:val="0"/>
        <w:overflowPunct w:val="0"/>
        <w:autoSpaceDE w:val="0"/>
        <w:autoSpaceDN w:val="0"/>
        <w:adjustRightInd w:val="0"/>
        <w:spacing w:before="8"/>
        <w:jc w:val="both"/>
        <w:rPr>
          <w:rFonts w:ascii="Abadi" w:hAnsi="Abadi"/>
          <w:sz w:val="21"/>
          <w:szCs w:val="21"/>
        </w:rPr>
      </w:pPr>
    </w:p>
    <w:p w14:paraId="357BA879"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Por ello, garantizar la correcta ministración de servicios, así como una adecuada infraestructura urbana, responde no solo a una obligación administrativa o gubernamental, también, a la procuración de los derechos humanos de los habitantes, como ya se mencionó en párrafos anteriores, servicios, que comúnmente se encuentran comprometidos o bien garantizados a medias, debido a diversos factores, que van desde la omisión por parte de las autoridades administrativas en la correcta supervisión de los proyectos de obra y ejecución autorizados, la ejecución de las garantías establecidas y la realización de las obras pendientes o inconclusas, hasta el incumplimiento  de los desarrolladores de vivienda, que, violentando el marco normativo, en muchas ocasiones, terminan por delegar la problemática de la administración de determinados servicios a los residentes o colonos de estos desarrollos, así como el inminente deterioro del mobiliario urbano.  </w:t>
      </w:r>
    </w:p>
    <w:p w14:paraId="63FAEFCA" w14:textId="77777777" w:rsidR="00F31F6E" w:rsidRPr="00F31F6E" w:rsidRDefault="00F31F6E" w:rsidP="00F31F6E">
      <w:pPr>
        <w:ind w:left="79" w:right="60"/>
        <w:jc w:val="both"/>
        <w:rPr>
          <w:rFonts w:ascii="Abadi" w:hAnsi="Abadi"/>
          <w:sz w:val="21"/>
          <w:szCs w:val="21"/>
        </w:rPr>
      </w:pPr>
    </w:p>
    <w:p w14:paraId="2CCDFD50"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Adicionalmente, se presume, que incluso por parte de los municipios no se tiene un diagnóstico de este tipo de problemática, en donde se revise, ¿Cuántos?,¿Cuáles?, y ¿En qué proceso de la entrega recepción se quedó el </w:t>
      </w:r>
      <w:r w:rsidRPr="00F31F6E">
        <w:rPr>
          <w:rFonts w:ascii="Abadi" w:hAnsi="Abadi"/>
          <w:sz w:val="21"/>
          <w:szCs w:val="21"/>
        </w:rPr>
        <w:t xml:space="preserve">desarrollo?, pues de diversas solicitudes de información realizadas por los iniciantes a varios municipios se desprende por ejemplo que, en el caso de Silao, de la respuesta obtenida respecto a la cantidad de desarrolladores que han sido sancionados por incumplimiento, o bien, la cantidad de garantías ejecutadas, el municipio manifiesta entre otras cosas que:  </w:t>
      </w:r>
    </w:p>
    <w:p w14:paraId="757BB33C" w14:textId="77777777" w:rsidR="00F31F6E" w:rsidRPr="00F31F6E" w:rsidRDefault="00F31F6E" w:rsidP="00F31F6E">
      <w:pPr>
        <w:ind w:left="787" w:right="59"/>
        <w:jc w:val="both"/>
        <w:rPr>
          <w:rFonts w:ascii="Abadi" w:hAnsi="Abadi"/>
          <w:i/>
          <w:sz w:val="21"/>
          <w:szCs w:val="21"/>
        </w:rPr>
      </w:pPr>
    </w:p>
    <w:p w14:paraId="25980873" w14:textId="77777777" w:rsidR="00F31F6E" w:rsidRPr="00F31F6E" w:rsidRDefault="00F31F6E" w:rsidP="00F31F6E">
      <w:pPr>
        <w:ind w:left="787" w:right="59"/>
        <w:jc w:val="both"/>
        <w:rPr>
          <w:rFonts w:ascii="Abadi" w:hAnsi="Abadi"/>
          <w:sz w:val="21"/>
          <w:szCs w:val="21"/>
        </w:rPr>
      </w:pPr>
      <w:r w:rsidRPr="00F31F6E">
        <w:rPr>
          <w:rFonts w:ascii="Abadi" w:hAnsi="Abadi"/>
          <w:i/>
          <w:sz w:val="21"/>
          <w:szCs w:val="21"/>
        </w:rPr>
        <w:t xml:space="preserve">“No se ha hecho efectiva ninguna garantía de fianza por incumplimiento, de realización y/o conservación de obras de urbanización. Cabe mencionar que, por una falta de base de datos digital, cartografía digital, y continuidad puntual de la vigencia de los plazos establecidos en la Normativa, se carece del seguimiento y notificación a Desarrolladores y/o Fraccionadores para estar en la posibilidad de iniciar un proceso de obligaciones en tiempo y forma” “Se reitera de la falta de herramientas para determinar la cuestión que nos ocupa, por lo que no puedo determinar la cantidad o si existiesen dichas sanciones” </w:t>
      </w:r>
    </w:p>
    <w:p w14:paraId="5488DCCC" w14:textId="77777777" w:rsidR="00F31F6E" w:rsidRPr="00F31F6E" w:rsidRDefault="00F31F6E" w:rsidP="00F31F6E">
      <w:pPr>
        <w:ind w:left="787" w:right="59"/>
        <w:jc w:val="both"/>
        <w:rPr>
          <w:rFonts w:ascii="Abadi" w:hAnsi="Abadi"/>
          <w:sz w:val="21"/>
          <w:szCs w:val="21"/>
        </w:rPr>
      </w:pPr>
      <w:r w:rsidRPr="00F31F6E">
        <w:rPr>
          <w:rFonts w:ascii="Abadi" w:hAnsi="Abadi"/>
          <w:i/>
          <w:sz w:val="21"/>
          <w:szCs w:val="21"/>
        </w:rPr>
        <w:t xml:space="preserve">“Cabe señalar que el acto de entrega recepción de las obras de urbanización y equipamiento urbano, </w:t>
      </w:r>
      <w:r w:rsidRPr="00F31F6E">
        <w:rPr>
          <w:rFonts w:ascii="Abadi" w:hAnsi="Abadi"/>
          <w:i/>
          <w:sz w:val="21"/>
          <w:szCs w:val="21"/>
          <w:u w:val="single" w:color="000000"/>
        </w:rPr>
        <w:t>la normativa aplicable no determina un plazo límite</w:t>
      </w:r>
      <w:r w:rsidRPr="00F31F6E">
        <w:rPr>
          <w:rFonts w:ascii="Abadi" w:hAnsi="Abadi"/>
          <w:i/>
          <w:sz w:val="21"/>
          <w:szCs w:val="21"/>
        </w:rPr>
        <w:t xml:space="preserve"> </w:t>
      </w:r>
      <w:r w:rsidRPr="00F31F6E">
        <w:rPr>
          <w:rFonts w:ascii="Abadi" w:hAnsi="Abadi"/>
          <w:i/>
          <w:sz w:val="21"/>
          <w:szCs w:val="21"/>
          <w:u w:val="single" w:color="000000"/>
        </w:rPr>
        <w:t>para la entrega de las obras</w:t>
      </w:r>
      <w:r w:rsidRPr="00F31F6E">
        <w:rPr>
          <w:rFonts w:ascii="Abadi" w:hAnsi="Abadi"/>
          <w:i/>
          <w:sz w:val="21"/>
          <w:szCs w:val="21"/>
        </w:rPr>
        <w:t xml:space="preserve">, es decir, no está obligado a una fecha”.  </w:t>
      </w:r>
    </w:p>
    <w:p w14:paraId="218B60B8"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Lo que ejemplifica el desconocimiento o la falta de precisión sobre la normativa territorial,  pues a pesar de que el artículo 443 del citado ordenamiento, exige la obligación a las unidades administrativas municipales, de entregar un reporte semestral a los ayuntamientos, sobre el estado que guardan las obras de urbanización y las concernientes a la prestación de los servicios públicos, la normativa no detalla la información mínima que debe contener dicho reporte, lo que sería imprescindible para que, llegado el momento, los Ayuntamientos pudieran </w:t>
      </w:r>
      <w:r w:rsidRPr="00F31F6E">
        <w:rPr>
          <w:rFonts w:ascii="Abadi" w:hAnsi="Abadi"/>
          <w:sz w:val="21"/>
          <w:szCs w:val="21"/>
        </w:rPr>
        <w:lastRenderedPageBreak/>
        <w:t xml:space="preserve">tomar las acciones pertinentes en la materia, lo anterior es así pues, en la realidad  son pocas las labores que se derivan de dichos reportes, si es que los mismos se realizan, pues vale la pena referir que la entrega de las obras resulta en un procedimiento un tanto complejo debido a que puede realizarse de forma parcial, ya sea porque el desarrollo se construye en secciones, entregando cada sección a su conclusión o bien, que se realicen las entregas de determinados servicios a las entidades u organismos operadores de forma aislada, pese a ello, es importante referir que para que el desarrollo sea entregado administrativamente al municipio y las garantías sean liberadas, el requisito es que todas las entregas estén al corriente como lo preceptúa el artículo 441 del Código Territorial. </w:t>
      </w:r>
    </w:p>
    <w:p w14:paraId="7B0A27D1" w14:textId="77777777" w:rsidR="00F31F6E" w:rsidRPr="00F31F6E" w:rsidRDefault="00F31F6E" w:rsidP="00F31F6E">
      <w:pPr>
        <w:ind w:left="79" w:right="60"/>
        <w:jc w:val="both"/>
        <w:rPr>
          <w:rFonts w:ascii="Abadi" w:hAnsi="Abadi"/>
          <w:sz w:val="21"/>
          <w:szCs w:val="21"/>
        </w:rPr>
      </w:pPr>
    </w:p>
    <w:p w14:paraId="4FA666E0"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Lo anterior se hace evidente, pues por ejemplo, en el caso del municipio de León, mediante respuesta otorgada por la Dirección de Obra Pública se señala que, </w:t>
      </w:r>
      <w:r w:rsidRPr="00F31F6E">
        <w:rPr>
          <w:rFonts w:ascii="Abadi" w:hAnsi="Abadi"/>
          <w:i/>
          <w:sz w:val="21"/>
          <w:szCs w:val="21"/>
          <w:u w:val="single" w:color="000000"/>
        </w:rPr>
        <w:t>“En</w:t>
      </w:r>
      <w:r w:rsidRPr="00F31F6E">
        <w:rPr>
          <w:rFonts w:ascii="Abadi" w:hAnsi="Abadi"/>
          <w:i/>
          <w:sz w:val="21"/>
          <w:szCs w:val="21"/>
        </w:rPr>
        <w:t xml:space="preserve"> </w:t>
      </w:r>
      <w:r w:rsidRPr="00F31F6E">
        <w:rPr>
          <w:rFonts w:ascii="Abadi" w:hAnsi="Abadi"/>
          <w:i/>
          <w:sz w:val="21"/>
          <w:szCs w:val="21"/>
          <w:u w:val="single" w:color="000000"/>
        </w:rPr>
        <w:t xml:space="preserve">ese sentido al ser la entrega del fraccionamientos </w:t>
      </w:r>
      <w:r w:rsidRPr="00F31F6E">
        <w:rPr>
          <w:rFonts w:ascii="Abadi" w:hAnsi="Abadi"/>
          <w:b/>
          <w:i/>
          <w:sz w:val="21"/>
          <w:szCs w:val="21"/>
          <w:u w:val="single" w:color="000000"/>
        </w:rPr>
        <w:t>un derecho</w:t>
      </w:r>
      <w:r w:rsidRPr="00F31F6E">
        <w:rPr>
          <w:rFonts w:ascii="Abadi" w:hAnsi="Abadi"/>
          <w:i/>
          <w:sz w:val="21"/>
          <w:szCs w:val="21"/>
          <w:u w:val="single" w:color="000000"/>
        </w:rPr>
        <w:t xml:space="preserve"> que tiene el</w:t>
      </w:r>
      <w:r w:rsidRPr="00F31F6E">
        <w:rPr>
          <w:rFonts w:ascii="Abadi" w:hAnsi="Abadi"/>
          <w:i/>
          <w:sz w:val="21"/>
          <w:szCs w:val="21"/>
        </w:rPr>
        <w:t xml:space="preserve"> </w:t>
      </w:r>
      <w:r w:rsidRPr="00F31F6E">
        <w:rPr>
          <w:rFonts w:ascii="Abadi" w:hAnsi="Abadi"/>
          <w:i/>
          <w:sz w:val="21"/>
          <w:szCs w:val="21"/>
          <w:u w:val="single" w:color="000000"/>
        </w:rPr>
        <w:t>desarrollador, éste es responsable de los servicios al interior del fraccionamiento</w:t>
      </w:r>
      <w:r w:rsidRPr="00F31F6E">
        <w:rPr>
          <w:rFonts w:ascii="Abadi" w:hAnsi="Abadi"/>
          <w:i/>
          <w:sz w:val="21"/>
          <w:szCs w:val="21"/>
        </w:rPr>
        <w:t xml:space="preserve"> </w:t>
      </w:r>
      <w:r w:rsidRPr="00F31F6E">
        <w:rPr>
          <w:rFonts w:ascii="Abadi" w:hAnsi="Abadi"/>
          <w:i/>
          <w:sz w:val="21"/>
          <w:szCs w:val="21"/>
          <w:u w:val="single" w:color="000000"/>
        </w:rPr>
        <w:t>tales como alumbrado, mantenimiento y conservación de las obras de urbanización</w:t>
      </w:r>
      <w:r w:rsidRPr="00F31F6E">
        <w:rPr>
          <w:rFonts w:ascii="Abadi" w:hAnsi="Abadi"/>
          <w:i/>
          <w:sz w:val="21"/>
          <w:szCs w:val="21"/>
        </w:rPr>
        <w:t xml:space="preserve"> </w:t>
      </w:r>
      <w:r w:rsidRPr="00F31F6E">
        <w:rPr>
          <w:rFonts w:ascii="Abadi" w:hAnsi="Abadi"/>
          <w:i/>
          <w:sz w:val="21"/>
          <w:szCs w:val="21"/>
          <w:u w:val="single" w:color="000000"/>
        </w:rPr>
        <w:t>y las instalaciones destinadas a servicios públicos, en tanto no se lleve a cabo la</w:t>
      </w:r>
      <w:r w:rsidRPr="00F31F6E">
        <w:rPr>
          <w:rFonts w:ascii="Abadi" w:hAnsi="Abadi"/>
          <w:i/>
          <w:sz w:val="21"/>
          <w:szCs w:val="21"/>
        </w:rPr>
        <w:t xml:space="preserve"> </w:t>
      </w:r>
      <w:r w:rsidRPr="00F31F6E">
        <w:rPr>
          <w:rFonts w:ascii="Abadi" w:hAnsi="Abadi"/>
          <w:i/>
          <w:sz w:val="21"/>
          <w:szCs w:val="21"/>
          <w:u w:val="single" w:color="000000"/>
        </w:rPr>
        <w:t>entrega recepción”</w:t>
      </w:r>
      <w:r w:rsidRPr="00F31F6E">
        <w:rPr>
          <w:rFonts w:ascii="Abadi" w:hAnsi="Abadi"/>
          <w:sz w:val="21"/>
          <w:szCs w:val="21"/>
        </w:rPr>
        <w:t xml:space="preserve">, pese a que, de acuerdo con el artículo 433 una vez que se otorgue el permiso de venta al desarrollador, tiene la obligación de realizar y concluir las obras de urbanización o de edificación, con apego al programa de ejecución, y así mismo en el artículo 434 se señala que la unidad administrativa auxiliándose del organismo operador o dependencias y entidades competentes, entre otras cosas, poseen la obligación de análisis de los expedientes integrados, la supervisión y la entrega recepción de las obras conforme a los proyectos autorizados.  </w:t>
      </w:r>
    </w:p>
    <w:p w14:paraId="3DC57338" w14:textId="77777777" w:rsidR="00F31F6E" w:rsidRPr="00F31F6E" w:rsidRDefault="00F31F6E" w:rsidP="00F31F6E">
      <w:pPr>
        <w:ind w:left="79" w:right="60"/>
        <w:jc w:val="both"/>
        <w:rPr>
          <w:rFonts w:ascii="Abadi" w:hAnsi="Abadi"/>
          <w:sz w:val="21"/>
          <w:szCs w:val="21"/>
        </w:rPr>
      </w:pPr>
    </w:p>
    <w:p w14:paraId="5AE20EFF"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Por tanto, es erróneo el criterio de que sea una facultad del desarrollador solicitar las entregas administrativas, en primer lugar porque se debe dar cumplimiento a los proyectos de obra y </w:t>
      </w:r>
      <w:r w:rsidRPr="00F31F6E">
        <w:rPr>
          <w:rFonts w:ascii="Abadi" w:hAnsi="Abadi"/>
          <w:sz w:val="21"/>
          <w:szCs w:val="21"/>
        </w:rPr>
        <w:t xml:space="preserve">ejecución autorizados, lo que debe garantizarse mediante una correcta supervisión de las mismas por parte de las autoridades municipales y en segundo, porque el mismo Código Territorial, establece la obligación a los municipios, de ejecutar las garantías para concluir con las obras de urbanización correspondientes, sin que, en muchos de los casos, si no es que en todos ellos, los municipios concluyan estos procedimientos, causando como perjuicio a los residentes o condóminos la insuficiencia en el suministro de los servicios públicos y el deterioro de la infraestructura urbana que debería ser entregada a los municipios para su mantenimiento.  </w:t>
      </w:r>
    </w:p>
    <w:p w14:paraId="2D663CCE" w14:textId="77777777" w:rsidR="00F31F6E" w:rsidRPr="00F31F6E" w:rsidRDefault="00F31F6E" w:rsidP="00F31F6E">
      <w:pPr>
        <w:ind w:left="79" w:right="60"/>
        <w:jc w:val="both"/>
        <w:rPr>
          <w:rFonts w:ascii="Abadi" w:hAnsi="Abadi"/>
          <w:sz w:val="21"/>
          <w:szCs w:val="21"/>
        </w:rPr>
      </w:pPr>
    </w:p>
    <w:p w14:paraId="46378174"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En resumen, se entiende que por parte de los municipios se concibe como una potestad del desarrollador el solicitar las entregas administrativas sin que las mismas estén sujetas a un término, lo cual es incorrecto, pues, si fuese el caso, no habría un plazo máximo de 2 años para la conclusión de obras, contados a la fecha de expedición del permiso de urbanización o de edificación respectivo (Art. 427), ni se establecería la necesidad de imponer garantías, ni existiría disposición expresa sobre la obligación de concluir las obras de urbanización o edificación conforme al programa de ejecución (Art. 433). </w:t>
      </w:r>
    </w:p>
    <w:p w14:paraId="5A6E1814" w14:textId="77777777" w:rsidR="00F31F6E" w:rsidRPr="00F31F6E" w:rsidRDefault="00F31F6E" w:rsidP="00F31F6E">
      <w:pPr>
        <w:ind w:left="79" w:right="60"/>
        <w:jc w:val="both"/>
        <w:rPr>
          <w:rFonts w:ascii="Abadi" w:hAnsi="Abadi"/>
          <w:sz w:val="21"/>
          <w:szCs w:val="21"/>
        </w:rPr>
      </w:pPr>
    </w:p>
    <w:p w14:paraId="4C9EA868"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Es así que, incumpliéndose muchas veces con la normativa aplicable, los permisos de venta no son suspendidos, o bien, la transmisión de las propiedades, lotes o viviendas, se realizan jurídicamente, sin que, la misma esté supeditada a controles administrativos, es decir, las compraventas se perfeccionan mediante su inscripción en el Registro Público y se inscriben en los padrones catastrales, adquiriendo los compradores obligaciones fiscales, sin que dicha carga se vea retribuida con el suministro de los correspondientes servicios, el mantenimiento de sus vialidades o en general el mobiliario urbano, cuando los desarrolladores no han realizado las entregas administrativas correspondientes, sin que dichas </w:t>
      </w:r>
      <w:r w:rsidRPr="00F31F6E">
        <w:rPr>
          <w:rFonts w:ascii="Abadi" w:hAnsi="Abadi"/>
          <w:sz w:val="21"/>
          <w:szCs w:val="21"/>
        </w:rPr>
        <w:lastRenderedPageBreak/>
        <w:t xml:space="preserve">omisiones generen ninguna consecuencia para estos y en donde, las garantías terminan por prescribir sin ser ejecutadas.  </w:t>
      </w:r>
    </w:p>
    <w:p w14:paraId="7DAF8242" w14:textId="77777777" w:rsidR="00F31F6E" w:rsidRPr="00F31F6E" w:rsidRDefault="00F31F6E" w:rsidP="00F31F6E">
      <w:pPr>
        <w:ind w:left="79" w:right="60"/>
        <w:jc w:val="both"/>
        <w:rPr>
          <w:rFonts w:ascii="Abadi" w:hAnsi="Abadi"/>
          <w:sz w:val="21"/>
          <w:szCs w:val="21"/>
        </w:rPr>
      </w:pPr>
    </w:p>
    <w:p w14:paraId="51250E12" w14:textId="77777777" w:rsidR="00F31F6E" w:rsidRPr="00F31F6E" w:rsidRDefault="00F31F6E" w:rsidP="00F31F6E">
      <w:pPr>
        <w:ind w:left="79" w:right="60"/>
        <w:jc w:val="both"/>
        <w:rPr>
          <w:rFonts w:ascii="Abadi" w:hAnsi="Abadi"/>
          <w:sz w:val="21"/>
          <w:szCs w:val="21"/>
        </w:rPr>
      </w:pPr>
      <w:r w:rsidRPr="00F31F6E">
        <w:rPr>
          <w:rFonts w:ascii="Abadi" w:hAnsi="Abadi"/>
          <w:sz w:val="21"/>
          <w:szCs w:val="21"/>
        </w:rPr>
        <w:t xml:space="preserve">En tal tesitura, el proceso para la autorización de nuevos desarrollos de fraccionamientos y condominios, resulta de una elaborada consecución de trámites, que, en principio, deberían garantizar la conclusión exitosa de todos los desarrollos, sin embargo, esto no ha sido así, pues en diversas ocasiones y dependiendo de las circunstancias de cada uno de estos, los mismos se quedan a medias, tanto en la realización de obras de urbanización, la entrega total o parcial administrativa de los servicios o bien, la entrega de algunas secciones autorizadas del desarrollo y el incumplimiento en las posteriores, sin que, dentro del Código Territorial exista una disposición expresa que impida que los desarrolladores incumplidos tengan algún impedimento para solicitar la autorización de nuevos proyectos.  </w:t>
      </w:r>
    </w:p>
    <w:p w14:paraId="15999831" w14:textId="77777777" w:rsidR="00F31F6E" w:rsidRPr="00F31F6E" w:rsidRDefault="00F31F6E" w:rsidP="00F31F6E">
      <w:pPr>
        <w:ind w:left="79" w:right="60"/>
        <w:jc w:val="both"/>
        <w:rPr>
          <w:rFonts w:ascii="Abadi" w:hAnsi="Abadi"/>
          <w:sz w:val="21"/>
          <w:szCs w:val="21"/>
        </w:rPr>
      </w:pPr>
    </w:p>
    <w:p w14:paraId="45B76052" w14:textId="77777777" w:rsidR="00B405F1" w:rsidRDefault="00F31F6E" w:rsidP="00244CCE">
      <w:pPr>
        <w:ind w:left="79" w:right="60"/>
        <w:jc w:val="both"/>
        <w:rPr>
          <w:rFonts w:ascii="Abadi" w:hAnsi="Abadi"/>
          <w:sz w:val="21"/>
          <w:szCs w:val="21"/>
        </w:rPr>
      </w:pPr>
      <w:r w:rsidRPr="00F31F6E">
        <w:rPr>
          <w:rFonts w:ascii="Abadi" w:hAnsi="Abadi"/>
          <w:sz w:val="21"/>
          <w:szCs w:val="21"/>
        </w:rPr>
        <w:t xml:space="preserve">Si bien, son variadas las circunstancias por las que se ha presentado dicha omisión, ya sea por la falta de personal, la carga de trabajo o hasta el desconocimiento de la norma por parte de las autoridades municipales, de acuerdo con diversas solicitudes de información realizadas por los iniciantes, casi ningún municipio de los requeridos ha ejercitado dichas garantías, pese a que como lo informan si tienen fraccionamientos en desarrollo o sin municipalizar.  </w:t>
      </w:r>
    </w:p>
    <w:p w14:paraId="6D78677A" w14:textId="77777777" w:rsidR="00B405F1" w:rsidRDefault="00B405F1" w:rsidP="00244CCE">
      <w:pPr>
        <w:ind w:left="79" w:right="60"/>
        <w:jc w:val="both"/>
        <w:rPr>
          <w:rFonts w:ascii="Abadi" w:hAnsi="Abadi"/>
          <w:sz w:val="21"/>
          <w:szCs w:val="21"/>
        </w:rPr>
      </w:pPr>
    </w:p>
    <w:p w14:paraId="40704680" w14:textId="69F115DC" w:rsidR="00F31F6E" w:rsidRPr="00F31F6E" w:rsidRDefault="00B405F1" w:rsidP="00244CCE">
      <w:pPr>
        <w:ind w:left="79" w:right="60"/>
        <w:jc w:val="both"/>
        <w:rPr>
          <w:rFonts w:ascii="Abadi" w:hAnsi="Abadi"/>
          <w:sz w:val="21"/>
          <w:szCs w:val="21"/>
        </w:rPr>
      </w:pPr>
      <w:r w:rsidRPr="00B405F1">
        <w:rPr>
          <w:rFonts w:ascii="Abadi" w:hAnsi="Abadi"/>
          <w:noProof/>
          <w:sz w:val="21"/>
          <w:szCs w:val="21"/>
        </w:rPr>
        <w:drawing>
          <wp:inline distT="0" distB="0" distL="0" distR="0" wp14:anchorId="60E094C7" wp14:editId="0C2E1AF1">
            <wp:extent cx="2371725" cy="1559560"/>
            <wp:effectExtent l="0" t="0" r="9525" b="2540"/>
            <wp:docPr id="24" name="Imagen 24">
              <a:extLst xmlns:a="http://schemas.openxmlformats.org/drawingml/2006/main">
                <a:ext uri="{FF2B5EF4-FFF2-40B4-BE49-F238E27FC236}">
                  <a16:creationId xmlns:a16="http://schemas.microsoft.com/office/drawing/2014/main" id="{AB3B4400-EBF9-E462-AF4D-2040B86132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AB3B4400-EBF9-E462-AF4D-2040B86132FC}"/>
                        </a:ext>
                      </a:extLst>
                    </pic:cNvPr>
                    <pic:cNvPicPr>
                      <a:picLocks noChangeAspect="1"/>
                    </pic:cNvPicPr>
                  </pic:nvPicPr>
                  <pic:blipFill rotWithShape="1">
                    <a:blip r:embed="rId26"/>
                    <a:srcRect l="28947" t="29240" r="27632" b="20000"/>
                    <a:stretch/>
                  </pic:blipFill>
                  <pic:spPr>
                    <a:xfrm>
                      <a:off x="0" y="0"/>
                      <a:ext cx="2371725" cy="1559560"/>
                    </a:xfrm>
                    <a:prstGeom prst="rect">
                      <a:avLst/>
                    </a:prstGeom>
                  </pic:spPr>
                </pic:pic>
              </a:graphicData>
            </a:graphic>
          </wp:inline>
        </w:drawing>
      </w:r>
      <w:r w:rsidR="00F31F6E" w:rsidRPr="00F31F6E">
        <w:rPr>
          <w:rFonts w:ascii="Abadi" w:hAnsi="Abadi"/>
          <w:sz w:val="21"/>
          <w:szCs w:val="21"/>
        </w:rPr>
        <w:t xml:space="preserve">  </w:t>
      </w:r>
    </w:p>
    <w:p w14:paraId="613AC604" w14:textId="77777777" w:rsidR="00F31F6E" w:rsidRDefault="00F31F6E" w:rsidP="00903DCF">
      <w:pPr>
        <w:kinsoku w:val="0"/>
        <w:overflowPunct w:val="0"/>
        <w:autoSpaceDE w:val="0"/>
        <w:autoSpaceDN w:val="0"/>
        <w:adjustRightInd w:val="0"/>
        <w:spacing w:before="1"/>
        <w:jc w:val="both"/>
        <w:rPr>
          <w:rFonts w:ascii="Abadi" w:hAnsi="Abadi" w:cs="Arial"/>
          <w:b/>
          <w:bCs/>
          <w:sz w:val="21"/>
          <w:szCs w:val="21"/>
        </w:rPr>
      </w:pPr>
    </w:p>
    <w:p w14:paraId="684C8BEA" w14:textId="77777777" w:rsidR="005702BD" w:rsidRDefault="005702BD" w:rsidP="005702BD">
      <w:pPr>
        <w:ind w:left="79" w:right="60"/>
        <w:jc w:val="both"/>
        <w:rPr>
          <w:rFonts w:ascii="Abadi" w:hAnsi="Abadi"/>
          <w:sz w:val="21"/>
          <w:szCs w:val="21"/>
        </w:rPr>
      </w:pPr>
      <w:r w:rsidRPr="001F1794">
        <w:rPr>
          <w:rFonts w:ascii="Abadi" w:hAnsi="Abadi"/>
          <w:sz w:val="21"/>
          <w:szCs w:val="21"/>
        </w:rPr>
        <w:t xml:space="preserve">Por ello insistimos en que, esta problemática, en parte, se ha generado por la falta de precisión en la normativa, por lo que resulta indispensable otorgar mayor certeza  a dichos procedimientos, porque, si bien, interpretativamente debe entenderse que el plazo para poder iniciar con la ejecución de las garantías debería ser el correspondiente al incumplimiento o retraso en la conclusión de las obras conforme a los proyectos de ejecución autorizados para los fraccionamientos y/o condominios, así como las correspondientes a la urbanización y equipamiento urbano, debe precisarse en el texto normativo dicha situación, estableciendo como una obligación del desarrollador realizar las entregas correspondientes en los tiempos y plazos proyectados y adicionalmente otorgar publicidad a la suspensión del permiso de venta por dicho incumplimiento, para que los residentes y posibles compradores estén en posibilidad de actuar sin quedar en el futuro indefensos ante el abandono de los desarrolladores. </w:t>
      </w:r>
    </w:p>
    <w:p w14:paraId="719A2C73" w14:textId="79FFE04B" w:rsidR="005702BD" w:rsidRPr="001F1794" w:rsidRDefault="005702BD" w:rsidP="005702BD">
      <w:pPr>
        <w:ind w:left="79" w:right="60"/>
        <w:jc w:val="both"/>
        <w:rPr>
          <w:rFonts w:ascii="Abadi" w:hAnsi="Abadi"/>
          <w:sz w:val="21"/>
          <w:szCs w:val="21"/>
        </w:rPr>
      </w:pPr>
      <w:r w:rsidRPr="001F1794">
        <w:rPr>
          <w:rFonts w:ascii="Abadi" w:hAnsi="Abadi"/>
          <w:sz w:val="21"/>
          <w:szCs w:val="21"/>
        </w:rPr>
        <w:t xml:space="preserve"> </w:t>
      </w:r>
    </w:p>
    <w:p w14:paraId="42A83D26" w14:textId="77777777" w:rsidR="005702BD" w:rsidRPr="001F1794" w:rsidRDefault="005702BD" w:rsidP="005702BD">
      <w:pPr>
        <w:spacing w:after="235"/>
        <w:ind w:left="79" w:right="60"/>
        <w:jc w:val="both"/>
        <w:rPr>
          <w:rFonts w:ascii="Abadi" w:hAnsi="Abadi"/>
          <w:sz w:val="21"/>
          <w:szCs w:val="21"/>
        </w:rPr>
      </w:pPr>
      <w:r w:rsidRPr="001F1794">
        <w:rPr>
          <w:rFonts w:ascii="Abadi" w:hAnsi="Abadi"/>
          <w:sz w:val="21"/>
          <w:szCs w:val="21"/>
        </w:rPr>
        <w:t>Así mismo, es importante destacar que actualmente, existen esfuerzos para solucionar dicha problemática, tal es el caso del Municipio de León en donde, en diversos medios se han evidenciado las declaraciones de la presidenta municipal, Alejandra Gutiérrez, sobre realizar acciones judiciales en contra de fraccionamientos incumplidos indicando</w:t>
      </w:r>
      <w:r w:rsidRPr="001F1794">
        <w:rPr>
          <w:rFonts w:ascii="Abadi" w:hAnsi="Abadi"/>
          <w:sz w:val="21"/>
          <w:szCs w:val="21"/>
          <w:vertAlign w:val="superscript"/>
        </w:rPr>
        <w:footnoteReference w:id="7"/>
      </w:r>
      <w:r w:rsidRPr="001F1794">
        <w:rPr>
          <w:rFonts w:ascii="Abadi" w:hAnsi="Abadi"/>
          <w:sz w:val="21"/>
          <w:szCs w:val="21"/>
        </w:rPr>
        <w:t xml:space="preserve">:  </w:t>
      </w:r>
    </w:p>
    <w:p w14:paraId="4B3EC0EE" w14:textId="77777777" w:rsidR="005702BD" w:rsidRPr="001F1794" w:rsidRDefault="005702BD" w:rsidP="005702BD">
      <w:pPr>
        <w:spacing w:after="140"/>
        <w:ind w:left="426" w:right="59"/>
        <w:jc w:val="both"/>
        <w:rPr>
          <w:rFonts w:ascii="Abadi" w:hAnsi="Abadi"/>
          <w:sz w:val="21"/>
          <w:szCs w:val="21"/>
        </w:rPr>
      </w:pPr>
      <w:r w:rsidRPr="001F1794">
        <w:rPr>
          <w:rFonts w:ascii="Abadi" w:hAnsi="Abadi"/>
          <w:i/>
          <w:sz w:val="21"/>
          <w:szCs w:val="21"/>
        </w:rPr>
        <w:lastRenderedPageBreak/>
        <w:t xml:space="preserve"> “Tenemos que actuar legalmente, primero es requerir las construcciones de manera amigable para que cumplan con las obligaciones, pero también si no se cumple por el retraso, se les hará un requerimiento” </w:t>
      </w:r>
    </w:p>
    <w:p w14:paraId="417C5A67" w14:textId="77777777" w:rsidR="005702BD" w:rsidRPr="001F1794" w:rsidRDefault="005702BD" w:rsidP="005702BD">
      <w:pPr>
        <w:spacing w:after="208"/>
        <w:ind w:left="79" w:right="60"/>
        <w:jc w:val="both"/>
        <w:rPr>
          <w:rFonts w:ascii="Abadi" w:hAnsi="Abadi"/>
          <w:sz w:val="21"/>
          <w:szCs w:val="21"/>
        </w:rPr>
      </w:pPr>
      <w:r w:rsidRPr="001F1794">
        <w:rPr>
          <w:rFonts w:ascii="Abadi" w:hAnsi="Abadi"/>
          <w:sz w:val="21"/>
          <w:szCs w:val="21"/>
        </w:rPr>
        <w:t xml:space="preserve">Así mismo, por parte del secretario del Ayuntamiento del mismo municipio, Jorge Lona Jiménez se ha señalado que:  </w:t>
      </w:r>
    </w:p>
    <w:p w14:paraId="5AA5097E" w14:textId="77777777" w:rsidR="005702BD" w:rsidRPr="001F1794" w:rsidRDefault="005702BD" w:rsidP="005702BD">
      <w:pPr>
        <w:spacing w:after="140"/>
        <w:ind w:left="787" w:right="59"/>
        <w:jc w:val="both"/>
        <w:rPr>
          <w:rFonts w:ascii="Abadi" w:hAnsi="Abadi"/>
          <w:sz w:val="21"/>
          <w:szCs w:val="21"/>
        </w:rPr>
      </w:pPr>
      <w:r w:rsidRPr="001F1794">
        <w:rPr>
          <w:rFonts w:ascii="Abadi" w:hAnsi="Abadi"/>
          <w:i/>
          <w:sz w:val="21"/>
          <w:szCs w:val="21"/>
        </w:rPr>
        <w:t xml:space="preserve"> “En los casos de fraccionamientos incumplidos o que tengan trámites con alguna dependencia, como SAPAL, Desarrollo Urbano, Obra Pública o Medio Ambiente, se detendrán los desarrollos. “Lo que estamos haciendo es priorizar y </w:t>
      </w:r>
      <w:r w:rsidRPr="001F1794">
        <w:rPr>
          <w:rFonts w:ascii="Abadi" w:hAnsi="Abadi"/>
          <w:i/>
          <w:sz w:val="21"/>
          <w:szCs w:val="21"/>
          <w:u w:val="single" w:color="000000"/>
        </w:rPr>
        <w:t>como tal no hay una multa para ellos,</w:t>
      </w:r>
      <w:r w:rsidRPr="001F1794">
        <w:rPr>
          <w:rFonts w:ascii="Abadi" w:hAnsi="Abadi"/>
          <w:i/>
          <w:sz w:val="21"/>
          <w:szCs w:val="21"/>
        </w:rPr>
        <w:t xml:space="preserve"> pero lo que nos pidió la alcaldesa es saber y recopilar qué hay en garantía y exigirles, no es tema de multa, son obligaciones que no se cumplieron y debieron generar infraestructura, o las desarrollan o el Municipio se cobra por las pólizas y en garantía”. </w:t>
      </w:r>
    </w:p>
    <w:p w14:paraId="086A0C15" w14:textId="77777777" w:rsidR="005702BD" w:rsidRPr="001F1794" w:rsidRDefault="005702BD" w:rsidP="00BC077D">
      <w:pPr>
        <w:ind w:left="79" w:right="60"/>
        <w:jc w:val="both"/>
        <w:rPr>
          <w:rFonts w:ascii="Abadi" w:hAnsi="Abadi"/>
          <w:sz w:val="21"/>
          <w:szCs w:val="21"/>
        </w:rPr>
      </w:pPr>
      <w:r w:rsidRPr="001F1794">
        <w:rPr>
          <w:rFonts w:ascii="Abadi" w:hAnsi="Abadi"/>
          <w:sz w:val="21"/>
          <w:szCs w:val="21"/>
        </w:rPr>
        <w:t xml:space="preserve">Así, es importante que por parte del Poder Legislativo se realicen también, acciones que se traduzcan en una normativa que brinde más herramientas a las administraciones municipales, para que estén en aptitud de realizar las medidas concretas e idóneas que impidan el sistemático incumplimiento en la ejecución de las obras de los desarrollos, así como la falta de entrega de los servicios públicos a las dependencias o entidades correspondientes, pues la situación es tal, que dicha afectación se traduce, de acuerdo a la información obtenida por los iniciantes, en centenares de desarrollos con esta problemática.   </w:t>
      </w:r>
    </w:p>
    <w:p w14:paraId="675E24EB" w14:textId="77777777" w:rsidR="005702BD" w:rsidRDefault="005702BD" w:rsidP="00BC077D">
      <w:pPr>
        <w:spacing w:after="55"/>
        <w:ind w:left="79" w:right="60"/>
        <w:jc w:val="both"/>
        <w:rPr>
          <w:rFonts w:ascii="Abadi" w:hAnsi="Abadi"/>
          <w:sz w:val="21"/>
          <w:szCs w:val="21"/>
        </w:rPr>
      </w:pPr>
      <w:r w:rsidRPr="001F1794">
        <w:rPr>
          <w:rFonts w:ascii="Abadi" w:hAnsi="Abadi"/>
          <w:sz w:val="21"/>
          <w:szCs w:val="21"/>
        </w:rPr>
        <w:t xml:space="preserve">Ahora bien, no somos omisos en referir, que si bien, el Código Territorial señala que El Desarrollador, </w:t>
      </w:r>
      <w:r w:rsidRPr="001F1794">
        <w:rPr>
          <w:rFonts w:ascii="Abadi" w:hAnsi="Abadi"/>
          <w:sz w:val="21"/>
          <w:szCs w:val="21"/>
          <w:u w:val="single" w:color="000000"/>
        </w:rPr>
        <w:t>tiene la obligación de ministrar los servicios públicos en tanto no</w:t>
      </w:r>
      <w:r w:rsidRPr="001F1794">
        <w:rPr>
          <w:rFonts w:ascii="Abadi" w:hAnsi="Abadi"/>
          <w:sz w:val="21"/>
          <w:szCs w:val="21"/>
        </w:rPr>
        <w:t xml:space="preserve"> </w:t>
      </w:r>
      <w:r w:rsidRPr="001F1794">
        <w:rPr>
          <w:rFonts w:ascii="Abadi" w:hAnsi="Abadi"/>
          <w:sz w:val="21"/>
          <w:szCs w:val="21"/>
          <w:u w:val="single" w:color="000000"/>
        </w:rPr>
        <w:t>realice las entregas administrativas</w:t>
      </w:r>
      <w:r w:rsidRPr="001F1794">
        <w:rPr>
          <w:rFonts w:ascii="Abadi" w:hAnsi="Abadi"/>
          <w:sz w:val="21"/>
          <w:szCs w:val="21"/>
        </w:rPr>
        <w:t xml:space="preserve">, (como lo refirió el Municipio de León) son pocos los casos en que esto acontece así, pues una vez </w:t>
      </w:r>
      <w:r w:rsidRPr="001F1794">
        <w:rPr>
          <w:rFonts w:ascii="Abadi" w:hAnsi="Abadi"/>
          <w:sz w:val="21"/>
          <w:szCs w:val="21"/>
        </w:rPr>
        <w:t xml:space="preserve">que el desarrollador termina de vender los lotes o viviendas, se desentiende o simplemente desaparece, dejando a los vecinos y colonos con la carga de cubrir, por cuenta propia, los servicios públicos que hasta el momento se han procurado, o incluso, dejando sin construir las obras de urbanización como vialidades y equipamiento urbano, sin que se tenga conocimiento de que se hayan implementado acciones para sancionar estos incumplimientos o para hacer efectivos los cobros de los servicios públicos sin entregar por parte de los organismos operadores o las unidades administrativas correspondientes, al desarrollador. </w:t>
      </w:r>
    </w:p>
    <w:p w14:paraId="04163FAE" w14:textId="77777777" w:rsidR="00BC077D" w:rsidRPr="001F1794" w:rsidRDefault="00BC077D" w:rsidP="00BC077D">
      <w:pPr>
        <w:spacing w:after="55"/>
        <w:ind w:left="79" w:right="60"/>
        <w:jc w:val="both"/>
        <w:rPr>
          <w:rFonts w:ascii="Abadi" w:hAnsi="Abadi"/>
          <w:sz w:val="21"/>
          <w:szCs w:val="21"/>
        </w:rPr>
      </w:pPr>
    </w:p>
    <w:p w14:paraId="21BB3A6B" w14:textId="77777777" w:rsidR="005702BD" w:rsidRDefault="005702BD" w:rsidP="00BC077D">
      <w:pPr>
        <w:ind w:left="79" w:right="60"/>
        <w:jc w:val="both"/>
        <w:rPr>
          <w:rFonts w:ascii="Abadi" w:hAnsi="Abadi"/>
          <w:sz w:val="21"/>
          <w:szCs w:val="21"/>
        </w:rPr>
      </w:pPr>
      <w:r w:rsidRPr="001F1794">
        <w:rPr>
          <w:rFonts w:ascii="Abadi" w:hAnsi="Abadi"/>
          <w:sz w:val="21"/>
          <w:szCs w:val="21"/>
        </w:rPr>
        <w:t xml:space="preserve">En resumen, el incumplimiento de los desarrolladores aunado a la inacción de las administraciones municipales, dejan indefensos a los colonos, residentes y/o condóminos que, incluso cuando recurren ante la autoridad para la resolución de sus problemáticas cotidianas, el argumento de la misma es que el fraccionamiento “no está municipalizado” negándoles la atención y servicios a que tienen derecho.   </w:t>
      </w:r>
    </w:p>
    <w:p w14:paraId="16B455D6" w14:textId="77777777" w:rsidR="00BC077D" w:rsidRPr="001F1794" w:rsidRDefault="00BC077D" w:rsidP="00BC077D">
      <w:pPr>
        <w:ind w:left="79" w:right="60"/>
        <w:jc w:val="both"/>
        <w:rPr>
          <w:rFonts w:ascii="Abadi" w:hAnsi="Abadi"/>
          <w:sz w:val="21"/>
          <w:szCs w:val="21"/>
        </w:rPr>
      </w:pPr>
    </w:p>
    <w:p w14:paraId="4F0FBA6E" w14:textId="77777777" w:rsidR="00BC077D" w:rsidRDefault="005702BD" w:rsidP="00BC077D">
      <w:pPr>
        <w:ind w:left="79" w:right="60"/>
        <w:jc w:val="both"/>
        <w:rPr>
          <w:rFonts w:ascii="Abadi" w:hAnsi="Abadi"/>
          <w:sz w:val="21"/>
          <w:szCs w:val="21"/>
        </w:rPr>
      </w:pPr>
      <w:r w:rsidRPr="001F1794">
        <w:rPr>
          <w:rFonts w:ascii="Abadi" w:hAnsi="Abadi"/>
          <w:sz w:val="21"/>
          <w:szCs w:val="21"/>
        </w:rPr>
        <w:t xml:space="preserve">Por tanto, es indispensable que se actualice el marco normativo del Código Territorial de Guanajuato, con el fin de que, atendiendo a la realidad y la actualización de las sistemáticas omisiones de las autoridades municipales y las correspondientes a los desarrolladores se realicen modificaciones pertinentes, en donde se especifique la obligación de los desarrolladores a realizar las entregas administrativas, y que, aunado a lo anterior, no se permita que los desarrolladores que hayan incumplido con las mismas tengan la posibilidad de realizar nuevos desarrollos, hasta en tanto no regularicen la situación de los fraccionamientos o condominios en donde hayan incumplido con anterioridad, con el fin de que no puedan reproducir dichas conductas con la creación de otras personas morales para evadir dicho impedimento.  </w:t>
      </w:r>
    </w:p>
    <w:p w14:paraId="26BCD5B1" w14:textId="17EBE07C" w:rsidR="005702BD" w:rsidRPr="001F1794" w:rsidRDefault="005702BD" w:rsidP="00BC077D">
      <w:pPr>
        <w:ind w:left="79" w:right="60"/>
        <w:jc w:val="both"/>
        <w:rPr>
          <w:rFonts w:ascii="Abadi" w:hAnsi="Abadi"/>
          <w:sz w:val="21"/>
          <w:szCs w:val="21"/>
        </w:rPr>
      </w:pPr>
      <w:r w:rsidRPr="001F1794">
        <w:rPr>
          <w:rFonts w:ascii="Abadi" w:hAnsi="Abadi"/>
          <w:sz w:val="21"/>
          <w:szCs w:val="21"/>
        </w:rPr>
        <w:t xml:space="preserve">  </w:t>
      </w:r>
    </w:p>
    <w:p w14:paraId="4641A7F4" w14:textId="77777777" w:rsidR="00BC077D" w:rsidRDefault="005702BD" w:rsidP="00BA666B">
      <w:pPr>
        <w:ind w:left="284" w:right="60"/>
        <w:jc w:val="both"/>
        <w:rPr>
          <w:rFonts w:ascii="Abadi" w:hAnsi="Abadi"/>
          <w:sz w:val="21"/>
          <w:szCs w:val="21"/>
        </w:rPr>
      </w:pPr>
      <w:r w:rsidRPr="001F1794">
        <w:rPr>
          <w:rFonts w:ascii="Abadi" w:hAnsi="Abadi"/>
          <w:sz w:val="21"/>
          <w:szCs w:val="21"/>
        </w:rPr>
        <w:lastRenderedPageBreak/>
        <w:t xml:space="preserve">En tal tesitura, consideramos imprescindible, que se prevean los supuestos descritos con anterioridad, en el sentido de que, quienes deseen adquirir dichos inmuebles tengan conocimiento de la suspensión de dichos permisos, y que mediante la publicidad que otorga el Registro Público de la Propiedad se constaten los folios reales sobre los que versan dichas adquisiciones y se visibilicen la realidad jurídica y administrativa de dichos inmuebles. </w:t>
      </w:r>
    </w:p>
    <w:p w14:paraId="355EB155" w14:textId="296FEF72" w:rsidR="005702BD" w:rsidRPr="001F1794" w:rsidRDefault="005702BD" w:rsidP="00BC077D">
      <w:pPr>
        <w:ind w:left="79" w:right="60"/>
        <w:jc w:val="both"/>
        <w:rPr>
          <w:rFonts w:ascii="Abadi" w:hAnsi="Abadi"/>
          <w:sz w:val="21"/>
          <w:szCs w:val="21"/>
        </w:rPr>
      </w:pPr>
      <w:r w:rsidRPr="001F1794">
        <w:rPr>
          <w:rFonts w:ascii="Abadi" w:hAnsi="Abadi"/>
          <w:sz w:val="21"/>
          <w:szCs w:val="21"/>
        </w:rPr>
        <w:t xml:space="preserve"> </w:t>
      </w:r>
    </w:p>
    <w:p w14:paraId="77169486" w14:textId="77777777" w:rsidR="00BA666B" w:rsidRDefault="005702BD" w:rsidP="00BA666B">
      <w:pPr>
        <w:ind w:left="79" w:right="60"/>
        <w:jc w:val="both"/>
        <w:rPr>
          <w:rFonts w:ascii="Abadi" w:hAnsi="Abadi"/>
          <w:sz w:val="21"/>
          <w:szCs w:val="21"/>
        </w:rPr>
      </w:pPr>
      <w:r w:rsidRPr="001F1794">
        <w:rPr>
          <w:rFonts w:ascii="Abadi" w:hAnsi="Abadi"/>
          <w:sz w:val="21"/>
          <w:szCs w:val="21"/>
        </w:rPr>
        <w:t xml:space="preserve">Por consiguiente, la presente propuesta se fundamenta en los siguientes puntos torales:  </w:t>
      </w:r>
    </w:p>
    <w:p w14:paraId="7520DF54" w14:textId="77777777" w:rsidR="00BA666B" w:rsidRDefault="00BA666B" w:rsidP="00BA666B">
      <w:pPr>
        <w:ind w:left="79" w:right="60"/>
        <w:jc w:val="both"/>
        <w:rPr>
          <w:rFonts w:ascii="Abadi" w:hAnsi="Abadi"/>
          <w:sz w:val="21"/>
          <w:szCs w:val="21"/>
        </w:rPr>
      </w:pPr>
    </w:p>
    <w:p w14:paraId="1BA47F36" w14:textId="167A6791" w:rsidR="005702BD" w:rsidRPr="00BA666B" w:rsidRDefault="00BA666B" w:rsidP="00BA666B">
      <w:pPr>
        <w:ind w:left="426" w:right="60"/>
        <w:jc w:val="both"/>
        <w:rPr>
          <w:rFonts w:ascii="Abadi" w:hAnsi="Abadi"/>
          <w:sz w:val="21"/>
          <w:szCs w:val="21"/>
        </w:rPr>
      </w:pPr>
      <w:r w:rsidRPr="00BA666B">
        <w:rPr>
          <w:rFonts w:ascii="Abadi" w:hAnsi="Abadi"/>
          <w:sz w:val="18"/>
          <w:szCs w:val="18"/>
        </w:rPr>
        <w:t>1.</w:t>
      </w:r>
      <w:r>
        <w:rPr>
          <w:rFonts w:ascii="Abadi" w:hAnsi="Abadi"/>
          <w:sz w:val="21"/>
          <w:szCs w:val="21"/>
        </w:rPr>
        <w:t xml:space="preserve"> </w:t>
      </w:r>
      <w:r w:rsidR="005702BD" w:rsidRPr="00BA666B">
        <w:rPr>
          <w:rFonts w:ascii="Abadi" w:hAnsi="Abadi"/>
          <w:sz w:val="18"/>
          <w:szCs w:val="18"/>
        </w:rPr>
        <w:t xml:space="preserve">Establecer la obligación de las autoridades municipales no solo para asesorar a los colonos, en cuyos casos no se realicen las entregas administrativas de los fraccionamientos o condominios, también que la autoridad municipal realice las acciones tendientes a la regularización de las omisiones realizadas por los desarrolladores;  </w:t>
      </w:r>
    </w:p>
    <w:p w14:paraId="7D1C86C7" w14:textId="77777777" w:rsidR="002513DA" w:rsidRPr="00D82D50" w:rsidRDefault="002513DA" w:rsidP="00483BDB">
      <w:pPr>
        <w:spacing w:after="5" w:line="271" w:lineRule="auto"/>
        <w:ind w:left="804" w:right="60"/>
        <w:jc w:val="both"/>
        <w:rPr>
          <w:rFonts w:ascii="Abadi" w:hAnsi="Abadi"/>
          <w:sz w:val="18"/>
          <w:szCs w:val="18"/>
        </w:rPr>
      </w:pPr>
    </w:p>
    <w:p w14:paraId="10B10686" w14:textId="2ECF9DCF" w:rsidR="005702BD" w:rsidRPr="00BA666B" w:rsidRDefault="005702BD" w:rsidP="000E2DC6">
      <w:pPr>
        <w:pStyle w:val="Prrafodelista"/>
        <w:numPr>
          <w:ilvl w:val="0"/>
          <w:numId w:val="68"/>
        </w:numPr>
        <w:spacing w:after="8" w:line="271" w:lineRule="auto"/>
        <w:ind w:right="60"/>
        <w:jc w:val="both"/>
        <w:rPr>
          <w:rFonts w:ascii="Abadi" w:hAnsi="Abadi"/>
          <w:sz w:val="18"/>
          <w:szCs w:val="18"/>
        </w:rPr>
      </w:pPr>
      <w:r w:rsidRPr="00BA666B">
        <w:rPr>
          <w:rFonts w:ascii="Abadi" w:hAnsi="Abadi"/>
          <w:sz w:val="18"/>
          <w:szCs w:val="18"/>
        </w:rPr>
        <w:t xml:space="preserve">El establecimiento de los requisitos mínimos que deberá contener el reporte semestral sobre los condominios y fraccionamientos que a la fecha y por años, quedaron sin la correspondiente entrega administrativa a efecto de que se tomen las medidas necesarias para la regularización y asunción de sus servicios por parte de las administraciones municipales y organismos operadores; </w:t>
      </w:r>
    </w:p>
    <w:p w14:paraId="73192E76" w14:textId="77777777" w:rsidR="002513DA" w:rsidRPr="00D82D50" w:rsidRDefault="002513DA" w:rsidP="002513DA">
      <w:pPr>
        <w:spacing w:after="8" w:line="271" w:lineRule="auto"/>
        <w:ind w:left="804" w:right="60"/>
        <w:jc w:val="both"/>
        <w:rPr>
          <w:rFonts w:ascii="Abadi" w:hAnsi="Abadi"/>
          <w:sz w:val="18"/>
          <w:szCs w:val="18"/>
        </w:rPr>
      </w:pPr>
    </w:p>
    <w:p w14:paraId="2747DB63" w14:textId="5B5C246C" w:rsidR="002513DA" w:rsidRPr="00BA666B" w:rsidRDefault="005702BD" w:rsidP="000E2DC6">
      <w:pPr>
        <w:pStyle w:val="Prrafodelista"/>
        <w:numPr>
          <w:ilvl w:val="0"/>
          <w:numId w:val="68"/>
        </w:numPr>
        <w:spacing w:after="5" w:line="271" w:lineRule="auto"/>
        <w:ind w:right="60"/>
        <w:jc w:val="both"/>
        <w:rPr>
          <w:rFonts w:ascii="Abadi" w:hAnsi="Abadi"/>
          <w:sz w:val="18"/>
          <w:szCs w:val="18"/>
        </w:rPr>
      </w:pPr>
      <w:r w:rsidRPr="00BA666B">
        <w:rPr>
          <w:rFonts w:ascii="Abadi" w:hAnsi="Abadi"/>
          <w:sz w:val="18"/>
          <w:szCs w:val="18"/>
        </w:rPr>
        <w:t xml:space="preserve">Establecer la obligación de los desarrolladores de realizar las entregas administrativas a los municipios y a las dependencias o entidades encargadas de los servicios públicos; </w:t>
      </w:r>
    </w:p>
    <w:p w14:paraId="7253F63A" w14:textId="3C7222D5" w:rsidR="005702BD" w:rsidRPr="00D82D50" w:rsidRDefault="005702BD" w:rsidP="00D82D50">
      <w:pPr>
        <w:spacing w:after="5" w:line="271" w:lineRule="auto"/>
        <w:ind w:left="804" w:right="60" w:firstLine="60"/>
        <w:jc w:val="both"/>
        <w:rPr>
          <w:rFonts w:ascii="Abadi" w:hAnsi="Abadi"/>
          <w:sz w:val="18"/>
          <w:szCs w:val="18"/>
        </w:rPr>
      </w:pPr>
    </w:p>
    <w:p w14:paraId="1A1A0E14" w14:textId="77777777" w:rsidR="005702BD" w:rsidRPr="00D82D50" w:rsidRDefault="005702BD" w:rsidP="000E2DC6">
      <w:pPr>
        <w:numPr>
          <w:ilvl w:val="0"/>
          <w:numId w:val="68"/>
        </w:numPr>
        <w:spacing w:after="6" w:line="271" w:lineRule="auto"/>
        <w:ind w:right="60"/>
        <w:jc w:val="both"/>
        <w:rPr>
          <w:rFonts w:ascii="Abadi" w:hAnsi="Abadi"/>
          <w:sz w:val="18"/>
          <w:szCs w:val="18"/>
        </w:rPr>
      </w:pPr>
      <w:r w:rsidRPr="00D82D50">
        <w:rPr>
          <w:rFonts w:ascii="Abadi" w:hAnsi="Abadi"/>
          <w:sz w:val="18"/>
          <w:szCs w:val="18"/>
        </w:rPr>
        <w:t xml:space="preserve">Otorgar publicidad a la suspensión de los permisos de venta, cuando el desarrollador haya incumplido con sus obligaciones en materia de fraccionamientos y condominios;   </w:t>
      </w:r>
    </w:p>
    <w:p w14:paraId="2F489159" w14:textId="77777777" w:rsidR="002513DA" w:rsidRPr="00D82D50" w:rsidRDefault="002513DA" w:rsidP="002513DA">
      <w:pPr>
        <w:pStyle w:val="Prrafodelista"/>
        <w:rPr>
          <w:rFonts w:ascii="Abadi" w:hAnsi="Abadi"/>
          <w:sz w:val="18"/>
          <w:szCs w:val="18"/>
        </w:rPr>
      </w:pPr>
    </w:p>
    <w:p w14:paraId="749AC43E" w14:textId="77777777" w:rsidR="005702BD" w:rsidRDefault="005702BD" w:rsidP="000E2DC6">
      <w:pPr>
        <w:numPr>
          <w:ilvl w:val="0"/>
          <w:numId w:val="68"/>
        </w:numPr>
        <w:spacing w:after="6" w:line="271" w:lineRule="auto"/>
        <w:ind w:right="60"/>
        <w:jc w:val="both"/>
        <w:rPr>
          <w:rFonts w:ascii="Abadi" w:hAnsi="Abadi"/>
          <w:sz w:val="18"/>
          <w:szCs w:val="18"/>
        </w:rPr>
      </w:pPr>
      <w:r w:rsidRPr="00D82D50">
        <w:rPr>
          <w:rFonts w:ascii="Abadi" w:hAnsi="Abadi"/>
          <w:sz w:val="18"/>
          <w:szCs w:val="18"/>
        </w:rPr>
        <w:t xml:space="preserve">Considerar que la temporalidad para la ejecución de las garantías a que hace referencia el artículo 454 se realice de forma inmediata por parte de las tesorerías municipales;  </w:t>
      </w:r>
    </w:p>
    <w:p w14:paraId="17C10352" w14:textId="77777777" w:rsidR="00BA666B" w:rsidRDefault="00BA666B" w:rsidP="00BA666B">
      <w:pPr>
        <w:pStyle w:val="Prrafodelista"/>
        <w:rPr>
          <w:rFonts w:ascii="Abadi" w:hAnsi="Abadi"/>
          <w:sz w:val="18"/>
          <w:szCs w:val="18"/>
        </w:rPr>
      </w:pPr>
    </w:p>
    <w:p w14:paraId="70677A74" w14:textId="18735BDC" w:rsidR="005702BD" w:rsidRPr="00BA666B" w:rsidRDefault="005702BD" w:rsidP="000E2DC6">
      <w:pPr>
        <w:pStyle w:val="Prrafodelista"/>
        <w:numPr>
          <w:ilvl w:val="0"/>
          <w:numId w:val="68"/>
        </w:numPr>
        <w:spacing w:line="271" w:lineRule="auto"/>
        <w:ind w:right="60"/>
        <w:jc w:val="both"/>
        <w:rPr>
          <w:rFonts w:ascii="Abadi" w:hAnsi="Abadi"/>
          <w:sz w:val="21"/>
          <w:szCs w:val="21"/>
        </w:rPr>
      </w:pPr>
      <w:r w:rsidRPr="00BA666B">
        <w:rPr>
          <w:rFonts w:ascii="Abadi" w:hAnsi="Abadi"/>
          <w:sz w:val="18"/>
          <w:szCs w:val="18"/>
        </w:rPr>
        <w:t xml:space="preserve">Imponer como sanción a los desarrolladores, la suspensión en el otorgamiento de nuevos permisos de desarrollo, cuando han incumplido con las entregas administrativas de los desarrollos o condominios que con anterioridad hayan realizado hasta en tanto no regularicen su situación.  Con el propósito de facilitar el estudio </w:t>
      </w:r>
      <w:r w:rsidRPr="00BA666B">
        <w:rPr>
          <w:rFonts w:ascii="Abadi" w:hAnsi="Abadi"/>
          <w:sz w:val="21"/>
          <w:szCs w:val="21"/>
        </w:rPr>
        <w:t xml:space="preserve">de la propuesta que se somete a consideración, se presenta el siguiente cuadro comparativo:  </w:t>
      </w:r>
    </w:p>
    <w:p w14:paraId="5727154D" w14:textId="77777777" w:rsidR="00373961" w:rsidRDefault="00373961" w:rsidP="00903DCF">
      <w:pPr>
        <w:kinsoku w:val="0"/>
        <w:overflowPunct w:val="0"/>
        <w:autoSpaceDE w:val="0"/>
        <w:autoSpaceDN w:val="0"/>
        <w:adjustRightInd w:val="0"/>
        <w:spacing w:before="1"/>
        <w:jc w:val="both"/>
        <w:rPr>
          <w:rFonts w:ascii="Abadi" w:hAnsi="Abadi" w:cs="Arial"/>
          <w:b/>
          <w:bCs/>
          <w:sz w:val="21"/>
          <w:szCs w:val="21"/>
        </w:rPr>
      </w:pPr>
    </w:p>
    <w:p w14:paraId="08EF82F0" w14:textId="59C8CDD8" w:rsidR="00373961" w:rsidRDefault="00A002FE" w:rsidP="00903DCF">
      <w:pPr>
        <w:kinsoku w:val="0"/>
        <w:overflowPunct w:val="0"/>
        <w:autoSpaceDE w:val="0"/>
        <w:autoSpaceDN w:val="0"/>
        <w:adjustRightInd w:val="0"/>
        <w:spacing w:before="1"/>
        <w:jc w:val="both"/>
        <w:rPr>
          <w:rFonts w:ascii="Abadi" w:hAnsi="Abadi" w:cs="Arial"/>
          <w:b/>
          <w:bCs/>
          <w:sz w:val="21"/>
          <w:szCs w:val="21"/>
        </w:rPr>
      </w:pPr>
      <w:r w:rsidRPr="00A002FE">
        <w:rPr>
          <w:rFonts w:ascii="Abadi" w:hAnsi="Abadi" w:cs="Arial"/>
          <w:b/>
          <w:bCs/>
          <w:noProof/>
          <w:sz w:val="21"/>
          <w:szCs w:val="21"/>
        </w:rPr>
        <w:drawing>
          <wp:inline distT="0" distB="0" distL="0" distR="0" wp14:anchorId="078DCA1D" wp14:editId="6B62707F">
            <wp:extent cx="2371725" cy="1858645"/>
            <wp:effectExtent l="0" t="0" r="9525" b="8255"/>
            <wp:docPr id="25" name="Imagen 25">
              <a:extLst xmlns:a="http://schemas.openxmlformats.org/drawingml/2006/main">
                <a:ext uri="{FF2B5EF4-FFF2-40B4-BE49-F238E27FC236}">
                  <a16:creationId xmlns:a16="http://schemas.microsoft.com/office/drawing/2014/main" id="{B4FD077E-3FBF-5834-D65C-093760118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B4FD077E-3FBF-5834-D65C-093760118EA1}"/>
                        </a:ext>
                      </a:extLst>
                    </pic:cNvPr>
                    <pic:cNvPicPr>
                      <a:picLocks noChangeAspect="1"/>
                    </pic:cNvPicPr>
                  </pic:nvPicPr>
                  <pic:blipFill rotWithShape="1">
                    <a:blip r:embed="rId27"/>
                    <a:srcRect l="28158" t="23333" r="28553" b="16366"/>
                    <a:stretch/>
                  </pic:blipFill>
                  <pic:spPr>
                    <a:xfrm>
                      <a:off x="0" y="0"/>
                      <a:ext cx="2371725" cy="1858645"/>
                    </a:xfrm>
                    <a:prstGeom prst="rect">
                      <a:avLst/>
                    </a:prstGeom>
                  </pic:spPr>
                </pic:pic>
              </a:graphicData>
            </a:graphic>
          </wp:inline>
        </w:drawing>
      </w:r>
    </w:p>
    <w:p w14:paraId="0D24FC42" w14:textId="77777777" w:rsidR="00373961" w:rsidRDefault="00373961" w:rsidP="00903DCF">
      <w:pPr>
        <w:kinsoku w:val="0"/>
        <w:overflowPunct w:val="0"/>
        <w:autoSpaceDE w:val="0"/>
        <w:autoSpaceDN w:val="0"/>
        <w:adjustRightInd w:val="0"/>
        <w:spacing w:before="1"/>
        <w:jc w:val="both"/>
        <w:rPr>
          <w:rFonts w:ascii="Abadi" w:hAnsi="Abadi" w:cs="Arial"/>
          <w:b/>
          <w:bCs/>
          <w:sz w:val="21"/>
          <w:szCs w:val="21"/>
        </w:rPr>
      </w:pPr>
    </w:p>
    <w:p w14:paraId="571FE3F7" w14:textId="28DA8441" w:rsidR="0019497E" w:rsidRDefault="0019497E" w:rsidP="00903DCF">
      <w:pPr>
        <w:kinsoku w:val="0"/>
        <w:overflowPunct w:val="0"/>
        <w:autoSpaceDE w:val="0"/>
        <w:autoSpaceDN w:val="0"/>
        <w:adjustRightInd w:val="0"/>
        <w:spacing w:before="1"/>
        <w:jc w:val="both"/>
        <w:rPr>
          <w:rFonts w:ascii="Abadi" w:hAnsi="Abadi" w:cs="Arial"/>
          <w:b/>
          <w:bCs/>
          <w:sz w:val="21"/>
          <w:szCs w:val="21"/>
        </w:rPr>
      </w:pPr>
      <w:r w:rsidRPr="0019497E">
        <w:rPr>
          <w:rFonts w:ascii="Abadi" w:hAnsi="Abadi" w:cs="Arial"/>
          <w:b/>
          <w:bCs/>
          <w:noProof/>
          <w:sz w:val="21"/>
          <w:szCs w:val="21"/>
        </w:rPr>
        <w:drawing>
          <wp:inline distT="0" distB="0" distL="0" distR="0" wp14:anchorId="62106F0D" wp14:editId="43511442">
            <wp:extent cx="2371725" cy="2906395"/>
            <wp:effectExtent l="0" t="0" r="9525" b="8255"/>
            <wp:docPr id="26" name="Imagen 26">
              <a:extLst xmlns:a="http://schemas.openxmlformats.org/drawingml/2006/main">
                <a:ext uri="{FF2B5EF4-FFF2-40B4-BE49-F238E27FC236}">
                  <a16:creationId xmlns:a16="http://schemas.microsoft.com/office/drawing/2014/main" id="{89A21E1A-15DA-F5BD-7C3B-5B7C91498D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89A21E1A-15DA-F5BD-7C3B-5B7C91498D8F}"/>
                        </a:ext>
                      </a:extLst>
                    </pic:cNvPr>
                    <pic:cNvPicPr>
                      <a:picLocks noChangeAspect="1"/>
                    </pic:cNvPicPr>
                  </pic:nvPicPr>
                  <pic:blipFill rotWithShape="1">
                    <a:blip r:embed="rId28"/>
                    <a:srcRect l="8552" t="18246" r="56448" b="5497"/>
                    <a:stretch/>
                  </pic:blipFill>
                  <pic:spPr>
                    <a:xfrm>
                      <a:off x="0" y="0"/>
                      <a:ext cx="2371725" cy="2906395"/>
                    </a:xfrm>
                    <a:prstGeom prst="rect">
                      <a:avLst/>
                    </a:prstGeom>
                  </pic:spPr>
                </pic:pic>
              </a:graphicData>
            </a:graphic>
          </wp:inline>
        </w:drawing>
      </w:r>
    </w:p>
    <w:p w14:paraId="5FB5FD53" w14:textId="77777777" w:rsidR="0019497E" w:rsidRDefault="0019497E" w:rsidP="00903DCF">
      <w:pPr>
        <w:kinsoku w:val="0"/>
        <w:overflowPunct w:val="0"/>
        <w:autoSpaceDE w:val="0"/>
        <w:autoSpaceDN w:val="0"/>
        <w:adjustRightInd w:val="0"/>
        <w:spacing w:before="1"/>
        <w:jc w:val="both"/>
        <w:rPr>
          <w:rFonts w:ascii="Abadi" w:hAnsi="Abadi" w:cs="Arial"/>
          <w:b/>
          <w:bCs/>
          <w:sz w:val="21"/>
          <w:szCs w:val="21"/>
        </w:rPr>
      </w:pPr>
    </w:p>
    <w:p w14:paraId="7D90D624" w14:textId="2A430FF5" w:rsidR="0019497E" w:rsidRDefault="003C4A9F" w:rsidP="00903DCF">
      <w:pPr>
        <w:kinsoku w:val="0"/>
        <w:overflowPunct w:val="0"/>
        <w:autoSpaceDE w:val="0"/>
        <w:autoSpaceDN w:val="0"/>
        <w:adjustRightInd w:val="0"/>
        <w:spacing w:before="1"/>
        <w:jc w:val="both"/>
        <w:rPr>
          <w:rFonts w:ascii="Abadi" w:hAnsi="Abadi" w:cs="Arial"/>
          <w:b/>
          <w:bCs/>
          <w:sz w:val="21"/>
          <w:szCs w:val="21"/>
        </w:rPr>
      </w:pPr>
      <w:r w:rsidRPr="00393457">
        <w:rPr>
          <w:rFonts w:ascii="Abadi" w:hAnsi="Abadi" w:cs="Arial"/>
          <w:b/>
          <w:bCs/>
          <w:noProof/>
          <w:sz w:val="21"/>
          <w:szCs w:val="21"/>
        </w:rPr>
        <w:drawing>
          <wp:inline distT="0" distB="0" distL="0" distR="0" wp14:anchorId="69C8009E" wp14:editId="00272D2E">
            <wp:extent cx="2371725" cy="2985135"/>
            <wp:effectExtent l="0" t="0" r="9525" b="5715"/>
            <wp:docPr id="30" name="Imagen 30">
              <a:extLst xmlns:a="http://schemas.openxmlformats.org/drawingml/2006/main">
                <a:ext uri="{FF2B5EF4-FFF2-40B4-BE49-F238E27FC236}">
                  <a16:creationId xmlns:a16="http://schemas.microsoft.com/office/drawing/2014/main" id="{E7CD6538-0006-4B10-9671-A8425FF4E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E7CD6538-0006-4B10-9671-A8425FF4E468}"/>
                        </a:ext>
                      </a:extLst>
                    </pic:cNvPr>
                    <pic:cNvPicPr>
                      <a:picLocks noChangeAspect="1"/>
                    </pic:cNvPicPr>
                  </pic:nvPicPr>
                  <pic:blipFill rotWithShape="1">
                    <a:blip r:embed="rId29"/>
                    <a:srcRect l="56711" t="16366" r="8684" b="6198"/>
                    <a:stretch/>
                  </pic:blipFill>
                  <pic:spPr>
                    <a:xfrm>
                      <a:off x="0" y="0"/>
                      <a:ext cx="2371725" cy="2985135"/>
                    </a:xfrm>
                    <a:prstGeom prst="rect">
                      <a:avLst/>
                    </a:prstGeom>
                  </pic:spPr>
                </pic:pic>
              </a:graphicData>
            </a:graphic>
          </wp:inline>
        </w:drawing>
      </w:r>
    </w:p>
    <w:p w14:paraId="54274E1C" w14:textId="77777777" w:rsidR="00393457" w:rsidRDefault="00393457" w:rsidP="00903DCF">
      <w:pPr>
        <w:kinsoku w:val="0"/>
        <w:overflowPunct w:val="0"/>
        <w:autoSpaceDE w:val="0"/>
        <w:autoSpaceDN w:val="0"/>
        <w:adjustRightInd w:val="0"/>
        <w:spacing w:before="1"/>
        <w:jc w:val="both"/>
        <w:rPr>
          <w:rFonts w:ascii="Abadi" w:hAnsi="Abadi" w:cs="Arial"/>
          <w:b/>
          <w:bCs/>
          <w:sz w:val="21"/>
          <w:szCs w:val="21"/>
        </w:rPr>
      </w:pPr>
    </w:p>
    <w:p w14:paraId="540BB92D" w14:textId="28F8AA44" w:rsidR="00393457" w:rsidRDefault="00393457" w:rsidP="00903DCF">
      <w:pPr>
        <w:kinsoku w:val="0"/>
        <w:overflowPunct w:val="0"/>
        <w:autoSpaceDE w:val="0"/>
        <w:autoSpaceDN w:val="0"/>
        <w:adjustRightInd w:val="0"/>
        <w:spacing w:before="1"/>
        <w:jc w:val="both"/>
        <w:rPr>
          <w:rFonts w:ascii="Abadi" w:hAnsi="Abadi" w:cs="Arial"/>
          <w:b/>
          <w:bCs/>
          <w:sz w:val="21"/>
          <w:szCs w:val="21"/>
        </w:rPr>
      </w:pPr>
    </w:p>
    <w:p w14:paraId="7703028D" w14:textId="77777777" w:rsidR="00393457" w:rsidRDefault="00393457" w:rsidP="00903DCF">
      <w:pPr>
        <w:kinsoku w:val="0"/>
        <w:overflowPunct w:val="0"/>
        <w:autoSpaceDE w:val="0"/>
        <w:autoSpaceDN w:val="0"/>
        <w:adjustRightInd w:val="0"/>
        <w:spacing w:before="1"/>
        <w:jc w:val="both"/>
        <w:rPr>
          <w:rFonts w:ascii="Abadi" w:hAnsi="Abadi" w:cs="Arial"/>
          <w:b/>
          <w:bCs/>
          <w:sz w:val="21"/>
          <w:szCs w:val="21"/>
        </w:rPr>
      </w:pPr>
    </w:p>
    <w:p w14:paraId="675DB4D6" w14:textId="77777777" w:rsidR="00393457" w:rsidRDefault="00393457" w:rsidP="00903DCF">
      <w:pPr>
        <w:kinsoku w:val="0"/>
        <w:overflowPunct w:val="0"/>
        <w:autoSpaceDE w:val="0"/>
        <w:autoSpaceDN w:val="0"/>
        <w:adjustRightInd w:val="0"/>
        <w:spacing w:before="1"/>
        <w:jc w:val="both"/>
        <w:rPr>
          <w:rFonts w:ascii="Abadi" w:hAnsi="Abadi" w:cs="Arial"/>
          <w:b/>
          <w:bCs/>
          <w:sz w:val="21"/>
          <w:szCs w:val="21"/>
        </w:rPr>
      </w:pPr>
    </w:p>
    <w:p w14:paraId="488A9044" w14:textId="77777777" w:rsidR="00393457" w:rsidRDefault="00393457" w:rsidP="00903DCF">
      <w:pPr>
        <w:kinsoku w:val="0"/>
        <w:overflowPunct w:val="0"/>
        <w:autoSpaceDE w:val="0"/>
        <w:autoSpaceDN w:val="0"/>
        <w:adjustRightInd w:val="0"/>
        <w:spacing w:before="1"/>
        <w:jc w:val="both"/>
        <w:rPr>
          <w:rFonts w:ascii="Abadi" w:hAnsi="Abadi" w:cs="Arial"/>
          <w:b/>
          <w:bCs/>
          <w:sz w:val="21"/>
          <w:szCs w:val="21"/>
        </w:rPr>
      </w:pPr>
    </w:p>
    <w:p w14:paraId="0E81DEE5" w14:textId="6ED72470" w:rsidR="00393457" w:rsidRDefault="00CA6EBC" w:rsidP="00903DCF">
      <w:pPr>
        <w:kinsoku w:val="0"/>
        <w:overflowPunct w:val="0"/>
        <w:autoSpaceDE w:val="0"/>
        <w:autoSpaceDN w:val="0"/>
        <w:adjustRightInd w:val="0"/>
        <w:spacing w:before="1"/>
        <w:jc w:val="both"/>
        <w:rPr>
          <w:rFonts w:ascii="Abadi" w:hAnsi="Abadi" w:cs="Arial"/>
          <w:b/>
          <w:bCs/>
          <w:sz w:val="21"/>
          <w:szCs w:val="21"/>
        </w:rPr>
      </w:pPr>
      <w:r w:rsidRPr="00CA6EBC">
        <w:rPr>
          <w:rFonts w:ascii="Abadi" w:hAnsi="Abadi" w:cs="Arial"/>
          <w:b/>
          <w:bCs/>
          <w:noProof/>
          <w:sz w:val="21"/>
          <w:szCs w:val="21"/>
        </w:rPr>
        <w:drawing>
          <wp:inline distT="0" distB="0" distL="0" distR="0" wp14:anchorId="4E9DCD4E" wp14:editId="313570D2">
            <wp:extent cx="2371725" cy="2984500"/>
            <wp:effectExtent l="0" t="0" r="9525" b="6350"/>
            <wp:docPr id="32" name="Imagen 32">
              <a:extLst xmlns:a="http://schemas.openxmlformats.org/drawingml/2006/main">
                <a:ext uri="{FF2B5EF4-FFF2-40B4-BE49-F238E27FC236}">
                  <a16:creationId xmlns:a16="http://schemas.microsoft.com/office/drawing/2014/main" id="{7A169BCB-7813-5934-D70C-AD58B76E60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7A169BCB-7813-5934-D70C-AD58B76E602E}"/>
                        </a:ext>
                      </a:extLst>
                    </pic:cNvPr>
                    <pic:cNvPicPr>
                      <a:picLocks noChangeAspect="1"/>
                    </pic:cNvPicPr>
                  </pic:nvPicPr>
                  <pic:blipFill rotWithShape="1">
                    <a:blip r:embed="rId30"/>
                    <a:srcRect l="8646" t="18147" r="57083" b="5186"/>
                    <a:stretch/>
                  </pic:blipFill>
                  <pic:spPr>
                    <a:xfrm>
                      <a:off x="0" y="0"/>
                      <a:ext cx="2371725" cy="2984500"/>
                    </a:xfrm>
                    <a:prstGeom prst="rect">
                      <a:avLst/>
                    </a:prstGeom>
                  </pic:spPr>
                </pic:pic>
              </a:graphicData>
            </a:graphic>
          </wp:inline>
        </w:drawing>
      </w:r>
    </w:p>
    <w:p w14:paraId="5C34FEFC" w14:textId="77777777" w:rsidR="0019497E" w:rsidRDefault="0019497E" w:rsidP="00903DCF">
      <w:pPr>
        <w:kinsoku w:val="0"/>
        <w:overflowPunct w:val="0"/>
        <w:autoSpaceDE w:val="0"/>
        <w:autoSpaceDN w:val="0"/>
        <w:adjustRightInd w:val="0"/>
        <w:spacing w:before="1"/>
        <w:jc w:val="both"/>
        <w:rPr>
          <w:rFonts w:ascii="Abadi" w:hAnsi="Abadi" w:cs="Arial"/>
          <w:b/>
          <w:bCs/>
          <w:sz w:val="21"/>
          <w:szCs w:val="21"/>
        </w:rPr>
      </w:pPr>
    </w:p>
    <w:p w14:paraId="49760183" w14:textId="2B909FEA" w:rsidR="00D03EE5" w:rsidRDefault="003C4A9F" w:rsidP="00903DCF">
      <w:pPr>
        <w:kinsoku w:val="0"/>
        <w:overflowPunct w:val="0"/>
        <w:autoSpaceDE w:val="0"/>
        <w:autoSpaceDN w:val="0"/>
        <w:adjustRightInd w:val="0"/>
        <w:spacing w:before="1"/>
        <w:jc w:val="both"/>
        <w:rPr>
          <w:rFonts w:ascii="Abadi" w:hAnsi="Abadi" w:cs="Arial"/>
          <w:b/>
          <w:bCs/>
          <w:sz w:val="21"/>
          <w:szCs w:val="21"/>
        </w:rPr>
      </w:pPr>
      <w:r w:rsidRPr="00D03EE5">
        <w:rPr>
          <w:rFonts w:ascii="Abadi" w:hAnsi="Abadi" w:cs="Arial"/>
          <w:b/>
          <w:bCs/>
          <w:noProof/>
          <w:sz w:val="21"/>
          <w:szCs w:val="21"/>
        </w:rPr>
        <w:drawing>
          <wp:inline distT="0" distB="0" distL="0" distR="0" wp14:anchorId="6653ACCC" wp14:editId="786BC4B0">
            <wp:extent cx="2371725" cy="2940685"/>
            <wp:effectExtent l="0" t="0" r="9525" b="0"/>
            <wp:docPr id="34" name="Imagen 34">
              <a:extLst xmlns:a="http://schemas.openxmlformats.org/drawingml/2006/main">
                <a:ext uri="{FF2B5EF4-FFF2-40B4-BE49-F238E27FC236}">
                  <a16:creationId xmlns:a16="http://schemas.microsoft.com/office/drawing/2014/main" id="{5935F69D-54D4-D3DD-CE3C-DC8394D000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5935F69D-54D4-D3DD-CE3C-DC8394D0002D}"/>
                        </a:ext>
                      </a:extLst>
                    </pic:cNvPr>
                    <pic:cNvPicPr>
                      <a:picLocks noChangeAspect="1"/>
                    </pic:cNvPicPr>
                  </pic:nvPicPr>
                  <pic:blipFill rotWithShape="1">
                    <a:blip r:embed="rId31"/>
                    <a:srcRect l="56447" t="16366" r="8421" b="6198"/>
                    <a:stretch/>
                  </pic:blipFill>
                  <pic:spPr>
                    <a:xfrm>
                      <a:off x="0" y="0"/>
                      <a:ext cx="2371725" cy="2940685"/>
                    </a:xfrm>
                    <a:prstGeom prst="rect">
                      <a:avLst/>
                    </a:prstGeom>
                  </pic:spPr>
                </pic:pic>
              </a:graphicData>
            </a:graphic>
          </wp:inline>
        </w:drawing>
      </w:r>
    </w:p>
    <w:p w14:paraId="209B14B8" w14:textId="77777777" w:rsidR="00D03EE5" w:rsidRDefault="00D03EE5" w:rsidP="00903DCF">
      <w:pPr>
        <w:kinsoku w:val="0"/>
        <w:overflowPunct w:val="0"/>
        <w:autoSpaceDE w:val="0"/>
        <w:autoSpaceDN w:val="0"/>
        <w:adjustRightInd w:val="0"/>
        <w:spacing w:before="1"/>
        <w:jc w:val="both"/>
        <w:rPr>
          <w:rFonts w:ascii="Abadi" w:hAnsi="Abadi" w:cs="Arial"/>
          <w:b/>
          <w:bCs/>
          <w:sz w:val="21"/>
          <w:szCs w:val="21"/>
        </w:rPr>
      </w:pPr>
    </w:p>
    <w:p w14:paraId="789F26B2" w14:textId="60B98E24" w:rsidR="00D03EE5" w:rsidRDefault="00D03EE5" w:rsidP="00903DCF">
      <w:pPr>
        <w:kinsoku w:val="0"/>
        <w:overflowPunct w:val="0"/>
        <w:autoSpaceDE w:val="0"/>
        <w:autoSpaceDN w:val="0"/>
        <w:adjustRightInd w:val="0"/>
        <w:spacing w:before="1"/>
        <w:jc w:val="both"/>
        <w:rPr>
          <w:rFonts w:ascii="Abadi" w:hAnsi="Abadi" w:cs="Arial"/>
          <w:b/>
          <w:bCs/>
          <w:sz w:val="21"/>
          <w:szCs w:val="21"/>
        </w:rPr>
      </w:pPr>
    </w:p>
    <w:p w14:paraId="78884879" w14:textId="77777777" w:rsidR="00D03EE5" w:rsidRDefault="00D03EE5" w:rsidP="00903DCF">
      <w:pPr>
        <w:kinsoku w:val="0"/>
        <w:overflowPunct w:val="0"/>
        <w:autoSpaceDE w:val="0"/>
        <w:autoSpaceDN w:val="0"/>
        <w:adjustRightInd w:val="0"/>
        <w:spacing w:before="1"/>
        <w:jc w:val="both"/>
        <w:rPr>
          <w:rFonts w:ascii="Abadi" w:hAnsi="Abadi" w:cs="Arial"/>
          <w:b/>
          <w:bCs/>
          <w:sz w:val="21"/>
          <w:szCs w:val="21"/>
        </w:rPr>
      </w:pPr>
    </w:p>
    <w:p w14:paraId="6C2FEC60" w14:textId="77777777" w:rsidR="000E2DC6" w:rsidRDefault="000E2DC6" w:rsidP="00903DCF">
      <w:pPr>
        <w:kinsoku w:val="0"/>
        <w:overflowPunct w:val="0"/>
        <w:autoSpaceDE w:val="0"/>
        <w:autoSpaceDN w:val="0"/>
        <w:adjustRightInd w:val="0"/>
        <w:spacing w:before="1"/>
        <w:jc w:val="both"/>
        <w:rPr>
          <w:rFonts w:ascii="Abadi" w:hAnsi="Abadi" w:cs="Arial"/>
          <w:b/>
          <w:bCs/>
          <w:sz w:val="21"/>
          <w:szCs w:val="21"/>
        </w:rPr>
      </w:pPr>
    </w:p>
    <w:p w14:paraId="682A1B1F" w14:textId="41046D69" w:rsidR="000E2DC6" w:rsidRDefault="000E2DC6" w:rsidP="00903DCF">
      <w:pPr>
        <w:kinsoku w:val="0"/>
        <w:overflowPunct w:val="0"/>
        <w:autoSpaceDE w:val="0"/>
        <w:autoSpaceDN w:val="0"/>
        <w:adjustRightInd w:val="0"/>
        <w:spacing w:before="1"/>
        <w:jc w:val="both"/>
        <w:rPr>
          <w:rFonts w:ascii="Abadi" w:hAnsi="Abadi" w:cs="Arial"/>
          <w:b/>
          <w:bCs/>
          <w:sz w:val="21"/>
          <w:szCs w:val="21"/>
        </w:rPr>
      </w:pPr>
      <w:r w:rsidRPr="000E2DC6">
        <w:rPr>
          <w:rFonts w:ascii="Abadi" w:hAnsi="Abadi" w:cs="Arial"/>
          <w:b/>
          <w:bCs/>
          <w:noProof/>
          <w:sz w:val="21"/>
          <w:szCs w:val="21"/>
        </w:rPr>
        <w:drawing>
          <wp:inline distT="0" distB="0" distL="0" distR="0" wp14:anchorId="61E63846" wp14:editId="10F58ADF">
            <wp:extent cx="2371725" cy="981075"/>
            <wp:effectExtent l="0" t="0" r="9525" b="9525"/>
            <wp:docPr id="35" name="Imagen 35">
              <a:extLst xmlns:a="http://schemas.openxmlformats.org/drawingml/2006/main">
                <a:ext uri="{FF2B5EF4-FFF2-40B4-BE49-F238E27FC236}">
                  <a16:creationId xmlns:a16="http://schemas.microsoft.com/office/drawing/2014/main" id="{4B72F997-DCFA-CCF0-6CEF-EBC4B6CF24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4B72F997-DCFA-CCF0-6CEF-EBC4B6CF24F5}"/>
                        </a:ext>
                      </a:extLst>
                    </pic:cNvPr>
                    <pic:cNvPicPr>
                      <a:picLocks noChangeAspect="1"/>
                    </pic:cNvPicPr>
                  </pic:nvPicPr>
                  <pic:blipFill rotWithShape="1">
                    <a:blip r:embed="rId32"/>
                    <a:srcRect l="8866" t="39533" r="57413" b="38011"/>
                    <a:stretch/>
                  </pic:blipFill>
                  <pic:spPr>
                    <a:xfrm>
                      <a:off x="0" y="0"/>
                      <a:ext cx="2371725" cy="981075"/>
                    </a:xfrm>
                    <a:prstGeom prst="rect">
                      <a:avLst/>
                    </a:prstGeom>
                  </pic:spPr>
                </pic:pic>
              </a:graphicData>
            </a:graphic>
          </wp:inline>
        </w:drawing>
      </w:r>
    </w:p>
    <w:p w14:paraId="6E5348F7" w14:textId="77777777" w:rsidR="00D03EE5" w:rsidRDefault="00D03EE5" w:rsidP="00903DCF">
      <w:pPr>
        <w:kinsoku w:val="0"/>
        <w:overflowPunct w:val="0"/>
        <w:autoSpaceDE w:val="0"/>
        <w:autoSpaceDN w:val="0"/>
        <w:adjustRightInd w:val="0"/>
        <w:spacing w:before="1"/>
        <w:jc w:val="both"/>
        <w:rPr>
          <w:rFonts w:ascii="Abadi" w:hAnsi="Abadi" w:cs="Arial"/>
          <w:b/>
          <w:bCs/>
          <w:sz w:val="21"/>
          <w:szCs w:val="21"/>
        </w:rPr>
      </w:pPr>
    </w:p>
    <w:p w14:paraId="3A5F5855" w14:textId="77777777" w:rsidR="00D03EE5" w:rsidRDefault="00D03EE5" w:rsidP="00903DCF">
      <w:pPr>
        <w:kinsoku w:val="0"/>
        <w:overflowPunct w:val="0"/>
        <w:autoSpaceDE w:val="0"/>
        <w:autoSpaceDN w:val="0"/>
        <w:adjustRightInd w:val="0"/>
        <w:spacing w:before="1"/>
        <w:jc w:val="both"/>
        <w:rPr>
          <w:rFonts w:ascii="Abadi" w:hAnsi="Abadi" w:cs="Arial"/>
          <w:b/>
          <w:bCs/>
          <w:sz w:val="21"/>
          <w:szCs w:val="21"/>
        </w:rPr>
      </w:pPr>
    </w:p>
    <w:p w14:paraId="00BDDB4C" w14:textId="77777777" w:rsidR="0027438A" w:rsidRDefault="0027438A" w:rsidP="00903DCF">
      <w:pPr>
        <w:kinsoku w:val="0"/>
        <w:overflowPunct w:val="0"/>
        <w:autoSpaceDE w:val="0"/>
        <w:autoSpaceDN w:val="0"/>
        <w:adjustRightInd w:val="0"/>
        <w:spacing w:before="1"/>
        <w:jc w:val="both"/>
        <w:rPr>
          <w:rFonts w:ascii="Abadi" w:hAnsi="Abadi" w:cs="Arial"/>
          <w:b/>
          <w:bCs/>
          <w:sz w:val="21"/>
          <w:szCs w:val="21"/>
        </w:rPr>
      </w:pPr>
    </w:p>
    <w:p w14:paraId="307E02A3" w14:textId="77777777" w:rsidR="00E637AE" w:rsidRPr="00E637AE" w:rsidRDefault="00E637AE" w:rsidP="00E637AE">
      <w:pPr>
        <w:ind w:left="79" w:right="60"/>
        <w:jc w:val="both"/>
        <w:rPr>
          <w:rFonts w:ascii="Abadi" w:hAnsi="Abadi"/>
          <w:sz w:val="21"/>
          <w:szCs w:val="21"/>
        </w:rPr>
      </w:pPr>
      <w:r w:rsidRPr="00E637AE">
        <w:rPr>
          <w:rFonts w:ascii="Abadi" w:hAnsi="Abadi"/>
          <w:sz w:val="21"/>
          <w:szCs w:val="21"/>
        </w:rPr>
        <w:t xml:space="preserve">De ser aprobada, la presente iniciativa tendrá los siguientes impactos de conformidad con el artículo 209 de la Ley Orgánica del Poder Legislativo del Estado de Guanajuato: </w:t>
      </w:r>
    </w:p>
    <w:p w14:paraId="12CE68A3" w14:textId="77777777" w:rsidR="003C4A9F" w:rsidRPr="00E637AE" w:rsidRDefault="003C4A9F" w:rsidP="00E637AE">
      <w:pPr>
        <w:ind w:left="79" w:right="60"/>
        <w:jc w:val="both"/>
        <w:rPr>
          <w:rFonts w:ascii="Abadi" w:hAnsi="Abadi"/>
          <w:sz w:val="21"/>
          <w:szCs w:val="21"/>
        </w:rPr>
      </w:pPr>
    </w:p>
    <w:p w14:paraId="6D37E1F5" w14:textId="77777777" w:rsidR="00E637AE" w:rsidRPr="00E637AE" w:rsidRDefault="00E637AE" w:rsidP="00E637AE">
      <w:pPr>
        <w:numPr>
          <w:ilvl w:val="0"/>
          <w:numId w:val="69"/>
        </w:numPr>
        <w:spacing w:after="5" w:line="271" w:lineRule="auto"/>
        <w:ind w:right="60" w:hanging="653"/>
        <w:jc w:val="both"/>
        <w:rPr>
          <w:rFonts w:ascii="Abadi" w:hAnsi="Abadi"/>
          <w:sz w:val="21"/>
          <w:szCs w:val="21"/>
        </w:rPr>
      </w:pPr>
      <w:r w:rsidRPr="00E637AE">
        <w:rPr>
          <w:rFonts w:ascii="Abadi" w:hAnsi="Abadi"/>
          <w:b/>
          <w:sz w:val="21"/>
          <w:szCs w:val="21"/>
        </w:rPr>
        <w:t>Impacto jurídico:</w:t>
      </w:r>
      <w:r w:rsidRPr="00E637AE">
        <w:rPr>
          <w:rFonts w:ascii="Abadi" w:hAnsi="Abadi"/>
          <w:sz w:val="21"/>
          <w:szCs w:val="21"/>
        </w:rPr>
        <w:t xml:space="preserve"> se reforma: la fracción XIV del artículo 35; el artículo 436; el artículo 454; y se adicionan diversas fracciones al artículo 443; una fracción XI al artículo 446; la fracción II del artículo 453; el artículo 454; una fracción IV al artículo 558. todos del Código Territorial Par los Municipios de Guanajuato a efecto de regular y garantizar la entrega administrativa de los fraccionamientos y </w:t>
      </w:r>
      <w:r w:rsidRPr="00E637AE">
        <w:rPr>
          <w:rFonts w:ascii="Abadi" w:hAnsi="Abadi"/>
          <w:sz w:val="21"/>
          <w:szCs w:val="21"/>
        </w:rPr>
        <w:lastRenderedPageBreak/>
        <w:t xml:space="preserve">condominios, a las autoridades municipales </w:t>
      </w:r>
    </w:p>
    <w:p w14:paraId="13E45D6E" w14:textId="77777777" w:rsidR="00E637AE" w:rsidRPr="00E637AE" w:rsidRDefault="00E637AE" w:rsidP="00E637AE">
      <w:pPr>
        <w:numPr>
          <w:ilvl w:val="0"/>
          <w:numId w:val="69"/>
        </w:numPr>
        <w:spacing w:after="7" w:line="271" w:lineRule="auto"/>
        <w:ind w:right="60" w:hanging="653"/>
        <w:jc w:val="both"/>
        <w:rPr>
          <w:rFonts w:ascii="Abadi" w:hAnsi="Abadi"/>
          <w:sz w:val="21"/>
          <w:szCs w:val="21"/>
        </w:rPr>
      </w:pPr>
      <w:r w:rsidRPr="00E637AE">
        <w:rPr>
          <w:rFonts w:ascii="Abadi" w:hAnsi="Abadi"/>
          <w:b/>
          <w:sz w:val="21"/>
          <w:szCs w:val="21"/>
        </w:rPr>
        <w:t xml:space="preserve">Impacto administrativo: </w:t>
      </w:r>
      <w:r w:rsidRPr="00E637AE">
        <w:rPr>
          <w:rFonts w:ascii="Abadi" w:hAnsi="Abadi"/>
          <w:sz w:val="21"/>
          <w:szCs w:val="21"/>
        </w:rPr>
        <w:t xml:space="preserve">Las autoridades municipales deberán actualizar sus reglamentos y disposiciones administrativas en la materia.  </w:t>
      </w:r>
    </w:p>
    <w:p w14:paraId="3AE10E51" w14:textId="77777777" w:rsidR="00E637AE" w:rsidRPr="00E637AE" w:rsidRDefault="00E637AE" w:rsidP="00E637AE">
      <w:pPr>
        <w:numPr>
          <w:ilvl w:val="0"/>
          <w:numId w:val="69"/>
        </w:numPr>
        <w:spacing w:after="5" w:line="271" w:lineRule="auto"/>
        <w:ind w:right="60" w:hanging="653"/>
        <w:jc w:val="both"/>
        <w:rPr>
          <w:rFonts w:ascii="Abadi" w:hAnsi="Abadi"/>
          <w:sz w:val="21"/>
          <w:szCs w:val="21"/>
        </w:rPr>
      </w:pPr>
      <w:r w:rsidRPr="00E637AE">
        <w:rPr>
          <w:rFonts w:ascii="Abadi" w:hAnsi="Abadi"/>
          <w:b/>
          <w:sz w:val="21"/>
          <w:szCs w:val="21"/>
        </w:rPr>
        <w:t xml:space="preserve">Impacto presupuestario: </w:t>
      </w:r>
      <w:r w:rsidRPr="00E637AE">
        <w:rPr>
          <w:rFonts w:ascii="Abadi" w:hAnsi="Abadi"/>
          <w:sz w:val="21"/>
          <w:szCs w:val="21"/>
        </w:rPr>
        <w:t xml:space="preserve">La presente iniciativa no representa una carga adicional para las administraciones, debido a que las atribuciones de supervisión, cumplimiento y sanción ya se encuentran contempladas en el Código Territorial para el Estado y los Municipios de Guanajuato. En cuanto a las garantías que ya sean ejecutables, las mismas deberán ser consideradas dentro de las proyecciones de ingresos y egresos de los Municipios.  </w:t>
      </w:r>
    </w:p>
    <w:p w14:paraId="66EF0C98" w14:textId="77777777" w:rsidR="00E637AE" w:rsidRPr="00E637AE" w:rsidRDefault="00E637AE" w:rsidP="00E637AE">
      <w:pPr>
        <w:numPr>
          <w:ilvl w:val="0"/>
          <w:numId w:val="69"/>
        </w:numPr>
        <w:spacing w:after="7" w:line="271" w:lineRule="auto"/>
        <w:ind w:right="60" w:hanging="653"/>
        <w:jc w:val="both"/>
        <w:rPr>
          <w:rFonts w:ascii="Abadi" w:hAnsi="Abadi"/>
          <w:sz w:val="21"/>
          <w:szCs w:val="21"/>
        </w:rPr>
      </w:pPr>
      <w:r w:rsidRPr="00E637AE">
        <w:rPr>
          <w:rFonts w:ascii="Abadi" w:hAnsi="Abadi"/>
          <w:b/>
          <w:sz w:val="21"/>
          <w:szCs w:val="21"/>
        </w:rPr>
        <w:t xml:space="preserve">Impacto social: </w:t>
      </w:r>
      <w:r w:rsidRPr="00E637AE">
        <w:rPr>
          <w:rFonts w:ascii="Abadi" w:hAnsi="Abadi"/>
          <w:sz w:val="21"/>
          <w:szCs w:val="21"/>
        </w:rPr>
        <w:t xml:space="preserve">Brindar certeza jurídica y administrativa a los residentes, condóminos y posibles compradores de inmuebles de desarrollos en fraccionamientos o condominios, así como, la regularización de los servicios municipales que por décadas les han sido negados por la falta de las recepciones administrativas de los desarrollos en que viven.  </w:t>
      </w:r>
    </w:p>
    <w:p w14:paraId="417485A2" w14:textId="77777777" w:rsidR="00937119" w:rsidRDefault="00937119" w:rsidP="00E637AE">
      <w:pPr>
        <w:spacing w:after="5"/>
        <w:ind w:left="79" w:right="60"/>
        <w:jc w:val="both"/>
        <w:rPr>
          <w:rFonts w:ascii="Abadi" w:hAnsi="Abadi"/>
          <w:sz w:val="21"/>
          <w:szCs w:val="21"/>
        </w:rPr>
      </w:pPr>
    </w:p>
    <w:p w14:paraId="7BC314E2" w14:textId="593E2DEB" w:rsidR="00E637AE" w:rsidRPr="00E637AE" w:rsidRDefault="00E637AE" w:rsidP="00E637AE">
      <w:pPr>
        <w:spacing w:after="5"/>
        <w:ind w:left="79" w:right="60"/>
        <w:jc w:val="both"/>
        <w:rPr>
          <w:rFonts w:ascii="Abadi" w:hAnsi="Abadi"/>
          <w:sz w:val="21"/>
          <w:szCs w:val="21"/>
        </w:rPr>
      </w:pPr>
      <w:r w:rsidRPr="00E637AE">
        <w:rPr>
          <w:rFonts w:ascii="Abadi" w:hAnsi="Abadi"/>
          <w:sz w:val="21"/>
          <w:szCs w:val="21"/>
        </w:rPr>
        <w:t xml:space="preserve">Por lo anteriormente expuesto, nos permitimos someter a la consideración de esta Honorable Asamblea, el siguiente proyecto de: </w:t>
      </w:r>
      <w:r w:rsidRPr="00E637AE">
        <w:rPr>
          <w:rFonts w:ascii="Abadi" w:hAnsi="Abadi"/>
          <w:b/>
          <w:sz w:val="21"/>
          <w:szCs w:val="21"/>
        </w:rPr>
        <w:t xml:space="preserve"> </w:t>
      </w:r>
    </w:p>
    <w:p w14:paraId="0B69D9E3" w14:textId="7C60397B" w:rsidR="00E637AE" w:rsidRPr="00E637AE" w:rsidRDefault="00E637AE" w:rsidP="00E637AE">
      <w:pPr>
        <w:spacing w:after="180" w:line="259" w:lineRule="auto"/>
        <w:ind w:left="80"/>
        <w:jc w:val="both"/>
        <w:rPr>
          <w:rFonts w:ascii="Abadi" w:hAnsi="Abadi"/>
          <w:sz w:val="21"/>
          <w:szCs w:val="21"/>
        </w:rPr>
      </w:pPr>
      <w:r w:rsidRPr="00E637AE">
        <w:rPr>
          <w:rFonts w:ascii="Abadi" w:hAnsi="Abadi"/>
          <w:b/>
          <w:sz w:val="21"/>
          <w:szCs w:val="21"/>
        </w:rPr>
        <w:t xml:space="preserve">  </w:t>
      </w:r>
    </w:p>
    <w:p w14:paraId="76D8855F" w14:textId="77777777" w:rsidR="00E637AE" w:rsidRPr="00E637AE" w:rsidRDefault="00E637AE" w:rsidP="00E637AE">
      <w:pPr>
        <w:spacing w:after="180" w:line="259" w:lineRule="auto"/>
        <w:ind w:left="26"/>
        <w:jc w:val="both"/>
        <w:rPr>
          <w:rFonts w:ascii="Abadi" w:hAnsi="Abadi"/>
          <w:sz w:val="21"/>
          <w:szCs w:val="21"/>
        </w:rPr>
      </w:pPr>
      <w:r w:rsidRPr="00E637AE">
        <w:rPr>
          <w:rFonts w:ascii="Abadi" w:hAnsi="Abadi"/>
          <w:b/>
          <w:sz w:val="21"/>
          <w:szCs w:val="21"/>
        </w:rPr>
        <w:t xml:space="preserve">DECRETO. </w:t>
      </w:r>
    </w:p>
    <w:p w14:paraId="6B817848" w14:textId="77777777" w:rsidR="00E637AE" w:rsidRPr="00E637AE" w:rsidRDefault="00E637AE" w:rsidP="00E637AE">
      <w:pPr>
        <w:spacing w:line="277" w:lineRule="auto"/>
        <w:ind w:left="84" w:right="69"/>
        <w:jc w:val="both"/>
        <w:rPr>
          <w:rFonts w:ascii="Abadi" w:hAnsi="Abadi"/>
          <w:sz w:val="21"/>
          <w:szCs w:val="21"/>
        </w:rPr>
      </w:pPr>
      <w:r w:rsidRPr="00E637AE">
        <w:rPr>
          <w:rFonts w:ascii="Abadi" w:hAnsi="Abadi"/>
          <w:b/>
          <w:sz w:val="21"/>
          <w:szCs w:val="21"/>
        </w:rPr>
        <w:t xml:space="preserve">ARTÍCULO ÚNICO. – Se reforma: la fracción XIV del artículo 35; el artículo 436; el artículo 454; y se adicionan diversas fracciones al artículo 443; una fracción XI al artículo 446; la fracción II </w:t>
      </w:r>
      <w:r w:rsidRPr="00E637AE">
        <w:rPr>
          <w:rFonts w:ascii="Abadi" w:hAnsi="Abadi"/>
          <w:b/>
          <w:sz w:val="21"/>
          <w:szCs w:val="21"/>
        </w:rPr>
        <w:t xml:space="preserve">del artículo 453; el artículo 454; una fracción IV al artículo 558. todos del Código Territorial Para el Estado y Los Municipios del Estado de Guanajuato a efecto de regular y garantizar la entrega administrativa de los fraccionamientos y condominios, a las autoridades municipales </w:t>
      </w:r>
    </w:p>
    <w:p w14:paraId="60F05C36" w14:textId="77777777" w:rsidR="00E637AE" w:rsidRPr="00E637AE" w:rsidRDefault="00E637AE" w:rsidP="00E637AE">
      <w:pPr>
        <w:spacing w:line="259" w:lineRule="auto"/>
        <w:ind w:left="84"/>
        <w:jc w:val="both"/>
        <w:rPr>
          <w:rFonts w:ascii="Abadi" w:hAnsi="Abadi"/>
          <w:sz w:val="21"/>
          <w:szCs w:val="21"/>
        </w:rPr>
      </w:pPr>
      <w:r w:rsidRPr="00E637AE">
        <w:rPr>
          <w:rFonts w:ascii="Abadi" w:hAnsi="Abadi"/>
          <w:b/>
          <w:i/>
          <w:sz w:val="21"/>
          <w:szCs w:val="21"/>
        </w:rPr>
        <w:t xml:space="preserve"> </w:t>
      </w:r>
    </w:p>
    <w:p w14:paraId="000E7FC7" w14:textId="77777777" w:rsidR="00E637AE" w:rsidRPr="00E637AE" w:rsidRDefault="00E637AE" w:rsidP="00E637AE">
      <w:pPr>
        <w:spacing w:after="151" w:line="250" w:lineRule="auto"/>
        <w:ind w:left="724" w:right="59"/>
        <w:jc w:val="both"/>
        <w:rPr>
          <w:rFonts w:ascii="Abadi" w:hAnsi="Abadi"/>
          <w:bCs/>
          <w:sz w:val="21"/>
          <w:szCs w:val="21"/>
        </w:rPr>
      </w:pPr>
      <w:r w:rsidRPr="00E637AE">
        <w:rPr>
          <w:rFonts w:ascii="Abadi" w:eastAsia="Verdana" w:hAnsi="Abadi" w:cs="Verdana"/>
          <w:bCs/>
          <w:i/>
          <w:sz w:val="21"/>
          <w:szCs w:val="21"/>
        </w:rPr>
        <w:t xml:space="preserve">Atribuciones en materia de administración sustentable del territorio </w:t>
      </w:r>
    </w:p>
    <w:p w14:paraId="4748A7F2" w14:textId="77777777" w:rsidR="00E637AE" w:rsidRPr="00E637AE" w:rsidRDefault="00E637AE" w:rsidP="00E637AE">
      <w:pPr>
        <w:spacing w:after="151" w:line="250" w:lineRule="auto"/>
        <w:ind w:left="79" w:right="62"/>
        <w:jc w:val="both"/>
        <w:rPr>
          <w:rFonts w:ascii="Abadi" w:hAnsi="Abadi"/>
          <w:sz w:val="21"/>
          <w:szCs w:val="21"/>
        </w:rPr>
      </w:pPr>
      <w:r w:rsidRPr="00E637AE">
        <w:rPr>
          <w:rFonts w:ascii="Abadi" w:eastAsia="Verdana" w:hAnsi="Abadi" w:cs="Verdana"/>
          <w:b/>
          <w:sz w:val="21"/>
          <w:szCs w:val="21"/>
        </w:rPr>
        <w:t>Artículo 35.</w:t>
      </w:r>
      <w:r w:rsidRPr="00E637AE">
        <w:rPr>
          <w:rFonts w:ascii="Abadi" w:eastAsia="Verdana" w:hAnsi="Abadi" w:cs="Verdana"/>
          <w:sz w:val="21"/>
          <w:szCs w:val="21"/>
        </w:rPr>
        <w:t xml:space="preserve"> La unidad administrativa municipal en materia de administración sustentable del territorio tendrá las atribuciones siguientes: </w:t>
      </w:r>
    </w:p>
    <w:p w14:paraId="495FC0A9" w14:textId="77777777" w:rsidR="00E637AE" w:rsidRPr="00E637AE" w:rsidRDefault="00E637AE" w:rsidP="00E637AE">
      <w:pPr>
        <w:pStyle w:val="Ttulo1"/>
        <w:ind w:left="79"/>
        <w:jc w:val="both"/>
        <w:rPr>
          <w:rFonts w:ascii="Abadi" w:hAnsi="Abadi"/>
          <w:sz w:val="21"/>
          <w:szCs w:val="21"/>
        </w:rPr>
      </w:pPr>
      <w:r w:rsidRPr="00E637AE">
        <w:rPr>
          <w:rFonts w:ascii="Abadi" w:hAnsi="Abadi"/>
          <w:sz w:val="21"/>
          <w:szCs w:val="21"/>
        </w:rPr>
        <w:t xml:space="preserve">I – XIII… </w:t>
      </w:r>
    </w:p>
    <w:p w14:paraId="796F0163" w14:textId="77777777" w:rsidR="00E637AE" w:rsidRPr="00E637AE" w:rsidRDefault="00E637AE" w:rsidP="00E637AE">
      <w:pPr>
        <w:spacing w:after="151" w:line="250" w:lineRule="auto"/>
        <w:ind w:left="79" w:right="62"/>
        <w:jc w:val="both"/>
        <w:rPr>
          <w:rFonts w:ascii="Abadi" w:hAnsi="Abadi"/>
          <w:sz w:val="21"/>
          <w:szCs w:val="21"/>
        </w:rPr>
      </w:pPr>
      <w:r w:rsidRPr="00E637AE">
        <w:rPr>
          <w:rFonts w:ascii="Abadi" w:eastAsia="Verdana" w:hAnsi="Abadi" w:cs="Verdana"/>
          <w:b/>
          <w:sz w:val="21"/>
          <w:szCs w:val="21"/>
        </w:rPr>
        <w:t>XIV.</w:t>
      </w:r>
      <w:r w:rsidRPr="00E637AE">
        <w:rPr>
          <w:rFonts w:ascii="Abadi" w:eastAsia="Verdana" w:hAnsi="Abadi" w:cs="Verdana"/>
          <w:sz w:val="21"/>
          <w:szCs w:val="21"/>
        </w:rPr>
        <w:t xml:space="preserve"> Asesorar a los habitantes de los fraccionamientos o desarrollos en condominio cuando las obras de urbanización relativas a la prestación de servicios públicos no hayan sido entregadas al Municipio</w:t>
      </w:r>
      <w:r w:rsidRPr="00E637AE">
        <w:rPr>
          <w:rFonts w:ascii="Abadi" w:eastAsia="Verdana" w:hAnsi="Abadi" w:cs="Verdana"/>
          <w:b/>
          <w:sz w:val="21"/>
          <w:szCs w:val="21"/>
        </w:rPr>
        <w:t xml:space="preserve">, y realizar las acciones tendientes </w:t>
      </w:r>
      <w:r w:rsidRPr="00E637AE">
        <w:rPr>
          <w:rFonts w:ascii="Abadi" w:eastAsia="Verdana" w:hAnsi="Abadi" w:cs="Verdana"/>
          <w:sz w:val="21"/>
          <w:szCs w:val="21"/>
        </w:rPr>
        <w:t xml:space="preserve">para la solución de los problemas relativos a la prestación de los mismos por parte del desarrollador; </w:t>
      </w:r>
    </w:p>
    <w:p w14:paraId="329525AE" w14:textId="77777777" w:rsidR="00E637AE" w:rsidRPr="00E637AE" w:rsidRDefault="00E637AE" w:rsidP="00E637AE">
      <w:pPr>
        <w:spacing w:after="142" w:line="259" w:lineRule="auto"/>
        <w:ind w:left="84"/>
        <w:jc w:val="both"/>
        <w:rPr>
          <w:rFonts w:ascii="Abadi" w:hAnsi="Abadi"/>
          <w:sz w:val="21"/>
          <w:szCs w:val="21"/>
        </w:rPr>
      </w:pPr>
      <w:r w:rsidRPr="00E637AE">
        <w:rPr>
          <w:rFonts w:ascii="Abadi" w:eastAsia="Verdana" w:hAnsi="Abadi" w:cs="Verdana"/>
          <w:sz w:val="21"/>
          <w:szCs w:val="21"/>
        </w:rPr>
        <w:t xml:space="preserve"> </w:t>
      </w:r>
    </w:p>
    <w:p w14:paraId="1ED361A6" w14:textId="77777777" w:rsidR="00E637AE" w:rsidRPr="00E637AE" w:rsidRDefault="00E637AE" w:rsidP="00E637AE">
      <w:pPr>
        <w:spacing w:after="151" w:line="250" w:lineRule="auto"/>
        <w:ind w:left="79" w:right="62"/>
        <w:jc w:val="both"/>
        <w:rPr>
          <w:rFonts w:ascii="Abadi" w:hAnsi="Abadi"/>
          <w:sz w:val="21"/>
          <w:szCs w:val="21"/>
        </w:rPr>
      </w:pPr>
      <w:r w:rsidRPr="00E637AE">
        <w:rPr>
          <w:rFonts w:ascii="Abadi" w:eastAsia="Verdana" w:hAnsi="Abadi" w:cs="Verdana"/>
          <w:b/>
          <w:sz w:val="21"/>
          <w:szCs w:val="21"/>
        </w:rPr>
        <w:t>Artículo 436.</w:t>
      </w:r>
      <w:r w:rsidRPr="00E637AE">
        <w:rPr>
          <w:rFonts w:ascii="Abadi" w:eastAsia="Verdana" w:hAnsi="Abadi" w:cs="Verdana"/>
          <w:sz w:val="21"/>
          <w:szCs w:val="21"/>
        </w:rPr>
        <w:t xml:space="preserve"> A la terminación de las obras de urbanización del fraccionamiento o de la etapa correspondiente, así como de aquéllas destinadas a la prestación de servicios públicos y a la dotación de equipamiento urbano del desarrollo en condominio, el desarrollador </w:t>
      </w:r>
      <w:r w:rsidRPr="00E637AE">
        <w:rPr>
          <w:rFonts w:ascii="Abadi" w:eastAsia="Verdana" w:hAnsi="Abadi" w:cs="Verdana"/>
          <w:b/>
          <w:sz w:val="21"/>
          <w:szCs w:val="21"/>
        </w:rPr>
        <w:t>deberá</w:t>
      </w:r>
      <w:r w:rsidRPr="00E637AE">
        <w:rPr>
          <w:rFonts w:ascii="Abadi" w:eastAsia="Verdana" w:hAnsi="Abadi" w:cs="Verdana"/>
          <w:b/>
          <w:color w:val="FF0000"/>
          <w:sz w:val="21"/>
          <w:szCs w:val="21"/>
        </w:rPr>
        <w:t xml:space="preserve"> </w:t>
      </w:r>
      <w:r w:rsidRPr="00E637AE">
        <w:rPr>
          <w:rFonts w:ascii="Abadi" w:eastAsia="Verdana" w:hAnsi="Abadi" w:cs="Verdana"/>
          <w:sz w:val="21"/>
          <w:szCs w:val="21"/>
        </w:rPr>
        <w:t xml:space="preserve">solicitar a la unidad administrativa municipal, al organismo operador y a las dependencias o entidades competentes, la recepción de obras y servicios públicos, respectivamente, debiendo presentar para tal efecto, la bitácora de obra concluida, firmada por el perito supervisor, dentro de los veinte días hábiles siguientes al cierre de la misma, así como las actas de recepción del organismo operador, la entidad paraestatal y la unidad administrativa municipal. </w:t>
      </w:r>
    </w:p>
    <w:p w14:paraId="2E55E430" w14:textId="77777777" w:rsidR="00E637AE" w:rsidRPr="00E637AE" w:rsidRDefault="00E637AE" w:rsidP="00E637AE">
      <w:pPr>
        <w:spacing w:after="151" w:line="250" w:lineRule="auto"/>
        <w:ind w:left="79" w:right="62"/>
        <w:jc w:val="both"/>
        <w:rPr>
          <w:rFonts w:ascii="Abadi" w:hAnsi="Abadi"/>
          <w:sz w:val="21"/>
          <w:szCs w:val="21"/>
        </w:rPr>
      </w:pPr>
      <w:r w:rsidRPr="00E637AE">
        <w:rPr>
          <w:rFonts w:ascii="Abadi" w:eastAsia="Verdana" w:hAnsi="Abadi" w:cs="Verdana"/>
          <w:sz w:val="21"/>
          <w:szCs w:val="21"/>
        </w:rPr>
        <w:lastRenderedPageBreak/>
        <w:t xml:space="preserve">Una vez recibida la solicitud, la unidad administrativa municipal deberá citar al desarrollador, al organismo operador y a las dependencias o entidades competentes, dentro de los veinte días hábiles siguientes a la presentación de la solicitud, a efecto de que se realice la inspección final de las obras de urbanización del fraccionamiento o de equipamiento del desarrollo en condominio. </w:t>
      </w:r>
    </w:p>
    <w:p w14:paraId="301FD8D6" w14:textId="77777777" w:rsidR="00E637AE" w:rsidRPr="00E637AE" w:rsidRDefault="00E637AE" w:rsidP="00E637AE">
      <w:pPr>
        <w:spacing w:after="151" w:line="250" w:lineRule="auto"/>
        <w:ind w:left="724" w:right="59"/>
        <w:jc w:val="both"/>
        <w:rPr>
          <w:rFonts w:ascii="Abadi" w:hAnsi="Abadi"/>
          <w:sz w:val="21"/>
          <w:szCs w:val="21"/>
        </w:rPr>
      </w:pPr>
      <w:r w:rsidRPr="00E637AE">
        <w:rPr>
          <w:rFonts w:ascii="Abadi" w:eastAsia="Verdana" w:hAnsi="Abadi" w:cs="Verdana"/>
          <w:b/>
          <w:i/>
          <w:sz w:val="21"/>
          <w:szCs w:val="21"/>
        </w:rPr>
        <w:t xml:space="preserve">Reporte sobre el estado que guardan las obras </w:t>
      </w:r>
    </w:p>
    <w:p w14:paraId="50CE4396" w14:textId="77777777" w:rsidR="00E637AE" w:rsidRPr="00E637AE" w:rsidRDefault="00E637AE" w:rsidP="00E637AE">
      <w:pPr>
        <w:spacing w:after="151" w:line="250" w:lineRule="auto"/>
        <w:ind w:left="79" w:right="62"/>
        <w:jc w:val="both"/>
        <w:rPr>
          <w:rFonts w:ascii="Abadi" w:hAnsi="Abadi"/>
          <w:sz w:val="21"/>
          <w:szCs w:val="21"/>
        </w:rPr>
      </w:pPr>
      <w:r w:rsidRPr="00E637AE">
        <w:rPr>
          <w:rFonts w:ascii="Abadi" w:eastAsia="Verdana" w:hAnsi="Abadi" w:cs="Verdana"/>
          <w:b/>
          <w:sz w:val="21"/>
          <w:szCs w:val="21"/>
        </w:rPr>
        <w:t>Artículo 443.</w:t>
      </w:r>
      <w:r w:rsidRPr="00E637AE">
        <w:rPr>
          <w:rFonts w:ascii="Abadi" w:eastAsia="Verdana" w:hAnsi="Abadi" w:cs="Verdana"/>
          <w:sz w:val="21"/>
          <w:szCs w:val="21"/>
        </w:rPr>
        <w:t xml:space="preserve"> La unidad administrativa municipal entregará un reporte semestral, al Ayuntamiento sobre el estado que guardan las obras de urbanización de los fraccionamientos y de aquéllas destinadas a la prestación de servicios públicos y a la dotación de equipamiento urbano de los desarrollos en condominio. </w:t>
      </w:r>
    </w:p>
    <w:p w14:paraId="1403B407" w14:textId="77777777" w:rsidR="00E637AE" w:rsidRPr="00E637AE" w:rsidRDefault="00E637AE" w:rsidP="00E637AE">
      <w:pPr>
        <w:spacing w:after="179" w:line="250" w:lineRule="auto"/>
        <w:ind w:left="105" w:right="59"/>
        <w:jc w:val="both"/>
        <w:rPr>
          <w:rFonts w:ascii="Abadi" w:hAnsi="Abadi"/>
          <w:sz w:val="21"/>
          <w:szCs w:val="21"/>
        </w:rPr>
      </w:pPr>
      <w:r w:rsidRPr="00E637AE">
        <w:rPr>
          <w:rFonts w:ascii="Abadi" w:eastAsia="Verdana" w:hAnsi="Abadi" w:cs="Verdana"/>
          <w:b/>
          <w:sz w:val="21"/>
          <w:szCs w:val="21"/>
        </w:rPr>
        <w:t xml:space="preserve">El reporte deberá contener como mínimo: </w:t>
      </w:r>
    </w:p>
    <w:p w14:paraId="6D1E1E8C" w14:textId="77777777" w:rsidR="00E637AE" w:rsidRPr="00E637AE" w:rsidRDefault="00E637AE" w:rsidP="00CF621B">
      <w:pPr>
        <w:numPr>
          <w:ilvl w:val="0"/>
          <w:numId w:val="73"/>
        </w:numPr>
        <w:spacing w:after="179" w:line="250" w:lineRule="auto"/>
        <w:ind w:right="59" w:hanging="804"/>
        <w:jc w:val="both"/>
        <w:rPr>
          <w:rFonts w:ascii="Abadi" w:hAnsi="Abadi"/>
          <w:sz w:val="21"/>
          <w:szCs w:val="21"/>
        </w:rPr>
      </w:pPr>
      <w:r w:rsidRPr="00E637AE">
        <w:rPr>
          <w:rFonts w:ascii="Abadi" w:eastAsia="Verdana" w:hAnsi="Abadi" w:cs="Verdana"/>
          <w:b/>
          <w:sz w:val="21"/>
          <w:szCs w:val="21"/>
        </w:rPr>
        <w:t xml:space="preserve">El Listado de los Permisos de venta Otorgados;  </w:t>
      </w:r>
    </w:p>
    <w:p w14:paraId="3786CEEE" w14:textId="5A537E86" w:rsidR="00E637AE" w:rsidRPr="00E637AE" w:rsidRDefault="00E637AE" w:rsidP="00CF621B">
      <w:pPr>
        <w:spacing w:after="8" w:line="259" w:lineRule="auto"/>
        <w:ind w:left="804" w:firstLine="60"/>
        <w:jc w:val="both"/>
        <w:rPr>
          <w:rFonts w:ascii="Abadi" w:hAnsi="Abadi"/>
          <w:sz w:val="21"/>
          <w:szCs w:val="21"/>
        </w:rPr>
      </w:pPr>
    </w:p>
    <w:p w14:paraId="49BD53DB" w14:textId="77777777" w:rsidR="00E637AE" w:rsidRPr="00E637AE" w:rsidRDefault="00E637AE" w:rsidP="00CF621B">
      <w:pPr>
        <w:numPr>
          <w:ilvl w:val="0"/>
          <w:numId w:val="73"/>
        </w:numPr>
        <w:spacing w:after="179" w:line="250" w:lineRule="auto"/>
        <w:ind w:right="59" w:hanging="804"/>
        <w:jc w:val="both"/>
        <w:rPr>
          <w:rFonts w:ascii="Abadi" w:hAnsi="Abadi"/>
          <w:sz w:val="21"/>
          <w:szCs w:val="21"/>
        </w:rPr>
      </w:pPr>
      <w:r w:rsidRPr="00E637AE">
        <w:rPr>
          <w:rFonts w:ascii="Abadi" w:eastAsia="Verdana" w:hAnsi="Abadi" w:cs="Verdana"/>
          <w:b/>
          <w:sz w:val="21"/>
          <w:szCs w:val="21"/>
        </w:rPr>
        <w:t xml:space="preserve">El Listado de fraccionamientos en donde no se hayan cumplido con los plazos autorizados sobre las obras de urbanización, equipamiento urbano o de las destinadas a la prestación de servicios públicos;  </w:t>
      </w:r>
    </w:p>
    <w:p w14:paraId="7F46D8C3" w14:textId="77777777" w:rsidR="00E637AE" w:rsidRPr="00E637AE" w:rsidRDefault="00E637AE" w:rsidP="00CF621B">
      <w:pPr>
        <w:numPr>
          <w:ilvl w:val="0"/>
          <w:numId w:val="73"/>
        </w:numPr>
        <w:spacing w:line="250" w:lineRule="auto"/>
        <w:ind w:right="59" w:hanging="804"/>
        <w:jc w:val="both"/>
        <w:rPr>
          <w:rFonts w:ascii="Abadi" w:hAnsi="Abadi"/>
          <w:sz w:val="21"/>
          <w:szCs w:val="21"/>
        </w:rPr>
      </w:pPr>
      <w:r w:rsidRPr="00E637AE">
        <w:rPr>
          <w:rFonts w:ascii="Abadi" w:eastAsia="Verdana" w:hAnsi="Abadi" w:cs="Verdana"/>
          <w:b/>
          <w:sz w:val="21"/>
          <w:szCs w:val="21"/>
        </w:rPr>
        <w:t xml:space="preserve">El Listado de fraccionamientos que han cumplido con los plazos autorizados sobre las obras de urbanización, equipamiento urbano o de las destinadas a la prestación de servicios públicos;  </w:t>
      </w:r>
    </w:p>
    <w:p w14:paraId="5BF6B9BC" w14:textId="5029B51E" w:rsidR="00E637AE" w:rsidRPr="00E637AE" w:rsidRDefault="00E637AE" w:rsidP="00CF621B">
      <w:pPr>
        <w:spacing w:after="8" w:line="259" w:lineRule="auto"/>
        <w:ind w:left="804" w:firstLine="60"/>
        <w:jc w:val="both"/>
        <w:rPr>
          <w:rFonts w:ascii="Abadi" w:hAnsi="Abadi"/>
          <w:sz w:val="21"/>
          <w:szCs w:val="21"/>
        </w:rPr>
      </w:pPr>
    </w:p>
    <w:p w14:paraId="234035BE" w14:textId="77777777" w:rsidR="00E637AE" w:rsidRPr="00E637AE" w:rsidRDefault="00E637AE" w:rsidP="00CF621B">
      <w:pPr>
        <w:numPr>
          <w:ilvl w:val="0"/>
          <w:numId w:val="73"/>
        </w:numPr>
        <w:spacing w:after="179" w:line="250" w:lineRule="auto"/>
        <w:ind w:right="59" w:hanging="804"/>
        <w:jc w:val="both"/>
        <w:rPr>
          <w:rFonts w:ascii="Abadi" w:hAnsi="Abadi"/>
          <w:sz w:val="21"/>
          <w:szCs w:val="21"/>
        </w:rPr>
      </w:pPr>
      <w:proofErr w:type="gramStart"/>
      <w:r w:rsidRPr="00E637AE">
        <w:rPr>
          <w:rFonts w:ascii="Abadi" w:eastAsia="Verdana" w:hAnsi="Abadi" w:cs="Verdana"/>
          <w:b/>
          <w:sz w:val="21"/>
          <w:szCs w:val="21"/>
        </w:rPr>
        <w:t>Las acciones a realizar</w:t>
      </w:r>
      <w:proofErr w:type="gramEnd"/>
      <w:r w:rsidRPr="00E637AE">
        <w:rPr>
          <w:rFonts w:ascii="Abadi" w:eastAsia="Verdana" w:hAnsi="Abadi" w:cs="Verdana"/>
          <w:b/>
          <w:sz w:val="21"/>
          <w:szCs w:val="21"/>
        </w:rPr>
        <w:t xml:space="preserve"> para que se dé cumplimiento con los plazos autorizados para las obras de urbanización;  </w:t>
      </w:r>
    </w:p>
    <w:p w14:paraId="715A88B2" w14:textId="77777777" w:rsidR="00E637AE" w:rsidRPr="00E637AE" w:rsidRDefault="00E637AE" w:rsidP="00CF621B">
      <w:pPr>
        <w:numPr>
          <w:ilvl w:val="0"/>
          <w:numId w:val="73"/>
        </w:numPr>
        <w:spacing w:after="179" w:line="250" w:lineRule="auto"/>
        <w:ind w:right="59" w:hanging="804"/>
        <w:jc w:val="both"/>
        <w:rPr>
          <w:rFonts w:ascii="Abadi" w:hAnsi="Abadi"/>
          <w:sz w:val="21"/>
          <w:szCs w:val="21"/>
        </w:rPr>
      </w:pPr>
      <w:r w:rsidRPr="00E637AE">
        <w:rPr>
          <w:rFonts w:ascii="Abadi" w:eastAsia="Verdana" w:hAnsi="Abadi" w:cs="Verdana"/>
          <w:b/>
          <w:sz w:val="21"/>
          <w:szCs w:val="21"/>
        </w:rPr>
        <w:t xml:space="preserve">El Listado de los Permisos de venta Suspendidos e inscritos en el Registro Público;  </w:t>
      </w:r>
    </w:p>
    <w:p w14:paraId="393B0A3A" w14:textId="77777777" w:rsidR="00E637AE" w:rsidRPr="00E637AE" w:rsidRDefault="00E637AE" w:rsidP="00CF621B">
      <w:pPr>
        <w:numPr>
          <w:ilvl w:val="0"/>
          <w:numId w:val="73"/>
        </w:numPr>
        <w:spacing w:after="179" w:line="250" w:lineRule="auto"/>
        <w:ind w:right="59" w:hanging="804"/>
        <w:jc w:val="both"/>
        <w:rPr>
          <w:rFonts w:ascii="Abadi" w:hAnsi="Abadi"/>
          <w:sz w:val="21"/>
          <w:szCs w:val="21"/>
        </w:rPr>
      </w:pPr>
      <w:r w:rsidRPr="00E637AE">
        <w:rPr>
          <w:rFonts w:ascii="Abadi" w:eastAsia="Verdana" w:hAnsi="Abadi" w:cs="Verdana"/>
          <w:b/>
          <w:sz w:val="21"/>
          <w:szCs w:val="21"/>
        </w:rPr>
        <w:t xml:space="preserve">Las garantías ejecutadas o por ejecutar para dar cumplimiento a los establecido en el Art. 454, especificando el monto a ejecutar y las obras de edificación o urbanización a realizarse o en su caso el porcentaje de avance y retraso que llevan;  </w:t>
      </w:r>
    </w:p>
    <w:p w14:paraId="29042CC3" w14:textId="77777777" w:rsidR="00E637AE" w:rsidRPr="00E637AE" w:rsidRDefault="00E637AE" w:rsidP="00CF621B">
      <w:pPr>
        <w:numPr>
          <w:ilvl w:val="0"/>
          <w:numId w:val="73"/>
        </w:numPr>
        <w:spacing w:after="150" w:line="250" w:lineRule="auto"/>
        <w:ind w:right="59" w:hanging="804"/>
        <w:jc w:val="both"/>
        <w:rPr>
          <w:rFonts w:ascii="Abadi" w:hAnsi="Abadi"/>
          <w:sz w:val="21"/>
          <w:szCs w:val="21"/>
        </w:rPr>
      </w:pPr>
      <w:r w:rsidRPr="00E637AE">
        <w:rPr>
          <w:rFonts w:ascii="Abadi" w:eastAsia="Verdana" w:hAnsi="Abadi" w:cs="Verdana"/>
          <w:b/>
          <w:sz w:val="21"/>
          <w:szCs w:val="21"/>
        </w:rPr>
        <w:t xml:space="preserve">Las acciones tendientes al otorgamiento de los servicios públicos, que estén en posibilidad de suministrarse por el municipio.  </w:t>
      </w:r>
    </w:p>
    <w:p w14:paraId="2035F894" w14:textId="77777777" w:rsidR="00E637AE" w:rsidRPr="00E637AE" w:rsidRDefault="00E637AE" w:rsidP="00E637AE">
      <w:pPr>
        <w:spacing w:after="141" w:line="259" w:lineRule="auto"/>
        <w:ind w:left="84"/>
        <w:jc w:val="both"/>
        <w:rPr>
          <w:rFonts w:ascii="Abadi" w:hAnsi="Abadi"/>
          <w:sz w:val="21"/>
          <w:szCs w:val="21"/>
        </w:rPr>
      </w:pPr>
      <w:r w:rsidRPr="00E637AE">
        <w:rPr>
          <w:rFonts w:ascii="Abadi" w:eastAsia="Verdana" w:hAnsi="Abadi" w:cs="Verdana"/>
          <w:b/>
          <w:sz w:val="21"/>
          <w:szCs w:val="21"/>
        </w:rPr>
        <w:t xml:space="preserve"> </w:t>
      </w:r>
    </w:p>
    <w:p w14:paraId="518E0108" w14:textId="77777777" w:rsidR="00E637AE" w:rsidRPr="00E637AE" w:rsidRDefault="00E637AE" w:rsidP="00E637AE">
      <w:pPr>
        <w:spacing w:after="151" w:line="250" w:lineRule="auto"/>
        <w:ind w:left="724" w:right="59"/>
        <w:jc w:val="both"/>
        <w:rPr>
          <w:rFonts w:ascii="Abadi" w:hAnsi="Abadi"/>
          <w:sz w:val="21"/>
          <w:szCs w:val="21"/>
        </w:rPr>
      </w:pPr>
      <w:r w:rsidRPr="00E637AE">
        <w:rPr>
          <w:rFonts w:ascii="Abadi" w:eastAsia="Verdana" w:hAnsi="Abadi" w:cs="Verdana"/>
          <w:b/>
          <w:i/>
          <w:sz w:val="21"/>
          <w:szCs w:val="21"/>
        </w:rPr>
        <w:t xml:space="preserve">Obligaciones de los desarrolladores </w:t>
      </w:r>
    </w:p>
    <w:p w14:paraId="4FCA83BF" w14:textId="77777777" w:rsidR="00E637AE" w:rsidRPr="00E637AE" w:rsidRDefault="00E637AE" w:rsidP="00E637AE">
      <w:pPr>
        <w:spacing w:after="151" w:line="250" w:lineRule="auto"/>
        <w:ind w:left="79" w:right="62"/>
        <w:jc w:val="both"/>
        <w:rPr>
          <w:rFonts w:ascii="Abadi" w:hAnsi="Abadi"/>
          <w:sz w:val="21"/>
          <w:szCs w:val="21"/>
        </w:rPr>
      </w:pPr>
      <w:r w:rsidRPr="00E637AE">
        <w:rPr>
          <w:rFonts w:ascii="Abadi" w:eastAsia="Verdana" w:hAnsi="Abadi" w:cs="Verdana"/>
          <w:b/>
          <w:sz w:val="21"/>
          <w:szCs w:val="21"/>
        </w:rPr>
        <w:t>Artículo 446.</w:t>
      </w:r>
      <w:r w:rsidRPr="00E637AE">
        <w:rPr>
          <w:rFonts w:ascii="Abadi" w:eastAsia="Verdana" w:hAnsi="Abadi" w:cs="Verdana"/>
          <w:sz w:val="21"/>
          <w:szCs w:val="21"/>
        </w:rPr>
        <w:t xml:space="preserve"> Los desarrolladores tendrán las siguientes obligaciones: </w:t>
      </w:r>
    </w:p>
    <w:p w14:paraId="272D092F" w14:textId="77777777" w:rsidR="00E637AE" w:rsidRPr="00E637AE" w:rsidRDefault="00E637AE" w:rsidP="00E637AE">
      <w:pPr>
        <w:spacing w:after="141" w:line="259" w:lineRule="auto"/>
        <w:ind w:left="84"/>
        <w:jc w:val="both"/>
        <w:rPr>
          <w:rFonts w:ascii="Abadi" w:hAnsi="Abadi"/>
          <w:sz w:val="21"/>
          <w:szCs w:val="21"/>
        </w:rPr>
      </w:pPr>
      <w:r w:rsidRPr="00E637AE">
        <w:rPr>
          <w:rFonts w:ascii="Abadi" w:eastAsia="Verdana" w:hAnsi="Abadi" w:cs="Verdana"/>
          <w:sz w:val="21"/>
          <w:szCs w:val="21"/>
        </w:rPr>
        <w:t xml:space="preserve">  </w:t>
      </w:r>
    </w:p>
    <w:p w14:paraId="05C61EE7" w14:textId="77777777" w:rsidR="00E637AE" w:rsidRPr="00E637AE" w:rsidRDefault="00E637AE" w:rsidP="00E637AE">
      <w:pPr>
        <w:pStyle w:val="Ttulo1"/>
        <w:ind w:left="79"/>
        <w:jc w:val="both"/>
        <w:rPr>
          <w:rFonts w:ascii="Abadi" w:hAnsi="Abadi"/>
          <w:sz w:val="21"/>
          <w:szCs w:val="21"/>
        </w:rPr>
      </w:pPr>
      <w:r w:rsidRPr="00E637AE">
        <w:rPr>
          <w:rFonts w:ascii="Abadi" w:hAnsi="Abadi"/>
          <w:sz w:val="21"/>
          <w:szCs w:val="21"/>
        </w:rPr>
        <w:t xml:space="preserve">I – X… </w:t>
      </w:r>
    </w:p>
    <w:p w14:paraId="1C9C3AB1" w14:textId="77777777" w:rsidR="00E637AE" w:rsidRPr="00E637AE" w:rsidRDefault="00E637AE" w:rsidP="00E637AE">
      <w:pPr>
        <w:spacing w:after="141" w:line="259" w:lineRule="auto"/>
        <w:ind w:left="84"/>
        <w:jc w:val="both"/>
        <w:rPr>
          <w:rFonts w:ascii="Abadi" w:hAnsi="Abadi"/>
          <w:sz w:val="21"/>
          <w:szCs w:val="21"/>
        </w:rPr>
      </w:pPr>
      <w:r w:rsidRPr="00E637AE">
        <w:rPr>
          <w:rFonts w:ascii="Abadi" w:eastAsia="Verdana" w:hAnsi="Abadi" w:cs="Verdana"/>
          <w:sz w:val="21"/>
          <w:szCs w:val="21"/>
        </w:rPr>
        <w:t xml:space="preserve"> </w:t>
      </w:r>
    </w:p>
    <w:p w14:paraId="308469AD" w14:textId="77777777" w:rsidR="00E637AE" w:rsidRPr="00E637AE" w:rsidRDefault="00E637AE" w:rsidP="00E637AE">
      <w:pPr>
        <w:spacing w:after="179" w:line="250" w:lineRule="auto"/>
        <w:ind w:left="105" w:right="59"/>
        <w:jc w:val="both"/>
        <w:rPr>
          <w:rFonts w:ascii="Abadi" w:hAnsi="Abadi"/>
          <w:sz w:val="21"/>
          <w:szCs w:val="21"/>
        </w:rPr>
      </w:pPr>
      <w:r w:rsidRPr="00E637AE">
        <w:rPr>
          <w:rFonts w:ascii="Abadi" w:eastAsia="Verdana" w:hAnsi="Abadi" w:cs="Verdana"/>
          <w:b/>
          <w:sz w:val="21"/>
          <w:szCs w:val="21"/>
        </w:rPr>
        <w:t xml:space="preserve">XI.- Solicitar inmediatamente a la conclusión de las obras de urbanización y de infraestructura de servicios públicos, la recepción administrativa a la unidad administrativa municipal, al organismo operador y a las dependencias o entidades competentes, la recepción de obras y servicios públicos, respectivamente. </w:t>
      </w:r>
    </w:p>
    <w:p w14:paraId="62D6CF5D" w14:textId="77777777" w:rsidR="00E637AE" w:rsidRPr="00E637AE" w:rsidRDefault="00E637AE" w:rsidP="00E637AE">
      <w:pPr>
        <w:spacing w:after="151" w:line="250" w:lineRule="auto"/>
        <w:ind w:left="724" w:right="59"/>
        <w:jc w:val="both"/>
        <w:rPr>
          <w:rFonts w:ascii="Abadi" w:hAnsi="Abadi"/>
          <w:sz w:val="21"/>
          <w:szCs w:val="21"/>
        </w:rPr>
      </w:pPr>
      <w:r w:rsidRPr="00E637AE">
        <w:rPr>
          <w:rFonts w:ascii="Abadi" w:eastAsia="Verdana" w:hAnsi="Abadi" w:cs="Verdana"/>
          <w:b/>
          <w:i/>
          <w:sz w:val="21"/>
          <w:szCs w:val="21"/>
        </w:rPr>
        <w:t xml:space="preserve">Consecuencia de la demora en la terminación de las obras de urbanización o de edificación </w:t>
      </w:r>
    </w:p>
    <w:p w14:paraId="65DE017E" w14:textId="77777777" w:rsidR="00E637AE" w:rsidRPr="00E637AE" w:rsidRDefault="00E637AE" w:rsidP="00E637AE">
      <w:pPr>
        <w:spacing w:after="151" w:line="250" w:lineRule="auto"/>
        <w:ind w:left="79" w:right="62"/>
        <w:jc w:val="both"/>
        <w:rPr>
          <w:rFonts w:ascii="Abadi" w:hAnsi="Abadi"/>
          <w:sz w:val="21"/>
          <w:szCs w:val="21"/>
        </w:rPr>
      </w:pPr>
      <w:r w:rsidRPr="00E637AE">
        <w:rPr>
          <w:rFonts w:ascii="Abadi" w:eastAsia="Verdana" w:hAnsi="Abadi" w:cs="Verdana"/>
          <w:b/>
          <w:sz w:val="21"/>
          <w:szCs w:val="21"/>
        </w:rPr>
        <w:t>Artículo 453.</w:t>
      </w:r>
      <w:r w:rsidRPr="00E637AE">
        <w:rPr>
          <w:rFonts w:ascii="Abadi" w:eastAsia="Verdana" w:hAnsi="Abadi" w:cs="Verdana"/>
          <w:sz w:val="21"/>
          <w:szCs w:val="21"/>
        </w:rPr>
        <w:t xml:space="preserve"> Si concluido el plazo y en su caso la ampliación otorgada en los términos previstos por el Código, el desarrollador no ha terminado las obras de urbanización o de edificación, la unidad administrativa municipal tiene la obligación en un plazo no mayor a diez días hábiles de: </w:t>
      </w:r>
    </w:p>
    <w:p w14:paraId="10EC2F65" w14:textId="77777777" w:rsidR="00E637AE" w:rsidRPr="00E637AE" w:rsidRDefault="00E637AE" w:rsidP="00E637AE">
      <w:pPr>
        <w:pStyle w:val="Ttulo1"/>
        <w:ind w:left="79"/>
        <w:jc w:val="both"/>
        <w:rPr>
          <w:rFonts w:ascii="Abadi" w:hAnsi="Abadi"/>
          <w:sz w:val="21"/>
          <w:szCs w:val="21"/>
        </w:rPr>
      </w:pPr>
      <w:r w:rsidRPr="00E637AE">
        <w:rPr>
          <w:rFonts w:ascii="Abadi" w:hAnsi="Abadi"/>
          <w:sz w:val="21"/>
          <w:szCs w:val="21"/>
        </w:rPr>
        <w:lastRenderedPageBreak/>
        <w:t xml:space="preserve">I… </w:t>
      </w:r>
    </w:p>
    <w:p w14:paraId="4FE2E964" w14:textId="77777777" w:rsidR="00E637AE" w:rsidRPr="00E637AE" w:rsidRDefault="00E637AE" w:rsidP="00E637AE">
      <w:pPr>
        <w:spacing w:line="320" w:lineRule="auto"/>
        <w:ind w:left="84" w:right="78"/>
        <w:jc w:val="both"/>
        <w:rPr>
          <w:rFonts w:ascii="Abadi" w:hAnsi="Abadi"/>
          <w:sz w:val="21"/>
          <w:szCs w:val="21"/>
        </w:rPr>
      </w:pPr>
      <w:r w:rsidRPr="00E637AE">
        <w:rPr>
          <w:rFonts w:ascii="Abadi" w:eastAsia="Verdana" w:hAnsi="Abadi" w:cs="Verdana"/>
          <w:b/>
          <w:sz w:val="21"/>
          <w:szCs w:val="21"/>
        </w:rPr>
        <w:t>II.</w:t>
      </w:r>
      <w:r w:rsidRPr="00E637AE">
        <w:rPr>
          <w:rFonts w:ascii="Abadi" w:eastAsia="Verdana" w:hAnsi="Abadi" w:cs="Verdana"/>
          <w:sz w:val="21"/>
          <w:szCs w:val="21"/>
        </w:rPr>
        <w:t xml:space="preserve"> Suspender el permiso de venta otorgado e </w:t>
      </w:r>
      <w:r w:rsidRPr="00E637AE">
        <w:rPr>
          <w:rFonts w:ascii="Abadi" w:eastAsia="Verdana" w:hAnsi="Abadi" w:cs="Verdana"/>
          <w:b/>
          <w:sz w:val="21"/>
          <w:szCs w:val="21"/>
        </w:rPr>
        <w:t>inscribir la suspensión en el Registro Público</w:t>
      </w:r>
      <w:r w:rsidRPr="00E637AE">
        <w:rPr>
          <w:rFonts w:ascii="Abadi" w:eastAsia="Verdana" w:hAnsi="Abadi" w:cs="Verdana"/>
          <w:sz w:val="21"/>
          <w:szCs w:val="21"/>
        </w:rPr>
        <w:t xml:space="preserve">; y </w:t>
      </w:r>
      <w:r w:rsidRPr="00E637AE">
        <w:rPr>
          <w:rFonts w:ascii="Abadi" w:eastAsia="Verdana" w:hAnsi="Abadi" w:cs="Verdana"/>
          <w:b/>
          <w:sz w:val="21"/>
          <w:szCs w:val="21"/>
        </w:rPr>
        <w:t xml:space="preserve">III… </w:t>
      </w:r>
    </w:p>
    <w:p w14:paraId="4F2087E8" w14:textId="77777777" w:rsidR="00E637AE" w:rsidRPr="00E637AE" w:rsidRDefault="00E637AE" w:rsidP="00E637AE">
      <w:pPr>
        <w:spacing w:line="250" w:lineRule="auto"/>
        <w:ind w:left="69" w:right="62" w:firstLine="2434"/>
        <w:jc w:val="both"/>
        <w:rPr>
          <w:rFonts w:ascii="Abadi" w:hAnsi="Abadi"/>
          <w:sz w:val="21"/>
          <w:szCs w:val="21"/>
        </w:rPr>
      </w:pPr>
      <w:r w:rsidRPr="00E637AE">
        <w:rPr>
          <w:rFonts w:ascii="Abadi" w:eastAsia="Verdana" w:hAnsi="Abadi" w:cs="Verdana"/>
          <w:b/>
          <w:i/>
          <w:sz w:val="21"/>
          <w:szCs w:val="21"/>
        </w:rPr>
        <w:t xml:space="preserve">Terminación de las obras de urbanización o de edificación </w:t>
      </w:r>
      <w:r w:rsidRPr="00E637AE">
        <w:rPr>
          <w:rFonts w:ascii="Abadi" w:eastAsia="Verdana" w:hAnsi="Abadi" w:cs="Verdana"/>
          <w:b/>
          <w:sz w:val="21"/>
          <w:szCs w:val="21"/>
        </w:rPr>
        <w:t>Artículo 454.</w:t>
      </w:r>
      <w:r w:rsidRPr="00E637AE">
        <w:rPr>
          <w:rFonts w:ascii="Abadi" w:eastAsia="Verdana" w:hAnsi="Abadi" w:cs="Verdana"/>
          <w:sz w:val="21"/>
          <w:szCs w:val="21"/>
        </w:rPr>
        <w:t xml:space="preserve"> La Tesorería Municipal solicitará </w:t>
      </w:r>
      <w:r w:rsidRPr="00E637AE">
        <w:rPr>
          <w:rFonts w:ascii="Abadi" w:eastAsia="Verdana" w:hAnsi="Abadi" w:cs="Verdana"/>
          <w:b/>
          <w:sz w:val="21"/>
          <w:szCs w:val="21"/>
        </w:rPr>
        <w:t>inmediatamente</w:t>
      </w:r>
      <w:r w:rsidRPr="00E637AE">
        <w:rPr>
          <w:rFonts w:ascii="Abadi" w:eastAsia="Verdana" w:hAnsi="Abadi" w:cs="Verdana"/>
          <w:sz w:val="21"/>
          <w:szCs w:val="21"/>
        </w:rPr>
        <w:t xml:space="preserve"> la ejecución de la garantía respectiva y, una vez obtenido su importe, la autoridad en los términos de las leyes aplicables procederá a la terminación de las obras de urbanización o de edificación. </w:t>
      </w:r>
    </w:p>
    <w:p w14:paraId="2E0A9C4F" w14:textId="77777777" w:rsidR="00E637AE" w:rsidRPr="00E637AE" w:rsidRDefault="00E637AE" w:rsidP="00E637AE">
      <w:pPr>
        <w:spacing w:line="259" w:lineRule="auto"/>
        <w:jc w:val="both"/>
        <w:rPr>
          <w:rFonts w:ascii="Abadi" w:hAnsi="Abadi"/>
          <w:sz w:val="21"/>
          <w:szCs w:val="21"/>
        </w:rPr>
      </w:pPr>
      <w:r w:rsidRPr="00E637AE">
        <w:rPr>
          <w:rFonts w:ascii="Abadi" w:eastAsia="Verdana" w:hAnsi="Abadi" w:cs="Verdana"/>
          <w:b/>
          <w:i/>
          <w:sz w:val="21"/>
          <w:szCs w:val="21"/>
        </w:rPr>
        <w:t xml:space="preserve"> </w:t>
      </w:r>
    </w:p>
    <w:p w14:paraId="681B520C" w14:textId="77777777" w:rsidR="00E637AE" w:rsidRPr="00E637AE" w:rsidRDefault="00E637AE" w:rsidP="00E637AE">
      <w:pPr>
        <w:spacing w:line="250" w:lineRule="auto"/>
        <w:ind w:left="69" w:right="62" w:firstLine="4537"/>
        <w:jc w:val="both"/>
        <w:rPr>
          <w:rFonts w:ascii="Abadi" w:hAnsi="Abadi"/>
          <w:sz w:val="21"/>
          <w:szCs w:val="21"/>
        </w:rPr>
      </w:pPr>
      <w:r w:rsidRPr="00E637AE">
        <w:rPr>
          <w:rFonts w:ascii="Abadi" w:eastAsia="Verdana" w:hAnsi="Abadi" w:cs="Verdana"/>
          <w:b/>
          <w:i/>
          <w:sz w:val="21"/>
          <w:szCs w:val="21"/>
        </w:rPr>
        <w:t xml:space="preserve">Reglas para la imposición de sanciones </w:t>
      </w:r>
      <w:r w:rsidRPr="00E637AE">
        <w:rPr>
          <w:rFonts w:ascii="Abadi" w:eastAsia="Verdana" w:hAnsi="Abadi" w:cs="Verdana"/>
          <w:b/>
          <w:sz w:val="21"/>
          <w:szCs w:val="21"/>
        </w:rPr>
        <w:t>Artículo 558.</w:t>
      </w:r>
      <w:r w:rsidRPr="00E637AE">
        <w:rPr>
          <w:rFonts w:ascii="Abadi" w:eastAsia="Verdana" w:hAnsi="Abadi" w:cs="Verdana"/>
          <w:sz w:val="21"/>
          <w:szCs w:val="21"/>
        </w:rPr>
        <w:t xml:space="preserve"> En materia de fraccionamientos y desarrollos en condominio, la imposición de las sanciones a que se refiere el artículo anterior se sujetará a lo siguiente: </w:t>
      </w:r>
    </w:p>
    <w:p w14:paraId="7B277DE8" w14:textId="77777777" w:rsidR="00E637AE" w:rsidRPr="00E637AE" w:rsidRDefault="00E637AE" w:rsidP="00E637AE">
      <w:pPr>
        <w:spacing w:line="259" w:lineRule="auto"/>
        <w:ind w:left="84"/>
        <w:jc w:val="both"/>
        <w:rPr>
          <w:rFonts w:ascii="Abadi" w:hAnsi="Abadi"/>
          <w:sz w:val="21"/>
          <w:szCs w:val="21"/>
        </w:rPr>
      </w:pPr>
      <w:r w:rsidRPr="00E637AE">
        <w:rPr>
          <w:rFonts w:ascii="Abadi" w:eastAsia="Verdana" w:hAnsi="Abadi" w:cs="Verdana"/>
          <w:sz w:val="21"/>
          <w:szCs w:val="21"/>
        </w:rPr>
        <w:t xml:space="preserve"> </w:t>
      </w:r>
    </w:p>
    <w:p w14:paraId="35162E89" w14:textId="77777777" w:rsidR="00E637AE" w:rsidRPr="00E637AE" w:rsidRDefault="00E637AE" w:rsidP="00E637AE">
      <w:pPr>
        <w:pStyle w:val="Ttulo1"/>
        <w:ind w:left="79"/>
        <w:jc w:val="both"/>
        <w:rPr>
          <w:rFonts w:ascii="Abadi" w:hAnsi="Abadi"/>
          <w:sz w:val="21"/>
          <w:szCs w:val="21"/>
        </w:rPr>
      </w:pPr>
      <w:r w:rsidRPr="00E637AE">
        <w:rPr>
          <w:rFonts w:ascii="Abadi" w:hAnsi="Abadi"/>
          <w:sz w:val="21"/>
          <w:szCs w:val="21"/>
        </w:rPr>
        <w:t xml:space="preserve">I-III… </w:t>
      </w:r>
    </w:p>
    <w:p w14:paraId="2F03FDFC" w14:textId="77777777" w:rsidR="00E637AE" w:rsidRPr="00E637AE" w:rsidRDefault="00E637AE" w:rsidP="00E637AE">
      <w:pPr>
        <w:spacing w:after="152" w:line="250" w:lineRule="auto"/>
        <w:ind w:left="105" w:right="59"/>
        <w:jc w:val="both"/>
        <w:rPr>
          <w:rFonts w:ascii="Abadi" w:hAnsi="Abadi"/>
          <w:sz w:val="21"/>
          <w:szCs w:val="21"/>
        </w:rPr>
      </w:pPr>
      <w:r w:rsidRPr="00E637AE">
        <w:rPr>
          <w:rFonts w:ascii="Abadi" w:eastAsia="Verdana" w:hAnsi="Abadi" w:cs="Verdana"/>
          <w:b/>
          <w:sz w:val="21"/>
          <w:szCs w:val="21"/>
        </w:rPr>
        <w:t>IV. EL Impedimento de otorgar nuevos permisos, a los desarrolladores, sus socios, o las personas morales de las que también sean accionistas</w:t>
      </w:r>
      <w:r w:rsidRPr="00E637AE">
        <w:rPr>
          <w:rFonts w:ascii="Abadi" w:eastAsia="Calibri" w:hAnsi="Abadi" w:cs="Calibri"/>
          <w:sz w:val="21"/>
          <w:szCs w:val="21"/>
        </w:rPr>
        <w:t xml:space="preserve"> </w:t>
      </w:r>
      <w:r w:rsidRPr="00E637AE">
        <w:rPr>
          <w:rFonts w:ascii="Abadi" w:eastAsia="Verdana" w:hAnsi="Abadi" w:cs="Verdana"/>
          <w:b/>
          <w:sz w:val="21"/>
          <w:szCs w:val="21"/>
        </w:rPr>
        <w:t xml:space="preserve">u ostenten partes sociales, hasta en tanto no regularicen los desarrollos o condominios de los que, en su momento debieron haber entregado a las administraciones municipales.  </w:t>
      </w:r>
    </w:p>
    <w:p w14:paraId="47337993" w14:textId="77777777" w:rsidR="00E637AE" w:rsidRPr="00E637AE" w:rsidRDefault="00E637AE" w:rsidP="00E637AE">
      <w:pPr>
        <w:pStyle w:val="Ttulo1"/>
        <w:spacing w:after="165"/>
        <w:ind w:left="13" w:firstLine="0"/>
        <w:jc w:val="both"/>
        <w:rPr>
          <w:rFonts w:ascii="Abadi" w:hAnsi="Abadi"/>
          <w:sz w:val="21"/>
          <w:szCs w:val="21"/>
        </w:rPr>
      </w:pPr>
      <w:r w:rsidRPr="00E637AE">
        <w:rPr>
          <w:rFonts w:ascii="Abadi" w:hAnsi="Abadi"/>
          <w:sz w:val="21"/>
          <w:szCs w:val="21"/>
        </w:rPr>
        <w:t xml:space="preserve">TRANSITORIOS DEL DECRETO </w:t>
      </w:r>
    </w:p>
    <w:p w14:paraId="1CCBCBC1" w14:textId="77777777" w:rsidR="00E637AE" w:rsidRPr="00E637AE" w:rsidRDefault="00E637AE" w:rsidP="00E637AE">
      <w:pPr>
        <w:spacing w:after="5"/>
        <w:ind w:left="69" w:right="60" w:firstLine="4957"/>
        <w:jc w:val="both"/>
        <w:rPr>
          <w:rFonts w:ascii="Abadi" w:hAnsi="Abadi"/>
          <w:sz w:val="21"/>
          <w:szCs w:val="21"/>
        </w:rPr>
      </w:pPr>
      <w:r w:rsidRPr="00E637AE">
        <w:rPr>
          <w:rFonts w:ascii="Abadi" w:hAnsi="Abadi"/>
          <w:b/>
          <w:i/>
          <w:sz w:val="21"/>
          <w:szCs w:val="21"/>
        </w:rPr>
        <w:t xml:space="preserve">      Inicio de vigencia del decreto. Artículo Primero. </w:t>
      </w:r>
      <w:r w:rsidRPr="00E637AE">
        <w:rPr>
          <w:rFonts w:ascii="Abadi" w:hAnsi="Abadi"/>
          <w:sz w:val="21"/>
          <w:szCs w:val="21"/>
        </w:rPr>
        <w:t xml:space="preserve">El presente decreto entrará en vigor al día siguiente a su publicación en el Periódico Oficial del Gobierno del Estado de Guanajuato. </w:t>
      </w:r>
    </w:p>
    <w:p w14:paraId="51546C4D" w14:textId="77777777" w:rsidR="00E637AE" w:rsidRPr="00E637AE" w:rsidRDefault="00E637AE" w:rsidP="00E637AE">
      <w:pPr>
        <w:spacing w:after="21" w:line="259" w:lineRule="auto"/>
        <w:ind w:left="84"/>
        <w:jc w:val="both"/>
        <w:rPr>
          <w:rFonts w:ascii="Abadi" w:hAnsi="Abadi"/>
          <w:sz w:val="21"/>
          <w:szCs w:val="21"/>
        </w:rPr>
      </w:pPr>
      <w:r w:rsidRPr="00E637AE">
        <w:rPr>
          <w:rFonts w:ascii="Abadi" w:hAnsi="Abadi"/>
          <w:b/>
          <w:i/>
          <w:sz w:val="21"/>
          <w:szCs w:val="21"/>
        </w:rPr>
        <w:t xml:space="preserve"> </w:t>
      </w:r>
    </w:p>
    <w:p w14:paraId="2ECBA0DD" w14:textId="77777777" w:rsidR="00E637AE" w:rsidRPr="00E637AE" w:rsidRDefault="00E637AE" w:rsidP="00E637AE">
      <w:pPr>
        <w:spacing w:after="19" w:line="259" w:lineRule="auto"/>
        <w:ind w:left="79"/>
        <w:jc w:val="both"/>
        <w:rPr>
          <w:rFonts w:ascii="Abadi" w:hAnsi="Abadi"/>
          <w:sz w:val="21"/>
          <w:szCs w:val="21"/>
        </w:rPr>
      </w:pPr>
      <w:r w:rsidRPr="00E637AE">
        <w:rPr>
          <w:rFonts w:ascii="Abadi" w:hAnsi="Abadi"/>
          <w:b/>
          <w:i/>
          <w:sz w:val="21"/>
          <w:szCs w:val="21"/>
        </w:rPr>
        <w:t xml:space="preserve">                                                  Plazo para adecuar los reglamentos municipales. </w:t>
      </w:r>
    </w:p>
    <w:p w14:paraId="54E6FE6C" w14:textId="77777777" w:rsidR="00E637AE" w:rsidRPr="00E637AE" w:rsidRDefault="00E637AE" w:rsidP="00E637AE">
      <w:pPr>
        <w:spacing w:after="5"/>
        <w:ind w:left="79" w:right="60"/>
        <w:jc w:val="both"/>
        <w:rPr>
          <w:rFonts w:ascii="Abadi" w:hAnsi="Abadi"/>
          <w:sz w:val="21"/>
          <w:szCs w:val="21"/>
        </w:rPr>
      </w:pPr>
      <w:r w:rsidRPr="00E637AE">
        <w:rPr>
          <w:rFonts w:ascii="Abadi" w:hAnsi="Abadi"/>
          <w:b/>
          <w:i/>
          <w:sz w:val="21"/>
          <w:szCs w:val="21"/>
        </w:rPr>
        <w:t xml:space="preserve">Artículo Segundo. </w:t>
      </w:r>
      <w:r w:rsidRPr="00E637AE">
        <w:rPr>
          <w:rFonts w:ascii="Abadi" w:hAnsi="Abadi"/>
          <w:sz w:val="21"/>
          <w:szCs w:val="21"/>
        </w:rPr>
        <w:t xml:space="preserve">Los ayuntamientos contarán con un término de 180 días para actualizar sus respectivos reglamentos municipales. </w:t>
      </w:r>
    </w:p>
    <w:p w14:paraId="3CBB61A8" w14:textId="77777777" w:rsidR="00E637AE" w:rsidRPr="00E637AE" w:rsidRDefault="00E637AE" w:rsidP="00E637AE">
      <w:pPr>
        <w:spacing w:after="5"/>
        <w:ind w:left="69" w:right="60" w:firstLine="5665"/>
        <w:jc w:val="both"/>
        <w:rPr>
          <w:rFonts w:ascii="Abadi" w:hAnsi="Abadi"/>
          <w:sz w:val="21"/>
          <w:szCs w:val="21"/>
        </w:rPr>
      </w:pPr>
      <w:r w:rsidRPr="00E637AE">
        <w:rPr>
          <w:rFonts w:ascii="Abadi" w:hAnsi="Abadi"/>
          <w:b/>
          <w:i/>
          <w:sz w:val="21"/>
          <w:szCs w:val="21"/>
        </w:rPr>
        <w:t xml:space="preserve">Previsiones presupuestales.  Artículo Tercero. </w:t>
      </w:r>
      <w:r w:rsidRPr="00E637AE">
        <w:rPr>
          <w:rFonts w:ascii="Abadi" w:hAnsi="Abadi"/>
          <w:sz w:val="21"/>
          <w:szCs w:val="21"/>
        </w:rPr>
        <w:t xml:space="preserve">Los Ayuntamientos deberán realizar sus previsiones respectivas en </w:t>
      </w:r>
      <w:r w:rsidRPr="00E637AE">
        <w:rPr>
          <w:rFonts w:ascii="Abadi" w:hAnsi="Abadi"/>
          <w:sz w:val="21"/>
          <w:szCs w:val="21"/>
        </w:rPr>
        <w:t xml:space="preserve">sus presupuestos de ingresos y egresos conforme a las proyecciones que realicen sobre la ejecución de las garantías con motivo del incumplimiento en la realización de las obras de urbanización de los fraccionamientos y/o condominios. </w:t>
      </w:r>
    </w:p>
    <w:p w14:paraId="7B9E3D80" w14:textId="77777777" w:rsidR="00E637AE" w:rsidRPr="00E637AE" w:rsidRDefault="00E637AE" w:rsidP="00E637AE">
      <w:pPr>
        <w:tabs>
          <w:tab w:val="center" w:pos="792"/>
          <w:tab w:val="center" w:pos="1500"/>
          <w:tab w:val="center" w:pos="2208"/>
          <w:tab w:val="center" w:pos="2917"/>
          <w:tab w:val="center" w:pos="3625"/>
          <w:tab w:val="center" w:pos="4333"/>
          <w:tab w:val="right" w:pos="9084"/>
        </w:tabs>
        <w:spacing w:after="19" w:line="259" w:lineRule="auto"/>
        <w:jc w:val="both"/>
        <w:rPr>
          <w:rFonts w:ascii="Abadi" w:hAnsi="Abadi"/>
          <w:sz w:val="21"/>
          <w:szCs w:val="21"/>
        </w:rPr>
      </w:pPr>
      <w:r w:rsidRPr="00E637AE">
        <w:rPr>
          <w:rFonts w:ascii="Abadi" w:hAnsi="Abadi"/>
          <w:sz w:val="21"/>
          <w:szCs w:val="21"/>
        </w:rPr>
        <w:t xml:space="preserve"> </w:t>
      </w:r>
      <w:r w:rsidRPr="00E637AE">
        <w:rPr>
          <w:rFonts w:ascii="Abadi" w:hAnsi="Abadi"/>
          <w:sz w:val="21"/>
          <w:szCs w:val="21"/>
        </w:rPr>
        <w:tab/>
        <w:t xml:space="preserve"> </w:t>
      </w:r>
      <w:r w:rsidRPr="00E637AE">
        <w:rPr>
          <w:rFonts w:ascii="Abadi" w:hAnsi="Abadi"/>
          <w:sz w:val="21"/>
          <w:szCs w:val="21"/>
        </w:rPr>
        <w:tab/>
        <w:t xml:space="preserve"> </w:t>
      </w:r>
      <w:r w:rsidRPr="00E637AE">
        <w:rPr>
          <w:rFonts w:ascii="Abadi" w:hAnsi="Abadi"/>
          <w:sz w:val="21"/>
          <w:szCs w:val="21"/>
        </w:rPr>
        <w:tab/>
        <w:t xml:space="preserve"> </w:t>
      </w:r>
      <w:r w:rsidRPr="00E637AE">
        <w:rPr>
          <w:rFonts w:ascii="Abadi" w:hAnsi="Abadi"/>
          <w:sz w:val="21"/>
          <w:szCs w:val="21"/>
        </w:rPr>
        <w:tab/>
        <w:t xml:space="preserve"> </w:t>
      </w:r>
      <w:r w:rsidRPr="00E637AE">
        <w:rPr>
          <w:rFonts w:ascii="Abadi" w:hAnsi="Abadi"/>
          <w:sz w:val="21"/>
          <w:szCs w:val="21"/>
        </w:rPr>
        <w:tab/>
        <w:t xml:space="preserve"> </w:t>
      </w:r>
      <w:r w:rsidRPr="00E637AE">
        <w:rPr>
          <w:rFonts w:ascii="Abadi" w:hAnsi="Abadi"/>
          <w:sz w:val="21"/>
          <w:szCs w:val="21"/>
        </w:rPr>
        <w:tab/>
        <w:t xml:space="preserve"> </w:t>
      </w:r>
      <w:r w:rsidRPr="00E637AE">
        <w:rPr>
          <w:rFonts w:ascii="Abadi" w:hAnsi="Abadi"/>
          <w:sz w:val="21"/>
          <w:szCs w:val="21"/>
        </w:rPr>
        <w:tab/>
      </w:r>
      <w:r w:rsidRPr="00E637AE">
        <w:rPr>
          <w:rFonts w:ascii="Abadi" w:hAnsi="Abadi"/>
          <w:b/>
          <w:i/>
          <w:sz w:val="21"/>
          <w:szCs w:val="21"/>
        </w:rPr>
        <w:t xml:space="preserve">Término para regularizar procesos. </w:t>
      </w:r>
    </w:p>
    <w:p w14:paraId="00AA3EAE" w14:textId="77777777" w:rsidR="00E637AE" w:rsidRPr="00E637AE" w:rsidRDefault="00E637AE" w:rsidP="00E637AE">
      <w:pPr>
        <w:spacing w:after="8"/>
        <w:ind w:left="79" w:right="60"/>
        <w:jc w:val="both"/>
        <w:rPr>
          <w:rFonts w:ascii="Abadi" w:hAnsi="Abadi"/>
          <w:sz w:val="21"/>
          <w:szCs w:val="21"/>
        </w:rPr>
      </w:pPr>
      <w:r w:rsidRPr="00E637AE">
        <w:rPr>
          <w:rFonts w:ascii="Abadi" w:hAnsi="Abadi"/>
          <w:b/>
          <w:i/>
          <w:sz w:val="21"/>
          <w:szCs w:val="21"/>
        </w:rPr>
        <w:t xml:space="preserve">Artículo Cuarto. </w:t>
      </w:r>
      <w:r w:rsidRPr="00E637AE">
        <w:rPr>
          <w:rFonts w:ascii="Abadi" w:hAnsi="Abadi"/>
          <w:sz w:val="21"/>
          <w:szCs w:val="21"/>
        </w:rPr>
        <w:t xml:space="preserve">Las dependencias y/o entidades municipales competentes y los desarrolladores contarán con un término de 360 días, para realizas las acciones tendientes a regularizar la situación de los fraccionamientos o condominios, que se encuentren en los supuestos expresados en el presente decreto. </w:t>
      </w:r>
    </w:p>
    <w:p w14:paraId="1E335156" w14:textId="77777777" w:rsidR="00E637AE" w:rsidRPr="00E637AE" w:rsidRDefault="00E637AE" w:rsidP="00E637AE">
      <w:pPr>
        <w:spacing w:after="19" w:line="259" w:lineRule="auto"/>
        <w:ind w:left="84"/>
        <w:jc w:val="both"/>
        <w:rPr>
          <w:rFonts w:ascii="Abadi" w:hAnsi="Abadi"/>
          <w:sz w:val="21"/>
          <w:szCs w:val="21"/>
        </w:rPr>
      </w:pPr>
      <w:r w:rsidRPr="00E637AE">
        <w:rPr>
          <w:rFonts w:ascii="Abadi" w:hAnsi="Abadi"/>
          <w:b/>
          <w:i/>
          <w:sz w:val="21"/>
          <w:szCs w:val="21"/>
        </w:rPr>
        <w:t xml:space="preserve"> </w:t>
      </w:r>
    </w:p>
    <w:p w14:paraId="31C40598" w14:textId="77777777" w:rsidR="00E637AE" w:rsidRPr="00E637AE" w:rsidRDefault="00E637AE" w:rsidP="00E637AE">
      <w:pPr>
        <w:spacing w:after="180" w:line="259" w:lineRule="auto"/>
        <w:ind w:left="26" w:right="5"/>
        <w:jc w:val="both"/>
        <w:rPr>
          <w:rFonts w:ascii="Abadi" w:hAnsi="Abadi"/>
          <w:sz w:val="21"/>
          <w:szCs w:val="21"/>
        </w:rPr>
      </w:pPr>
      <w:r w:rsidRPr="00E637AE">
        <w:rPr>
          <w:rFonts w:ascii="Abadi" w:hAnsi="Abadi"/>
          <w:b/>
          <w:sz w:val="21"/>
          <w:szCs w:val="21"/>
        </w:rPr>
        <w:t xml:space="preserve">GUANAJUATO, GTO., A 23 DE FEBRERO DE 2022.  </w:t>
      </w:r>
    </w:p>
    <w:p w14:paraId="445BE3C2" w14:textId="65A01BEA" w:rsidR="00E637AE" w:rsidRPr="00E637AE" w:rsidRDefault="00E637AE" w:rsidP="00C649FB">
      <w:pPr>
        <w:spacing w:after="180" w:line="259" w:lineRule="auto"/>
        <w:ind w:left="80"/>
        <w:jc w:val="both"/>
        <w:rPr>
          <w:rFonts w:ascii="Abadi" w:hAnsi="Abadi"/>
          <w:sz w:val="21"/>
          <w:szCs w:val="21"/>
        </w:rPr>
      </w:pPr>
      <w:r w:rsidRPr="00E637AE">
        <w:rPr>
          <w:rFonts w:ascii="Abadi" w:hAnsi="Abadi"/>
          <w:b/>
          <w:sz w:val="21"/>
          <w:szCs w:val="21"/>
        </w:rPr>
        <w:t xml:space="preserve">DIPUTADA RUTH NOEMÍ TISCAREÑO AGOITIA </w:t>
      </w:r>
    </w:p>
    <w:p w14:paraId="143D6172" w14:textId="77777777" w:rsidR="00E637AE" w:rsidRPr="00E637AE" w:rsidRDefault="00E637AE" w:rsidP="00E637AE">
      <w:pPr>
        <w:spacing w:after="170" w:line="268" w:lineRule="auto"/>
        <w:ind w:left="79" w:right="54"/>
        <w:jc w:val="both"/>
        <w:rPr>
          <w:rFonts w:ascii="Abadi" w:hAnsi="Abadi"/>
          <w:sz w:val="21"/>
          <w:szCs w:val="21"/>
        </w:rPr>
      </w:pPr>
      <w:r w:rsidRPr="00E637AE">
        <w:rPr>
          <w:rFonts w:ascii="Abadi" w:hAnsi="Abadi"/>
          <w:b/>
          <w:sz w:val="21"/>
          <w:szCs w:val="21"/>
        </w:rPr>
        <w:t xml:space="preserve">DIPUTADO ALEJANDRO ARIAS ÁVILA </w:t>
      </w:r>
    </w:p>
    <w:p w14:paraId="39D4D85F" w14:textId="339FA61E" w:rsidR="0027438A" w:rsidRDefault="00E637AE" w:rsidP="00C649FB">
      <w:pPr>
        <w:spacing w:after="170" w:line="268" w:lineRule="auto"/>
        <w:ind w:left="79" w:right="54"/>
        <w:rPr>
          <w:rFonts w:ascii="Abadi" w:hAnsi="Abadi" w:cs="Arial"/>
          <w:b/>
          <w:bCs/>
          <w:sz w:val="21"/>
          <w:szCs w:val="21"/>
        </w:rPr>
      </w:pPr>
      <w:r w:rsidRPr="001F1794">
        <w:rPr>
          <w:rFonts w:ascii="Abadi" w:hAnsi="Abadi"/>
          <w:b/>
          <w:sz w:val="21"/>
          <w:szCs w:val="21"/>
        </w:rPr>
        <w:t xml:space="preserve">DIPUTADO GUSTAVO ADOLFO ALFARO REYES </w:t>
      </w:r>
    </w:p>
    <w:p w14:paraId="2584C004" w14:textId="77777777" w:rsidR="003F6565" w:rsidRPr="00BF0B58" w:rsidRDefault="003F6565" w:rsidP="003F6565">
      <w:pPr>
        <w:jc w:val="both"/>
        <w:rPr>
          <w:rFonts w:ascii="Abadi" w:hAnsi="Abadi"/>
          <w:b/>
          <w:bCs/>
          <w:sz w:val="21"/>
          <w:szCs w:val="21"/>
        </w:rPr>
      </w:pPr>
      <w:r>
        <w:rPr>
          <w:rFonts w:ascii="Abadi" w:hAnsi="Abadi"/>
          <w:sz w:val="21"/>
          <w:szCs w:val="21"/>
        </w:rPr>
        <w:tab/>
        <w:t xml:space="preserve"> - </w:t>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Se pide a </w:t>
      </w:r>
      <w:r w:rsidRPr="00DB7E67">
        <w:rPr>
          <w:rFonts w:ascii="Abadi" w:hAnsi="Abadi"/>
          <w:sz w:val="21"/>
          <w:szCs w:val="21"/>
        </w:rPr>
        <w:t xml:space="preserve">continuación al diputado Alejandro </w:t>
      </w:r>
      <w:r>
        <w:rPr>
          <w:rFonts w:ascii="Abadi" w:hAnsi="Abadi"/>
          <w:sz w:val="21"/>
          <w:szCs w:val="21"/>
        </w:rPr>
        <w:t>A</w:t>
      </w:r>
      <w:r w:rsidRPr="00DB7E67">
        <w:rPr>
          <w:rFonts w:ascii="Abadi" w:hAnsi="Abadi"/>
          <w:sz w:val="21"/>
          <w:szCs w:val="21"/>
        </w:rPr>
        <w:t xml:space="preserve">rias </w:t>
      </w:r>
      <w:r>
        <w:rPr>
          <w:rFonts w:ascii="Abadi" w:hAnsi="Abadi"/>
          <w:sz w:val="21"/>
          <w:szCs w:val="21"/>
        </w:rPr>
        <w:t>Á</w:t>
      </w:r>
      <w:r w:rsidRPr="00DB7E67">
        <w:rPr>
          <w:rFonts w:ascii="Abadi" w:hAnsi="Abadi"/>
          <w:sz w:val="21"/>
          <w:szCs w:val="21"/>
        </w:rPr>
        <w:t>vila dar lectura a la exposición de motivos de la iniciativa referida en el punto sexto del orden del día</w:t>
      </w:r>
      <w:r>
        <w:rPr>
          <w:rFonts w:ascii="Abadi" w:hAnsi="Abadi"/>
          <w:sz w:val="21"/>
          <w:szCs w:val="21"/>
        </w:rPr>
        <w:t xml:space="preserve">. </w:t>
      </w:r>
      <w:r w:rsidRPr="00BF0B58">
        <w:rPr>
          <w:rFonts w:ascii="Abadi" w:hAnsi="Abadi"/>
          <w:b/>
          <w:bCs/>
          <w:sz w:val="21"/>
          <w:szCs w:val="21"/>
        </w:rPr>
        <w:t>(ELD 432/LXV-I)</w:t>
      </w:r>
    </w:p>
    <w:p w14:paraId="3EFAC8B7" w14:textId="77777777" w:rsidR="00C649FB" w:rsidRPr="00BF0B58" w:rsidRDefault="00C649FB" w:rsidP="003F6565">
      <w:pPr>
        <w:jc w:val="both"/>
        <w:rPr>
          <w:rFonts w:ascii="Abadi" w:hAnsi="Abadi"/>
          <w:b/>
          <w:bCs/>
          <w:sz w:val="21"/>
          <w:szCs w:val="21"/>
        </w:rPr>
      </w:pPr>
    </w:p>
    <w:p w14:paraId="70C72979" w14:textId="77777777" w:rsidR="003F6565" w:rsidRDefault="003F6565" w:rsidP="003F6565">
      <w:pPr>
        <w:jc w:val="both"/>
        <w:rPr>
          <w:rFonts w:ascii="Abadi" w:hAnsi="Abadi"/>
          <w:sz w:val="21"/>
          <w:szCs w:val="21"/>
        </w:rPr>
      </w:pPr>
      <w:r>
        <w:rPr>
          <w:rFonts w:ascii="Abadi" w:hAnsi="Abadi"/>
          <w:sz w:val="21"/>
          <w:szCs w:val="21"/>
        </w:rPr>
        <w:t>- A</w:t>
      </w:r>
      <w:r w:rsidRPr="00DB7E67">
        <w:rPr>
          <w:rFonts w:ascii="Abadi" w:hAnsi="Abadi"/>
          <w:sz w:val="21"/>
          <w:szCs w:val="21"/>
        </w:rPr>
        <w:t>delante diputado</w:t>
      </w:r>
      <w:r>
        <w:rPr>
          <w:rFonts w:ascii="Abadi" w:hAnsi="Abadi"/>
          <w:sz w:val="21"/>
          <w:szCs w:val="21"/>
        </w:rPr>
        <w:t>.</w:t>
      </w:r>
    </w:p>
    <w:p w14:paraId="238F06DD" w14:textId="77777777" w:rsidR="003F6565" w:rsidRDefault="003F6565" w:rsidP="003F6565">
      <w:pPr>
        <w:jc w:val="both"/>
        <w:rPr>
          <w:rFonts w:ascii="Abadi" w:hAnsi="Abadi"/>
          <w:sz w:val="21"/>
          <w:szCs w:val="21"/>
        </w:rPr>
      </w:pPr>
    </w:p>
    <w:p w14:paraId="41070229" w14:textId="77777777" w:rsidR="003F6565" w:rsidRDefault="003F6565" w:rsidP="003F6565">
      <w:pPr>
        <w:jc w:val="both"/>
        <w:rPr>
          <w:rFonts w:ascii="Abadi" w:hAnsi="Abadi"/>
          <w:b/>
          <w:bCs/>
          <w:sz w:val="21"/>
          <w:szCs w:val="21"/>
        </w:rPr>
      </w:pPr>
      <w:r w:rsidRPr="009E019C">
        <w:rPr>
          <w:rFonts w:ascii="Abadi" w:hAnsi="Abadi"/>
          <w:b/>
          <w:bCs/>
          <w:sz w:val="21"/>
          <w:szCs w:val="21"/>
        </w:rPr>
        <w:t>(Sube a tribuna el diputado Alejandro Arias Avila, para dar lectura a la exposición de motivos)</w:t>
      </w:r>
    </w:p>
    <w:p w14:paraId="44EAA960" w14:textId="25367C38" w:rsidR="003F6565" w:rsidRDefault="00C649FB" w:rsidP="003F6565">
      <w:pPr>
        <w:jc w:val="both"/>
        <w:rPr>
          <w:rFonts w:ascii="Abadi" w:hAnsi="Abadi"/>
          <w:b/>
          <w:bCs/>
          <w:sz w:val="21"/>
          <w:szCs w:val="21"/>
        </w:rPr>
      </w:pPr>
      <w:r>
        <w:rPr>
          <w:noProof/>
        </w:rPr>
        <w:drawing>
          <wp:anchor distT="0" distB="0" distL="114300" distR="114300" simplePos="0" relativeHeight="251658263" behindDoc="1" locked="0" layoutInCell="1" allowOverlap="1" wp14:anchorId="6B9FD099" wp14:editId="1E448963">
            <wp:simplePos x="0" y="0"/>
            <wp:positionH relativeFrom="column">
              <wp:posOffset>499110</wp:posOffset>
            </wp:positionH>
            <wp:positionV relativeFrom="paragraph">
              <wp:posOffset>462915</wp:posOffset>
            </wp:positionV>
            <wp:extent cx="1350645" cy="711200"/>
            <wp:effectExtent l="228600" t="228600" r="230505" b="222250"/>
            <wp:wrapTight wrapText="bothSides">
              <wp:wrapPolygon edited="0">
                <wp:start x="-3656" y="-6943"/>
                <wp:lineTo x="-3656" y="27771"/>
                <wp:lineTo x="24982" y="27771"/>
                <wp:lineTo x="24982" y="-6943"/>
                <wp:lineTo x="-3656" y="-6943"/>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b="6376"/>
                    <a:stretch/>
                  </pic:blipFill>
                  <pic:spPr bwMode="auto">
                    <a:xfrm>
                      <a:off x="0" y="0"/>
                      <a:ext cx="1350645" cy="71120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70907A" w14:textId="56559245" w:rsidR="003F6565" w:rsidRDefault="003F6565" w:rsidP="003F6565">
      <w:pPr>
        <w:jc w:val="both"/>
        <w:rPr>
          <w:rFonts w:ascii="Abadi" w:hAnsi="Abadi"/>
          <w:b/>
          <w:bCs/>
          <w:sz w:val="21"/>
          <w:szCs w:val="21"/>
        </w:rPr>
      </w:pPr>
    </w:p>
    <w:p w14:paraId="05DF704A" w14:textId="0731302D" w:rsidR="003F6565" w:rsidRDefault="003F6565" w:rsidP="003F6565">
      <w:pPr>
        <w:jc w:val="both"/>
        <w:rPr>
          <w:rFonts w:ascii="Abadi" w:hAnsi="Abadi"/>
          <w:b/>
          <w:bCs/>
          <w:sz w:val="21"/>
          <w:szCs w:val="21"/>
        </w:rPr>
      </w:pPr>
    </w:p>
    <w:p w14:paraId="7DED7DB4" w14:textId="51FA97D7" w:rsidR="003F6565" w:rsidRPr="009E019C" w:rsidRDefault="003F6565" w:rsidP="003F6565">
      <w:pPr>
        <w:jc w:val="both"/>
        <w:rPr>
          <w:rFonts w:ascii="Abadi" w:hAnsi="Abadi"/>
          <w:b/>
          <w:bCs/>
          <w:sz w:val="21"/>
          <w:szCs w:val="21"/>
        </w:rPr>
      </w:pPr>
      <w:r>
        <w:rPr>
          <w:rFonts w:ascii="Abadi" w:hAnsi="Abadi"/>
          <w:b/>
          <w:bCs/>
          <w:sz w:val="21"/>
          <w:szCs w:val="21"/>
        </w:rPr>
        <w:lastRenderedPageBreak/>
        <w:t>- D</w:t>
      </w:r>
      <w:r w:rsidRPr="009E019C">
        <w:rPr>
          <w:rFonts w:ascii="Abadi" w:hAnsi="Abadi"/>
          <w:b/>
          <w:bCs/>
          <w:sz w:val="21"/>
          <w:szCs w:val="21"/>
        </w:rPr>
        <w:t>iputado Alejandro Arias Avila</w:t>
      </w:r>
      <w:r>
        <w:rPr>
          <w:rFonts w:ascii="Abadi" w:hAnsi="Abadi"/>
          <w:b/>
          <w:bCs/>
          <w:sz w:val="21"/>
          <w:szCs w:val="21"/>
        </w:rPr>
        <w:t xml:space="preserve"> -</w:t>
      </w:r>
    </w:p>
    <w:p w14:paraId="62BFDB87" w14:textId="77777777" w:rsidR="00C649FB" w:rsidRPr="009E019C" w:rsidRDefault="00C649FB" w:rsidP="003F6565">
      <w:pPr>
        <w:jc w:val="both"/>
        <w:rPr>
          <w:rFonts w:ascii="Abadi" w:hAnsi="Abadi"/>
          <w:b/>
          <w:bCs/>
          <w:sz w:val="21"/>
          <w:szCs w:val="21"/>
        </w:rPr>
      </w:pPr>
    </w:p>
    <w:p w14:paraId="1AFC4D9E" w14:textId="77777777" w:rsidR="003F6565" w:rsidRDefault="003F6565" w:rsidP="003F6565">
      <w:pPr>
        <w:jc w:val="both"/>
        <w:rPr>
          <w:rFonts w:ascii="Abadi" w:hAnsi="Abadi"/>
          <w:sz w:val="21"/>
          <w:szCs w:val="21"/>
        </w:rPr>
      </w:pPr>
      <w:r>
        <w:rPr>
          <w:rFonts w:ascii="Abadi" w:hAnsi="Abadi"/>
          <w:sz w:val="21"/>
          <w:szCs w:val="21"/>
        </w:rPr>
        <w:t>¡</w:t>
      </w:r>
      <w:r w:rsidRPr="00DB7E67">
        <w:rPr>
          <w:rFonts w:ascii="Abadi" w:hAnsi="Abadi"/>
          <w:sz w:val="21"/>
          <w:szCs w:val="21"/>
        </w:rPr>
        <w:t>Buenas tardes compañeras y compañeros diputados</w:t>
      </w:r>
      <w:r>
        <w:rPr>
          <w:rFonts w:ascii="Abadi" w:hAnsi="Abadi"/>
          <w:sz w:val="21"/>
          <w:szCs w:val="21"/>
        </w:rPr>
        <w:t xml:space="preserve">, diputadas a quienes nos acompañan, presencialmente </w:t>
      </w:r>
      <w:r w:rsidRPr="00DB7E67">
        <w:rPr>
          <w:rFonts w:ascii="Abadi" w:hAnsi="Abadi"/>
          <w:sz w:val="21"/>
          <w:szCs w:val="21"/>
        </w:rPr>
        <w:t>y a quienes a través de los medios virtuales están atentos a esta transmisión</w:t>
      </w:r>
      <w:r>
        <w:rPr>
          <w:rFonts w:ascii="Abadi" w:hAnsi="Abadi"/>
          <w:sz w:val="21"/>
          <w:szCs w:val="21"/>
        </w:rPr>
        <w:t xml:space="preserve">. </w:t>
      </w:r>
    </w:p>
    <w:p w14:paraId="687EE98D" w14:textId="77777777" w:rsidR="003F6565" w:rsidRDefault="003F6565" w:rsidP="003F6565">
      <w:pPr>
        <w:jc w:val="both"/>
        <w:rPr>
          <w:rFonts w:ascii="Abadi" w:hAnsi="Abadi"/>
          <w:sz w:val="21"/>
          <w:szCs w:val="21"/>
        </w:rPr>
      </w:pPr>
    </w:p>
    <w:p w14:paraId="5C3A572D" w14:textId="77777777" w:rsidR="003F6565" w:rsidRDefault="003F6565" w:rsidP="003F6565">
      <w:pPr>
        <w:jc w:val="both"/>
        <w:rPr>
          <w:rFonts w:ascii="Abadi" w:hAnsi="Abadi"/>
          <w:sz w:val="21"/>
          <w:szCs w:val="21"/>
        </w:rPr>
      </w:pPr>
      <w:r>
        <w:rPr>
          <w:rFonts w:ascii="Abadi" w:hAnsi="Abadi"/>
          <w:sz w:val="21"/>
          <w:szCs w:val="21"/>
        </w:rPr>
        <w:t>- C</w:t>
      </w:r>
      <w:r w:rsidRPr="00DB7E67">
        <w:rPr>
          <w:rFonts w:ascii="Abadi" w:hAnsi="Abadi"/>
          <w:sz w:val="21"/>
          <w:szCs w:val="21"/>
        </w:rPr>
        <w:t xml:space="preserve">on el permiso de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 xml:space="preserve">irectiva acudo a esta soberanía a presentar la siguiente iniciativa por la que se reforman y adicionan diversas disposiciones del </w:t>
      </w:r>
      <w:r>
        <w:rPr>
          <w:rFonts w:ascii="Abadi" w:hAnsi="Abadi"/>
          <w:sz w:val="21"/>
          <w:szCs w:val="21"/>
        </w:rPr>
        <w:t>C</w:t>
      </w:r>
      <w:r w:rsidRPr="00DB7E67">
        <w:rPr>
          <w:rFonts w:ascii="Abadi" w:hAnsi="Abadi"/>
          <w:sz w:val="21"/>
          <w:szCs w:val="21"/>
        </w:rPr>
        <w:t xml:space="preserve">ódigo </w:t>
      </w:r>
      <w:r>
        <w:rPr>
          <w:rFonts w:ascii="Abadi" w:hAnsi="Abadi"/>
          <w:sz w:val="21"/>
          <w:szCs w:val="21"/>
        </w:rPr>
        <w:t>T</w:t>
      </w:r>
      <w:r w:rsidRPr="00DB7E67">
        <w:rPr>
          <w:rFonts w:ascii="Abadi" w:hAnsi="Abadi"/>
          <w:sz w:val="21"/>
          <w:szCs w:val="21"/>
        </w:rPr>
        <w:t xml:space="preserve">erritorial para el </w:t>
      </w:r>
      <w:r>
        <w:rPr>
          <w:rFonts w:ascii="Abadi" w:hAnsi="Abadi"/>
          <w:sz w:val="21"/>
          <w:szCs w:val="21"/>
        </w:rPr>
        <w:t>E</w:t>
      </w:r>
      <w:r w:rsidRPr="00DB7E67">
        <w:rPr>
          <w:rFonts w:ascii="Abadi" w:hAnsi="Abadi"/>
          <w:sz w:val="21"/>
          <w:szCs w:val="21"/>
        </w:rPr>
        <w:t xml:space="preserve">stado y los </w:t>
      </w:r>
      <w:r>
        <w:rPr>
          <w:rFonts w:ascii="Abadi" w:hAnsi="Abadi"/>
          <w:sz w:val="21"/>
          <w:szCs w:val="21"/>
        </w:rPr>
        <w:t>M</w:t>
      </w:r>
      <w:r w:rsidRPr="00DB7E67">
        <w:rPr>
          <w:rFonts w:ascii="Abadi" w:hAnsi="Abadi"/>
          <w:sz w:val="21"/>
          <w:szCs w:val="21"/>
        </w:rPr>
        <w:t>unicipios de Guanajuato</w:t>
      </w:r>
      <w:r>
        <w:rPr>
          <w:rFonts w:ascii="Abadi" w:hAnsi="Abadi"/>
          <w:sz w:val="21"/>
          <w:szCs w:val="21"/>
        </w:rPr>
        <w:t>,</w:t>
      </w:r>
      <w:r w:rsidRPr="00DB7E67">
        <w:rPr>
          <w:rFonts w:ascii="Abadi" w:hAnsi="Abadi"/>
          <w:sz w:val="21"/>
          <w:szCs w:val="21"/>
        </w:rPr>
        <w:t xml:space="preserve"> en materia de municipalización de fraccionamientos y condominios con el fin de impulsar y procurar el adecuado proceso de la entrega administrativa de los mismos y el cumplimiento de los proyectos de urbanización autorizados a desarrolladores así como sancionar su incumplimiento conforme a la siguiente exposición de motivos</w:t>
      </w:r>
      <w:r>
        <w:rPr>
          <w:rFonts w:ascii="Abadi" w:hAnsi="Abadi"/>
          <w:sz w:val="21"/>
          <w:szCs w:val="21"/>
        </w:rPr>
        <w:t>:</w:t>
      </w:r>
    </w:p>
    <w:p w14:paraId="1ADF8E93" w14:textId="77777777" w:rsidR="003F6565" w:rsidRDefault="003F6565" w:rsidP="003F6565">
      <w:pPr>
        <w:jc w:val="both"/>
        <w:rPr>
          <w:rFonts w:ascii="Abadi" w:hAnsi="Abadi"/>
          <w:sz w:val="21"/>
          <w:szCs w:val="21"/>
        </w:rPr>
      </w:pPr>
    </w:p>
    <w:p w14:paraId="452F3CB4" w14:textId="77777777" w:rsidR="003F6565" w:rsidRDefault="003F6565" w:rsidP="003F6565">
      <w:pPr>
        <w:jc w:val="both"/>
        <w:rPr>
          <w:rFonts w:ascii="Abadi" w:hAnsi="Abadi"/>
          <w:sz w:val="21"/>
          <w:szCs w:val="21"/>
        </w:rPr>
      </w:pPr>
      <w:r>
        <w:rPr>
          <w:rFonts w:ascii="Abadi" w:hAnsi="Abadi"/>
          <w:sz w:val="21"/>
          <w:szCs w:val="21"/>
        </w:rPr>
        <w:t>- D</w:t>
      </w:r>
      <w:r w:rsidRPr="00DB7E67">
        <w:rPr>
          <w:rFonts w:ascii="Abadi" w:hAnsi="Abadi"/>
          <w:sz w:val="21"/>
          <w:szCs w:val="21"/>
        </w:rPr>
        <w:t xml:space="preserve">e acuerdo con el artículo 115 fracciones la tercera y quinta de </w:t>
      </w:r>
      <w:r>
        <w:rPr>
          <w:rFonts w:ascii="Abadi" w:hAnsi="Abadi"/>
          <w:sz w:val="21"/>
          <w:szCs w:val="21"/>
        </w:rPr>
        <w:t>n</w:t>
      </w:r>
      <w:r w:rsidRPr="00DB7E67">
        <w:rPr>
          <w:rFonts w:ascii="Abadi" w:hAnsi="Abadi"/>
          <w:sz w:val="21"/>
          <w:szCs w:val="21"/>
        </w:rPr>
        <w:t xml:space="preserve">uestra </w:t>
      </w:r>
      <w:r>
        <w:rPr>
          <w:rFonts w:ascii="Abadi" w:hAnsi="Abadi"/>
          <w:sz w:val="21"/>
          <w:szCs w:val="21"/>
        </w:rPr>
        <w:t>C</w:t>
      </w:r>
      <w:r w:rsidRPr="00DB7E67">
        <w:rPr>
          <w:rFonts w:ascii="Abadi" w:hAnsi="Abadi"/>
          <w:sz w:val="21"/>
          <w:szCs w:val="21"/>
        </w:rPr>
        <w:t xml:space="preserve">arta </w:t>
      </w:r>
      <w:r>
        <w:rPr>
          <w:rFonts w:ascii="Abadi" w:hAnsi="Abadi"/>
          <w:sz w:val="21"/>
          <w:szCs w:val="21"/>
        </w:rPr>
        <w:t>M</w:t>
      </w:r>
      <w:r w:rsidRPr="00DB7E67">
        <w:rPr>
          <w:rFonts w:ascii="Abadi" w:hAnsi="Abadi"/>
          <w:sz w:val="21"/>
          <w:szCs w:val="21"/>
        </w:rPr>
        <w:t>agna los municipios tienen a su cargo una variedad de servicios</w:t>
      </w:r>
      <w:r>
        <w:rPr>
          <w:rFonts w:ascii="Abadi" w:hAnsi="Abadi"/>
          <w:sz w:val="21"/>
          <w:szCs w:val="21"/>
        </w:rPr>
        <w:t>,</w:t>
      </w:r>
      <w:r w:rsidRPr="00DB7E67">
        <w:rPr>
          <w:rFonts w:ascii="Abadi" w:hAnsi="Abadi"/>
          <w:sz w:val="21"/>
          <w:szCs w:val="21"/>
        </w:rPr>
        <w:t xml:space="preserve"> imprescindibles</w:t>
      </w:r>
      <w:r>
        <w:rPr>
          <w:rFonts w:ascii="Abadi" w:hAnsi="Abadi"/>
          <w:sz w:val="21"/>
          <w:szCs w:val="21"/>
        </w:rPr>
        <w:t>,</w:t>
      </w:r>
      <w:r w:rsidRPr="00DB7E67">
        <w:rPr>
          <w:rFonts w:ascii="Abadi" w:hAnsi="Abadi"/>
          <w:sz w:val="21"/>
          <w:szCs w:val="21"/>
        </w:rPr>
        <w:t xml:space="preserve"> para el desarrollo adecuado de la vida de sus habitantes</w:t>
      </w:r>
      <w:r>
        <w:rPr>
          <w:rFonts w:ascii="Abadi" w:hAnsi="Abadi"/>
          <w:sz w:val="21"/>
          <w:szCs w:val="21"/>
        </w:rPr>
        <w:t>,</w:t>
      </w:r>
      <w:r w:rsidRPr="00DB7E67">
        <w:rPr>
          <w:rFonts w:ascii="Abadi" w:hAnsi="Abadi"/>
          <w:sz w:val="21"/>
          <w:szCs w:val="21"/>
        </w:rPr>
        <w:t xml:space="preserve"> que van desde el suministro</w:t>
      </w:r>
      <w:r>
        <w:rPr>
          <w:rFonts w:ascii="Abadi" w:hAnsi="Abadi"/>
          <w:sz w:val="21"/>
          <w:szCs w:val="21"/>
        </w:rPr>
        <w:t>,</w:t>
      </w:r>
      <w:r w:rsidRPr="00DB7E67">
        <w:rPr>
          <w:rFonts w:ascii="Abadi" w:hAnsi="Abadi"/>
          <w:sz w:val="21"/>
          <w:szCs w:val="21"/>
        </w:rPr>
        <w:t xml:space="preserve"> de servicios básicos</w:t>
      </w:r>
      <w:r>
        <w:rPr>
          <w:rFonts w:ascii="Abadi" w:hAnsi="Abadi"/>
          <w:sz w:val="21"/>
          <w:szCs w:val="21"/>
        </w:rPr>
        <w:t>,</w:t>
      </w:r>
      <w:r w:rsidRPr="00DB7E67">
        <w:rPr>
          <w:rFonts w:ascii="Abadi" w:hAnsi="Abadi"/>
          <w:sz w:val="21"/>
          <w:szCs w:val="21"/>
        </w:rPr>
        <w:t xml:space="preserve"> así como las facultades para formular y administrar la zonificación los planes de desarrollo el uso del suelo y el otorgamiento de licencias y permisos de construcción</w:t>
      </w:r>
      <w:r>
        <w:rPr>
          <w:rFonts w:ascii="Abadi" w:hAnsi="Abadi"/>
          <w:sz w:val="21"/>
          <w:szCs w:val="21"/>
        </w:rPr>
        <w:t>,</w:t>
      </w:r>
      <w:r w:rsidRPr="00DB7E67">
        <w:rPr>
          <w:rFonts w:ascii="Abadi" w:hAnsi="Abadi"/>
          <w:sz w:val="21"/>
          <w:szCs w:val="21"/>
        </w:rPr>
        <w:t xml:space="preserve"> en ese sentido en las últimas décadas el progreso que ha tenido nuestra entidad ha venido acompañado del crecimiento de la población</w:t>
      </w:r>
      <w:r>
        <w:rPr>
          <w:rFonts w:ascii="Abadi" w:hAnsi="Abadi"/>
          <w:sz w:val="21"/>
          <w:szCs w:val="21"/>
        </w:rPr>
        <w:t>,</w:t>
      </w:r>
      <w:r w:rsidRPr="00DB7E67">
        <w:rPr>
          <w:rFonts w:ascii="Abadi" w:hAnsi="Abadi"/>
          <w:sz w:val="21"/>
          <w:szCs w:val="21"/>
        </w:rPr>
        <w:t xml:space="preserve"> un fenómeno que ha generado grandes retos para los gobiernos</w:t>
      </w:r>
      <w:r>
        <w:rPr>
          <w:rFonts w:ascii="Abadi" w:hAnsi="Abadi"/>
          <w:sz w:val="21"/>
          <w:szCs w:val="21"/>
        </w:rPr>
        <w:t>,</w:t>
      </w:r>
      <w:r w:rsidRPr="00DB7E67">
        <w:rPr>
          <w:rFonts w:ascii="Abadi" w:hAnsi="Abadi"/>
          <w:sz w:val="21"/>
          <w:szCs w:val="21"/>
        </w:rPr>
        <w:t xml:space="preserve"> pues del mismo se deriva la planeación urbana y el otorgamiento de servicios públicos</w:t>
      </w:r>
      <w:r>
        <w:rPr>
          <w:rFonts w:ascii="Abadi" w:hAnsi="Abadi"/>
          <w:sz w:val="21"/>
          <w:szCs w:val="21"/>
        </w:rPr>
        <w:t xml:space="preserve">. </w:t>
      </w:r>
    </w:p>
    <w:p w14:paraId="4716AB5C" w14:textId="77777777" w:rsidR="00C649FB" w:rsidRDefault="00C649FB" w:rsidP="003F6565">
      <w:pPr>
        <w:jc w:val="both"/>
        <w:rPr>
          <w:rFonts w:ascii="Abadi" w:hAnsi="Abadi"/>
          <w:sz w:val="21"/>
          <w:szCs w:val="21"/>
        </w:rPr>
      </w:pPr>
    </w:p>
    <w:p w14:paraId="403899AF" w14:textId="3757074E" w:rsidR="003F6565" w:rsidRDefault="003F6565" w:rsidP="003F6565">
      <w:pPr>
        <w:jc w:val="both"/>
        <w:rPr>
          <w:rFonts w:ascii="Abadi" w:hAnsi="Abadi"/>
          <w:sz w:val="21"/>
          <w:szCs w:val="21"/>
        </w:rPr>
      </w:pPr>
      <w:r>
        <w:rPr>
          <w:rFonts w:ascii="Abadi" w:hAnsi="Abadi"/>
          <w:sz w:val="21"/>
          <w:szCs w:val="21"/>
        </w:rPr>
        <w:t>- De</w:t>
      </w:r>
      <w:r w:rsidRPr="00DB7E67">
        <w:rPr>
          <w:rFonts w:ascii="Abadi" w:hAnsi="Abadi"/>
          <w:sz w:val="21"/>
          <w:szCs w:val="21"/>
        </w:rPr>
        <w:t xml:space="preserve"> acuerdo con el censo de población y vivienda 2020 en nuestra entidad hay más de 6 millones de habitantes y más de 1.5 millones de viviendas habitadas</w:t>
      </w:r>
      <w:r>
        <w:rPr>
          <w:rFonts w:ascii="Abadi" w:hAnsi="Abadi"/>
          <w:sz w:val="21"/>
          <w:szCs w:val="21"/>
        </w:rPr>
        <w:t>,</w:t>
      </w:r>
      <w:r w:rsidRPr="00DB7E67">
        <w:rPr>
          <w:rFonts w:ascii="Abadi" w:hAnsi="Abadi"/>
          <w:sz w:val="21"/>
          <w:szCs w:val="21"/>
        </w:rPr>
        <w:t xml:space="preserve"> no todas con acceso a servicios básicos</w:t>
      </w:r>
      <w:r>
        <w:rPr>
          <w:rFonts w:ascii="Abadi" w:hAnsi="Abadi"/>
          <w:sz w:val="21"/>
          <w:szCs w:val="21"/>
        </w:rPr>
        <w:t>,</w:t>
      </w:r>
      <w:r w:rsidRPr="00DB7E67">
        <w:rPr>
          <w:rFonts w:ascii="Abadi" w:hAnsi="Abadi"/>
          <w:sz w:val="21"/>
          <w:szCs w:val="21"/>
        </w:rPr>
        <w:t xml:space="preserve"> es así como</w:t>
      </w:r>
      <w:r>
        <w:rPr>
          <w:rFonts w:ascii="Abadi" w:hAnsi="Abadi"/>
          <w:sz w:val="21"/>
          <w:szCs w:val="21"/>
        </w:rPr>
        <w:t>,</w:t>
      </w:r>
      <w:r w:rsidRPr="00DB7E67">
        <w:rPr>
          <w:rFonts w:ascii="Abadi" w:hAnsi="Abadi"/>
          <w:sz w:val="21"/>
          <w:szCs w:val="21"/>
        </w:rPr>
        <w:t xml:space="preserve"> este incremento demográfico ha motivado una gran demanda de vivienda sin que toda esa oferta se haya acompañado del acceso a los servicios que todos tenemos derecho</w:t>
      </w:r>
      <w:r>
        <w:rPr>
          <w:rFonts w:ascii="Abadi" w:hAnsi="Abadi"/>
          <w:sz w:val="21"/>
          <w:szCs w:val="21"/>
        </w:rPr>
        <w:t>.</w:t>
      </w:r>
    </w:p>
    <w:p w14:paraId="03AE7463" w14:textId="77777777" w:rsidR="003F6565" w:rsidRDefault="003F6565" w:rsidP="003F6565">
      <w:pPr>
        <w:jc w:val="both"/>
        <w:rPr>
          <w:rFonts w:ascii="Abadi" w:hAnsi="Abadi"/>
          <w:sz w:val="21"/>
          <w:szCs w:val="21"/>
        </w:rPr>
      </w:pPr>
    </w:p>
    <w:p w14:paraId="566CB5AD" w14:textId="77777777" w:rsidR="003F6565" w:rsidRDefault="003F6565" w:rsidP="003F6565">
      <w:pPr>
        <w:jc w:val="both"/>
        <w:rPr>
          <w:rFonts w:ascii="Abadi" w:hAnsi="Abadi"/>
          <w:sz w:val="21"/>
          <w:szCs w:val="21"/>
        </w:rPr>
      </w:pPr>
      <w:r>
        <w:rPr>
          <w:rFonts w:ascii="Abadi" w:hAnsi="Abadi"/>
          <w:sz w:val="21"/>
          <w:szCs w:val="21"/>
        </w:rPr>
        <w:t>- L</w:t>
      </w:r>
      <w:r w:rsidRPr="00DB7E67">
        <w:rPr>
          <w:rFonts w:ascii="Abadi" w:hAnsi="Abadi"/>
          <w:sz w:val="21"/>
          <w:szCs w:val="21"/>
        </w:rPr>
        <w:t xml:space="preserve">o anterior detonó la construcción de una multiplicidad de desarrollo habitacionales principalmente en las zonas urbanas originando un amplio número de autorizaciones para la creación de estos desarrollos cuyo proceso de gestión se realiza conforme al </w:t>
      </w:r>
      <w:r>
        <w:rPr>
          <w:rFonts w:ascii="Abadi" w:hAnsi="Abadi"/>
          <w:sz w:val="21"/>
          <w:szCs w:val="21"/>
        </w:rPr>
        <w:t>C</w:t>
      </w:r>
      <w:r w:rsidRPr="00DB7E67">
        <w:rPr>
          <w:rFonts w:ascii="Abadi" w:hAnsi="Abadi"/>
          <w:sz w:val="21"/>
          <w:szCs w:val="21"/>
        </w:rPr>
        <w:t xml:space="preserve">ódigo </w:t>
      </w:r>
      <w:r>
        <w:rPr>
          <w:rFonts w:ascii="Abadi" w:hAnsi="Abadi"/>
          <w:sz w:val="21"/>
          <w:szCs w:val="21"/>
        </w:rPr>
        <w:t>T</w:t>
      </w:r>
      <w:r w:rsidRPr="00DB7E67">
        <w:rPr>
          <w:rFonts w:ascii="Abadi" w:hAnsi="Abadi"/>
          <w:sz w:val="21"/>
          <w:szCs w:val="21"/>
        </w:rPr>
        <w:t xml:space="preserve">erritorial en etapas o fases numeradas en el artículo 404 del </w:t>
      </w:r>
      <w:r>
        <w:rPr>
          <w:rFonts w:ascii="Abadi" w:hAnsi="Abadi"/>
          <w:sz w:val="21"/>
          <w:szCs w:val="21"/>
        </w:rPr>
        <w:t>C</w:t>
      </w:r>
      <w:r w:rsidRPr="00DB7E67">
        <w:rPr>
          <w:rFonts w:ascii="Abadi" w:hAnsi="Abadi"/>
          <w:sz w:val="21"/>
          <w:szCs w:val="21"/>
        </w:rPr>
        <w:t xml:space="preserve">ódigo </w:t>
      </w:r>
      <w:r>
        <w:rPr>
          <w:rFonts w:ascii="Abadi" w:hAnsi="Abadi"/>
          <w:sz w:val="21"/>
          <w:szCs w:val="21"/>
        </w:rPr>
        <w:t>T</w:t>
      </w:r>
      <w:r w:rsidRPr="00DB7E67">
        <w:rPr>
          <w:rFonts w:ascii="Abadi" w:hAnsi="Abadi"/>
          <w:sz w:val="21"/>
          <w:szCs w:val="21"/>
        </w:rPr>
        <w:t>erritorial</w:t>
      </w:r>
      <w:r>
        <w:rPr>
          <w:rFonts w:ascii="Abadi" w:hAnsi="Abadi"/>
          <w:sz w:val="21"/>
          <w:szCs w:val="21"/>
        </w:rPr>
        <w:t>,</w:t>
      </w:r>
      <w:r w:rsidRPr="00DB7E67">
        <w:rPr>
          <w:rFonts w:ascii="Abadi" w:hAnsi="Abadi"/>
          <w:sz w:val="21"/>
          <w:szCs w:val="21"/>
        </w:rPr>
        <w:t xml:space="preserve"> que comienza con el dictamen de congruencia</w:t>
      </w:r>
      <w:r>
        <w:rPr>
          <w:rFonts w:ascii="Abadi" w:hAnsi="Abadi"/>
          <w:sz w:val="21"/>
          <w:szCs w:val="21"/>
        </w:rPr>
        <w:t>,</w:t>
      </w:r>
      <w:r w:rsidRPr="00DB7E67">
        <w:rPr>
          <w:rFonts w:ascii="Abadi" w:hAnsi="Abadi"/>
          <w:sz w:val="21"/>
          <w:szCs w:val="21"/>
        </w:rPr>
        <w:t xml:space="preserve"> y culmina con la entrega recepción de los fraccionamientos a las autoridades municipales</w:t>
      </w:r>
      <w:r>
        <w:rPr>
          <w:rFonts w:ascii="Abadi" w:hAnsi="Abadi"/>
          <w:sz w:val="21"/>
          <w:szCs w:val="21"/>
        </w:rPr>
        <w:t>,</w:t>
      </w:r>
      <w:r w:rsidRPr="00DB7E67">
        <w:rPr>
          <w:rFonts w:ascii="Abadi" w:hAnsi="Abadi"/>
          <w:sz w:val="21"/>
          <w:szCs w:val="21"/>
        </w:rPr>
        <w:t xml:space="preserve"> así dentro de cada una dentro de cada una de estas etapas los desarrolladores deben cumplir con una serie de requisitos como la acreditación de la propiedad de los predios</w:t>
      </w:r>
      <w:r>
        <w:rPr>
          <w:rFonts w:ascii="Abadi" w:hAnsi="Abadi"/>
          <w:sz w:val="21"/>
          <w:szCs w:val="21"/>
        </w:rPr>
        <w:t>,</w:t>
      </w:r>
      <w:r w:rsidRPr="00DB7E67">
        <w:rPr>
          <w:rFonts w:ascii="Abadi" w:hAnsi="Abadi"/>
          <w:sz w:val="21"/>
          <w:szCs w:val="21"/>
        </w:rPr>
        <w:t xml:space="preserve"> los proyectos de diseño y ejecución de obra</w:t>
      </w:r>
      <w:r>
        <w:rPr>
          <w:rFonts w:ascii="Abadi" w:hAnsi="Abadi"/>
          <w:sz w:val="21"/>
          <w:szCs w:val="21"/>
        </w:rPr>
        <w:t xml:space="preserve">, </w:t>
      </w:r>
      <w:r w:rsidRPr="00DB7E67">
        <w:rPr>
          <w:rFonts w:ascii="Abadi" w:hAnsi="Abadi"/>
          <w:sz w:val="21"/>
          <w:szCs w:val="21"/>
        </w:rPr>
        <w:t xml:space="preserve"> la anuencia en las factibilidad de servicios y la obtención del permiso en venta previa garantía</w:t>
      </w:r>
      <w:r>
        <w:rPr>
          <w:rFonts w:ascii="Abadi" w:hAnsi="Abadi"/>
          <w:sz w:val="21"/>
          <w:szCs w:val="21"/>
        </w:rPr>
        <w:t>.</w:t>
      </w:r>
    </w:p>
    <w:p w14:paraId="44CFA835" w14:textId="77777777" w:rsidR="003F6565" w:rsidRDefault="003F6565" w:rsidP="003F6565">
      <w:pPr>
        <w:jc w:val="both"/>
        <w:rPr>
          <w:rFonts w:ascii="Abadi" w:hAnsi="Abadi"/>
          <w:sz w:val="21"/>
          <w:szCs w:val="21"/>
        </w:rPr>
      </w:pPr>
    </w:p>
    <w:p w14:paraId="2382854B" w14:textId="77777777" w:rsidR="003F6565" w:rsidRDefault="003F6565" w:rsidP="003F6565">
      <w:pPr>
        <w:jc w:val="both"/>
        <w:rPr>
          <w:rFonts w:ascii="Abadi" w:hAnsi="Abadi"/>
          <w:sz w:val="21"/>
          <w:szCs w:val="21"/>
        </w:rPr>
      </w:pPr>
      <w:r>
        <w:rPr>
          <w:rFonts w:ascii="Abadi" w:hAnsi="Abadi"/>
          <w:sz w:val="21"/>
          <w:szCs w:val="21"/>
        </w:rPr>
        <w:t>- E</w:t>
      </w:r>
      <w:r w:rsidRPr="00DB7E67">
        <w:rPr>
          <w:rFonts w:ascii="Abadi" w:hAnsi="Abadi"/>
          <w:sz w:val="21"/>
          <w:szCs w:val="21"/>
        </w:rPr>
        <w:t>n ese orden de ideas tras aprobar diversos actos de evaluación consecución y cumplimiento de las obras el desarrollador debe entregar material jurídica y administrativamente a las autoridades municipales el fraccionamiento o condominio con toda la infraestructura correspondiente a</w:t>
      </w:r>
      <w:r>
        <w:rPr>
          <w:rFonts w:ascii="Abadi" w:hAnsi="Abadi"/>
          <w:sz w:val="21"/>
          <w:szCs w:val="21"/>
        </w:rPr>
        <w:t>l</w:t>
      </w:r>
      <w:r w:rsidRPr="00DB7E67">
        <w:rPr>
          <w:rFonts w:ascii="Abadi" w:hAnsi="Abadi"/>
          <w:sz w:val="21"/>
          <w:szCs w:val="21"/>
        </w:rPr>
        <w:t xml:space="preserve"> equipamiento urbano redes hídricas</w:t>
      </w:r>
      <w:r>
        <w:rPr>
          <w:rFonts w:ascii="Abadi" w:hAnsi="Abadi"/>
          <w:sz w:val="21"/>
          <w:szCs w:val="21"/>
        </w:rPr>
        <w:t>,</w:t>
      </w:r>
      <w:r w:rsidRPr="00DB7E67">
        <w:rPr>
          <w:rFonts w:ascii="Abadi" w:hAnsi="Abadi"/>
          <w:sz w:val="21"/>
          <w:szCs w:val="21"/>
        </w:rPr>
        <w:t xml:space="preserve"> y eléctricas</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vialidades de </w:t>
      </w:r>
      <w:r w:rsidRPr="00DB7E67">
        <w:rPr>
          <w:rFonts w:ascii="Abadi" w:hAnsi="Abadi"/>
          <w:sz w:val="21"/>
          <w:szCs w:val="21"/>
        </w:rPr>
        <w:t>acceso etcétera</w:t>
      </w:r>
      <w:r>
        <w:rPr>
          <w:rFonts w:ascii="Abadi" w:hAnsi="Abadi"/>
          <w:sz w:val="21"/>
          <w:szCs w:val="21"/>
        </w:rPr>
        <w:t>.</w:t>
      </w:r>
    </w:p>
    <w:p w14:paraId="35EFD019" w14:textId="77777777" w:rsidR="003F6565" w:rsidRDefault="003F6565" w:rsidP="003F6565">
      <w:pPr>
        <w:jc w:val="both"/>
        <w:rPr>
          <w:rFonts w:ascii="Abadi" w:hAnsi="Abadi"/>
          <w:sz w:val="21"/>
          <w:szCs w:val="21"/>
        </w:rPr>
      </w:pPr>
    </w:p>
    <w:p w14:paraId="614040BF" w14:textId="77777777" w:rsidR="003F6565" w:rsidRDefault="003F6565" w:rsidP="003F6565">
      <w:pPr>
        <w:jc w:val="both"/>
        <w:rPr>
          <w:rFonts w:ascii="Abadi" w:hAnsi="Abadi"/>
          <w:sz w:val="21"/>
          <w:szCs w:val="21"/>
        </w:rPr>
      </w:pPr>
      <w:r>
        <w:rPr>
          <w:rFonts w:ascii="Abadi" w:hAnsi="Abadi"/>
          <w:sz w:val="21"/>
          <w:szCs w:val="21"/>
        </w:rPr>
        <w:t>- T</w:t>
      </w:r>
      <w:r w:rsidRPr="00DB7E67">
        <w:rPr>
          <w:rFonts w:ascii="Abadi" w:hAnsi="Abadi"/>
          <w:sz w:val="21"/>
          <w:szCs w:val="21"/>
        </w:rPr>
        <w:t>oda esta infraestructura necesaria para que el municipio en cumplimiento de sus obligaciones constitucionales provea y administre varios de los servicios a que se encuentra obligado entre los que están el abastecimiento de agua potable</w:t>
      </w:r>
      <w:r>
        <w:rPr>
          <w:rFonts w:ascii="Abadi" w:hAnsi="Abadi"/>
          <w:sz w:val="21"/>
          <w:szCs w:val="21"/>
        </w:rPr>
        <w:t>,</w:t>
      </w:r>
      <w:r w:rsidRPr="00DB7E67">
        <w:rPr>
          <w:rFonts w:ascii="Abadi" w:hAnsi="Abadi"/>
          <w:sz w:val="21"/>
          <w:szCs w:val="21"/>
        </w:rPr>
        <w:t xml:space="preserve"> tránsito</w:t>
      </w:r>
      <w:r>
        <w:rPr>
          <w:rFonts w:ascii="Abadi" w:hAnsi="Abadi"/>
          <w:sz w:val="21"/>
          <w:szCs w:val="21"/>
        </w:rPr>
        <w:t>,</w:t>
      </w:r>
      <w:r w:rsidRPr="00DB7E67">
        <w:rPr>
          <w:rFonts w:ascii="Abadi" w:hAnsi="Abadi"/>
          <w:sz w:val="21"/>
          <w:szCs w:val="21"/>
        </w:rPr>
        <w:t xml:space="preserve"> seguridad pública</w:t>
      </w:r>
      <w:r>
        <w:rPr>
          <w:rFonts w:ascii="Abadi" w:hAnsi="Abadi"/>
          <w:sz w:val="21"/>
          <w:szCs w:val="21"/>
        </w:rPr>
        <w:t>,</w:t>
      </w:r>
      <w:r w:rsidRPr="00DB7E67">
        <w:rPr>
          <w:rFonts w:ascii="Abadi" w:hAnsi="Abadi"/>
          <w:sz w:val="21"/>
          <w:szCs w:val="21"/>
        </w:rPr>
        <w:t xml:space="preserve"> mantenimiento a vialidades</w:t>
      </w:r>
      <w:r>
        <w:rPr>
          <w:rFonts w:ascii="Abadi" w:hAnsi="Abadi"/>
          <w:sz w:val="21"/>
          <w:szCs w:val="21"/>
        </w:rPr>
        <w:t>,</w:t>
      </w:r>
      <w:r w:rsidRPr="00DB7E67">
        <w:rPr>
          <w:rFonts w:ascii="Abadi" w:hAnsi="Abadi"/>
          <w:sz w:val="21"/>
          <w:szCs w:val="21"/>
        </w:rPr>
        <w:t xml:space="preserve"> alumbrado público</w:t>
      </w:r>
      <w:r>
        <w:rPr>
          <w:rFonts w:ascii="Abadi" w:hAnsi="Abadi"/>
          <w:sz w:val="21"/>
          <w:szCs w:val="21"/>
        </w:rPr>
        <w:t>,</w:t>
      </w:r>
      <w:r w:rsidRPr="00DB7E67">
        <w:rPr>
          <w:rFonts w:ascii="Abadi" w:hAnsi="Abadi"/>
          <w:sz w:val="21"/>
          <w:szCs w:val="21"/>
        </w:rPr>
        <w:t xml:space="preserve"> y recolección de basura</w:t>
      </w:r>
      <w:r>
        <w:rPr>
          <w:rFonts w:ascii="Abadi" w:hAnsi="Abadi"/>
          <w:sz w:val="21"/>
          <w:szCs w:val="21"/>
        </w:rPr>
        <w:t>,</w:t>
      </w:r>
      <w:r w:rsidRPr="00DB7E67">
        <w:rPr>
          <w:rFonts w:ascii="Abadi" w:hAnsi="Abadi"/>
          <w:sz w:val="21"/>
          <w:szCs w:val="21"/>
        </w:rPr>
        <w:t xml:space="preserve"> la trascendencia en la prohibición de estos servicios</w:t>
      </w:r>
      <w:r>
        <w:rPr>
          <w:rFonts w:ascii="Abadi" w:hAnsi="Abadi"/>
          <w:sz w:val="21"/>
          <w:szCs w:val="21"/>
        </w:rPr>
        <w:t>,</w:t>
      </w:r>
      <w:r w:rsidRPr="00DB7E67">
        <w:rPr>
          <w:rFonts w:ascii="Abadi" w:hAnsi="Abadi"/>
          <w:sz w:val="21"/>
          <w:szCs w:val="21"/>
        </w:rPr>
        <w:t xml:space="preserve"> implica garantizar</w:t>
      </w:r>
      <w:r>
        <w:rPr>
          <w:rFonts w:ascii="Abadi" w:hAnsi="Abadi"/>
          <w:sz w:val="21"/>
          <w:szCs w:val="21"/>
        </w:rPr>
        <w:t>,</w:t>
      </w:r>
      <w:r w:rsidRPr="00DB7E67">
        <w:rPr>
          <w:rFonts w:ascii="Abadi" w:hAnsi="Abadi"/>
          <w:sz w:val="21"/>
          <w:szCs w:val="21"/>
        </w:rPr>
        <w:t xml:space="preserve"> derechos humanos como el acceso al agua suficiente y de calidad</w:t>
      </w:r>
      <w:r>
        <w:rPr>
          <w:rFonts w:ascii="Abadi" w:hAnsi="Abadi"/>
          <w:sz w:val="21"/>
          <w:szCs w:val="21"/>
        </w:rPr>
        <w:t>,</w:t>
      </w:r>
      <w:r w:rsidRPr="00DB7E67">
        <w:rPr>
          <w:rFonts w:ascii="Abadi" w:hAnsi="Abadi"/>
          <w:sz w:val="21"/>
          <w:szCs w:val="21"/>
        </w:rPr>
        <w:t xml:space="preserve"> vivir en un medio ambiente sano</w:t>
      </w:r>
      <w:r>
        <w:rPr>
          <w:rFonts w:ascii="Abadi" w:hAnsi="Abadi"/>
          <w:sz w:val="21"/>
          <w:szCs w:val="21"/>
        </w:rPr>
        <w:t>,</w:t>
      </w:r>
      <w:r w:rsidRPr="00DB7E67">
        <w:rPr>
          <w:rFonts w:ascii="Abadi" w:hAnsi="Abadi"/>
          <w:sz w:val="21"/>
          <w:szCs w:val="21"/>
        </w:rPr>
        <w:t xml:space="preserve"> seguridad y tener una vivienda digna los que de no procurarse debidamente pueden comprometer la salud</w:t>
      </w:r>
      <w:r>
        <w:rPr>
          <w:rFonts w:ascii="Abadi" w:hAnsi="Abadi"/>
          <w:sz w:val="21"/>
          <w:szCs w:val="21"/>
        </w:rPr>
        <w:t>,</w:t>
      </w:r>
      <w:r w:rsidRPr="00DB7E67">
        <w:rPr>
          <w:rFonts w:ascii="Abadi" w:hAnsi="Abadi"/>
          <w:sz w:val="21"/>
          <w:szCs w:val="21"/>
        </w:rPr>
        <w:t xml:space="preserve"> la seguridad</w:t>
      </w:r>
      <w:r>
        <w:rPr>
          <w:rFonts w:ascii="Abadi" w:hAnsi="Abadi"/>
          <w:sz w:val="21"/>
          <w:szCs w:val="21"/>
        </w:rPr>
        <w:t>, y hasta la vida de las personas.</w:t>
      </w:r>
    </w:p>
    <w:p w14:paraId="63D79F5C" w14:textId="77777777" w:rsidR="003F6565" w:rsidRDefault="003F6565" w:rsidP="003F6565">
      <w:pPr>
        <w:jc w:val="both"/>
        <w:rPr>
          <w:rFonts w:ascii="Abadi" w:hAnsi="Abadi"/>
          <w:sz w:val="21"/>
          <w:szCs w:val="21"/>
        </w:rPr>
      </w:pPr>
    </w:p>
    <w:p w14:paraId="7900C98F" w14:textId="77777777" w:rsidR="003F6565" w:rsidRDefault="003F6565" w:rsidP="003F6565">
      <w:pPr>
        <w:jc w:val="both"/>
        <w:rPr>
          <w:rFonts w:ascii="Abadi" w:hAnsi="Abadi"/>
          <w:sz w:val="21"/>
          <w:szCs w:val="21"/>
        </w:rPr>
      </w:pPr>
      <w:r>
        <w:rPr>
          <w:rFonts w:ascii="Abadi" w:hAnsi="Abadi"/>
          <w:sz w:val="21"/>
          <w:szCs w:val="21"/>
        </w:rPr>
        <w:t xml:space="preserve">- No obstante son </w:t>
      </w:r>
      <w:r w:rsidRPr="00DB7E67">
        <w:rPr>
          <w:rFonts w:ascii="Abadi" w:hAnsi="Abadi"/>
          <w:sz w:val="21"/>
          <w:szCs w:val="21"/>
        </w:rPr>
        <w:t>diversos los municipios</w:t>
      </w:r>
      <w:r>
        <w:rPr>
          <w:rFonts w:ascii="Abadi" w:hAnsi="Abadi"/>
          <w:sz w:val="21"/>
          <w:szCs w:val="21"/>
        </w:rPr>
        <w:t>,</w:t>
      </w:r>
      <w:r w:rsidRPr="00DB7E67">
        <w:rPr>
          <w:rFonts w:ascii="Abadi" w:hAnsi="Abadi"/>
          <w:sz w:val="21"/>
          <w:szCs w:val="21"/>
        </w:rPr>
        <w:t xml:space="preserve"> en donde se ha suscitado una problemática</w:t>
      </w:r>
      <w:r>
        <w:rPr>
          <w:rFonts w:ascii="Abadi" w:hAnsi="Abadi"/>
          <w:sz w:val="21"/>
          <w:szCs w:val="21"/>
        </w:rPr>
        <w:t>,</w:t>
      </w:r>
      <w:r w:rsidRPr="00DB7E67">
        <w:rPr>
          <w:rFonts w:ascii="Abadi" w:hAnsi="Abadi"/>
          <w:sz w:val="21"/>
          <w:szCs w:val="21"/>
        </w:rPr>
        <w:t xml:space="preserve"> respecto del desarrollo de fraccionamientos o condominios</w:t>
      </w:r>
      <w:r>
        <w:rPr>
          <w:rFonts w:ascii="Abadi" w:hAnsi="Abadi"/>
          <w:sz w:val="21"/>
          <w:szCs w:val="21"/>
        </w:rPr>
        <w:t>,</w:t>
      </w:r>
      <w:r w:rsidRPr="00DB7E67">
        <w:rPr>
          <w:rFonts w:ascii="Abadi" w:hAnsi="Abadi"/>
          <w:sz w:val="21"/>
          <w:szCs w:val="21"/>
        </w:rPr>
        <w:t xml:space="preserve"> tras el incumplimiento de diversas etapas del </w:t>
      </w:r>
      <w:r w:rsidRPr="00DB7E67">
        <w:rPr>
          <w:rFonts w:ascii="Abadi" w:hAnsi="Abadi"/>
          <w:sz w:val="21"/>
          <w:szCs w:val="21"/>
        </w:rPr>
        <w:lastRenderedPageBreak/>
        <w:t>proceso para su construcción</w:t>
      </w:r>
      <w:r>
        <w:rPr>
          <w:rFonts w:ascii="Abadi" w:hAnsi="Abadi"/>
          <w:sz w:val="21"/>
          <w:szCs w:val="21"/>
        </w:rPr>
        <w:t>,</w:t>
      </w:r>
      <w:r w:rsidRPr="00DB7E67">
        <w:rPr>
          <w:rFonts w:ascii="Abadi" w:hAnsi="Abadi"/>
          <w:sz w:val="21"/>
          <w:szCs w:val="21"/>
        </w:rPr>
        <w:t xml:space="preserve"> urbanización</w:t>
      </w:r>
      <w:r>
        <w:rPr>
          <w:rFonts w:ascii="Abadi" w:hAnsi="Abadi"/>
          <w:sz w:val="21"/>
          <w:szCs w:val="21"/>
        </w:rPr>
        <w:t>,</w:t>
      </w:r>
      <w:r w:rsidRPr="00DB7E67">
        <w:rPr>
          <w:rFonts w:ascii="Abadi" w:hAnsi="Abadi"/>
          <w:sz w:val="21"/>
          <w:szCs w:val="21"/>
        </w:rPr>
        <w:t xml:space="preserve"> y entrega administrativa</w:t>
      </w:r>
      <w:r>
        <w:rPr>
          <w:rFonts w:ascii="Abadi" w:hAnsi="Abadi"/>
          <w:sz w:val="21"/>
          <w:szCs w:val="21"/>
        </w:rPr>
        <w:t>,</w:t>
      </w:r>
      <w:r w:rsidRPr="00DB7E67">
        <w:rPr>
          <w:rFonts w:ascii="Abadi" w:hAnsi="Abadi"/>
          <w:sz w:val="21"/>
          <w:szCs w:val="21"/>
        </w:rPr>
        <w:t xml:space="preserve"> todo ello</w:t>
      </w:r>
      <w:r>
        <w:rPr>
          <w:rFonts w:ascii="Abadi" w:hAnsi="Abadi"/>
          <w:sz w:val="21"/>
          <w:szCs w:val="21"/>
        </w:rPr>
        <w:t>,</w:t>
      </w:r>
      <w:r w:rsidRPr="00DB7E67">
        <w:rPr>
          <w:rFonts w:ascii="Abadi" w:hAnsi="Abadi"/>
          <w:sz w:val="21"/>
          <w:szCs w:val="21"/>
        </w:rPr>
        <w:t xml:space="preserve"> a pesar de que en el </w:t>
      </w:r>
      <w:r>
        <w:rPr>
          <w:rFonts w:ascii="Abadi" w:hAnsi="Abadi"/>
          <w:sz w:val="21"/>
          <w:szCs w:val="21"/>
        </w:rPr>
        <w:t>C</w:t>
      </w:r>
      <w:r w:rsidRPr="00DB7E67">
        <w:rPr>
          <w:rFonts w:ascii="Abadi" w:hAnsi="Abadi"/>
          <w:sz w:val="21"/>
          <w:szCs w:val="21"/>
        </w:rPr>
        <w:t xml:space="preserve">ódigo </w:t>
      </w:r>
      <w:r>
        <w:rPr>
          <w:rFonts w:ascii="Abadi" w:hAnsi="Abadi"/>
          <w:sz w:val="21"/>
          <w:szCs w:val="21"/>
        </w:rPr>
        <w:t>T</w:t>
      </w:r>
      <w:r w:rsidRPr="00DB7E67">
        <w:rPr>
          <w:rFonts w:ascii="Abadi" w:hAnsi="Abadi"/>
          <w:sz w:val="21"/>
          <w:szCs w:val="21"/>
        </w:rPr>
        <w:t>erritorial se prevé en su artículo 430</w:t>
      </w:r>
      <w:r>
        <w:rPr>
          <w:rFonts w:ascii="Abadi" w:hAnsi="Abadi"/>
          <w:sz w:val="21"/>
          <w:szCs w:val="21"/>
        </w:rPr>
        <w:t>,</w:t>
      </w:r>
      <w:r w:rsidRPr="00DB7E67">
        <w:rPr>
          <w:rFonts w:ascii="Abadi" w:hAnsi="Abadi"/>
          <w:sz w:val="21"/>
          <w:szCs w:val="21"/>
        </w:rPr>
        <w:t xml:space="preserve"> que al otorgarse el permiso de venta a los desarrolladores</w:t>
      </w:r>
      <w:r>
        <w:rPr>
          <w:rFonts w:ascii="Abadi" w:hAnsi="Abadi"/>
          <w:sz w:val="21"/>
          <w:szCs w:val="21"/>
        </w:rPr>
        <w:t>,</w:t>
      </w:r>
      <w:r w:rsidRPr="00DB7E67">
        <w:rPr>
          <w:rFonts w:ascii="Abadi" w:hAnsi="Abadi"/>
          <w:sz w:val="21"/>
          <w:szCs w:val="21"/>
        </w:rPr>
        <w:t xml:space="preserve"> estos deben entregar una garantía</w:t>
      </w:r>
      <w:r>
        <w:rPr>
          <w:rFonts w:ascii="Abadi" w:hAnsi="Abadi"/>
          <w:sz w:val="21"/>
          <w:szCs w:val="21"/>
        </w:rPr>
        <w:t>,</w:t>
      </w:r>
      <w:r w:rsidRPr="00DB7E67">
        <w:rPr>
          <w:rFonts w:ascii="Abadi" w:hAnsi="Abadi"/>
          <w:sz w:val="21"/>
          <w:szCs w:val="21"/>
        </w:rPr>
        <w:t xml:space="preserve"> para que en caso de incumplimiento la autoridad ejecute las obras faltantes</w:t>
      </w:r>
      <w:r>
        <w:rPr>
          <w:rFonts w:ascii="Abadi" w:hAnsi="Abadi"/>
          <w:sz w:val="21"/>
          <w:szCs w:val="21"/>
        </w:rPr>
        <w:t>,</w:t>
      </w:r>
      <w:r w:rsidRPr="00DB7E67">
        <w:rPr>
          <w:rFonts w:ascii="Abadi" w:hAnsi="Abadi"/>
          <w:sz w:val="21"/>
          <w:szCs w:val="21"/>
        </w:rPr>
        <w:t xml:space="preserve"> sin embargo la realidad</w:t>
      </w:r>
      <w:r>
        <w:rPr>
          <w:rFonts w:ascii="Abadi" w:hAnsi="Abadi"/>
          <w:sz w:val="21"/>
          <w:szCs w:val="21"/>
        </w:rPr>
        <w:t>,</w:t>
      </w:r>
      <w:r w:rsidRPr="00DB7E67">
        <w:rPr>
          <w:rFonts w:ascii="Abadi" w:hAnsi="Abadi"/>
          <w:sz w:val="21"/>
          <w:szCs w:val="21"/>
        </w:rPr>
        <w:t xml:space="preserve"> es que</w:t>
      </w:r>
      <w:r>
        <w:rPr>
          <w:rFonts w:ascii="Abadi" w:hAnsi="Abadi"/>
          <w:sz w:val="21"/>
          <w:szCs w:val="21"/>
        </w:rPr>
        <w:t>,</w:t>
      </w:r>
      <w:r w:rsidRPr="00DB7E67">
        <w:rPr>
          <w:rFonts w:ascii="Abadi" w:hAnsi="Abadi"/>
          <w:sz w:val="21"/>
          <w:szCs w:val="21"/>
        </w:rPr>
        <w:t xml:space="preserve"> si bien</w:t>
      </w:r>
      <w:r>
        <w:rPr>
          <w:rFonts w:ascii="Abadi" w:hAnsi="Abadi"/>
          <w:sz w:val="21"/>
          <w:szCs w:val="21"/>
        </w:rPr>
        <w:t>,</w:t>
      </w:r>
      <w:r w:rsidRPr="00DB7E67">
        <w:rPr>
          <w:rFonts w:ascii="Abadi" w:hAnsi="Abadi"/>
          <w:sz w:val="21"/>
          <w:szCs w:val="21"/>
        </w:rPr>
        <w:t xml:space="preserve"> el </w:t>
      </w:r>
      <w:r>
        <w:rPr>
          <w:rFonts w:ascii="Abadi" w:hAnsi="Abadi"/>
          <w:sz w:val="21"/>
          <w:szCs w:val="21"/>
        </w:rPr>
        <w:t>C</w:t>
      </w:r>
      <w:r w:rsidRPr="00DB7E67">
        <w:rPr>
          <w:rFonts w:ascii="Abadi" w:hAnsi="Abadi"/>
          <w:sz w:val="21"/>
          <w:szCs w:val="21"/>
        </w:rPr>
        <w:t xml:space="preserve">ódigo </w:t>
      </w:r>
      <w:r>
        <w:rPr>
          <w:rFonts w:ascii="Abadi" w:hAnsi="Abadi"/>
          <w:sz w:val="21"/>
          <w:szCs w:val="21"/>
        </w:rPr>
        <w:t>T</w:t>
      </w:r>
      <w:r w:rsidRPr="00DB7E67">
        <w:rPr>
          <w:rFonts w:ascii="Abadi" w:hAnsi="Abadi"/>
          <w:sz w:val="21"/>
          <w:szCs w:val="21"/>
        </w:rPr>
        <w:t>erritorial de Guanajuato establece un procedimiento para la conclusión de dichos desarrollos</w:t>
      </w:r>
      <w:r>
        <w:rPr>
          <w:rFonts w:ascii="Abadi" w:hAnsi="Abadi"/>
          <w:sz w:val="21"/>
          <w:szCs w:val="21"/>
        </w:rPr>
        <w:t>,</w:t>
      </w:r>
      <w:r w:rsidRPr="00DB7E67">
        <w:rPr>
          <w:rFonts w:ascii="Abadi" w:hAnsi="Abadi"/>
          <w:sz w:val="21"/>
          <w:szCs w:val="21"/>
        </w:rPr>
        <w:t xml:space="preserve"> se ha convertido en una práctica habitual que los desarrolladores</w:t>
      </w:r>
      <w:r>
        <w:rPr>
          <w:rFonts w:ascii="Abadi" w:hAnsi="Abadi"/>
          <w:sz w:val="21"/>
          <w:szCs w:val="21"/>
        </w:rPr>
        <w:t xml:space="preserve">, </w:t>
      </w:r>
      <w:r w:rsidRPr="00DB7E67">
        <w:rPr>
          <w:rFonts w:ascii="Abadi" w:hAnsi="Abadi"/>
          <w:sz w:val="21"/>
          <w:szCs w:val="21"/>
        </w:rPr>
        <w:t>concluyan con la venta de los lotes o inmuebles sin finalizar la conclusión de todo el proceso</w:t>
      </w:r>
      <w:r>
        <w:rPr>
          <w:rFonts w:ascii="Abadi" w:hAnsi="Abadi"/>
          <w:sz w:val="21"/>
          <w:szCs w:val="21"/>
        </w:rPr>
        <w:t>,</w:t>
      </w:r>
      <w:r w:rsidRPr="00DB7E67">
        <w:rPr>
          <w:rFonts w:ascii="Abadi" w:hAnsi="Abadi"/>
          <w:sz w:val="21"/>
          <w:szCs w:val="21"/>
        </w:rPr>
        <w:t xml:space="preserve"> incluso</w:t>
      </w:r>
      <w:r>
        <w:rPr>
          <w:rFonts w:ascii="Abadi" w:hAnsi="Abadi"/>
          <w:sz w:val="21"/>
          <w:szCs w:val="21"/>
        </w:rPr>
        <w:t>,</w:t>
      </w:r>
      <w:r w:rsidRPr="00DB7E67">
        <w:rPr>
          <w:rFonts w:ascii="Abadi" w:hAnsi="Abadi"/>
          <w:sz w:val="21"/>
          <w:szCs w:val="21"/>
        </w:rPr>
        <w:t xml:space="preserve"> sin que</w:t>
      </w:r>
      <w:r>
        <w:rPr>
          <w:rFonts w:ascii="Abadi" w:hAnsi="Abadi"/>
          <w:sz w:val="21"/>
          <w:szCs w:val="21"/>
        </w:rPr>
        <w:t>,</w:t>
      </w:r>
      <w:r w:rsidRPr="00DB7E67">
        <w:rPr>
          <w:rFonts w:ascii="Abadi" w:hAnsi="Abadi"/>
          <w:sz w:val="21"/>
          <w:szCs w:val="21"/>
        </w:rPr>
        <w:t xml:space="preserve"> por parte de las autoridades se les suspenda el permiso de venta o se les ejecuten las garantías correspondientes</w:t>
      </w:r>
      <w:r>
        <w:rPr>
          <w:rFonts w:ascii="Abadi" w:hAnsi="Abadi"/>
          <w:sz w:val="21"/>
          <w:szCs w:val="21"/>
        </w:rPr>
        <w:t>,</w:t>
      </w:r>
      <w:r w:rsidRPr="00DB7E67">
        <w:rPr>
          <w:rFonts w:ascii="Abadi" w:hAnsi="Abadi"/>
          <w:sz w:val="21"/>
          <w:szCs w:val="21"/>
        </w:rPr>
        <w:t xml:space="preserve"> por si fuera poco el artículo 436 del citado ordenamiento</w:t>
      </w:r>
      <w:r>
        <w:rPr>
          <w:rFonts w:ascii="Abadi" w:hAnsi="Abadi"/>
          <w:sz w:val="21"/>
          <w:szCs w:val="21"/>
        </w:rPr>
        <w:t>,</w:t>
      </w:r>
      <w:r w:rsidRPr="00DB7E67">
        <w:rPr>
          <w:rFonts w:ascii="Abadi" w:hAnsi="Abadi"/>
          <w:sz w:val="21"/>
          <w:szCs w:val="21"/>
        </w:rPr>
        <w:t xml:space="preserve"> señala que una vez concluidas las obras el desarrollador podrá solicitar a la unidad administrativa municipal</w:t>
      </w:r>
      <w:r>
        <w:rPr>
          <w:rFonts w:ascii="Abadi" w:hAnsi="Abadi"/>
          <w:sz w:val="21"/>
          <w:szCs w:val="21"/>
        </w:rPr>
        <w:t>,</w:t>
      </w:r>
      <w:r w:rsidRPr="00DB7E67">
        <w:rPr>
          <w:rFonts w:ascii="Abadi" w:hAnsi="Abadi"/>
          <w:sz w:val="21"/>
          <w:szCs w:val="21"/>
        </w:rPr>
        <w:t xml:space="preserve"> al organismo operador</w:t>
      </w:r>
      <w:r>
        <w:rPr>
          <w:rFonts w:ascii="Abadi" w:hAnsi="Abadi"/>
          <w:sz w:val="21"/>
          <w:szCs w:val="21"/>
        </w:rPr>
        <w:t>,</w:t>
      </w:r>
      <w:r w:rsidRPr="00DB7E67">
        <w:rPr>
          <w:rFonts w:ascii="Abadi" w:hAnsi="Abadi"/>
          <w:sz w:val="21"/>
          <w:szCs w:val="21"/>
        </w:rPr>
        <w:t xml:space="preserve"> y a las dependencias o entidades competentes la recepción de obras y servicios públicos</w:t>
      </w:r>
      <w:r>
        <w:rPr>
          <w:rFonts w:ascii="Abadi" w:hAnsi="Abadi"/>
          <w:sz w:val="21"/>
          <w:szCs w:val="21"/>
        </w:rPr>
        <w:t>,</w:t>
      </w:r>
      <w:r w:rsidRPr="00DB7E67">
        <w:rPr>
          <w:rFonts w:ascii="Abadi" w:hAnsi="Abadi"/>
          <w:sz w:val="21"/>
          <w:szCs w:val="21"/>
        </w:rPr>
        <w:t xml:space="preserve"> expresándose dicha obligación como una facultad lo que resulta incongruente pues no se puede dejar a voluntad de los particulares el cumplimiento de la norma</w:t>
      </w:r>
      <w:r>
        <w:rPr>
          <w:rFonts w:ascii="Abadi" w:hAnsi="Abadi"/>
          <w:sz w:val="21"/>
          <w:szCs w:val="21"/>
        </w:rPr>
        <w:t xml:space="preserve">. </w:t>
      </w:r>
    </w:p>
    <w:p w14:paraId="7C233D18" w14:textId="77777777" w:rsidR="003F6565" w:rsidRDefault="003F6565" w:rsidP="003F6565">
      <w:pPr>
        <w:jc w:val="both"/>
        <w:rPr>
          <w:rFonts w:ascii="Abadi" w:hAnsi="Abadi"/>
          <w:sz w:val="21"/>
          <w:szCs w:val="21"/>
        </w:rPr>
      </w:pPr>
    </w:p>
    <w:p w14:paraId="2E415B8D" w14:textId="77777777" w:rsidR="003F6565" w:rsidRDefault="003F6565" w:rsidP="003F6565">
      <w:pPr>
        <w:jc w:val="both"/>
        <w:rPr>
          <w:rFonts w:ascii="Abadi" w:hAnsi="Abadi"/>
          <w:sz w:val="21"/>
          <w:szCs w:val="21"/>
        </w:rPr>
      </w:pPr>
      <w:r>
        <w:rPr>
          <w:rFonts w:ascii="Abadi" w:hAnsi="Abadi"/>
          <w:sz w:val="21"/>
          <w:szCs w:val="21"/>
        </w:rPr>
        <w:t>- P</w:t>
      </w:r>
      <w:r w:rsidRPr="00DB7E67">
        <w:rPr>
          <w:rFonts w:ascii="Abadi" w:hAnsi="Abadi"/>
          <w:sz w:val="21"/>
          <w:szCs w:val="21"/>
        </w:rPr>
        <w:t xml:space="preserve">ues además de una interpretación armónica del </w:t>
      </w:r>
      <w:r>
        <w:rPr>
          <w:rFonts w:ascii="Abadi" w:hAnsi="Abadi"/>
          <w:sz w:val="21"/>
          <w:szCs w:val="21"/>
        </w:rPr>
        <w:t>C</w:t>
      </w:r>
      <w:r w:rsidRPr="00DB7E67">
        <w:rPr>
          <w:rFonts w:ascii="Abadi" w:hAnsi="Abadi"/>
          <w:sz w:val="21"/>
          <w:szCs w:val="21"/>
        </w:rPr>
        <w:t xml:space="preserve">ódigo </w:t>
      </w:r>
      <w:r>
        <w:rPr>
          <w:rFonts w:ascii="Abadi" w:hAnsi="Abadi"/>
          <w:sz w:val="21"/>
          <w:szCs w:val="21"/>
        </w:rPr>
        <w:t>T</w:t>
      </w:r>
      <w:r w:rsidRPr="00DB7E67">
        <w:rPr>
          <w:rFonts w:ascii="Abadi" w:hAnsi="Abadi"/>
          <w:sz w:val="21"/>
          <w:szCs w:val="21"/>
        </w:rPr>
        <w:t>erritorial se desprende que el desarrollador tiene la obligación de cumplir con los proyectos y programas de ejecución autorizados en tiempo y forma</w:t>
      </w:r>
      <w:r>
        <w:rPr>
          <w:rFonts w:ascii="Abadi" w:hAnsi="Abadi"/>
          <w:sz w:val="21"/>
          <w:szCs w:val="21"/>
        </w:rPr>
        <w:t>,</w:t>
      </w:r>
      <w:r w:rsidRPr="00DB7E67">
        <w:rPr>
          <w:rFonts w:ascii="Abadi" w:hAnsi="Abadi"/>
          <w:sz w:val="21"/>
          <w:szCs w:val="21"/>
        </w:rPr>
        <w:t xml:space="preserve"> adicionalmente el artículo 448</w:t>
      </w:r>
      <w:r>
        <w:rPr>
          <w:rFonts w:ascii="Abadi" w:hAnsi="Abadi"/>
          <w:sz w:val="21"/>
          <w:szCs w:val="21"/>
        </w:rPr>
        <w:t>,</w:t>
      </w:r>
      <w:r w:rsidRPr="00DB7E67">
        <w:rPr>
          <w:rFonts w:ascii="Abadi" w:hAnsi="Abadi"/>
          <w:sz w:val="21"/>
          <w:szCs w:val="21"/>
        </w:rPr>
        <w:t xml:space="preserve"> contempla la obligación de los desarrolladores de mantener las obras de urbanización y la prestación de los servicios públicos</w:t>
      </w:r>
      <w:r>
        <w:rPr>
          <w:rFonts w:ascii="Abadi" w:hAnsi="Abadi"/>
          <w:sz w:val="21"/>
          <w:szCs w:val="21"/>
        </w:rPr>
        <w:t>,</w:t>
      </w:r>
      <w:r w:rsidRPr="00DB7E67">
        <w:rPr>
          <w:rFonts w:ascii="Abadi" w:hAnsi="Abadi"/>
          <w:sz w:val="21"/>
          <w:szCs w:val="21"/>
        </w:rPr>
        <w:t xml:space="preserve"> hasta en tanto no realicen la entrega administrativa</w:t>
      </w:r>
      <w:r>
        <w:rPr>
          <w:rFonts w:ascii="Abadi" w:hAnsi="Abadi"/>
          <w:sz w:val="21"/>
          <w:szCs w:val="21"/>
        </w:rPr>
        <w:t>,</w:t>
      </w:r>
      <w:r w:rsidRPr="00DB7E67">
        <w:rPr>
          <w:rFonts w:ascii="Abadi" w:hAnsi="Abadi"/>
          <w:sz w:val="21"/>
          <w:szCs w:val="21"/>
        </w:rPr>
        <w:t xml:space="preserve"> sin que en muchos casos</w:t>
      </w:r>
      <w:r>
        <w:rPr>
          <w:rFonts w:ascii="Abadi" w:hAnsi="Abadi"/>
          <w:sz w:val="21"/>
          <w:szCs w:val="21"/>
        </w:rPr>
        <w:t>,</w:t>
      </w:r>
      <w:r w:rsidRPr="00DB7E67">
        <w:rPr>
          <w:rFonts w:ascii="Abadi" w:hAnsi="Abadi"/>
          <w:sz w:val="21"/>
          <w:szCs w:val="21"/>
        </w:rPr>
        <w:t xml:space="preserve"> se cumpla con esta disposición</w:t>
      </w:r>
      <w:r>
        <w:rPr>
          <w:rFonts w:ascii="Abadi" w:hAnsi="Abadi"/>
          <w:sz w:val="21"/>
          <w:szCs w:val="21"/>
        </w:rPr>
        <w:t>,</w:t>
      </w:r>
      <w:r w:rsidRPr="00DB7E67">
        <w:rPr>
          <w:rFonts w:ascii="Abadi" w:hAnsi="Abadi"/>
          <w:sz w:val="21"/>
          <w:szCs w:val="21"/>
        </w:rPr>
        <w:t xml:space="preserve"> dejando a los residentes indefensos</w:t>
      </w:r>
      <w:r>
        <w:rPr>
          <w:rFonts w:ascii="Abadi" w:hAnsi="Abadi"/>
          <w:sz w:val="21"/>
          <w:szCs w:val="21"/>
        </w:rPr>
        <w:t>,</w:t>
      </w:r>
      <w:r w:rsidRPr="00DB7E67">
        <w:rPr>
          <w:rFonts w:ascii="Abadi" w:hAnsi="Abadi"/>
          <w:sz w:val="21"/>
          <w:szCs w:val="21"/>
        </w:rPr>
        <w:t xml:space="preserve"> ante problemáticas como fallas en el alumbrado público</w:t>
      </w:r>
      <w:r>
        <w:rPr>
          <w:rFonts w:ascii="Abadi" w:hAnsi="Abadi"/>
          <w:sz w:val="21"/>
          <w:szCs w:val="21"/>
        </w:rPr>
        <w:t>,</w:t>
      </w:r>
      <w:r w:rsidRPr="00DB7E67">
        <w:rPr>
          <w:rFonts w:ascii="Abadi" w:hAnsi="Abadi"/>
          <w:sz w:val="21"/>
          <w:szCs w:val="21"/>
        </w:rPr>
        <w:t xml:space="preserve"> carecer de un suministro de agua con controles sanitarios</w:t>
      </w:r>
      <w:r>
        <w:rPr>
          <w:rFonts w:ascii="Abadi" w:hAnsi="Abadi"/>
          <w:sz w:val="21"/>
          <w:szCs w:val="21"/>
        </w:rPr>
        <w:t>,</w:t>
      </w:r>
      <w:r w:rsidRPr="00DB7E67">
        <w:rPr>
          <w:rFonts w:ascii="Abadi" w:hAnsi="Abadi"/>
          <w:sz w:val="21"/>
          <w:szCs w:val="21"/>
        </w:rPr>
        <w:t xml:space="preserve"> deterioro de sus vialidades</w:t>
      </w:r>
      <w:r>
        <w:rPr>
          <w:rFonts w:ascii="Abadi" w:hAnsi="Abadi"/>
          <w:sz w:val="21"/>
          <w:szCs w:val="21"/>
        </w:rPr>
        <w:t>,</w:t>
      </w:r>
      <w:r w:rsidRPr="00DB7E67">
        <w:rPr>
          <w:rFonts w:ascii="Abadi" w:hAnsi="Abadi"/>
          <w:sz w:val="21"/>
          <w:szCs w:val="21"/>
        </w:rPr>
        <w:t xml:space="preserve"> o pagar por su cuenta el servicio de recolección de basura</w:t>
      </w:r>
      <w:r>
        <w:rPr>
          <w:rFonts w:ascii="Abadi" w:hAnsi="Abadi"/>
          <w:sz w:val="21"/>
          <w:szCs w:val="21"/>
        </w:rPr>
        <w:t>,</w:t>
      </w:r>
      <w:r w:rsidRPr="00DB7E67">
        <w:rPr>
          <w:rFonts w:ascii="Abadi" w:hAnsi="Abadi"/>
          <w:sz w:val="21"/>
          <w:szCs w:val="21"/>
        </w:rPr>
        <w:t xml:space="preserve"> pensé que dichos servicios de origen ya son cubiertos por los residentes al cumplir con sus obligaciones fiscales municipales</w:t>
      </w:r>
      <w:r>
        <w:rPr>
          <w:rFonts w:ascii="Abadi" w:hAnsi="Abadi"/>
          <w:sz w:val="21"/>
          <w:szCs w:val="21"/>
        </w:rPr>
        <w:t>.</w:t>
      </w:r>
    </w:p>
    <w:p w14:paraId="5E33EC70" w14:textId="77777777" w:rsidR="003F6565" w:rsidRDefault="003F6565" w:rsidP="003F6565">
      <w:pPr>
        <w:jc w:val="both"/>
        <w:rPr>
          <w:rFonts w:ascii="Abadi" w:hAnsi="Abadi"/>
          <w:sz w:val="21"/>
          <w:szCs w:val="21"/>
        </w:rPr>
      </w:pPr>
    </w:p>
    <w:p w14:paraId="1C61F994" w14:textId="77777777" w:rsidR="003F6565" w:rsidRDefault="003F6565" w:rsidP="003F6565">
      <w:pPr>
        <w:jc w:val="both"/>
        <w:rPr>
          <w:rFonts w:ascii="Abadi" w:hAnsi="Abadi"/>
          <w:sz w:val="21"/>
          <w:szCs w:val="21"/>
        </w:rPr>
      </w:pPr>
      <w:r>
        <w:rPr>
          <w:rFonts w:ascii="Abadi" w:hAnsi="Abadi"/>
          <w:sz w:val="21"/>
          <w:szCs w:val="21"/>
        </w:rPr>
        <w:t>- L</w:t>
      </w:r>
      <w:r w:rsidRPr="00DB7E67">
        <w:rPr>
          <w:rFonts w:ascii="Abadi" w:hAnsi="Abadi"/>
          <w:sz w:val="21"/>
          <w:szCs w:val="21"/>
        </w:rPr>
        <w:t xml:space="preserve">o más lamentable es que cuando los residentes que compraron de buena </w:t>
      </w:r>
      <w:r w:rsidRPr="00DB7E67">
        <w:rPr>
          <w:rFonts w:ascii="Abadi" w:hAnsi="Abadi"/>
          <w:sz w:val="21"/>
          <w:szCs w:val="21"/>
        </w:rPr>
        <w:t>voluntad</w:t>
      </w:r>
      <w:r>
        <w:rPr>
          <w:rFonts w:ascii="Abadi" w:hAnsi="Abadi"/>
          <w:sz w:val="21"/>
          <w:szCs w:val="21"/>
        </w:rPr>
        <w:t>,</w:t>
      </w:r>
      <w:r w:rsidRPr="00DB7E67">
        <w:rPr>
          <w:rFonts w:ascii="Abadi" w:hAnsi="Abadi"/>
          <w:sz w:val="21"/>
          <w:szCs w:val="21"/>
        </w:rPr>
        <w:t xml:space="preserve"> solicitan la intervención de la autoridad municipal</w:t>
      </w:r>
      <w:r>
        <w:rPr>
          <w:rFonts w:ascii="Abadi" w:hAnsi="Abadi"/>
          <w:sz w:val="21"/>
          <w:szCs w:val="21"/>
        </w:rPr>
        <w:t>,</w:t>
      </w:r>
      <w:r w:rsidRPr="00DB7E67">
        <w:rPr>
          <w:rFonts w:ascii="Abadi" w:hAnsi="Abadi"/>
          <w:sz w:val="21"/>
          <w:szCs w:val="21"/>
        </w:rPr>
        <w:t xml:space="preserve"> se les niega la atención</w:t>
      </w:r>
      <w:r>
        <w:rPr>
          <w:rFonts w:ascii="Abadi" w:hAnsi="Abadi"/>
          <w:sz w:val="21"/>
          <w:szCs w:val="21"/>
        </w:rPr>
        <w:t>,</w:t>
      </w:r>
      <w:r w:rsidRPr="00DB7E67">
        <w:rPr>
          <w:rFonts w:ascii="Abadi" w:hAnsi="Abadi"/>
          <w:sz w:val="21"/>
          <w:szCs w:val="21"/>
        </w:rPr>
        <w:t xml:space="preserve"> indicándoseles que no se puede hacer nada</w:t>
      </w:r>
      <w:r>
        <w:rPr>
          <w:rFonts w:ascii="Abadi" w:hAnsi="Abadi"/>
          <w:sz w:val="21"/>
          <w:szCs w:val="21"/>
        </w:rPr>
        <w:t>,</w:t>
      </w:r>
      <w:r w:rsidRPr="00DB7E67">
        <w:rPr>
          <w:rFonts w:ascii="Abadi" w:hAnsi="Abadi"/>
          <w:sz w:val="21"/>
          <w:szCs w:val="21"/>
        </w:rPr>
        <w:t xml:space="preserve"> o es su fraccionamiento no está municipalizado</w:t>
      </w:r>
      <w:r>
        <w:rPr>
          <w:rFonts w:ascii="Abadi" w:hAnsi="Abadi"/>
          <w:sz w:val="21"/>
          <w:szCs w:val="21"/>
        </w:rPr>
        <w:t>,</w:t>
      </w:r>
      <w:r w:rsidRPr="00DB7E67">
        <w:rPr>
          <w:rFonts w:ascii="Abadi" w:hAnsi="Abadi"/>
          <w:sz w:val="21"/>
          <w:szCs w:val="21"/>
        </w:rPr>
        <w:t xml:space="preserve"> a pesar de que este hecho es imputable a los desarrolladores por su incumplimiento</w:t>
      </w:r>
      <w:r>
        <w:rPr>
          <w:rFonts w:ascii="Abadi" w:hAnsi="Abadi"/>
          <w:sz w:val="21"/>
          <w:szCs w:val="21"/>
        </w:rPr>
        <w:t>,</w:t>
      </w:r>
      <w:r w:rsidRPr="00DB7E67">
        <w:rPr>
          <w:rFonts w:ascii="Abadi" w:hAnsi="Abadi"/>
          <w:sz w:val="21"/>
          <w:szCs w:val="21"/>
        </w:rPr>
        <w:t xml:space="preserve"> y a la autoridad por su inacción</w:t>
      </w:r>
      <w:r>
        <w:rPr>
          <w:rFonts w:ascii="Abadi" w:hAnsi="Abadi"/>
          <w:sz w:val="21"/>
          <w:szCs w:val="21"/>
        </w:rPr>
        <w:t xml:space="preserve">,  </w:t>
      </w:r>
      <w:r w:rsidRPr="00DB7E67">
        <w:rPr>
          <w:rFonts w:ascii="Abadi" w:hAnsi="Abadi"/>
          <w:sz w:val="21"/>
          <w:szCs w:val="21"/>
        </w:rPr>
        <w:t>al no realizar la debida supervisión de los proyectos y en su caso al no ejecutar las garantías respectivas</w:t>
      </w:r>
      <w:r>
        <w:rPr>
          <w:rFonts w:ascii="Abadi" w:hAnsi="Abadi"/>
          <w:sz w:val="21"/>
          <w:szCs w:val="21"/>
        </w:rPr>
        <w:t>,</w:t>
      </w:r>
      <w:r w:rsidRPr="00DB7E67">
        <w:rPr>
          <w:rFonts w:ascii="Abadi" w:hAnsi="Abadi"/>
          <w:sz w:val="21"/>
          <w:szCs w:val="21"/>
        </w:rPr>
        <w:t xml:space="preserve"> por ello</w:t>
      </w:r>
      <w:r>
        <w:rPr>
          <w:rFonts w:ascii="Abadi" w:hAnsi="Abadi"/>
          <w:sz w:val="21"/>
          <w:szCs w:val="21"/>
        </w:rPr>
        <w:t>,</w:t>
      </w:r>
      <w:r w:rsidRPr="00DB7E67">
        <w:rPr>
          <w:rFonts w:ascii="Abadi" w:hAnsi="Abadi"/>
          <w:sz w:val="21"/>
          <w:szCs w:val="21"/>
        </w:rPr>
        <w:t xml:space="preserve"> resulta indispensable frenar este tipo de prácticas estableciendo obligaciones con mayor precisión a las partes involucradas con el fin de impedir este tipo de irregularidades obligando a los desarrolladores a cumplir con sus programas y proyectos de ejecución y a la autoridad a seguir un control más preciso sobre el avance de estos desarrollos</w:t>
      </w:r>
      <w:r>
        <w:rPr>
          <w:rFonts w:ascii="Abadi" w:hAnsi="Abadi"/>
          <w:sz w:val="21"/>
          <w:szCs w:val="21"/>
        </w:rPr>
        <w:t xml:space="preserve">. </w:t>
      </w:r>
    </w:p>
    <w:p w14:paraId="74C19BE8" w14:textId="77777777" w:rsidR="003F6565" w:rsidRDefault="003F6565" w:rsidP="003F6565">
      <w:pPr>
        <w:jc w:val="both"/>
        <w:rPr>
          <w:rFonts w:ascii="Abadi" w:hAnsi="Abadi"/>
          <w:sz w:val="21"/>
          <w:szCs w:val="21"/>
        </w:rPr>
      </w:pPr>
    </w:p>
    <w:p w14:paraId="75B075EF" w14:textId="3ABD2177" w:rsidR="003F6565" w:rsidRDefault="003F6565" w:rsidP="003F6565">
      <w:pPr>
        <w:jc w:val="both"/>
        <w:rPr>
          <w:rFonts w:ascii="Abadi" w:hAnsi="Abadi"/>
          <w:sz w:val="21"/>
          <w:szCs w:val="21"/>
        </w:rPr>
      </w:pPr>
      <w:r>
        <w:rPr>
          <w:rFonts w:ascii="Abadi" w:hAnsi="Abadi"/>
          <w:sz w:val="21"/>
          <w:szCs w:val="21"/>
        </w:rPr>
        <w:t xml:space="preserve">- De hacerlo así, </w:t>
      </w:r>
      <w:r w:rsidRPr="00DB7E67">
        <w:rPr>
          <w:rFonts w:ascii="Abadi" w:hAnsi="Abadi"/>
          <w:sz w:val="21"/>
          <w:szCs w:val="21"/>
        </w:rPr>
        <w:t>estaremos eliminando una práctica que está afectando a miles de familias en todo el estado en donde son ellas quienes tienen que pagar por la recolección de basura no tienen agua salubre sus vialidades y parques se deterioran y en muchos casos ya ni alumbrado público tienen</w:t>
      </w:r>
      <w:r>
        <w:rPr>
          <w:rFonts w:ascii="Abadi" w:hAnsi="Abadi"/>
          <w:sz w:val="21"/>
          <w:szCs w:val="21"/>
        </w:rPr>
        <w:t>,</w:t>
      </w:r>
      <w:r w:rsidRPr="00DB7E67">
        <w:rPr>
          <w:rFonts w:ascii="Abadi" w:hAnsi="Abadi"/>
          <w:sz w:val="21"/>
          <w:szCs w:val="21"/>
        </w:rPr>
        <w:t xml:space="preserve"> ya sea por los adeudos del desarrollo a la </w:t>
      </w:r>
      <w:r>
        <w:rPr>
          <w:rFonts w:ascii="Abadi" w:hAnsi="Abadi"/>
          <w:sz w:val="21"/>
          <w:szCs w:val="21"/>
        </w:rPr>
        <w:t>C</w:t>
      </w:r>
      <w:r w:rsidRPr="00DB7E67">
        <w:rPr>
          <w:rFonts w:ascii="Abadi" w:hAnsi="Abadi"/>
          <w:sz w:val="21"/>
          <w:szCs w:val="21"/>
        </w:rPr>
        <w:t xml:space="preserve">omisión </w:t>
      </w:r>
      <w:r>
        <w:rPr>
          <w:rFonts w:ascii="Abadi" w:hAnsi="Abadi"/>
          <w:sz w:val="21"/>
          <w:szCs w:val="21"/>
        </w:rPr>
        <w:t>F</w:t>
      </w:r>
      <w:r w:rsidRPr="00DB7E67">
        <w:rPr>
          <w:rFonts w:ascii="Abadi" w:hAnsi="Abadi"/>
          <w:sz w:val="21"/>
          <w:szCs w:val="21"/>
        </w:rPr>
        <w:t xml:space="preserve">ederal de </w:t>
      </w:r>
      <w:r>
        <w:rPr>
          <w:rFonts w:ascii="Abadi" w:hAnsi="Abadi"/>
          <w:sz w:val="21"/>
          <w:szCs w:val="21"/>
        </w:rPr>
        <w:t>E</w:t>
      </w:r>
      <w:r w:rsidRPr="00DB7E67">
        <w:rPr>
          <w:rFonts w:ascii="Abadi" w:hAnsi="Abadi"/>
          <w:sz w:val="21"/>
          <w:szCs w:val="21"/>
        </w:rPr>
        <w:t>lectricidad o simplemente por el robo del cableado y todo eso sin mencionar las repercusiones en seguridad que esto conlleva</w:t>
      </w:r>
      <w:r>
        <w:rPr>
          <w:rFonts w:ascii="Abadi" w:hAnsi="Abadi"/>
          <w:sz w:val="21"/>
          <w:szCs w:val="21"/>
        </w:rPr>
        <w:t xml:space="preserve">. </w:t>
      </w:r>
    </w:p>
    <w:p w14:paraId="3BEE2106" w14:textId="77777777" w:rsidR="003F6565" w:rsidRDefault="003F6565" w:rsidP="003F6565">
      <w:pPr>
        <w:jc w:val="both"/>
        <w:rPr>
          <w:rFonts w:ascii="Abadi" w:hAnsi="Abadi"/>
          <w:sz w:val="21"/>
          <w:szCs w:val="21"/>
        </w:rPr>
      </w:pPr>
    </w:p>
    <w:p w14:paraId="0DA9437E" w14:textId="77777777" w:rsidR="003F6565" w:rsidRDefault="003F6565" w:rsidP="003F6565">
      <w:pPr>
        <w:jc w:val="both"/>
        <w:rPr>
          <w:rFonts w:ascii="Abadi" w:hAnsi="Abadi"/>
          <w:sz w:val="21"/>
          <w:szCs w:val="21"/>
        </w:rPr>
      </w:pPr>
      <w:r>
        <w:rPr>
          <w:rFonts w:ascii="Abadi" w:hAnsi="Abadi"/>
          <w:sz w:val="21"/>
          <w:szCs w:val="21"/>
        </w:rPr>
        <w:t>- A</w:t>
      </w:r>
      <w:r w:rsidRPr="00DB7E67">
        <w:rPr>
          <w:rFonts w:ascii="Abadi" w:hAnsi="Abadi"/>
          <w:sz w:val="21"/>
          <w:szCs w:val="21"/>
        </w:rPr>
        <w:t>dicionalmente es importante que se otorgue publicidad a las suspensiones de los permisos de venta para que quienes desean adquirir dichos inmuebles tengan conocimiento de las irregularidades existentes</w:t>
      </w:r>
      <w:r>
        <w:rPr>
          <w:rFonts w:ascii="Abadi" w:hAnsi="Abadi"/>
          <w:sz w:val="21"/>
          <w:szCs w:val="21"/>
        </w:rPr>
        <w:t>,</w:t>
      </w:r>
      <w:r w:rsidRPr="00DB7E67">
        <w:rPr>
          <w:rFonts w:ascii="Abadi" w:hAnsi="Abadi"/>
          <w:sz w:val="21"/>
          <w:szCs w:val="21"/>
        </w:rPr>
        <w:t xml:space="preserve"> y no comprometan su patrimonio en la adquisición de inmuebles que pudiesen no contar con los servicios que deberían o en su caso puedan ejercer las acciones legales derivadas de los vicios de la adquisición de estos</w:t>
      </w:r>
      <w:r>
        <w:rPr>
          <w:rFonts w:ascii="Abadi" w:hAnsi="Abadi"/>
          <w:sz w:val="21"/>
          <w:szCs w:val="21"/>
        </w:rPr>
        <w:t>,</w:t>
      </w:r>
      <w:r w:rsidRPr="00DB7E67">
        <w:rPr>
          <w:rFonts w:ascii="Abadi" w:hAnsi="Abadi"/>
          <w:sz w:val="21"/>
          <w:szCs w:val="21"/>
        </w:rPr>
        <w:t xml:space="preserve"> en tal tesitura la presente propuesta se fundamenta en los siguientes puntos torales</w:t>
      </w:r>
      <w:r>
        <w:rPr>
          <w:rFonts w:ascii="Abadi" w:hAnsi="Abadi"/>
          <w:sz w:val="21"/>
          <w:szCs w:val="21"/>
        </w:rPr>
        <w:t xml:space="preserve">. </w:t>
      </w:r>
    </w:p>
    <w:p w14:paraId="228FF15E" w14:textId="77777777" w:rsidR="003F6565" w:rsidRDefault="003F6565" w:rsidP="003F6565">
      <w:pPr>
        <w:jc w:val="both"/>
        <w:rPr>
          <w:rFonts w:ascii="Abadi" w:hAnsi="Abadi"/>
          <w:sz w:val="21"/>
          <w:szCs w:val="21"/>
        </w:rPr>
      </w:pPr>
    </w:p>
    <w:p w14:paraId="318F0161" w14:textId="77777777" w:rsidR="003F6565" w:rsidRDefault="003F6565" w:rsidP="003F6565">
      <w:pPr>
        <w:jc w:val="both"/>
        <w:rPr>
          <w:rFonts w:ascii="Abadi" w:hAnsi="Abadi"/>
          <w:sz w:val="21"/>
          <w:szCs w:val="21"/>
        </w:rPr>
      </w:pPr>
      <w:r>
        <w:rPr>
          <w:rFonts w:ascii="Abadi" w:hAnsi="Abadi"/>
          <w:sz w:val="21"/>
          <w:szCs w:val="21"/>
        </w:rPr>
        <w:t>- 1.- E</w:t>
      </w:r>
      <w:r w:rsidRPr="00DB7E67">
        <w:rPr>
          <w:rFonts w:ascii="Abadi" w:hAnsi="Abadi"/>
          <w:sz w:val="21"/>
          <w:szCs w:val="21"/>
        </w:rPr>
        <w:t>stablecer la obligación de las autoridades municipales para que realicen las acciones tendientes a regularizar estos procesos</w:t>
      </w:r>
      <w:r>
        <w:rPr>
          <w:rFonts w:ascii="Abadi" w:hAnsi="Abadi"/>
          <w:sz w:val="21"/>
          <w:szCs w:val="21"/>
        </w:rPr>
        <w:t xml:space="preserve">. </w:t>
      </w:r>
    </w:p>
    <w:p w14:paraId="2A0ACBB9" w14:textId="77777777" w:rsidR="003F6565" w:rsidRDefault="003F6565" w:rsidP="003F6565">
      <w:pPr>
        <w:jc w:val="both"/>
        <w:rPr>
          <w:rFonts w:ascii="Abadi" w:hAnsi="Abadi"/>
          <w:sz w:val="21"/>
          <w:szCs w:val="21"/>
        </w:rPr>
      </w:pPr>
    </w:p>
    <w:p w14:paraId="5634C073" w14:textId="77777777" w:rsidR="003F6565" w:rsidRDefault="003F6565" w:rsidP="003F6565">
      <w:pPr>
        <w:jc w:val="both"/>
        <w:rPr>
          <w:rFonts w:ascii="Abadi" w:hAnsi="Abadi"/>
          <w:sz w:val="21"/>
          <w:szCs w:val="21"/>
        </w:rPr>
      </w:pPr>
      <w:r>
        <w:rPr>
          <w:rFonts w:ascii="Abadi" w:hAnsi="Abadi"/>
          <w:sz w:val="21"/>
          <w:szCs w:val="21"/>
        </w:rPr>
        <w:t>- 2.- I</w:t>
      </w:r>
      <w:r w:rsidRPr="00DB7E67">
        <w:rPr>
          <w:rFonts w:ascii="Abadi" w:hAnsi="Abadi"/>
          <w:sz w:val="21"/>
          <w:szCs w:val="21"/>
        </w:rPr>
        <w:t xml:space="preserve">mplementar requisitos mínimos en el contenido del reporte semestral que se </w:t>
      </w:r>
      <w:r w:rsidRPr="00DB7E67">
        <w:rPr>
          <w:rFonts w:ascii="Abadi" w:hAnsi="Abadi"/>
          <w:sz w:val="21"/>
          <w:szCs w:val="21"/>
        </w:rPr>
        <w:lastRenderedPageBreak/>
        <w:t>entrega que se entrega a los ayuntamientos sobre los condominios y fraccionamientos</w:t>
      </w:r>
      <w:r>
        <w:rPr>
          <w:rFonts w:ascii="Abadi" w:hAnsi="Abadi"/>
          <w:sz w:val="21"/>
          <w:szCs w:val="21"/>
        </w:rPr>
        <w:t xml:space="preserve">. </w:t>
      </w:r>
    </w:p>
    <w:p w14:paraId="6AA94E0D" w14:textId="77777777" w:rsidR="003F6565" w:rsidRDefault="003F6565" w:rsidP="003F6565">
      <w:pPr>
        <w:jc w:val="both"/>
        <w:rPr>
          <w:rFonts w:ascii="Abadi" w:hAnsi="Abadi"/>
          <w:sz w:val="21"/>
          <w:szCs w:val="21"/>
        </w:rPr>
      </w:pPr>
    </w:p>
    <w:p w14:paraId="40C7F04B" w14:textId="77777777" w:rsidR="003F6565" w:rsidRDefault="003F6565" w:rsidP="003F6565">
      <w:pPr>
        <w:jc w:val="both"/>
        <w:rPr>
          <w:rFonts w:ascii="Abadi" w:hAnsi="Abadi"/>
          <w:sz w:val="21"/>
          <w:szCs w:val="21"/>
        </w:rPr>
      </w:pPr>
      <w:r>
        <w:rPr>
          <w:rFonts w:ascii="Abadi" w:hAnsi="Abadi"/>
          <w:sz w:val="21"/>
          <w:szCs w:val="21"/>
        </w:rPr>
        <w:t>- 3.- P</w:t>
      </w:r>
      <w:r w:rsidRPr="00DB7E67">
        <w:rPr>
          <w:rFonts w:ascii="Abadi" w:hAnsi="Abadi"/>
          <w:sz w:val="21"/>
          <w:szCs w:val="21"/>
        </w:rPr>
        <w:t>recisar la obligación de entregar administrativamente los fraccionamientos o condominios a las autoridades municipales</w:t>
      </w:r>
      <w:r>
        <w:rPr>
          <w:rFonts w:ascii="Abadi" w:hAnsi="Abadi"/>
          <w:sz w:val="21"/>
          <w:szCs w:val="21"/>
        </w:rPr>
        <w:t xml:space="preserve">. </w:t>
      </w:r>
    </w:p>
    <w:p w14:paraId="14961A39" w14:textId="77777777" w:rsidR="003F6565" w:rsidRDefault="003F6565" w:rsidP="003F6565">
      <w:pPr>
        <w:jc w:val="both"/>
        <w:rPr>
          <w:rFonts w:ascii="Abadi" w:hAnsi="Abadi"/>
          <w:sz w:val="21"/>
          <w:szCs w:val="21"/>
        </w:rPr>
      </w:pPr>
    </w:p>
    <w:p w14:paraId="515A3208" w14:textId="77777777" w:rsidR="003F6565" w:rsidRDefault="003F6565" w:rsidP="003F6565">
      <w:pPr>
        <w:jc w:val="both"/>
        <w:rPr>
          <w:rFonts w:ascii="Abadi" w:hAnsi="Abadi"/>
          <w:sz w:val="21"/>
          <w:szCs w:val="21"/>
        </w:rPr>
      </w:pPr>
      <w:r>
        <w:rPr>
          <w:rFonts w:ascii="Abadi" w:hAnsi="Abadi"/>
          <w:sz w:val="21"/>
          <w:szCs w:val="21"/>
        </w:rPr>
        <w:t>- 4.- O</w:t>
      </w:r>
      <w:r w:rsidRPr="00DB7E67">
        <w:rPr>
          <w:rFonts w:ascii="Abadi" w:hAnsi="Abadi"/>
          <w:sz w:val="21"/>
          <w:szCs w:val="21"/>
        </w:rPr>
        <w:t>torgar publicidad a la suspensión de los permisos de venta de los fraccionamientos o condominios</w:t>
      </w:r>
      <w:r>
        <w:rPr>
          <w:rFonts w:ascii="Abadi" w:hAnsi="Abadi"/>
          <w:sz w:val="21"/>
          <w:szCs w:val="21"/>
        </w:rPr>
        <w:t xml:space="preserve">. </w:t>
      </w:r>
    </w:p>
    <w:p w14:paraId="7DA3A35C" w14:textId="77777777" w:rsidR="003F6565" w:rsidRDefault="003F6565" w:rsidP="003F6565">
      <w:pPr>
        <w:jc w:val="both"/>
        <w:rPr>
          <w:rFonts w:ascii="Abadi" w:hAnsi="Abadi"/>
          <w:sz w:val="21"/>
          <w:szCs w:val="21"/>
        </w:rPr>
      </w:pPr>
    </w:p>
    <w:p w14:paraId="0C3E2D02" w14:textId="77777777" w:rsidR="003F6565" w:rsidRDefault="003F6565" w:rsidP="003F6565">
      <w:pPr>
        <w:jc w:val="both"/>
        <w:rPr>
          <w:rFonts w:ascii="Abadi" w:hAnsi="Abadi"/>
          <w:sz w:val="21"/>
          <w:szCs w:val="21"/>
        </w:rPr>
      </w:pPr>
      <w:r>
        <w:rPr>
          <w:rFonts w:ascii="Abadi" w:hAnsi="Abadi"/>
          <w:sz w:val="21"/>
          <w:szCs w:val="21"/>
        </w:rPr>
        <w:t>- 5.- Co</w:t>
      </w:r>
      <w:r w:rsidRPr="00DB7E67">
        <w:rPr>
          <w:rFonts w:ascii="Abadi" w:hAnsi="Abadi"/>
          <w:sz w:val="21"/>
          <w:szCs w:val="21"/>
        </w:rPr>
        <w:t>ntemplar la ejecución inmediata de las garantías correspondientes en caso de incumplimiento y establecer</w:t>
      </w:r>
      <w:r>
        <w:rPr>
          <w:rFonts w:ascii="Abadi" w:hAnsi="Abadi"/>
          <w:sz w:val="21"/>
          <w:szCs w:val="21"/>
        </w:rPr>
        <w:t>;</w:t>
      </w:r>
      <w:r w:rsidRPr="00DB7E67">
        <w:rPr>
          <w:rFonts w:ascii="Abadi" w:hAnsi="Abadi"/>
          <w:sz w:val="21"/>
          <w:szCs w:val="21"/>
        </w:rPr>
        <w:t xml:space="preserve"> y</w:t>
      </w:r>
    </w:p>
    <w:p w14:paraId="7D4EA57A" w14:textId="77777777" w:rsidR="003F6565" w:rsidRDefault="003F6565" w:rsidP="003F6565">
      <w:pPr>
        <w:jc w:val="both"/>
        <w:rPr>
          <w:rFonts w:ascii="Abadi" w:hAnsi="Abadi"/>
          <w:sz w:val="21"/>
          <w:szCs w:val="21"/>
        </w:rPr>
      </w:pPr>
    </w:p>
    <w:p w14:paraId="48515FDF" w14:textId="7EB260DA" w:rsidR="003F6565" w:rsidRDefault="003F6565" w:rsidP="003F6565">
      <w:pPr>
        <w:jc w:val="both"/>
        <w:rPr>
          <w:rFonts w:ascii="Abadi" w:hAnsi="Abadi"/>
          <w:sz w:val="21"/>
          <w:szCs w:val="21"/>
        </w:rPr>
      </w:pPr>
      <w:r>
        <w:rPr>
          <w:rFonts w:ascii="Abadi" w:hAnsi="Abadi"/>
          <w:sz w:val="21"/>
          <w:szCs w:val="21"/>
        </w:rPr>
        <w:t>- 6.- E</w:t>
      </w:r>
      <w:r w:rsidRPr="00DB7E67">
        <w:rPr>
          <w:rFonts w:ascii="Abadi" w:hAnsi="Abadi"/>
          <w:sz w:val="21"/>
          <w:szCs w:val="21"/>
        </w:rPr>
        <w:t>stablecer como impedimento el otorgamiento de nuevos permisos de desarrollo a los desarrolladores incumplidos</w:t>
      </w:r>
      <w:r>
        <w:rPr>
          <w:rFonts w:ascii="Abadi" w:hAnsi="Abadi"/>
          <w:sz w:val="21"/>
          <w:szCs w:val="21"/>
        </w:rPr>
        <w:t>,</w:t>
      </w:r>
      <w:r w:rsidRPr="00DB7E67">
        <w:rPr>
          <w:rFonts w:ascii="Abadi" w:hAnsi="Abadi"/>
          <w:sz w:val="21"/>
          <w:szCs w:val="21"/>
        </w:rPr>
        <w:t xml:space="preserve"> hasta que en tanto no regularicen las entregas de fraccionamientos u obras a las que hayan sido omisos</w:t>
      </w:r>
      <w:r>
        <w:rPr>
          <w:rFonts w:ascii="Abadi" w:hAnsi="Abadi"/>
          <w:sz w:val="21"/>
          <w:szCs w:val="21"/>
        </w:rPr>
        <w:t>,</w:t>
      </w:r>
      <w:r w:rsidRPr="00DB7E67">
        <w:rPr>
          <w:rFonts w:ascii="Abadi" w:hAnsi="Abadi"/>
          <w:sz w:val="21"/>
          <w:szCs w:val="21"/>
        </w:rPr>
        <w:t xml:space="preserve"> la presente iniciativa cumple cabalmente con los alcances previstos por el artículo 209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 xml:space="preserve">egislativo del </w:t>
      </w:r>
      <w:r>
        <w:rPr>
          <w:rFonts w:ascii="Abadi" w:hAnsi="Abadi"/>
          <w:sz w:val="21"/>
          <w:szCs w:val="21"/>
        </w:rPr>
        <w:t>E</w:t>
      </w:r>
      <w:r w:rsidRPr="00DB7E67">
        <w:rPr>
          <w:rFonts w:ascii="Abadi" w:hAnsi="Abadi"/>
          <w:sz w:val="21"/>
          <w:szCs w:val="21"/>
        </w:rPr>
        <w:t>stado de Guanajuato en cuanto a los impactos respectivos</w:t>
      </w:r>
      <w:r>
        <w:rPr>
          <w:rFonts w:ascii="Abadi" w:hAnsi="Abadi"/>
          <w:sz w:val="21"/>
          <w:szCs w:val="21"/>
        </w:rPr>
        <w:t xml:space="preserve">. </w:t>
      </w:r>
    </w:p>
    <w:p w14:paraId="2485A078" w14:textId="77777777" w:rsidR="003F6565" w:rsidRDefault="003F6565" w:rsidP="003F6565">
      <w:pPr>
        <w:jc w:val="both"/>
        <w:rPr>
          <w:rFonts w:ascii="Abadi" w:hAnsi="Abadi"/>
          <w:sz w:val="21"/>
          <w:szCs w:val="21"/>
        </w:rPr>
      </w:pPr>
    </w:p>
    <w:p w14:paraId="74D7C60D" w14:textId="77777777" w:rsidR="003F6565" w:rsidRDefault="003F6565" w:rsidP="003F6565">
      <w:pPr>
        <w:jc w:val="both"/>
        <w:rPr>
          <w:rFonts w:ascii="Abadi" w:hAnsi="Abadi"/>
          <w:sz w:val="21"/>
          <w:szCs w:val="21"/>
        </w:rPr>
      </w:pPr>
      <w:r>
        <w:rPr>
          <w:rFonts w:ascii="Abadi" w:hAnsi="Abadi"/>
          <w:sz w:val="21"/>
          <w:szCs w:val="21"/>
        </w:rPr>
        <w:t>- P</w:t>
      </w:r>
      <w:r w:rsidRPr="00DB7E67">
        <w:rPr>
          <w:rFonts w:ascii="Abadi" w:hAnsi="Abadi"/>
          <w:sz w:val="21"/>
          <w:szCs w:val="21"/>
        </w:rPr>
        <w:t xml:space="preserve">or lo anteriormente expuesto nos permitimos someter a la consideración de esta </w:t>
      </w:r>
      <w:r>
        <w:rPr>
          <w:rFonts w:ascii="Abadi" w:hAnsi="Abadi"/>
          <w:sz w:val="21"/>
          <w:szCs w:val="21"/>
        </w:rPr>
        <w:t>H</w:t>
      </w:r>
      <w:r w:rsidRPr="00DB7E67">
        <w:rPr>
          <w:rFonts w:ascii="Abadi" w:hAnsi="Abadi"/>
          <w:sz w:val="21"/>
          <w:szCs w:val="21"/>
        </w:rPr>
        <w:t xml:space="preserve">onorable </w:t>
      </w:r>
      <w:r>
        <w:rPr>
          <w:rFonts w:ascii="Abadi" w:hAnsi="Abadi"/>
          <w:sz w:val="21"/>
          <w:szCs w:val="21"/>
        </w:rPr>
        <w:t>A</w:t>
      </w:r>
      <w:r w:rsidRPr="00DB7E67">
        <w:rPr>
          <w:rFonts w:ascii="Abadi" w:hAnsi="Abadi"/>
          <w:sz w:val="21"/>
          <w:szCs w:val="21"/>
        </w:rPr>
        <w:t>samblea el siguiente proyecto de decreto que reforma la fracción 14</w:t>
      </w:r>
      <w:r>
        <w:rPr>
          <w:rFonts w:ascii="Abadi" w:hAnsi="Abadi"/>
          <w:sz w:val="21"/>
          <w:szCs w:val="21"/>
        </w:rPr>
        <w:t>,</w:t>
      </w:r>
      <w:r w:rsidRPr="00DB7E67">
        <w:rPr>
          <w:rFonts w:ascii="Abadi" w:hAnsi="Abadi"/>
          <w:sz w:val="21"/>
          <w:szCs w:val="21"/>
        </w:rPr>
        <w:t xml:space="preserve"> del artículo 35</w:t>
      </w:r>
      <w:r>
        <w:rPr>
          <w:rFonts w:ascii="Abadi" w:hAnsi="Abadi"/>
          <w:sz w:val="21"/>
          <w:szCs w:val="21"/>
        </w:rPr>
        <w:t>,</w:t>
      </w:r>
      <w:r w:rsidRPr="00DB7E67">
        <w:rPr>
          <w:rFonts w:ascii="Abadi" w:hAnsi="Abadi"/>
          <w:sz w:val="21"/>
          <w:szCs w:val="21"/>
        </w:rPr>
        <w:t xml:space="preserve"> el artículo 436</w:t>
      </w:r>
      <w:r>
        <w:rPr>
          <w:rFonts w:ascii="Abadi" w:hAnsi="Abadi"/>
          <w:sz w:val="21"/>
          <w:szCs w:val="21"/>
        </w:rPr>
        <w:t>,</w:t>
      </w:r>
      <w:r w:rsidRPr="00DB7E67">
        <w:rPr>
          <w:rFonts w:ascii="Abadi" w:hAnsi="Abadi"/>
          <w:sz w:val="21"/>
          <w:szCs w:val="21"/>
        </w:rPr>
        <w:t xml:space="preserve"> y el artículo 454</w:t>
      </w:r>
      <w:r>
        <w:rPr>
          <w:rFonts w:ascii="Abadi" w:hAnsi="Abadi"/>
          <w:sz w:val="21"/>
          <w:szCs w:val="21"/>
        </w:rPr>
        <w:t>,</w:t>
      </w:r>
      <w:r w:rsidRPr="00DB7E67">
        <w:rPr>
          <w:rFonts w:ascii="Abadi" w:hAnsi="Abadi"/>
          <w:sz w:val="21"/>
          <w:szCs w:val="21"/>
        </w:rPr>
        <w:t xml:space="preserve"> y se adicionan diversas fracciones al artículo 443</w:t>
      </w:r>
      <w:r>
        <w:rPr>
          <w:rFonts w:ascii="Abadi" w:hAnsi="Abadi"/>
          <w:sz w:val="21"/>
          <w:szCs w:val="21"/>
        </w:rPr>
        <w:t xml:space="preserve">, una </w:t>
      </w:r>
      <w:r w:rsidRPr="00DB7E67">
        <w:rPr>
          <w:rFonts w:ascii="Abadi" w:hAnsi="Abadi"/>
          <w:sz w:val="21"/>
          <w:szCs w:val="21"/>
        </w:rPr>
        <w:t xml:space="preserve">fracción </w:t>
      </w:r>
      <w:r>
        <w:rPr>
          <w:rFonts w:ascii="Abadi" w:hAnsi="Abadi"/>
          <w:sz w:val="21"/>
          <w:szCs w:val="21"/>
        </w:rPr>
        <w:t xml:space="preserve">XI </w:t>
      </w:r>
      <w:r w:rsidRPr="00DB7E67">
        <w:rPr>
          <w:rFonts w:ascii="Abadi" w:hAnsi="Abadi"/>
          <w:sz w:val="21"/>
          <w:szCs w:val="21"/>
        </w:rPr>
        <w:t>al artículo 446</w:t>
      </w:r>
      <w:r>
        <w:rPr>
          <w:rFonts w:ascii="Abadi" w:hAnsi="Abadi"/>
          <w:sz w:val="21"/>
          <w:szCs w:val="21"/>
        </w:rPr>
        <w:t>,</w:t>
      </w:r>
      <w:r w:rsidRPr="00DB7E67">
        <w:rPr>
          <w:rFonts w:ascii="Abadi" w:hAnsi="Abadi"/>
          <w:sz w:val="21"/>
          <w:szCs w:val="21"/>
        </w:rPr>
        <w:t xml:space="preserve"> la fracción segunda del artículo 453</w:t>
      </w:r>
      <w:r>
        <w:rPr>
          <w:rFonts w:ascii="Abadi" w:hAnsi="Abadi"/>
          <w:sz w:val="21"/>
          <w:szCs w:val="21"/>
        </w:rPr>
        <w:t>,</w:t>
      </w:r>
      <w:r w:rsidRPr="00DB7E67">
        <w:rPr>
          <w:rFonts w:ascii="Abadi" w:hAnsi="Abadi"/>
          <w:sz w:val="21"/>
          <w:szCs w:val="21"/>
        </w:rPr>
        <w:t xml:space="preserve"> el artículo 4</w:t>
      </w:r>
      <w:r>
        <w:rPr>
          <w:rFonts w:ascii="Abadi" w:hAnsi="Abadi"/>
          <w:sz w:val="21"/>
          <w:szCs w:val="21"/>
        </w:rPr>
        <w:t xml:space="preserve">54, </w:t>
      </w:r>
      <w:r w:rsidRPr="00DB7E67">
        <w:rPr>
          <w:rFonts w:ascii="Abadi" w:hAnsi="Abadi"/>
          <w:sz w:val="21"/>
          <w:szCs w:val="21"/>
        </w:rPr>
        <w:t>fracción cuarta al artículo 558</w:t>
      </w:r>
      <w:r>
        <w:rPr>
          <w:rFonts w:ascii="Abadi" w:hAnsi="Abadi"/>
          <w:sz w:val="21"/>
          <w:szCs w:val="21"/>
        </w:rPr>
        <w:t>,</w:t>
      </w:r>
      <w:r w:rsidRPr="00DB7E67">
        <w:rPr>
          <w:rFonts w:ascii="Abadi" w:hAnsi="Abadi"/>
          <w:sz w:val="21"/>
          <w:szCs w:val="21"/>
        </w:rPr>
        <w:t xml:space="preserve"> todos del </w:t>
      </w:r>
      <w:r>
        <w:rPr>
          <w:rFonts w:ascii="Abadi" w:hAnsi="Abadi"/>
          <w:sz w:val="21"/>
          <w:szCs w:val="21"/>
        </w:rPr>
        <w:t>C</w:t>
      </w:r>
      <w:r w:rsidRPr="00DB7E67">
        <w:rPr>
          <w:rFonts w:ascii="Abadi" w:hAnsi="Abadi"/>
          <w:sz w:val="21"/>
          <w:szCs w:val="21"/>
        </w:rPr>
        <w:t xml:space="preserve">ódigo </w:t>
      </w:r>
      <w:r>
        <w:rPr>
          <w:rFonts w:ascii="Abadi" w:hAnsi="Abadi"/>
          <w:sz w:val="21"/>
          <w:szCs w:val="21"/>
        </w:rPr>
        <w:t>T</w:t>
      </w:r>
      <w:r w:rsidRPr="00DB7E67">
        <w:rPr>
          <w:rFonts w:ascii="Abadi" w:hAnsi="Abadi"/>
          <w:sz w:val="21"/>
          <w:szCs w:val="21"/>
        </w:rPr>
        <w:t xml:space="preserve">erritorial para el </w:t>
      </w:r>
      <w:r>
        <w:rPr>
          <w:rFonts w:ascii="Abadi" w:hAnsi="Abadi"/>
          <w:sz w:val="21"/>
          <w:szCs w:val="21"/>
        </w:rPr>
        <w:t>E</w:t>
      </w:r>
      <w:r w:rsidRPr="00DB7E67">
        <w:rPr>
          <w:rFonts w:ascii="Abadi" w:hAnsi="Abadi"/>
          <w:sz w:val="21"/>
          <w:szCs w:val="21"/>
        </w:rPr>
        <w:t xml:space="preserve">stado y los </w:t>
      </w:r>
      <w:r>
        <w:rPr>
          <w:rFonts w:ascii="Abadi" w:hAnsi="Abadi"/>
          <w:sz w:val="21"/>
          <w:szCs w:val="21"/>
        </w:rPr>
        <w:t>M</w:t>
      </w:r>
      <w:r w:rsidRPr="00DB7E67">
        <w:rPr>
          <w:rFonts w:ascii="Abadi" w:hAnsi="Abadi"/>
          <w:sz w:val="21"/>
          <w:szCs w:val="21"/>
        </w:rPr>
        <w:t>unicipios de Guanajuato</w:t>
      </w:r>
      <w:r>
        <w:rPr>
          <w:rFonts w:ascii="Abadi" w:hAnsi="Abadi"/>
          <w:sz w:val="21"/>
          <w:szCs w:val="21"/>
        </w:rPr>
        <w:t xml:space="preserve">. </w:t>
      </w:r>
    </w:p>
    <w:p w14:paraId="3F1E829B" w14:textId="77777777" w:rsidR="003F6565" w:rsidRDefault="003F6565" w:rsidP="003F6565">
      <w:pPr>
        <w:jc w:val="both"/>
        <w:rPr>
          <w:rFonts w:ascii="Abadi" w:hAnsi="Abadi"/>
          <w:sz w:val="21"/>
          <w:szCs w:val="21"/>
        </w:rPr>
      </w:pPr>
    </w:p>
    <w:p w14:paraId="14D5CAF9" w14:textId="77777777" w:rsidR="003F6565" w:rsidRDefault="003F6565" w:rsidP="003F6565">
      <w:pPr>
        <w:jc w:val="both"/>
        <w:rPr>
          <w:rFonts w:ascii="Abadi" w:hAnsi="Abadi"/>
          <w:sz w:val="21"/>
          <w:szCs w:val="21"/>
        </w:rPr>
      </w:pPr>
      <w:r>
        <w:rPr>
          <w:rFonts w:ascii="Abadi" w:hAnsi="Abadi"/>
          <w:sz w:val="21"/>
          <w:szCs w:val="21"/>
        </w:rPr>
        <w:t>- E</w:t>
      </w:r>
      <w:r w:rsidRPr="00DB7E67">
        <w:rPr>
          <w:rFonts w:ascii="Abadi" w:hAnsi="Abadi"/>
          <w:sz w:val="21"/>
          <w:szCs w:val="21"/>
        </w:rPr>
        <w:t>s cuanto presidenta</w:t>
      </w:r>
      <w:r>
        <w:rPr>
          <w:rFonts w:ascii="Abadi" w:hAnsi="Abadi"/>
          <w:sz w:val="21"/>
          <w:szCs w:val="21"/>
        </w:rPr>
        <w:t xml:space="preserve">. </w:t>
      </w:r>
    </w:p>
    <w:p w14:paraId="653C17AA" w14:textId="77777777" w:rsidR="003F6565" w:rsidRDefault="003F6565" w:rsidP="003F6565">
      <w:pPr>
        <w:jc w:val="both"/>
        <w:rPr>
          <w:rFonts w:ascii="Abadi" w:hAnsi="Abadi"/>
          <w:sz w:val="21"/>
          <w:szCs w:val="21"/>
        </w:rPr>
      </w:pPr>
    </w:p>
    <w:p w14:paraId="68D87BCF" w14:textId="77777777" w:rsidR="003F6565" w:rsidRDefault="003F6565" w:rsidP="003F6565">
      <w:pPr>
        <w:jc w:val="both"/>
        <w:rPr>
          <w:rFonts w:ascii="Abadi" w:hAnsi="Abadi"/>
          <w:sz w:val="21"/>
          <w:szCs w:val="21"/>
        </w:rPr>
      </w:pPr>
      <w:r>
        <w:rPr>
          <w:rFonts w:ascii="Abadi" w:hAnsi="Abadi"/>
          <w:sz w:val="21"/>
          <w:szCs w:val="21"/>
        </w:rPr>
        <w:tab/>
      </w:r>
      <w:r w:rsidRPr="00107CA7">
        <w:rPr>
          <w:rFonts w:ascii="Abadi" w:hAnsi="Abadi"/>
          <w:b/>
          <w:bCs/>
          <w:sz w:val="21"/>
          <w:szCs w:val="21"/>
        </w:rPr>
        <w:t xml:space="preserve">- La </w:t>
      </w:r>
      <w:proofErr w:type="gramStart"/>
      <w:r w:rsidRPr="00107CA7">
        <w:rPr>
          <w:rFonts w:ascii="Abadi" w:hAnsi="Abadi"/>
          <w:b/>
          <w:bCs/>
          <w:sz w:val="21"/>
          <w:szCs w:val="21"/>
        </w:rPr>
        <w:t>Presidencia.-</w:t>
      </w:r>
      <w:proofErr w:type="gramEnd"/>
      <w:r>
        <w:rPr>
          <w:rFonts w:ascii="Abadi" w:hAnsi="Abadi"/>
          <w:sz w:val="21"/>
          <w:szCs w:val="21"/>
        </w:rPr>
        <w:t xml:space="preserve"> Muchas gracias, diputado.</w:t>
      </w:r>
    </w:p>
    <w:p w14:paraId="2D53D52F" w14:textId="77777777" w:rsidR="003F6565" w:rsidRDefault="003F6565" w:rsidP="003F6565">
      <w:pPr>
        <w:jc w:val="both"/>
        <w:rPr>
          <w:rFonts w:ascii="Abadi" w:hAnsi="Abadi"/>
          <w:sz w:val="21"/>
          <w:szCs w:val="21"/>
        </w:rPr>
      </w:pPr>
    </w:p>
    <w:p w14:paraId="5412ADBB" w14:textId="77777777" w:rsidR="003F6565" w:rsidRPr="007D51DA" w:rsidRDefault="003F6565" w:rsidP="004D571C">
      <w:pPr>
        <w:ind w:left="567" w:right="474"/>
        <w:jc w:val="both"/>
        <w:rPr>
          <w:rFonts w:ascii="Abadi" w:hAnsi="Abadi"/>
          <w:b/>
          <w:bCs/>
          <w:i/>
          <w:iCs/>
          <w:sz w:val="21"/>
          <w:szCs w:val="21"/>
          <w:u w:val="single"/>
        </w:rPr>
      </w:pPr>
      <w:r>
        <w:rPr>
          <w:rFonts w:ascii="Abadi" w:hAnsi="Abadi"/>
          <w:b/>
          <w:bCs/>
          <w:i/>
          <w:iCs/>
          <w:sz w:val="21"/>
          <w:szCs w:val="21"/>
          <w:u w:val="single"/>
        </w:rPr>
        <w:t>S</w:t>
      </w:r>
      <w:r w:rsidRPr="007D51DA">
        <w:rPr>
          <w:rFonts w:ascii="Abadi" w:hAnsi="Abadi"/>
          <w:b/>
          <w:bCs/>
          <w:i/>
          <w:iCs/>
          <w:sz w:val="21"/>
          <w:szCs w:val="21"/>
          <w:u w:val="single"/>
        </w:rPr>
        <w:t xml:space="preserve">e turna a la Comisión de Desarrollo Urbano y Obra pública con fundamento en el artículo 108 fracción primera </w:t>
      </w:r>
      <w:r w:rsidRPr="007D51DA">
        <w:rPr>
          <w:rFonts w:ascii="Abadi" w:hAnsi="Abadi"/>
          <w:b/>
          <w:bCs/>
          <w:i/>
          <w:iCs/>
          <w:sz w:val="21"/>
          <w:szCs w:val="21"/>
          <w:u w:val="single"/>
        </w:rPr>
        <w:t>de nuestra Ley Orgánica para su estudio y dictamen.</w:t>
      </w:r>
    </w:p>
    <w:p w14:paraId="2C423052" w14:textId="77777777" w:rsidR="0002705E" w:rsidRDefault="0002705E" w:rsidP="00903DCF">
      <w:pPr>
        <w:kinsoku w:val="0"/>
        <w:overflowPunct w:val="0"/>
        <w:autoSpaceDE w:val="0"/>
        <w:autoSpaceDN w:val="0"/>
        <w:adjustRightInd w:val="0"/>
        <w:spacing w:before="1"/>
        <w:jc w:val="both"/>
        <w:rPr>
          <w:rFonts w:ascii="Abadi" w:hAnsi="Abadi" w:cs="Arial"/>
          <w:b/>
          <w:bCs/>
          <w:sz w:val="21"/>
          <w:szCs w:val="21"/>
        </w:rPr>
      </w:pPr>
    </w:p>
    <w:p w14:paraId="1F27D79F" w14:textId="77777777" w:rsidR="0027438A" w:rsidRDefault="0027438A" w:rsidP="00903DCF">
      <w:pPr>
        <w:kinsoku w:val="0"/>
        <w:overflowPunct w:val="0"/>
        <w:autoSpaceDE w:val="0"/>
        <w:autoSpaceDN w:val="0"/>
        <w:adjustRightInd w:val="0"/>
        <w:spacing w:before="1"/>
        <w:jc w:val="both"/>
        <w:rPr>
          <w:rFonts w:ascii="Abadi" w:hAnsi="Abadi" w:cs="Arial"/>
          <w:b/>
          <w:bCs/>
          <w:sz w:val="21"/>
          <w:szCs w:val="21"/>
        </w:rPr>
      </w:pPr>
    </w:p>
    <w:p w14:paraId="0ADC8981" w14:textId="4378B0EC" w:rsidR="00903DCF" w:rsidRPr="002257A2" w:rsidRDefault="00903DCF" w:rsidP="000E2DC6">
      <w:pPr>
        <w:numPr>
          <w:ilvl w:val="0"/>
          <w:numId w:val="5"/>
        </w:numPr>
        <w:kinsoku w:val="0"/>
        <w:overflowPunct w:val="0"/>
        <w:autoSpaceDE w:val="0"/>
        <w:autoSpaceDN w:val="0"/>
        <w:adjustRightInd w:val="0"/>
        <w:spacing w:before="1"/>
        <w:ind w:left="284" w:right="262" w:hanging="284"/>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6"/>
          <w:sz w:val="21"/>
          <w:szCs w:val="21"/>
        </w:rPr>
        <w:t xml:space="preserve"> </w:t>
      </w:r>
      <w:r w:rsidRPr="002257A2">
        <w:rPr>
          <w:rFonts w:ascii="Abadi" w:hAnsi="Abadi" w:cs="Arial"/>
          <w:b/>
          <w:bCs/>
          <w:sz w:val="21"/>
          <w:szCs w:val="21"/>
        </w:rPr>
        <w:t>DE</w:t>
      </w:r>
      <w:r w:rsidRPr="002257A2">
        <w:rPr>
          <w:rFonts w:ascii="Abadi" w:hAnsi="Abadi" w:cs="Arial"/>
          <w:b/>
          <w:bCs/>
          <w:spacing w:val="-6"/>
          <w:sz w:val="21"/>
          <w:szCs w:val="21"/>
        </w:rPr>
        <w:t xml:space="preserve"> </w:t>
      </w:r>
      <w:r w:rsidRPr="002257A2">
        <w:rPr>
          <w:rFonts w:ascii="Abadi" w:hAnsi="Abadi" w:cs="Arial"/>
          <w:b/>
          <w:bCs/>
          <w:sz w:val="21"/>
          <w:szCs w:val="21"/>
        </w:rPr>
        <w:t>LA</w:t>
      </w:r>
      <w:r w:rsidRPr="002257A2">
        <w:rPr>
          <w:rFonts w:ascii="Abadi" w:hAnsi="Abadi" w:cs="Arial"/>
          <w:b/>
          <w:bCs/>
          <w:spacing w:val="-6"/>
          <w:sz w:val="21"/>
          <w:szCs w:val="21"/>
        </w:rPr>
        <w:t xml:space="preserve"> </w:t>
      </w:r>
      <w:r w:rsidRPr="002257A2">
        <w:rPr>
          <w:rFonts w:ascii="Abadi" w:hAnsi="Abadi" w:cs="Arial"/>
          <w:b/>
          <w:bCs/>
          <w:sz w:val="21"/>
          <w:szCs w:val="21"/>
        </w:rPr>
        <w:t>INICIATIVA</w:t>
      </w:r>
      <w:r w:rsidRPr="002257A2">
        <w:rPr>
          <w:rFonts w:ascii="Abadi" w:hAnsi="Abadi" w:cs="Arial"/>
          <w:b/>
          <w:bCs/>
          <w:spacing w:val="-5"/>
          <w:sz w:val="21"/>
          <w:szCs w:val="21"/>
        </w:rPr>
        <w:t xml:space="preserve"> </w:t>
      </w:r>
      <w:r w:rsidRPr="002257A2">
        <w:rPr>
          <w:rFonts w:ascii="Abadi" w:hAnsi="Abadi" w:cs="Arial"/>
          <w:b/>
          <w:bCs/>
          <w:sz w:val="21"/>
          <w:szCs w:val="21"/>
        </w:rPr>
        <w:t>FORMULADA</w:t>
      </w:r>
      <w:r w:rsidRPr="002257A2">
        <w:rPr>
          <w:rFonts w:ascii="Abadi" w:hAnsi="Abadi" w:cs="Arial"/>
          <w:b/>
          <w:bCs/>
          <w:spacing w:val="-5"/>
          <w:sz w:val="21"/>
          <w:szCs w:val="21"/>
        </w:rPr>
        <w:t xml:space="preserve"> </w:t>
      </w:r>
      <w:r w:rsidRPr="002257A2">
        <w:rPr>
          <w:rFonts w:ascii="Abadi" w:hAnsi="Abadi" w:cs="Arial"/>
          <w:b/>
          <w:bCs/>
          <w:sz w:val="21"/>
          <w:szCs w:val="21"/>
        </w:rPr>
        <w:t>POR</w:t>
      </w:r>
      <w:r w:rsidRPr="002257A2">
        <w:rPr>
          <w:rFonts w:ascii="Abadi" w:hAnsi="Abadi" w:cs="Arial"/>
          <w:b/>
          <w:bCs/>
          <w:spacing w:val="-6"/>
          <w:sz w:val="21"/>
          <w:szCs w:val="21"/>
        </w:rPr>
        <w:t xml:space="preserve"> </w:t>
      </w:r>
      <w:r w:rsidRPr="002257A2">
        <w:rPr>
          <w:rFonts w:ascii="Abadi" w:hAnsi="Abadi" w:cs="Arial"/>
          <w:b/>
          <w:bCs/>
          <w:sz w:val="21"/>
          <w:szCs w:val="21"/>
        </w:rPr>
        <w:t>LA</w:t>
      </w:r>
      <w:r w:rsidRPr="002257A2">
        <w:rPr>
          <w:rFonts w:ascii="Abadi" w:hAnsi="Abadi" w:cs="Arial"/>
          <w:b/>
          <w:bCs/>
          <w:spacing w:val="-5"/>
          <w:sz w:val="21"/>
          <w:szCs w:val="21"/>
        </w:rPr>
        <w:t xml:space="preserve"> </w:t>
      </w:r>
      <w:r w:rsidRPr="002257A2">
        <w:rPr>
          <w:rFonts w:ascii="Abadi" w:hAnsi="Abadi" w:cs="Arial"/>
          <w:b/>
          <w:bCs/>
          <w:sz w:val="21"/>
          <w:szCs w:val="21"/>
        </w:rPr>
        <w:t>DIPUTADA</w:t>
      </w:r>
      <w:r w:rsidRPr="002257A2">
        <w:rPr>
          <w:rFonts w:ascii="Abadi" w:hAnsi="Abadi" w:cs="Arial"/>
          <w:b/>
          <w:bCs/>
          <w:spacing w:val="-5"/>
          <w:sz w:val="21"/>
          <w:szCs w:val="21"/>
        </w:rPr>
        <w:t xml:space="preserve"> </w:t>
      </w:r>
      <w:r w:rsidRPr="002257A2">
        <w:rPr>
          <w:rFonts w:ascii="Abadi" w:hAnsi="Abadi" w:cs="Arial"/>
          <w:b/>
          <w:bCs/>
          <w:sz w:val="21"/>
          <w:szCs w:val="21"/>
        </w:rPr>
        <w:t>MARTHA</w:t>
      </w:r>
      <w:r w:rsidRPr="002257A2">
        <w:rPr>
          <w:rFonts w:ascii="Abadi" w:hAnsi="Abadi" w:cs="Arial"/>
          <w:b/>
          <w:bCs/>
          <w:spacing w:val="-5"/>
          <w:sz w:val="21"/>
          <w:szCs w:val="21"/>
        </w:rPr>
        <w:t xml:space="preserve"> </w:t>
      </w:r>
      <w:r w:rsidRPr="002257A2">
        <w:rPr>
          <w:rFonts w:ascii="Abadi" w:hAnsi="Abadi" w:cs="Arial"/>
          <w:b/>
          <w:bCs/>
          <w:sz w:val="21"/>
          <w:szCs w:val="21"/>
        </w:rPr>
        <w:t>EDITH</w:t>
      </w:r>
      <w:r w:rsidRPr="002257A2">
        <w:rPr>
          <w:rFonts w:ascii="Abadi" w:hAnsi="Abadi" w:cs="Arial"/>
          <w:b/>
          <w:bCs/>
          <w:spacing w:val="-5"/>
          <w:sz w:val="21"/>
          <w:szCs w:val="21"/>
        </w:rPr>
        <w:t xml:space="preserve"> </w:t>
      </w:r>
      <w:r w:rsidRPr="002257A2">
        <w:rPr>
          <w:rFonts w:ascii="Abadi" w:hAnsi="Abadi" w:cs="Arial"/>
          <w:b/>
          <w:bCs/>
          <w:sz w:val="21"/>
          <w:szCs w:val="21"/>
        </w:rPr>
        <w:t>MORENO VALENCIA INTEGRANTE DEL GRUPO PARLAMENTARIO DEL PARTIDO MORENA A EFECTO DE</w:t>
      </w:r>
      <w:r w:rsidRPr="002257A2">
        <w:rPr>
          <w:rFonts w:ascii="Abadi" w:hAnsi="Abadi" w:cs="Arial"/>
          <w:b/>
          <w:bCs/>
          <w:spacing w:val="40"/>
          <w:sz w:val="21"/>
          <w:szCs w:val="21"/>
        </w:rPr>
        <w:t xml:space="preserve"> </w:t>
      </w:r>
      <w:r w:rsidRPr="002257A2">
        <w:rPr>
          <w:rFonts w:ascii="Abadi" w:hAnsi="Abadi" w:cs="Arial"/>
          <w:b/>
          <w:bCs/>
          <w:sz w:val="21"/>
          <w:szCs w:val="21"/>
        </w:rPr>
        <w:t>REFORMAR</w:t>
      </w:r>
      <w:r w:rsidRPr="002257A2">
        <w:rPr>
          <w:rFonts w:ascii="Abadi" w:hAnsi="Abadi" w:cs="Arial"/>
          <w:b/>
          <w:bCs/>
          <w:spacing w:val="55"/>
          <w:sz w:val="21"/>
          <w:szCs w:val="21"/>
        </w:rPr>
        <w:t xml:space="preserve"> </w:t>
      </w:r>
      <w:r w:rsidRPr="002257A2">
        <w:rPr>
          <w:rFonts w:ascii="Abadi" w:hAnsi="Abadi" w:cs="Arial"/>
          <w:b/>
          <w:bCs/>
          <w:sz w:val="21"/>
          <w:szCs w:val="21"/>
        </w:rPr>
        <w:t>EL</w:t>
      </w:r>
      <w:r w:rsidRPr="002257A2">
        <w:rPr>
          <w:rFonts w:ascii="Abadi" w:hAnsi="Abadi" w:cs="Arial"/>
          <w:b/>
          <w:bCs/>
          <w:spacing w:val="40"/>
          <w:sz w:val="21"/>
          <w:szCs w:val="21"/>
        </w:rPr>
        <w:t xml:space="preserve"> </w:t>
      </w:r>
      <w:r w:rsidRPr="002257A2">
        <w:rPr>
          <w:rFonts w:ascii="Abadi" w:hAnsi="Abadi" w:cs="Arial"/>
          <w:b/>
          <w:bCs/>
          <w:sz w:val="21"/>
          <w:szCs w:val="21"/>
        </w:rPr>
        <w:t>ARTÍCULO</w:t>
      </w:r>
      <w:r w:rsidRPr="002257A2">
        <w:rPr>
          <w:rFonts w:ascii="Abadi" w:hAnsi="Abadi" w:cs="Arial"/>
          <w:b/>
          <w:bCs/>
          <w:spacing w:val="40"/>
          <w:sz w:val="21"/>
          <w:szCs w:val="21"/>
        </w:rPr>
        <w:t xml:space="preserve"> </w:t>
      </w:r>
      <w:r w:rsidRPr="002257A2">
        <w:rPr>
          <w:rFonts w:ascii="Abadi" w:hAnsi="Abadi" w:cs="Arial"/>
          <w:b/>
          <w:bCs/>
          <w:sz w:val="21"/>
          <w:szCs w:val="21"/>
        </w:rPr>
        <w:t>23</w:t>
      </w:r>
      <w:r w:rsidRPr="002257A2">
        <w:rPr>
          <w:rFonts w:ascii="Abadi" w:hAnsi="Abadi" w:cs="Arial"/>
          <w:b/>
          <w:bCs/>
          <w:spacing w:val="40"/>
          <w:sz w:val="21"/>
          <w:szCs w:val="21"/>
        </w:rPr>
        <w:t xml:space="preserve"> </w:t>
      </w:r>
      <w:r w:rsidRPr="002257A2">
        <w:rPr>
          <w:rFonts w:ascii="Abadi" w:hAnsi="Abadi" w:cs="Arial"/>
          <w:b/>
          <w:bCs/>
          <w:sz w:val="21"/>
          <w:szCs w:val="21"/>
        </w:rPr>
        <w:t>DE</w:t>
      </w:r>
      <w:r w:rsidRPr="002257A2">
        <w:rPr>
          <w:rFonts w:ascii="Abadi" w:hAnsi="Abadi" w:cs="Arial"/>
          <w:b/>
          <w:bCs/>
          <w:spacing w:val="40"/>
          <w:sz w:val="21"/>
          <w:szCs w:val="21"/>
        </w:rPr>
        <w:t xml:space="preserve"> </w:t>
      </w:r>
      <w:r w:rsidRPr="002257A2">
        <w:rPr>
          <w:rFonts w:ascii="Abadi" w:hAnsi="Abadi" w:cs="Arial"/>
          <w:b/>
          <w:bCs/>
          <w:sz w:val="21"/>
          <w:szCs w:val="21"/>
        </w:rPr>
        <w:t>LA</w:t>
      </w:r>
      <w:r w:rsidRPr="002257A2">
        <w:rPr>
          <w:rFonts w:ascii="Abadi" w:hAnsi="Abadi" w:cs="Arial"/>
          <w:b/>
          <w:bCs/>
          <w:spacing w:val="40"/>
          <w:sz w:val="21"/>
          <w:szCs w:val="21"/>
        </w:rPr>
        <w:t xml:space="preserve"> </w:t>
      </w:r>
      <w:r w:rsidRPr="002257A2">
        <w:rPr>
          <w:rFonts w:ascii="Abadi" w:hAnsi="Abadi" w:cs="Arial"/>
          <w:b/>
          <w:bCs/>
          <w:sz w:val="21"/>
          <w:szCs w:val="21"/>
        </w:rPr>
        <w:t>LEY</w:t>
      </w:r>
      <w:r w:rsidRPr="002257A2">
        <w:rPr>
          <w:rFonts w:ascii="Abadi" w:hAnsi="Abadi" w:cs="Arial"/>
          <w:b/>
          <w:bCs/>
          <w:spacing w:val="40"/>
          <w:sz w:val="21"/>
          <w:szCs w:val="21"/>
        </w:rPr>
        <w:t xml:space="preserve"> </w:t>
      </w:r>
      <w:r w:rsidRPr="002257A2">
        <w:rPr>
          <w:rFonts w:ascii="Abadi" w:hAnsi="Abadi" w:cs="Arial"/>
          <w:b/>
          <w:bCs/>
          <w:sz w:val="21"/>
          <w:szCs w:val="21"/>
        </w:rPr>
        <w:t>PARA</w:t>
      </w:r>
      <w:r w:rsidRPr="002257A2">
        <w:rPr>
          <w:rFonts w:ascii="Abadi" w:hAnsi="Abadi" w:cs="Arial"/>
          <w:b/>
          <w:bCs/>
          <w:spacing w:val="40"/>
          <w:sz w:val="21"/>
          <w:szCs w:val="21"/>
        </w:rPr>
        <w:t xml:space="preserve"> </w:t>
      </w:r>
      <w:r w:rsidRPr="002257A2">
        <w:rPr>
          <w:rFonts w:ascii="Abadi" w:hAnsi="Abadi" w:cs="Arial"/>
          <w:b/>
          <w:bCs/>
          <w:sz w:val="21"/>
          <w:szCs w:val="21"/>
        </w:rPr>
        <w:t>LAS</w:t>
      </w:r>
      <w:r w:rsidRPr="002257A2">
        <w:rPr>
          <w:rFonts w:ascii="Abadi" w:hAnsi="Abadi" w:cs="Arial"/>
          <w:b/>
          <w:bCs/>
          <w:spacing w:val="40"/>
          <w:sz w:val="21"/>
          <w:szCs w:val="21"/>
        </w:rPr>
        <w:t xml:space="preserve"> </w:t>
      </w:r>
      <w:r w:rsidRPr="002257A2">
        <w:rPr>
          <w:rFonts w:ascii="Abadi" w:hAnsi="Abadi" w:cs="Arial"/>
          <w:b/>
          <w:bCs/>
          <w:sz w:val="21"/>
          <w:szCs w:val="21"/>
        </w:rPr>
        <w:t>JUVENTUDES</w:t>
      </w:r>
      <w:r w:rsidRPr="002257A2">
        <w:rPr>
          <w:rFonts w:ascii="Abadi" w:hAnsi="Abadi" w:cs="Arial"/>
          <w:b/>
          <w:bCs/>
          <w:spacing w:val="40"/>
          <w:sz w:val="21"/>
          <w:szCs w:val="21"/>
        </w:rPr>
        <w:t xml:space="preserve"> </w:t>
      </w:r>
      <w:r w:rsidRPr="002257A2">
        <w:rPr>
          <w:rFonts w:ascii="Abadi" w:hAnsi="Abadi" w:cs="Arial"/>
          <w:b/>
          <w:bCs/>
          <w:sz w:val="21"/>
          <w:szCs w:val="21"/>
        </w:rPr>
        <w:t>DEL</w:t>
      </w:r>
      <w:r w:rsidRPr="002257A2">
        <w:rPr>
          <w:rFonts w:ascii="Abadi" w:hAnsi="Abadi" w:cs="Arial"/>
          <w:b/>
          <w:bCs/>
          <w:spacing w:val="40"/>
          <w:sz w:val="21"/>
          <w:szCs w:val="21"/>
        </w:rPr>
        <w:t xml:space="preserve"> </w:t>
      </w:r>
      <w:r w:rsidRPr="002257A2">
        <w:rPr>
          <w:rFonts w:ascii="Abadi" w:hAnsi="Abadi" w:cs="Arial"/>
          <w:b/>
          <w:bCs/>
          <w:sz w:val="21"/>
          <w:szCs w:val="21"/>
        </w:rPr>
        <w:t>ESTADO</w:t>
      </w:r>
      <w:r w:rsidRPr="002257A2">
        <w:rPr>
          <w:rFonts w:ascii="Abadi" w:hAnsi="Abadi" w:cs="Arial"/>
          <w:b/>
          <w:bCs/>
          <w:spacing w:val="40"/>
          <w:sz w:val="21"/>
          <w:szCs w:val="21"/>
        </w:rPr>
        <w:t xml:space="preserve"> </w:t>
      </w:r>
      <w:r w:rsidRPr="002257A2">
        <w:rPr>
          <w:rFonts w:ascii="Abadi" w:hAnsi="Abadi" w:cs="Arial"/>
          <w:b/>
          <w:bCs/>
          <w:sz w:val="21"/>
          <w:szCs w:val="21"/>
        </w:rPr>
        <w:t>DE GUANAJUATO.</w:t>
      </w:r>
      <w:r w:rsidR="00E40EC4">
        <w:rPr>
          <w:rStyle w:val="Refdenotaalpie"/>
          <w:rFonts w:ascii="Abadi" w:hAnsi="Abadi" w:cs="Arial"/>
          <w:b/>
          <w:bCs/>
          <w:sz w:val="21"/>
          <w:szCs w:val="21"/>
        </w:rPr>
        <w:footnoteReference w:id="8"/>
      </w:r>
    </w:p>
    <w:p w14:paraId="3215A270" w14:textId="55E0B7E9" w:rsidR="004743A1" w:rsidRDefault="004743A1" w:rsidP="00903DCF">
      <w:pPr>
        <w:kinsoku w:val="0"/>
        <w:overflowPunct w:val="0"/>
        <w:autoSpaceDE w:val="0"/>
        <w:autoSpaceDN w:val="0"/>
        <w:adjustRightInd w:val="0"/>
        <w:spacing w:before="8"/>
        <w:jc w:val="both"/>
        <w:rPr>
          <w:rFonts w:ascii="Abadi" w:hAnsi="Abadi" w:cs="Arial"/>
          <w:b/>
          <w:bCs/>
          <w:sz w:val="21"/>
          <w:szCs w:val="21"/>
        </w:rPr>
      </w:pPr>
    </w:p>
    <w:p w14:paraId="4FA079D5" w14:textId="77777777" w:rsidR="00C84CF2" w:rsidRDefault="00C84CF2" w:rsidP="00903DCF">
      <w:pPr>
        <w:kinsoku w:val="0"/>
        <w:overflowPunct w:val="0"/>
        <w:autoSpaceDE w:val="0"/>
        <w:autoSpaceDN w:val="0"/>
        <w:adjustRightInd w:val="0"/>
        <w:spacing w:before="8"/>
        <w:jc w:val="both"/>
        <w:rPr>
          <w:rFonts w:ascii="Abadi" w:hAnsi="Abadi" w:cs="Arial"/>
          <w:b/>
          <w:bCs/>
          <w:sz w:val="21"/>
          <w:szCs w:val="21"/>
        </w:rPr>
      </w:pPr>
    </w:p>
    <w:p w14:paraId="5FE2EB4D" w14:textId="77777777" w:rsidR="004743A1" w:rsidRPr="00FE3FB4" w:rsidRDefault="004743A1" w:rsidP="004743A1">
      <w:pPr>
        <w:rPr>
          <w:rFonts w:ascii="Abadi" w:hAnsi="Abadi"/>
          <w:b/>
          <w:bCs/>
          <w:sz w:val="21"/>
          <w:szCs w:val="21"/>
        </w:rPr>
      </w:pPr>
      <w:r w:rsidRPr="00FE3FB4">
        <w:rPr>
          <w:rFonts w:ascii="Abadi" w:hAnsi="Abadi"/>
          <w:b/>
          <w:bCs/>
          <w:sz w:val="21"/>
          <w:szCs w:val="21"/>
        </w:rPr>
        <w:t xml:space="preserve">Presidencia de la Mesa Directiva </w:t>
      </w:r>
    </w:p>
    <w:p w14:paraId="1F69D17F" w14:textId="77777777" w:rsidR="004743A1" w:rsidRPr="00FE3FB4" w:rsidRDefault="004743A1" w:rsidP="004743A1">
      <w:pPr>
        <w:rPr>
          <w:rFonts w:ascii="Abadi" w:hAnsi="Abadi"/>
          <w:b/>
          <w:bCs/>
          <w:sz w:val="21"/>
          <w:szCs w:val="21"/>
        </w:rPr>
      </w:pPr>
      <w:r w:rsidRPr="00FE3FB4">
        <w:rPr>
          <w:rFonts w:ascii="Abadi" w:hAnsi="Abadi"/>
          <w:b/>
          <w:bCs/>
          <w:sz w:val="21"/>
          <w:szCs w:val="21"/>
        </w:rPr>
        <w:t xml:space="preserve">Congreso Del Estado De Guanajuato </w:t>
      </w:r>
    </w:p>
    <w:p w14:paraId="3996AFE2" w14:textId="77777777" w:rsidR="004743A1" w:rsidRPr="00FE3FB4" w:rsidRDefault="004743A1" w:rsidP="004743A1">
      <w:pPr>
        <w:rPr>
          <w:rFonts w:ascii="Abadi" w:hAnsi="Abadi"/>
          <w:b/>
          <w:bCs/>
          <w:sz w:val="21"/>
          <w:szCs w:val="21"/>
        </w:rPr>
      </w:pPr>
      <w:r w:rsidRPr="00FE3FB4">
        <w:rPr>
          <w:rFonts w:ascii="Abadi" w:hAnsi="Abadi"/>
          <w:b/>
          <w:bCs/>
          <w:sz w:val="21"/>
          <w:szCs w:val="21"/>
        </w:rPr>
        <w:t xml:space="preserve">LXV Legislatura </w:t>
      </w:r>
    </w:p>
    <w:p w14:paraId="64E63429" w14:textId="77777777" w:rsidR="004743A1" w:rsidRPr="00FE3FB4" w:rsidRDefault="004743A1" w:rsidP="004743A1">
      <w:pPr>
        <w:rPr>
          <w:rFonts w:ascii="Abadi" w:hAnsi="Abadi"/>
          <w:b/>
          <w:bCs/>
          <w:sz w:val="21"/>
          <w:szCs w:val="21"/>
        </w:rPr>
      </w:pPr>
      <w:r w:rsidRPr="00FE3FB4">
        <w:rPr>
          <w:rFonts w:ascii="Abadi" w:hAnsi="Abadi"/>
          <w:b/>
          <w:bCs/>
          <w:sz w:val="21"/>
          <w:szCs w:val="21"/>
        </w:rPr>
        <w:t xml:space="preserve">Presente. </w:t>
      </w:r>
    </w:p>
    <w:p w14:paraId="6E6BF889" w14:textId="77777777" w:rsidR="004743A1" w:rsidRPr="001A18A2" w:rsidRDefault="004743A1" w:rsidP="004743A1">
      <w:pPr>
        <w:rPr>
          <w:rFonts w:ascii="Abadi" w:hAnsi="Abadi"/>
          <w:sz w:val="21"/>
          <w:szCs w:val="21"/>
        </w:rPr>
      </w:pPr>
      <w:r w:rsidRPr="001A18A2">
        <w:rPr>
          <w:rFonts w:ascii="Abadi" w:hAnsi="Abadi"/>
          <w:sz w:val="21"/>
          <w:szCs w:val="21"/>
        </w:rPr>
        <w:t xml:space="preserve"> </w:t>
      </w:r>
    </w:p>
    <w:p w14:paraId="3F2A9256" w14:textId="77777777" w:rsidR="004743A1" w:rsidRPr="00A65C43" w:rsidRDefault="004743A1" w:rsidP="004743A1">
      <w:pPr>
        <w:jc w:val="both"/>
        <w:rPr>
          <w:rFonts w:ascii="Abadi" w:hAnsi="Abadi"/>
          <w:b/>
          <w:bCs/>
          <w:sz w:val="21"/>
          <w:szCs w:val="21"/>
        </w:rPr>
      </w:pPr>
      <w:r w:rsidRPr="001A18A2">
        <w:rPr>
          <w:rFonts w:ascii="Abadi" w:hAnsi="Abadi"/>
          <w:sz w:val="21"/>
          <w:szCs w:val="21"/>
        </w:rPr>
        <w:t xml:space="preserve">La que suscribe, </w:t>
      </w:r>
      <w:r w:rsidRPr="00F47B0E">
        <w:rPr>
          <w:rFonts w:ascii="Abadi" w:hAnsi="Abadi"/>
          <w:b/>
          <w:bCs/>
          <w:sz w:val="21"/>
          <w:szCs w:val="21"/>
        </w:rPr>
        <w:t>Diputada Martha Edith Moreno Valencia</w:t>
      </w:r>
      <w:r w:rsidRPr="001A18A2">
        <w:rPr>
          <w:rFonts w:ascii="Abadi" w:hAnsi="Abadi"/>
          <w:sz w:val="21"/>
          <w:szCs w:val="21"/>
        </w:rPr>
        <w:t xml:space="preserve">, integrante del Grupo Parlamentario de Morena en la LXV Legislatura del Congreso del Estado de Guanajuato, con fundamento en lo dispuesto en los artículos 56, fracción II de la Constitución Política para el Estado de Guanajuato; y en el artículo 167, fracción II de la Ley Orgánica del Poder Legislativo del Estado de Guanajuato, me permito someter a la consideración de esta Asamblea para su aprobación, la presente Iniciativa con proyecto de Decreto mediante el cual se reforma la </w:t>
      </w:r>
      <w:r w:rsidRPr="00A65C43">
        <w:rPr>
          <w:rFonts w:ascii="Abadi" w:hAnsi="Abadi"/>
          <w:b/>
          <w:bCs/>
          <w:sz w:val="21"/>
          <w:szCs w:val="21"/>
        </w:rPr>
        <w:t>Ley para las Juventudes del Estado de Guanajuato, en atención a la siguiente:</w:t>
      </w:r>
    </w:p>
    <w:p w14:paraId="5F3CBCBD" w14:textId="77777777" w:rsidR="004743A1" w:rsidRPr="001A18A2" w:rsidRDefault="004743A1" w:rsidP="004743A1">
      <w:pPr>
        <w:jc w:val="both"/>
        <w:rPr>
          <w:rFonts w:ascii="Abadi" w:hAnsi="Abadi"/>
          <w:sz w:val="21"/>
          <w:szCs w:val="21"/>
        </w:rPr>
      </w:pPr>
      <w:r w:rsidRPr="001A18A2">
        <w:rPr>
          <w:rFonts w:ascii="Abadi" w:hAnsi="Abadi"/>
          <w:sz w:val="21"/>
          <w:szCs w:val="21"/>
        </w:rPr>
        <w:t xml:space="preserve"> </w:t>
      </w:r>
    </w:p>
    <w:p w14:paraId="38219426" w14:textId="77777777" w:rsidR="004743A1" w:rsidRPr="00FE3FB4" w:rsidRDefault="004743A1" w:rsidP="004743A1">
      <w:pPr>
        <w:jc w:val="center"/>
        <w:rPr>
          <w:rFonts w:ascii="Abadi" w:hAnsi="Abadi"/>
          <w:b/>
          <w:bCs/>
          <w:sz w:val="21"/>
          <w:szCs w:val="21"/>
        </w:rPr>
      </w:pPr>
      <w:r w:rsidRPr="00FE3FB4">
        <w:rPr>
          <w:rFonts w:ascii="Abadi" w:hAnsi="Abadi"/>
          <w:b/>
          <w:bCs/>
          <w:sz w:val="21"/>
          <w:szCs w:val="21"/>
        </w:rPr>
        <w:t>EXPOSICIÓN DE MOTIVOS</w:t>
      </w:r>
    </w:p>
    <w:p w14:paraId="7B3D4873" w14:textId="77777777" w:rsidR="004743A1" w:rsidRPr="001A18A2" w:rsidRDefault="004743A1" w:rsidP="004743A1">
      <w:pPr>
        <w:jc w:val="center"/>
        <w:rPr>
          <w:rFonts w:ascii="Abadi" w:hAnsi="Abadi"/>
          <w:sz w:val="21"/>
          <w:szCs w:val="21"/>
        </w:rPr>
      </w:pPr>
    </w:p>
    <w:p w14:paraId="79114B06" w14:textId="35E50006" w:rsidR="004743A1" w:rsidRDefault="004743A1" w:rsidP="004743A1">
      <w:pPr>
        <w:jc w:val="both"/>
        <w:rPr>
          <w:rFonts w:ascii="Abadi" w:hAnsi="Abadi"/>
          <w:sz w:val="21"/>
          <w:szCs w:val="21"/>
        </w:rPr>
      </w:pPr>
      <w:r w:rsidRPr="001A18A2">
        <w:rPr>
          <w:rFonts w:ascii="Abadi" w:hAnsi="Abadi"/>
          <w:sz w:val="21"/>
          <w:szCs w:val="21"/>
        </w:rPr>
        <w:t xml:space="preserve">En Guanajuato las y los jóvenes, representamos el 32% de la población total del estado, sin embargo, nos enfrentamos a un panorama complejo que impide la garantía plena de nuestros derechos; vivimos discriminación, somos excluidos y violentados en diversos espacios, siendo el ámbito educativo uno de los que presenta mayor incidencia de conductas que dañan la integridad y dignidad humana. Frente a este panorama que se agudiza día a día, es obligación del estado garantizar verdaderos espacios </w:t>
      </w:r>
      <w:r w:rsidRPr="001A18A2">
        <w:rPr>
          <w:rFonts w:ascii="Abadi" w:hAnsi="Abadi"/>
          <w:sz w:val="21"/>
          <w:szCs w:val="21"/>
        </w:rPr>
        <w:lastRenderedPageBreak/>
        <w:t>libres de violencia y discriminación, que propicien</w:t>
      </w:r>
      <w:r>
        <w:rPr>
          <w:rFonts w:ascii="Abadi" w:hAnsi="Abadi"/>
          <w:sz w:val="21"/>
          <w:szCs w:val="21"/>
        </w:rPr>
        <w:t xml:space="preserve"> </w:t>
      </w:r>
      <w:r w:rsidRPr="001A18A2">
        <w:rPr>
          <w:rFonts w:ascii="Abadi" w:hAnsi="Abadi"/>
          <w:sz w:val="21"/>
          <w:szCs w:val="21"/>
        </w:rPr>
        <w:t>el acceso y disfrute de oportunidades educativas en condiciones sanas y de igualdad.</w:t>
      </w:r>
    </w:p>
    <w:p w14:paraId="2D3EC125" w14:textId="77777777" w:rsidR="004743A1" w:rsidRPr="001A18A2" w:rsidRDefault="004743A1" w:rsidP="004743A1">
      <w:pPr>
        <w:jc w:val="both"/>
        <w:rPr>
          <w:rFonts w:ascii="Abadi" w:hAnsi="Abadi"/>
          <w:sz w:val="21"/>
          <w:szCs w:val="21"/>
        </w:rPr>
      </w:pPr>
    </w:p>
    <w:p w14:paraId="27783113" w14:textId="77777777" w:rsidR="004743A1" w:rsidRPr="001A18A2" w:rsidRDefault="004743A1" w:rsidP="004743A1">
      <w:pPr>
        <w:jc w:val="both"/>
        <w:rPr>
          <w:rFonts w:ascii="Abadi" w:hAnsi="Abadi"/>
          <w:sz w:val="21"/>
          <w:szCs w:val="21"/>
        </w:rPr>
      </w:pPr>
      <w:r w:rsidRPr="001A18A2">
        <w:rPr>
          <w:rFonts w:ascii="Abadi" w:hAnsi="Abadi"/>
          <w:sz w:val="21"/>
          <w:szCs w:val="21"/>
        </w:rPr>
        <w:t>De acuerdo a la Encuesta Nacional sobre Discriminación 2017 realizada por el Instituto Nacional de Estadística, el 16.3% de los jóvenes declaró haber sido discriminado en el último año, en al menos un espacio social, siendo la escuela uno de los principales ámbitos.</w:t>
      </w:r>
    </w:p>
    <w:p w14:paraId="48FF5E2C" w14:textId="5E1F3E2E" w:rsidR="004743A1" w:rsidRDefault="004743A1" w:rsidP="004743A1">
      <w:pPr>
        <w:jc w:val="both"/>
        <w:rPr>
          <w:rFonts w:ascii="Abadi" w:hAnsi="Abadi"/>
          <w:sz w:val="21"/>
          <w:szCs w:val="21"/>
        </w:rPr>
      </w:pPr>
      <w:r w:rsidRPr="001A18A2">
        <w:rPr>
          <w:rFonts w:ascii="Abadi" w:hAnsi="Abadi"/>
          <w:sz w:val="21"/>
          <w:szCs w:val="21"/>
        </w:rPr>
        <w:t xml:space="preserve">El regreso a las aulas después de la contingencia provocada por la pandemia, trajo consigo problemáticas que impiden a las juventudes desarrollar todo su potencial. </w:t>
      </w:r>
    </w:p>
    <w:p w14:paraId="6FA157E1" w14:textId="77777777" w:rsidR="004743A1" w:rsidRPr="001A18A2" w:rsidRDefault="004743A1" w:rsidP="004743A1">
      <w:pPr>
        <w:jc w:val="both"/>
        <w:rPr>
          <w:rFonts w:ascii="Abadi" w:hAnsi="Abadi"/>
          <w:sz w:val="21"/>
          <w:szCs w:val="21"/>
        </w:rPr>
      </w:pPr>
    </w:p>
    <w:p w14:paraId="07CCA7A3" w14:textId="1BB54588" w:rsidR="004743A1" w:rsidRDefault="004743A1" w:rsidP="004743A1">
      <w:pPr>
        <w:jc w:val="both"/>
        <w:rPr>
          <w:rFonts w:ascii="Abadi" w:hAnsi="Abadi"/>
          <w:sz w:val="21"/>
          <w:szCs w:val="21"/>
        </w:rPr>
      </w:pPr>
      <w:r w:rsidRPr="001A18A2">
        <w:rPr>
          <w:rFonts w:ascii="Abadi" w:hAnsi="Abadi"/>
          <w:sz w:val="21"/>
          <w:szCs w:val="21"/>
        </w:rPr>
        <w:t>El rechazo, las burlas, las agresiones físicas o verbales, la discriminación por origen étnico, de discapacidad, de género, preferencia sexual, condición social entre otras causas, afectan el rendimiento académico, y pueden llegar a provocar deserción escolar, inadaptación, entre otros. “Cuando se impide o condiciona que el alumnado hable en su lengua materna, hablamos de discriminación. Cuando se impide o condiciona que el alumnado exprese su identidad de género, orientación sexual o sus creencias religiosas, hablamos de discriminación” (Peña, Brenda. 2018)</w:t>
      </w:r>
      <w:r>
        <w:rPr>
          <w:rStyle w:val="Refdenotaalpie"/>
          <w:rFonts w:ascii="Abadi" w:hAnsi="Abadi"/>
          <w:sz w:val="21"/>
          <w:szCs w:val="21"/>
        </w:rPr>
        <w:footnoteReference w:id="9"/>
      </w:r>
    </w:p>
    <w:p w14:paraId="14393060" w14:textId="77777777" w:rsidR="004743A1" w:rsidRPr="001A18A2" w:rsidRDefault="004743A1" w:rsidP="004743A1">
      <w:pPr>
        <w:jc w:val="both"/>
        <w:rPr>
          <w:rFonts w:ascii="Abadi" w:hAnsi="Abadi"/>
          <w:sz w:val="21"/>
          <w:szCs w:val="21"/>
        </w:rPr>
      </w:pPr>
    </w:p>
    <w:p w14:paraId="5147D009" w14:textId="77777777" w:rsidR="004743A1" w:rsidRPr="001A18A2" w:rsidRDefault="004743A1" w:rsidP="004743A1">
      <w:pPr>
        <w:jc w:val="both"/>
        <w:rPr>
          <w:rFonts w:ascii="Abadi" w:hAnsi="Abadi"/>
          <w:sz w:val="21"/>
          <w:szCs w:val="21"/>
        </w:rPr>
      </w:pPr>
      <w:r w:rsidRPr="001A18A2">
        <w:rPr>
          <w:rFonts w:ascii="Abadi" w:hAnsi="Abadi"/>
          <w:sz w:val="21"/>
          <w:szCs w:val="21"/>
        </w:rPr>
        <w:t>En palabras del coordinador de Derechos Humanos del municipio de Celaya, Hugo Ricardez Godoy</w:t>
      </w:r>
      <w:r>
        <w:rPr>
          <w:rStyle w:val="Refdenotaalpie"/>
          <w:rFonts w:ascii="Abadi" w:hAnsi="Abadi"/>
          <w:sz w:val="21"/>
          <w:szCs w:val="21"/>
        </w:rPr>
        <w:footnoteReference w:id="10"/>
      </w:r>
      <w:r w:rsidRPr="001A18A2">
        <w:rPr>
          <w:rFonts w:ascii="Abadi" w:hAnsi="Abadi"/>
          <w:sz w:val="21"/>
          <w:szCs w:val="21"/>
        </w:rPr>
        <w:t>, expresó que:</w:t>
      </w:r>
    </w:p>
    <w:p w14:paraId="4B04CF79" w14:textId="71018EAA" w:rsidR="004743A1" w:rsidRDefault="004743A1" w:rsidP="004743A1">
      <w:pPr>
        <w:jc w:val="both"/>
        <w:rPr>
          <w:rFonts w:ascii="Abadi" w:hAnsi="Abadi"/>
          <w:sz w:val="21"/>
          <w:szCs w:val="21"/>
        </w:rPr>
      </w:pPr>
      <w:r w:rsidRPr="001A18A2">
        <w:rPr>
          <w:rFonts w:ascii="Abadi" w:hAnsi="Abadi"/>
          <w:sz w:val="21"/>
          <w:szCs w:val="21"/>
        </w:rPr>
        <w:t xml:space="preserve">[…] sigue habiendo racismo y discriminación en las escuelas de media superior y secundaria, tema que es demasiado preocupante porque se pensaba que ya se había erradicado, viviendo en una sociedad incluyente y de respeto, pero al escuchar a los chicos que </w:t>
      </w:r>
      <w:r w:rsidRPr="001A18A2">
        <w:rPr>
          <w:rFonts w:ascii="Abadi" w:hAnsi="Abadi"/>
          <w:sz w:val="21"/>
          <w:szCs w:val="21"/>
        </w:rPr>
        <w:t>hay racismo y discriminación por discapacidad, color de piel o situación económica nos da un gran reto como autoridad y sociedad, porque no podemos permitir que siga habiendo esto.</w:t>
      </w:r>
    </w:p>
    <w:p w14:paraId="63CB0E03" w14:textId="77777777" w:rsidR="004743A1" w:rsidRPr="001A18A2" w:rsidRDefault="004743A1" w:rsidP="004743A1">
      <w:pPr>
        <w:jc w:val="both"/>
        <w:rPr>
          <w:rFonts w:ascii="Abadi" w:hAnsi="Abadi"/>
          <w:sz w:val="21"/>
          <w:szCs w:val="21"/>
        </w:rPr>
      </w:pPr>
    </w:p>
    <w:p w14:paraId="12982582" w14:textId="7FE56579" w:rsidR="004743A1" w:rsidRDefault="004743A1" w:rsidP="004743A1">
      <w:pPr>
        <w:jc w:val="both"/>
        <w:rPr>
          <w:rFonts w:ascii="Abadi" w:hAnsi="Abadi"/>
          <w:sz w:val="21"/>
          <w:szCs w:val="21"/>
        </w:rPr>
      </w:pPr>
      <w:r w:rsidRPr="001A18A2">
        <w:rPr>
          <w:rFonts w:ascii="Abadi" w:hAnsi="Abadi"/>
          <w:sz w:val="21"/>
          <w:szCs w:val="21"/>
        </w:rPr>
        <w:t>Es indispensable, que las y los jóvenes gocen de igualdad y de seguridad positiva al interior del plantel y que reciban a su vez la atención necesaria, para evitar ser víctimas de cualquier manifestación de discriminación y de violencia ya sea psicológica, física o sexual por parte de la comunidad educativa.</w:t>
      </w:r>
    </w:p>
    <w:p w14:paraId="1E72D1BD" w14:textId="77777777" w:rsidR="004743A1" w:rsidRPr="001A18A2" w:rsidRDefault="004743A1" w:rsidP="004743A1">
      <w:pPr>
        <w:jc w:val="both"/>
        <w:rPr>
          <w:rFonts w:ascii="Abadi" w:hAnsi="Abadi"/>
          <w:sz w:val="21"/>
          <w:szCs w:val="21"/>
        </w:rPr>
      </w:pPr>
    </w:p>
    <w:p w14:paraId="71E3A9D1" w14:textId="5B846F8C" w:rsidR="004743A1" w:rsidRDefault="004743A1" w:rsidP="004743A1">
      <w:pPr>
        <w:jc w:val="both"/>
        <w:rPr>
          <w:rFonts w:ascii="Abadi" w:hAnsi="Abadi"/>
          <w:sz w:val="21"/>
          <w:szCs w:val="21"/>
        </w:rPr>
      </w:pPr>
      <w:r w:rsidRPr="001A18A2">
        <w:rPr>
          <w:rFonts w:ascii="Abadi" w:hAnsi="Abadi"/>
          <w:sz w:val="21"/>
          <w:szCs w:val="21"/>
        </w:rPr>
        <w:t>Conforme al Diagnóstico Anual de Violencia Escolar en el Estado de Guanajuato, ciclo escolar 2018-2019, que se realizó con el objetivo de conocer la percepción de quienes integran la comunidad educativa, en el nivel Bachillerato se encontró que el 27% opina que “a veces” hay difusión en torno a la atención y prevención de la violencia escolar, mientras que el 18.2% contestó que “casi nunca”.</w:t>
      </w:r>
      <w:r>
        <w:rPr>
          <w:rStyle w:val="Refdenotaalpie"/>
          <w:rFonts w:ascii="Abadi" w:hAnsi="Abadi"/>
          <w:sz w:val="21"/>
          <w:szCs w:val="21"/>
        </w:rPr>
        <w:footnoteReference w:id="11"/>
      </w:r>
    </w:p>
    <w:p w14:paraId="02B8362A" w14:textId="77777777" w:rsidR="004743A1" w:rsidRPr="001A18A2" w:rsidRDefault="004743A1" w:rsidP="004743A1">
      <w:pPr>
        <w:jc w:val="both"/>
        <w:rPr>
          <w:rFonts w:ascii="Abadi" w:hAnsi="Abadi"/>
          <w:sz w:val="21"/>
          <w:szCs w:val="21"/>
        </w:rPr>
      </w:pPr>
    </w:p>
    <w:p w14:paraId="45F69C9A" w14:textId="5BDB684F" w:rsidR="004743A1" w:rsidRDefault="004743A1" w:rsidP="004743A1">
      <w:pPr>
        <w:jc w:val="both"/>
        <w:rPr>
          <w:rFonts w:ascii="Abadi" w:hAnsi="Abadi"/>
          <w:sz w:val="21"/>
          <w:szCs w:val="21"/>
        </w:rPr>
      </w:pPr>
      <w:r>
        <w:rPr>
          <w:rFonts w:ascii="Abadi" w:hAnsi="Abadi"/>
          <w:sz w:val="21"/>
          <w:szCs w:val="21"/>
        </w:rPr>
        <w:t>E</w:t>
      </w:r>
      <w:r w:rsidRPr="001A18A2">
        <w:rPr>
          <w:rFonts w:ascii="Abadi" w:hAnsi="Abadi"/>
          <w:sz w:val="21"/>
          <w:szCs w:val="21"/>
        </w:rPr>
        <w:t>s necesario y urgente, que el Estado reconozca las demandas y necesidades del sector juvenil. En este sentido, la presente iniciativa pretende propiciar, garantizar, implementar un ambiente sano en la comunidad escolar para el desarrollo cotidiano del proceso enseñanza-aprendizaje de todo tipo de discriminación y de violencia.</w:t>
      </w:r>
    </w:p>
    <w:p w14:paraId="0B3D7339" w14:textId="77777777" w:rsidR="004743A1" w:rsidRPr="001A18A2" w:rsidRDefault="004743A1" w:rsidP="004743A1">
      <w:pPr>
        <w:jc w:val="both"/>
        <w:rPr>
          <w:rFonts w:ascii="Abadi" w:hAnsi="Abadi"/>
          <w:sz w:val="21"/>
          <w:szCs w:val="21"/>
        </w:rPr>
      </w:pPr>
    </w:p>
    <w:p w14:paraId="20E2AC85" w14:textId="4F7A00FC" w:rsidR="004743A1" w:rsidRDefault="004743A1" w:rsidP="004743A1">
      <w:pPr>
        <w:jc w:val="both"/>
        <w:rPr>
          <w:rFonts w:ascii="Abadi" w:hAnsi="Abadi"/>
          <w:sz w:val="21"/>
          <w:szCs w:val="21"/>
        </w:rPr>
      </w:pPr>
      <w:r w:rsidRPr="001A18A2">
        <w:rPr>
          <w:rFonts w:ascii="Abadi" w:hAnsi="Abadi"/>
          <w:sz w:val="21"/>
          <w:szCs w:val="21"/>
        </w:rPr>
        <w:t xml:space="preserve">Como diputada local, mi compromiso permanente es con las y los jóvenes guanajuatenses. Por lo que es trascendental seguir perfeccionando y adecuando esta Ley para las Juventudes del Estado de Guanajuato, para que sea una respuesta normativa que abone a </w:t>
      </w:r>
      <w:r w:rsidRPr="001A18A2">
        <w:rPr>
          <w:rFonts w:ascii="Abadi" w:hAnsi="Abadi"/>
          <w:sz w:val="21"/>
          <w:szCs w:val="21"/>
        </w:rPr>
        <w:lastRenderedPageBreak/>
        <w:t>eliminar cualquier tipo de desventaja y discriminación en la que se encuentran inmersas las juventudes.</w:t>
      </w:r>
    </w:p>
    <w:p w14:paraId="1684B4FE" w14:textId="77777777" w:rsidR="004743A1" w:rsidRPr="001A18A2" w:rsidRDefault="004743A1" w:rsidP="004743A1">
      <w:pPr>
        <w:jc w:val="both"/>
        <w:rPr>
          <w:rFonts w:ascii="Abadi" w:hAnsi="Abadi"/>
          <w:sz w:val="21"/>
          <w:szCs w:val="21"/>
        </w:rPr>
      </w:pPr>
    </w:p>
    <w:p w14:paraId="3301255C" w14:textId="77777777" w:rsidR="004743A1" w:rsidRPr="001A18A2" w:rsidRDefault="004743A1" w:rsidP="004743A1">
      <w:pPr>
        <w:jc w:val="both"/>
        <w:rPr>
          <w:rFonts w:ascii="Abadi" w:hAnsi="Abadi"/>
          <w:sz w:val="21"/>
          <w:szCs w:val="21"/>
        </w:rPr>
      </w:pPr>
      <w:r w:rsidRPr="001A18A2">
        <w:rPr>
          <w:rFonts w:ascii="Abadi" w:hAnsi="Abadi"/>
          <w:sz w:val="21"/>
          <w:szCs w:val="21"/>
        </w:rPr>
        <w:t>Es importante destacar, que incluso la Ley para una Convivencia Libre de Violencia en el Entorno Escolar para el Estado de Guanajuato y sus Municipios, hace una distinción entre violencia escolar y discriminación, por lo que es pertinente robustecer el artículo 23 de la Ley para las Juventudes del Estado de Guanajuato</w:t>
      </w:r>
    </w:p>
    <w:p w14:paraId="4E03195B" w14:textId="7C2027E5" w:rsidR="004743A1" w:rsidRDefault="004743A1" w:rsidP="004743A1">
      <w:pPr>
        <w:jc w:val="both"/>
        <w:rPr>
          <w:rFonts w:ascii="Abadi" w:hAnsi="Abadi"/>
          <w:sz w:val="21"/>
          <w:szCs w:val="21"/>
        </w:rPr>
      </w:pPr>
      <w:r w:rsidRPr="001A18A2">
        <w:rPr>
          <w:rFonts w:ascii="Abadi" w:hAnsi="Abadi"/>
          <w:sz w:val="21"/>
          <w:szCs w:val="21"/>
        </w:rPr>
        <w:t>Espacios educativos libres de violencia escolar y garantizar el derecho a recibir una educación de calidad.</w:t>
      </w:r>
    </w:p>
    <w:p w14:paraId="78A78229" w14:textId="77777777" w:rsidR="004743A1" w:rsidRPr="001A18A2" w:rsidRDefault="004743A1" w:rsidP="004743A1">
      <w:pPr>
        <w:jc w:val="both"/>
        <w:rPr>
          <w:rFonts w:ascii="Abadi" w:hAnsi="Abadi"/>
          <w:sz w:val="21"/>
          <w:szCs w:val="21"/>
        </w:rPr>
      </w:pPr>
    </w:p>
    <w:p w14:paraId="67F09737" w14:textId="77777777" w:rsidR="004743A1" w:rsidRPr="001A18A2" w:rsidRDefault="004743A1" w:rsidP="004743A1">
      <w:pPr>
        <w:jc w:val="both"/>
        <w:rPr>
          <w:rFonts w:ascii="Abadi" w:hAnsi="Abadi"/>
          <w:sz w:val="21"/>
          <w:szCs w:val="21"/>
        </w:rPr>
      </w:pPr>
      <w:r w:rsidRPr="001A18A2">
        <w:rPr>
          <w:rFonts w:ascii="Abadi" w:hAnsi="Abadi"/>
          <w:sz w:val="21"/>
          <w:szCs w:val="21"/>
        </w:rPr>
        <w:t xml:space="preserve">Así, de acuerdo con el artículo 209 de la Ley Orgánica del Poder Legislativo del Estado de Guanajuato, manifestamos que la iniciativa que aquí presentamos tendrá, de ser aprobada, los siguientes impactos: </w:t>
      </w:r>
    </w:p>
    <w:p w14:paraId="13E60D0C" w14:textId="77777777" w:rsidR="004743A1" w:rsidRPr="001A18A2" w:rsidRDefault="004743A1" w:rsidP="004743A1">
      <w:pPr>
        <w:jc w:val="both"/>
        <w:rPr>
          <w:rFonts w:ascii="Abadi" w:hAnsi="Abadi"/>
          <w:sz w:val="21"/>
          <w:szCs w:val="21"/>
        </w:rPr>
      </w:pPr>
      <w:r w:rsidRPr="005C5568">
        <w:rPr>
          <w:rFonts w:ascii="Abadi" w:hAnsi="Abadi"/>
          <w:b/>
          <w:bCs/>
          <w:sz w:val="21"/>
          <w:szCs w:val="21"/>
        </w:rPr>
        <w:t>I. Impacto jurídico:</w:t>
      </w:r>
      <w:r w:rsidRPr="001A18A2">
        <w:rPr>
          <w:rFonts w:ascii="Abadi" w:hAnsi="Abadi"/>
          <w:sz w:val="21"/>
          <w:szCs w:val="21"/>
        </w:rPr>
        <w:t xml:space="preserve"> Se reforma el artículo 23 de la Ley para las Juventudes del</w:t>
      </w:r>
      <w:r>
        <w:rPr>
          <w:rFonts w:ascii="Abadi" w:hAnsi="Abadi"/>
          <w:sz w:val="21"/>
          <w:szCs w:val="21"/>
        </w:rPr>
        <w:t xml:space="preserve"> </w:t>
      </w:r>
      <w:r w:rsidRPr="001A18A2">
        <w:rPr>
          <w:rFonts w:ascii="Abadi" w:hAnsi="Abadi"/>
          <w:sz w:val="21"/>
          <w:szCs w:val="21"/>
        </w:rPr>
        <w:t>Estado de Guanajuato.</w:t>
      </w:r>
    </w:p>
    <w:p w14:paraId="7B8F46B2" w14:textId="77777777" w:rsidR="004743A1" w:rsidRPr="001A18A2" w:rsidRDefault="004743A1" w:rsidP="004743A1">
      <w:pPr>
        <w:jc w:val="both"/>
        <w:rPr>
          <w:rFonts w:ascii="Abadi" w:hAnsi="Abadi"/>
          <w:sz w:val="21"/>
          <w:szCs w:val="21"/>
        </w:rPr>
      </w:pPr>
      <w:r w:rsidRPr="00BB5EA8">
        <w:rPr>
          <w:rFonts w:ascii="Abadi" w:hAnsi="Abadi"/>
          <w:b/>
          <w:bCs/>
          <w:sz w:val="21"/>
          <w:szCs w:val="21"/>
        </w:rPr>
        <w:t xml:space="preserve">II. Impacto administrativo: </w:t>
      </w:r>
      <w:r w:rsidRPr="001A18A2">
        <w:rPr>
          <w:rFonts w:ascii="Abadi" w:hAnsi="Abadi"/>
          <w:sz w:val="21"/>
          <w:szCs w:val="21"/>
        </w:rPr>
        <w:t>No existe impacto administrativo con esta iniciativa.</w:t>
      </w:r>
    </w:p>
    <w:p w14:paraId="4298037D" w14:textId="700296BD" w:rsidR="004743A1" w:rsidRDefault="004743A1" w:rsidP="004743A1">
      <w:pPr>
        <w:jc w:val="both"/>
        <w:rPr>
          <w:rFonts w:ascii="Abadi" w:hAnsi="Abadi"/>
          <w:sz w:val="21"/>
          <w:szCs w:val="21"/>
        </w:rPr>
      </w:pPr>
      <w:r w:rsidRPr="00BB5EA8">
        <w:rPr>
          <w:rFonts w:ascii="Abadi" w:hAnsi="Abadi"/>
          <w:b/>
          <w:bCs/>
          <w:sz w:val="21"/>
          <w:szCs w:val="21"/>
        </w:rPr>
        <w:t>III. Impacto presupuestario</w:t>
      </w:r>
      <w:r w:rsidRPr="001A18A2">
        <w:rPr>
          <w:rFonts w:ascii="Abadi" w:hAnsi="Abadi"/>
          <w:sz w:val="21"/>
          <w:szCs w:val="21"/>
        </w:rPr>
        <w:t>: No existe impacto presupuestario con esta iniciativa.</w:t>
      </w:r>
    </w:p>
    <w:p w14:paraId="2E5DB452" w14:textId="77777777" w:rsidR="004743A1" w:rsidRPr="001A18A2" w:rsidRDefault="004743A1" w:rsidP="004743A1">
      <w:pPr>
        <w:jc w:val="both"/>
        <w:rPr>
          <w:rFonts w:ascii="Abadi" w:hAnsi="Abadi"/>
          <w:sz w:val="21"/>
          <w:szCs w:val="21"/>
        </w:rPr>
      </w:pPr>
    </w:p>
    <w:p w14:paraId="5CCAB0BE" w14:textId="77777777" w:rsidR="004743A1" w:rsidRPr="001A18A2" w:rsidRDefault="004743A1" w:rsidP="004743A1">
      <w:pPr>
        <w:jc w:val="both"/>
        <w:rPr>
          <w:rFonts w:ascii="Abadi" w:hAnsi="Abadi"/>
          <w:sz w:val="21"/>
          <w:szCs w:val="21"/>
        </w:rPr>
      </w:pPr>
      <w:r w:rsidRPr="00BB5EA8">
        <w:rPr>
          <w:rFonts w:ascii="Abadi" w:hAnsi="Abadi"/>
          <w:b/>
          <w:bCs/>
          <w:sz w:val="21"/>
          <w:szCs w:val="21"/>
        </w:rPr>
        <w:t>IV. Impacto social:</w:t>
      </w:r>
      <w:r w:rsidRPr="001A18A2">
        <w:rPr>
          <w:rFonts w:ascii="Abadi" w:hAnsi="Abadi"/>
          <w:sz w:val="21"/>
          <w:szCs w:val="21"/>
        </w:rPr>
        <w:t xml:space="preserve"> Se fortalece el marco jurídico al establecer que los espacios educativos deben estar libres de todo tipo de discriminación, para que así se garantice el derecho de las y los jóvenes a recibir educación en entornos seguros.</w:t>
      </w:r>
    </w:p>
    <w:p w14:paraId="66EB5D29" w14:textId="77777777" w:rsidR="004743A1" w:rsidRPr="001A18A2" w:rsidRDefault="004743A1" w:rsidP="004743A1">
      <w:pPr>
        <w:jc w:val="both"/>
        <w:rPr>
          <w:rFonts w:ascii="Abadi" w:hAnsi="Abadi"/>
          <w:sz w:val="21"/>
          <w:szCs w:val="21"/>
        </w:rPr>
      </w:pPr>
      <w:r w:rsidRPr="001A18A2">
        <w:rPr>
          <w:rFonts w:ascii="Abadi" w:hAnsi="Abadi"/>
          <w:sz w:val="21"/>
          <w:szCs w:val="21"/>
        </w:rPr>
        <w:t>Por lo anterior expuesto, nos permitimos someter a la consideración de esta Asamblea Legislativa, el siguiente proyecto de:</w:t>
      </w:r>
    </w:p>
    <w:p w14:paraId="60BD16B9" w14:textId="77777777" w:rsidR="000F29DC" w:rsidRDefault="000F29DC" w:rsidP="004743A1">
      <w:pPr>
        <w:jc w:val="center"/>
        <w:rPr>
          <w:rFonts w:ascii="Abadi" w:hAnsi="Abadi"/>
          <w:b/>
          <w:bCs/>
          <w:sz w:val="21"/>
          <w:szCs w:val="21"/>
        </w:rPr>
      </w:pPr>
    </w:p>
    <w:p w14:paraId="6E61DC90" w14:textId="038D59DD" w:rsidR="004743A1" w:rsidRPr="00BB5EA8" w:rsidRDefault="004743A1" w:rsidP="004743A1">
      <w:pPr>
        <w:jc w:val="center"/>
        <w:rPr>
          <w:rFonts w:ascii="Abadi" w:hAnsi="Abadi"/>
          <w:b/>
          <w:bCs/>
          <w:sz w:val="21"/>
          <w:szCs w:val="21"/>
        </w:rPr>
      </w:pPr>
      <w:r w:rsidRPr="00BB5EA8">
        <w:rPr>
          <w:rFonts w:ascii="Abadi" w:hAnsi="Abadi"/>
          <w:b/>
          <w:bCs/>
          <w:sz w:val="21"/>
          <w:szCs w:val="21"/>
        </w:rPr>
        <w:t>DECRETO</w:t>
      </w:r>
    </w:p>
    <w:p w14:paraId="22CB2917" w14:textId="77777777" w:rsidR="004743A1" w:rsidRPr="00C50316" w:rsidRDefault="004743A1" w:rsidP="004743A1">
      <w:pPr>
        <w:jc w:val="both"/>
        <w:rPr>
          <w:rFonts w:ascii="Abadi" w:hAnsi="Abadi"/>
          <w:sz w:val="21"/>
          <w:szCs w:val="21"/>
        </w:rPr>
      </w:pPr>
      <w:r w:rsidRPr="009327F5">
        <w:rPr>
          <w:rFonts w:ascii="Abadi" w:hAnsi="Abadi"/>
          <w:b/>
          <w:bCs/>
          <w:sz w:val="21"/>
          <w:szCs w:val="21"/>
        </w:rPr>
        <w:t>ARTÍCULO ÚNICO</w:t>
      </w:r>
      <w:r w:rsidRPr="001A18A2">
        <w:rPr>
          <w:rFonts w:ascii="Abadi" w:hAnsi="Abadi"/>
          <w:sz w:val="21"/>
          <w:szCs w:val="21"/>
        </w:rPr>
        <w:t xml:space="preserve">: Se reforma el artículo 23 de la Ley para las Juventudes del Estado de </w:t>
      </w:r>
      <w:r>
        <w:rPr>
          <w:rFonts w:ascii="Abadi" w:hAnsi="Abadi"/>
          <w:sz w:val="21"/>
          <w:szCs w:val="21"/>
        </w:rPr>
        <w:t>G</w:t>
      </w:r>
      <w:r w:rsidRPr="001A18A2">
        <w:rPr>
          <w:rFonts w:ascii="Abadi" w:hAnsi="Abadi"/>
          <w:sz w:val="21"/>
          <w:szCs w:val="21"/>
        </w:rPr>
        <w:t xml:space="preserve">uanajuato, para quedar como sigue: </w:t>
      </w:r>
      <w:r w:rsidRPr="00512DB7">
        <w:rPr>
          <w:rFonts w:ascii="Abadi" w:hAnsi="Abadi"/>
          <w:b/>
          <w:bCs/>
          <w:sz w:val="21"/>
          <w:szCs w:val="21"/>
        </w:rPr>
        <w:t>Artículo 23.</w:t>
      </w:r>
      <w:r w:rsidRPr="001A18A2">
        <w:rPr>
          <w:rFonts w:ascii="Abadi" w:hAnsi="Abadi"/>
          <w:sz w:val="21"/>
          <w:szCs w:val="21"/>
        </w:rPr>
        <w:t xml:space="preserve"> Las y los jóvenes tendrán derecho a recibir educación en</w:t>
      </w:r>
      <w:r>
        <w:rPr>
          <w:rFonts w:ascii="Abadi" w:hAnsi="Abadi"/>
          <w:sz w:val="21"/>
          <w:szCs w:val="21"/>
        </w:rPr>
        <w:t xml:space="preserve"> </w:t>
      </w:r>
      <w:r w:rsidRPr="001A18A2">
        <w:rPr>
          <w:rFonts w:ascii="Abadi" w:hAnsi="Abadi"/>
          <w:sz w:val="21"/>
          <w:szCs w:val="21"/>
        </w:rPr>
        <w:t xml:space="preserve">espacios educativos libres de violencia escolar y </w:t>
      </w:r>
      <w:r w:rsidRPr="00D304D1">
        <w:rPr>
          <w:rFonts w:ascii="Abadi" w:hAnsi="Abadi"/>
          <w:b/>
          <w:bCs/>
          <w:sz w:val="21"/>
          <w:szCs w:val="21"/>
        </w:rPr>
        <w:t>de todo tipo de discriminación por origen étnico, de discapacidad, de género, preferencia sexual, condición social o cualquier otro que atente contra la integridad física y moral</w:t>
      </w:r>
      <w:r w:rsidRPr="009A622F">
        <w:rPr>
          <w:rFonts w:ascii="Abadi" w:hAnsi="Abadi"/>
          <w:b/>
          <w:bCs/>
          <w:sz w:val="21"/>
          <w:szCs w:val="21"/>
        </w:rPr>
        <w:t>. El</w:t>
      </w:r>
      <w:r w:rsidRPr="001A18A2">
        <w:rPr>
          <w:rFonts w:ascii="Abadi" w:hAnsi="Abadi"/>
          <w:sz w:val="21"/>
          <w:szCs w:val="21"/>
        </w:rPr>
        <w:t xml:space="preserve"> Estado tendrá la obligación de </w:t>
      </w:r>
      <w:r w:rsidRPr="009A622F">
        <w:rPr>
          <w:rFonts w:ascii="Abadi" w:hAnsi="Abadi"/>
          <w:b/>
          <w:bCs/>
          <w:sz w:val="21"/>
          <w:szCs w:val="21"/>
        </w:rPr>
        <w:t>prevenir, atender</w:t>
      </w:r>
      <w:r w:rsidRPr="001A18A2">
        <w:rPr>
          <w:rFonts w:ascii="Abadi" w:hAnsi="Abadi"/>
          <w:sz w:val="21"/>
          <w:szCs w:val="21"/>
        </w:rPr>
        <w:t>, erradicar y sancionar todas las formas de castigos físicos o psicológicos, tratos o</w:t>
      </w:r>
      <w:r>
        <w:rPr>
          <w:rFonts w:ascii="Abadi" w:hAnsi="Abadi"/>
          <w:sz w:val="21"/>
          <w:szCs w:val="21"/>
        </w:rPr>
        <w:t xml:space="preserve"> </w:t>
      </w:r>
      <w:r w:rsidRPr="001A18A2">
        <w:rPr>
          <w:rFonts w:ascii="Abadi" w:hAnsi="Abadi"/>
          <w:sz w:val="21"/>
          <w:szCs w:val="21"/>
        </w:rPr>
        <w:t xml:space="preserve">sanciones disciplinarias crueles, inhumanas o degradantes dentro de la comunidad </w:t>
      </w:r>
      <w:r w:rsidRPr="00C50316">
        <w:rPr>
          <w:rFonts w:ascii="Abadi" w:hAnsi="Abadi"/>
          <w:sz w:val="21"/>
          <w:szCs w:val="21"/>
        </w:rPr>
        <w:t>educativa.</w:t>
      </w:r>
    </w:p>
    <w:p w14:paraId="66F41AA4" w14:textId="77777777" w:rsidR="004743A1" w:rsidRPr="00C50316" w:rsidRDefault="004743A1" w:rsidP="004743A1">
      <w:pPr>
        <w:rPr>
          <w:rFonts w:ascii="Abadi" w:hAnsi="Abadi"/>
          <w:sz w:val="21"/>
          <w:szCs w:val="21"/>
        </w:rPr>
      </w:pPr>
      <w:r w:rsidRPr="00C50316">
        <w:rPr>
          <w:rFonts w:ascii="Abadi" w:hAnsi="Abadi"/>
          <w:sz w:val="21"/>
          <w:szCs w:val="21"/>
        </w:rPr>
        <w:t xml:space="preserve"> </w:t>
      </w:r>
    </w:p>
    <w:p w14:paraId="3DAEE3C3" w14:textId="77777777" w:rsidR="004743A1" w:rsidRPr="0063692B" w:rsidRDefault="004743A1" w:rsidP="004743A1">
      <w:pPr>
        <w:jc w:val="center"/>
        <w:rPr>
          <w:rFonts w:ascii="Abadi" w:hAnsi="Abadi"/>
          <w:b/>
          <w:bCs/>
          <w:sz w:val="21"/>
          <w:szCs w:val="21"/>
          <w:lang w:val="en-US"/>
        </w:rPr>
      </w:pPr>
      <w:r w:rsidRPr="0063692B">
        <w:rPr>
          <w:rFonts w:ascii="Abadi" w:hAnsi="Abadi"/>
          <w:b/>
          <w:bCs/>
          <w:sz w:val="21"/>
          <w:szCs w:val="21"/>
          <w:lang w:val="en-US"/>
        </w:rPr>
        <w:t>T R A N S I T O R I O S:</w:t>
      </w:r>
    </w:p>
    <w:p w14:paraId="7964960A" w14:textId="77777777" w:rsidR="004743A1" w:rsidRPr="001A18A2" w:rsidRDefault="004743A1" w:rsidP="004743A1">
      <w:pPr>
        <w:rPr>
          <w:rFonts w:ascii="Abadi" w:hAnsi="Abadi"/>
          <w:sz w:val="21"/>
          <w:szCs w:val="21"/>
          <w:lang w:val="en-US"/>
        </w:rPr>
      </w:pPr>
      <w:r w:rsidRPr="001A18A2">
        <w:rPr>
          <w:rFonts w:ascii="Abadi" w:hAnsi="Abadi"/>
          <w:sz w:val="21"/>
          <w:szCs w:val="21"/>
          <w:lang w:val="en-US"/>
        </w:rPr>
        <w:t xml:space="preserve"> </w:t>
      </w:r>
    </w:p>
    <w:p w14:paraId="22DCF48C" w14:textId="77777777" w:rsidR="004743A1" w:rsidRDefault="004743A1" w:rsidP="004743A1">
      <w:pPr>
        <w:jc w:val="both"/>
        <w:rPr>
          <w:rFonts w:ascii="Abadi" w:hAnsi="Abadi"/>
          <w:sz w:val="21"/>
          <w:szCs w:val="21"/>
        </w:rPr>
      </w:pPr>
      <w:r w:rsidRPr="0063692B">
        <w:rPr>
          <w:rFonts w:ascii="Abadi" w:hAnsi="Abadi"/>
          <w:b/>
          <w:bCs/>
          <w:sz w:val="21"/>
          <w:szCs w:val="21"/>
        </w:rPr>
        <w:t>Artículo Primero</w:t>
      </w:r>
      <w:r w:rsidRPr="001A18A2">
        <w:rPr>
          <w:rFonts w:ascii="Abadi" w:hAnsi="Abadi"/>
          <w:sz w:val="21"/>
          <w:szCs w:val="21"/>
        </w:rPr>
        <w:t>. El presente decreto entrará en vigor el día siguiente al de su</w:t>
      </w:r>
      <w:r>
        <w:rPr>
          <w:rFonts w:ascii="Abadi" w:hAnsi="Abadi"/>
          <w:sz w:val="21"/>
          <w:szCs w:val="21"/>
        </w:rPr>
        <w:t xml:space="preserve"> </w:t>
      </w:r>
      <w:r w:rsidRPr="001A18A2">
        <w:rPr>
          <w:rFonts w:ascii="Abadi" w:hAnsi="Abadi"/>
          <w:sz w:val="21"/>
          <w:szCs w:val="21"/>
        </w:rPr>
        <w:t>publicación en el Periódico Oficial del Gobierno del Estado de Guanajuato.</w:t>
      </w:r>
      <w:r>
        <w:rPr>
          <w:rFonts w:ascii="Abadi" w:hAnsi="Abadi"/>
          <w:sz w:val="21"/>
          <w:szCs w:val="21"/>
        </w:rPr>
        <w:t xml:space="preserve"> </w:t>
      </w:r>
    </w:p>
    <w:p w14:paraId="119E5C87" w14:textId="77777777" w:rsidR="004743A1" w:rsidRPr="001A18A2" w:rsidRDefault="004743A1" w:rsidP="004743A1">
      <w:pPr>
        <w:jc w:val="center"/>
        <w:rPr>
          <w:rFonts w:ascii="Abadi" w:hAnsi="Abadi"/>
          <w:sz w:val="21"/>
          <w:szCs w:val="21"/>
        </w:rPr>
      </w:pPr>
      <w:r w:rsidRPr="001A18A2">
        <w:rPr>
          <w:rFonts w:ascii="Abadi" w:hAnsi="Abadi"/>
          <w:sz w:val="21"/>
          <w:szCs w:val="21"/>
        </w:rPr>
        <w:t>Guanajuato, GTO., a 13 de febrero de 2023.</w:t>
      </w:r>
    </w:p>
    <w:p w14:paraId="03506D54" w14:textId="77777777" w:rsidR="004743A1" w:rsidRPr="001A18A2" w:rsidRDefault="004743A1" w:rsidP="004743A1">
      <w:pPr>
        <w:rPr>
          <w:rFonts w:ascii="Abadi" w:hAnsi="Abadi"/>
          <w:sz w:val="21"/>
          <w:szCs w:val="21"/>
        </w:rPr>
      </w:pPr>
    </w:p>
    <w:p w14:paraId="3F7EF187" w14:textId="77777777" w:rsidR="004743A1" w:rsidRPr="00B8722A" w:rsidRDefault="004743A1" w:rsidP="004743A1">
      <w:pPr>
        <w:jc w:val="center"/>
        <w:rPr>
          <w:rFonts w:ascii="Abadi" w:hAnsi="Abadi"/>
          <w:b/>
          <w:bCs/>
          <w:sz w:val="21"/>
          <w:szCs w:val="21"/>
        </w:rPr>
      </w:pPr>
      <w:r w:rsidRPr="00B8722A">
        <w:rPr>
          <w:rFonts w:ascii="Abadi" w:hAnsi="Abadi"/>
          <w:b/>
          <w:bCs/>
          <w:sz w:val="21"/>
          <w:szCs w:val="21"/>
        </w:rPr>
        <w:t>Diputada Martha Edith Moreno Valencia</w:t>
      </w:r>
    </w:p>
    <w:p w14:paraId="0404A2DD" w14:textId="77777777" w:rsidR="004743A1" w:rsidRDefault="004743A1" w:rsidP="004743A1">
      <w:pPr>
        <w:jc w:val="center"/>
        <w:rPr>
          <w:rFonts w:ascii="Abadi" w:hAnsi="Abadi"/>
          <w:b/>
          <w:bCs/>
          <w:sz w:val="21"/>
          <w:szCs w:val="21"/>
        </w:rPr>
      </w:pPr>
      <w:r w:rsidRPr="00B8722A">
        <w:rPr>
          <w:rFonts w:ascii="Abadi" w:hAnsi="Abadi"/>
          <w:b/>
          <w:bCs/>
          <w:sz w:val="21"/>
          <w:szCs w:val="21"/>
        </w:rPr>
        <w:t>Grupo Parlamentario de morena</w:t>
      </w:r>
    </w:p>
    <w:p w14:paraId="4F7B9028" w14:textId="77777777" w:rsidR="00C51A81" w:rsidRDefault="00C51A81" w:rsidP="004743A1">
      <w:pPr>
        <w:jc w:val="center"/>
        <w:rPr>
          <w:rFonts w:ascii="Abadi" w:hAnsi="Abadi"/>
          <w:b/>
          <w:bCs/>
          <w:sz w:val="21"/>
          <w:szCs w:val="21"/>
        </w:rPr>
      </w:pPr>
    </w:p>
    <w:p w14:paraId="26344C46" w14:textId="77777777" w:rsidR="00C51A81" w:rsidRDefault="00C51A81" w:rsidP="00C51A81">
      <w:pPr>
        <w:jc w:val="both"/>
        <w:rPr>
          <w:rFonts w:ascii="Abadi" w:hAnsi="Abadi"/>
          <w:b/>
          <w:bCs/>
          <w:sz w:val="21"/>
          <w:szCs w:val="21"/>
        </w:rPr>
      </w:pPr>
      <w:r>
        <w:rPr>
          <w:rFonts w:ascii="Abadi" w:hAnsi="Abadi"/>
          <w:sz w:val="21"/>
          <w:szCs w:val="21"/>
        </w:rPr>
        <w:tab/>
      </w:r>
      <w:r w:rsidRPr="007D51DA">
        <w:rPr>
          <w:rFonts w:ascii="Abadi" w:hAnsi="Abadi"/>
          <w:b/>
          <w:bCs/>
          <w:sz w:val="21"/>
          <w:szCs w:val="21"/>
        </w:rPr>
        <w:t xml:space="preserve">- La </w:t>
      </w:r>
      <w:proofErr w:type="gramStart"/>
      <w:r w:rsidRPr="007D51DA">
        <w:rPr>
          <w:rFonts w:ascii="Abadi" w:hAnsi="Abadi"/>
          <w:b/>
          <w:bCs/>
          <w:sz w:val="21"/>
          <w:szCs w:val="21"/>
        </w:rPr>
        <w:t>Presiden</w:t>
      </w:r>
      <w:r>
        <w:rPr>
          <w:rFonts w:ascii="Abadi" w:hAnsi="Abadi"/>
          <w:b/>
          <w:bCs/>
          <w:sz w:val="21"/>
          <w:szCs w:val="21"/>
        </w:rPr>
        <w:t>cia</w:t>
      </w:r>
      <w:r w:rsidRPr="007D51DA">
        <w:rPr>
          <w:rFonts w:ascii="Abadi" w:hAnsi="Abadi"/>
          <w:b/>
          <w:bCs/>
          <w:sz w:val="21"/>
          <w:szCs w:val="21"/>
        </w:rPr>
        <w:t>.-</w:t>
      </w:r>
      <w:proofErr w:type="gramEnd"/>
      <w:r>
        <w:rPr>
          <w:rFonts w:ascii="Abadi" w:hAnsi="Abadi"/>
          <w:sz w:val="21"/>
          <w:szCs w:val="21"/>
        </w:rPr>
        <w:t xml:space="preserve"> E</w:t>
      </w:r>
      <w:r w:rsidRPr="00DB7E67">
        <w:rPr>
          <w:rFonts w:ascii="Abadi" w:hAnsi="Abadi"/>
          <w:sz w:val="21"/>
          <w:szCs w:val="21"/>
        </w:rPr>
        <w:t xml:space="preserve">nseguida se pide a la diputada Martha Edith </w:t>
      </w:r>
      <w:r>
        <w:rPr>
          <w:rFonts w:ascii="Abadi" w:hAnsi="Abadi"/>
          <w:sz w:val="21"/>
          <w:szCs w:val="21"/>
        </w:rPr>
        <w:t>M</w:t>
      </w:r>
      <w:r w:rsidRPr="00DB7E67">
        <w:rPr>
          <w:rFonts w:ascii="Abadi" w:hAnsi="Abadi"/>
          <w:sz w:val="21"/>
          <w:szCs w:val="21"/>
        </w:rPr>
        <w:t>oreno Valencia</w:t>
      </w:r>
      <w:r>
        <w:rPr>
          <w:rFonts w:ascii="Abadi" w:hAnsi="Abadi"/>
          <w:sz w:val="21"/>
          <w:szCs w:val="21"/>
        </w:rPr>
        <w:t>,</w:t>
      </w:r>
      <w:r w:rsidRPr="00DB7E67">
        <w:rPr>
          <w:rFonts w:ascii="Abadi" w:hAnsi="Abadi"/>
          <w:sz w:val="21"/>
          <w:szCs w:val="21"/>
        </w:rPr>
        <w:t xml:space="preserve"> dar lectura a la exposición de motivos de la iniciativa correspondiente al punto séptimo del orden del día</w:t>
      </w:r>
      <w:r>
        <w:rPr>
          <w:rFonts w:ascii="Abadi" w:hAnsi="Abadi"/>
          <w:sz w:val="21"/>
          <w:szCs w:val="21"/>
        </w:rPr>
        <w:t xml:space="preserve">. </w:t>
      </w:r>
      <w:r w:rsidRPr="00BF0B58">
        <w:rPr>
          <w:rFonts w:ascii="Helvetica" w:hAnsi="Helvetica"/>
          <w:b/>
          <w:bCs/>
          <w:color w:val="333333"/>
          <w:sz w:val="21"/>
          <w:szCs w:val="21"/>
          <w:shd w:val="clear" w:color="auto" w:fill="F9F9F9"/>
        </w:rPr>
        <w:t>(</w:t>
      </w:r>
      <w:r w:rsidRPr="00BF0B58">
        <w:rPr>
          <w:rFonts w:ascii="Abadi" w:hAnsi="Abadi"/>
          <w:b/>
          <w:bCs/>
          <w:sz w:val="21"/>
          <w:szCs w:val="21"/>
        </w:rPr>
        <w:t>ELD 433/LXV-I)</w:t>
      </w:r>
    </w:p>
    <w:p w14:paraId="26740386" w14:textId="77777777" w:rsidR="00C51A81" w:rsidRPr="00BF0B58" w:rsidRDefault="00C51A81" w:rsidP="00C51A81">
      <w:pPr>
        <w:jc w:val="both"/>
        <w:rPr>
          <w:rFonts w:ascii="Abadi" w:hAnsi="Abadi"/>
          <w:b/>
          <w:bCs/>
          <w:sz w:val="21"/>
          <w:szCs w:val="21"/>
        </w:rPr>
      </w:pPr>
    </w:p>
    <w:p w14:paraId="3F5EF092" w14:textId="77777777" w:rsidR="00C51A81" w:rsidRDefault="00C51A81" w:rsidP="00C51A81">
      <w:pPr>
        <w:jc w:val="both"/>
        <w:rPr>
          <w:rFonts w:ascii="Abadi" w:hAnsi="Abadi"/>
          <w:sz w:val="21"/>
          <w:szCs w:val="21"/>
        </w:rPr>
      </w:pPr>
      <w:r>
        <w:rPr>
          <w:rFonts w:ascii="Abadi" w:hAnsi="Abadi"/>
          <w:sz w:val="21"/>
          <w:szCs w:val="21"/>
        </w:rPr>
        <w:tab/>
        <w:t>- A</w:t>
      </w:r>
      <w:r w:rsidRPr="00DB7E67">
        <w:rPr>
          <w:rFonts w:ascii="Abadi" w:hAnsi="Abadi"/>
          <w:sz w:val="21"/>
          <w:szCs w:val="21"/>
        </w:rPr>
        <w:t>delante diputad</w:t>
      </w:r>
      <w:r>
        <w:rPr>
          <w:rFonts w:ascii="Abadi" w:hAnsi="Abadi"/>
          <w:sz w:val="21"/>
          <w:szCs w:val="21"/>
        </w:rPr>
        <w:t xml:space="preserve">a. </w:t>
      </w:r>
    </w:p>
    <w:p w14:paraId="6A8DF575" w14:textId="77777777" w:rsidR="00C51A81" w:rsidRDefault="00C51A81" w:rsidP="00C51A81">
      <w:pPr>
        <w:jc w:val="both"/>
        <w:rPr>
          <w:rFonts w:ascii="Abadi" w:hAnsi="Abadi"/>
          <w:sz w:val="21"/>
          <w:szCs w:val="21"/>
        </w:rPr>
      </w:pPr>
    </w:p>
    <w:p w14:paraId="383FF465" w14:textId="77777777" w:rsidR="00C51A81" w:rsidRDefault="00C51A81" w:rsidP="00C51A81">
      <w:pPr>
        <w:jc w:val="both"/>
        <w:rPr>
          <w:rFonts w:ascii="Abadi" w:hAnsi="Abadi"/>
          <w:b/>
          <w:bCs/>
          <w:sz w:val="21"/>
          <w:szCs w:val="21"/>
        </w:rPr>
      </w:pPr>
      <w:r w:rsidRPr="00582705">
        <w:rPr>
          <w:rFonts w:ascii="Abadi" w:hAnsi="Abadi"/>
          <w:b/>
          <w:bCs/>
          <w:sz w:val="21"/>
          <w:szCs w:val="21"/>
        </w:rPr>
        <w:t>(Sube a tribuna la diputada Martha Edith Moreno Valencia, para dar lectura a su exposición de motivos de la iniciativa correspondiente)</w:t>
      </w:r>
    </w:p>
    <w:p w14:paraId="088F9AFD" w14:textId="101C09D1" w:rsidR="00C51A81" w:rsidRDefault="000F29DC" w:rsidP="00C51A81">
      <w:pPr>
        <w:jc w:val="both"/>
        <w:rPr>
          <w:rFonts w:ascii="Abadi" w:hAnsi="Abadi"/>
          <w:b/>
          <w:bCs/>
          <w:sz w:val="21"/>
          <w:szCs w:val="21"/>
        </w:rPr>
      </w:pPr>
      <w:r>
        <w:rPr>
          <w:noProof/>
        </w:rPr>
        <w:drawing>
          <wp:anchor distT="0" distB="0" distL="114300" distR="114300" simplePos="0" relativeHeight="251658264" behindDoc="1" locked="0" layoutInCell="1" allowOverlap="1" wp14:anchorId="5CB75DAF" wp14:editId="3959981D">
            <wp:simplePos x="0" y="0"/>
            <wp:positionH relativeFrom="column">
              <wp:posOffset>536938</wp:posOffset>
            </wp:positionH>
            <wp:positionV relativeFrom="paragraph">
              <wp:posOffset>381000</wp:posOffset>
            </wp:positionV>
            <wp:extent cx="1395978" cy="733301"/>
            <wp:effectExtent l="247650" t="228600" r="242570" b="734060"/>
            <wp:wrapTight wrapText="bothSides">
              <wp:wrapPolygon edited="0">
                <wp:start x="-3833" y="-6738"/>
                <wp:lineTo x="-3833" y="42676"/>
                <wp:lineTo x="25059" y="42676"/>
                <wp:lineTo x="25059" y="-6738"/>
                <wp:lineTo x="-3833" y="-6738"/>
              </wp:wrapPolygon>
            </wp:wrapTight>
            <wp:docPr id="36" name="Imagen 3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pic:cNvPicPr/>
                  </pic:nvPicPr>
                  <pic:blipFill rotWithShape="1">
                    <a:blip r:embed="rId34" cstate="print">
                      <a:extLst>
                        <a:ext uri="{28A0092B-C50C-407E-A947-70E740481C1C}">
                          <a14:useLocalDpi xmlns:a14="http://schemas.microsoft.com/office/drawing/2010/main" val="0"/>
                        </a:ext>
                      </a:extLst>
                    </a:blip>
                    <a:srcRect b="6607"/>
                    <a:stretch/>
                  </pic:blipFill>
                  <pic:spPr bwMode="auto">
                    <a:xfrm>
                      <a:off x="0" y="0"/>
                      <a:ext cx="1395978" cy="73330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8399CA7" w14:textId="3E386FC8" w:rsidR="00C51A81" w:rsidRDefault="00C51A81" w:rsidP="00C51A81">
      <w:pPr>
        <w:jc w:val="both"/>
        <w:rPr>
          <w:rFonts w:ascii="Abadi" w:hAnsi="Abadi"/>
          <w:b/>
          <w:bCs/>
          <w:sz w:val="21"/>
          <w:szCs w:val="21"/>
        </w:rPr>
      </w:pPr>
    </w:p>
    <w:p w14:paraId="253B63BF" w14:textId="2D64B8F0" w:rsidR="00C51A81" w:rsidRPr="00582705" w:rsidRDefault="00C51A81" w:rsidP="00C51A81">
      <w:pPr>
        <w:jc w:val="both"/>
        <w:rPr>
          <w:rFonts w:ascii="Abadi" w:hAnsi="Abadi"/>
          <w:b/>
          <w:bCs/>
          <w:sz w:val="21"/>
          <w:szCs w:val="21"/>
        </w:rPr>
      </w:pPr>
      <w:r>
        <w:rPr>
          <w:rFonts w:ascii="Abadi" w:hAnsi="Abadi"/>
          <w:b/>
          <w:bCs/>
          <w:sz w:val="21"/>
          <w:szCs w:val="21"/>
        </w:rPr>
        <w:t>- D</w:t>
      </w:r>
      <w:r w:rsidRPr="00582705">
        <w:rPr>
          <w:rFonts w:ascii="Abadi" w:hAnsi="Abadi"/>
          <w:b/>
          <w:bCs/>
          <w:sz w:val="21"/>
          <w:szCs w:val="21"/>
        </w:rPr>
        <w:t>iputada Martha Edith Moreno Valencia</w:t>
      </w:r>
      <w:r>
        <w:rPr>
          <w:rFonts w:ascii="Abadi" w:hAnsi="Abadi"/>
          <w:b/>
          <w:bCs/>
          <w:sz w:val="21"/>
          <w:szCs w:val="21"/>
        </w:rPr>
        <w:t xml:space="preserve"> </w:t>
      </w:r>
    </w:p>
    <w:p w14:paraId="2CC56015" w14:textId="77777777" w:rsidR="000F29DC" w:rsidRPr="00582705" w:rsidRDefault="000F29DC" w:rsidP="00C51A81">
      <w:pPr>
        <w:jc w:val="both"/>
        <w:rPr>
          <w:rFonts w:ascii="Abadi" w:hAnsi="Abadi"/>
          <w:b/>
          <w:bCs/>
          <w:sz w:val="21"/>
          <w:szCs w:val="21"/>
        </w:rPr>
      </w:pPr>
    </w:p>
    <w:p w14:paraId="726E6F40" w14:textId="77777777" w:rsidR="00C51A81" w:rsidRDefault="00C51A81" w:rsidP="00C51A81">
      <w:pPr>
        <w:jc w:val="both"/>
        <w:rPr>
          <w:rFonts w:ascii="Abadi" w:hAnsi="Abadi"/>
          <w:sz w:val="21"/>
          <w:szCs w:val="21"/>
        </w:rPr>
      </w:pPr>
      <w:r>
        <w:rPr>
          <w:rFonts w:ascii="Abadi" w:hAnsi="Abadi"/>
          <w:sz w:val="21"/>
          <w:szCs w:val="21"/>
        </w:rPr>
        <w:t>¡Muchas gracias! compañera Presidenta, ¡muy buenos días! c</w:t>
      </w:r>
      <w:r w:rsidRPr="00DB7E67">
        <w:rPr>
          <w:rFonts w:ascii="Abadi" w:hAnsi="Abadi"/>
          <w:sz w:val="21"/>
          <w:szCs w:val="21"/>
        </w:rPr>
        <w:t>ompañeras y compañeros diputados y diputadas a quienes nos acompañan hoy en este recinto y a quienes nos ven a través de los medios digitales</w:t>
      </w:r>
      <w:r>
        <w:rPr>
          <w:rFonts w:ascii="Abadi" w:hAnsi="Abadi"/>
          <w:sz w:val="21"/>
          <w:szCs w:val="21"/>
        </w:rPr>
        <w:t>,</w:t>
      </w:r>
      <w:r w:rsidRPr="00DB7E67">
        <w:rPr>
          <w:rFonts w:ascii="Abadi" w:hAnsi="Abadi"/>
          <w:sz w:val="21"/>
          <w:szCs w:val="21"/>
        </w:rPr>
        <w:t xml:space="preserve"> con el permiso de los ciudadanos</w:t>
      </w:r>
      <w:r>
        <w:rPr>
          <w:rFonts w:ascii="Abadi" w:hAnsi="Abadi"/>
          <w:sz w:val="21"/>
          <w:szCs w:val="21"/>
        </w:rPr>
        <w:t>,</w:t>
      </w:r>
      <w:r w:rsidRPr="00DB7E67">
        <w:rPr>
          <w:rFonts w:ascii="Abadi" w:hAnsi="Abadi"/>
          <w:sz w:val="21"/>
          <w:szCs w:val="21"/>
        </w:rPr>
        <w:t xml:space="preserve"> que es a quienes yo me debo</w:t>
      </w:r>
      <w:r>
        <w:rPr>
          <w:rFonts w:ascii="Abadi" w:hAnsi="Abadi"/>
          <w:sz w:val="21"/>
          <w:szCs w:val="21"/>
        </w:rPr>
        <w:t>,</w:t>
      </w:r>
      <w:r w:rsidRPr="00DB7E67">
        <w:rPr>
          <w:rFonts w:ascii="Abadi" w:hAnsi="Abadi"/>
          <w:sz w:val="21"/>
          <w:szCs w:val="21"/>
        </w:rPr>
        <w:t xml:space="preserve"> quien suscribe diputada Martha </w:t>
      </w:r>
      <w:r>
        <w:rPr>
          <w:rFonts w:ascii="Abadi" w:hAnsi="Abadi"/>
          <w:sz w:val="21"/>
          <w:szCs w:val="21"/>
        </w:rPr>
        <w:t>Edith Mo</w:t>
      </w:r>
      <w:r w:rsidRPr="00DB7E67">
        <w:rPr>
          <w:rFonts w:ascii="Abadi" w:hAnsi="Abadi"/>
          <w:sz w:val="21"/>
          <w:szCs w:val="21"/>
        </w:rPr>
        <w:t>reno Valencia</w:t>
      </w:r>
      <w:r>
        <w:rPr>
          <w:rFonts w:ascii="Abadi" w:hAnsi="Abadi"/>
          <w:sz w:val="21"/>
          <w:szCs w:val="21"/>
        </w:rPr>
        <w:t>,</w:t>
      </w:r>
      <w:r w:rsidRPr="00DB7E67">
        <w:rPr>
          <w:rFonts w:ascii="Abadi" w:hAnsi="Abadi"/>
          <w:sz w:val="21"/>
          <w:szCs w:val="21"/>
        </w:rPr>
        <w:t xml:space="preserve"> integrante del </w:t>
      </w:r>
      <w:r>
        <w:rPr>
          <w:rFonts w:ascii="Abadi" w:hAnsi="Abadi"/>
          <w:sz w:val="21"/>
          <w:szCs w:val="21"/>
        </w:rPr>
        <w:t>G</w:t>
      </w:r>
      <w:r w:rsidRPr="00DB7E67">
        <w:rPr>
          <w:rFonts w:ascii="Abadi" w:hAnsi="Abadi"/>
          <w:sz w:val="21"/>
          <w:szCs w:val="21"/>
        </w:rPr>
        <w:t xml:space="preserve">rupo </w:t>
      </w:r>
      <w:r>
        <w:rPr>
          <w:rFonts w:ascii="Abadi" w:hAnsi="Abadi"/>
          <w:sz w:val="21"/>
          <w:szCs w:val="21"/>
        </w:rPr>
        <w:t>P</w:t>
      </w:r>
      <w:r w:rsidRPr="00DB7E67">
        <w:rPr>
          <w:rFonts w:ascii="Abadi" w:hAnsi="Abadi"/>
          <w:sz w:val="21"/>
          <w:szCs w:val="21"/>
        </w:rPr>
        <w:t xml:space="preserve">arlamentario de </w:t>
      </w:r>
      <w:r>
        <w:rPr>
          <w:rFonts w:ascii="Abadi" w:hAnsi="Abadi"/>
          <w:sz w:val="21"/>
          <w:szCs w:val="21"/>
        </w:rPr>
        <w:t>M</w:t>
      </w:r>
      <w:r w:rsidRPr="00DB7E67">
        <w:rPr>
          <w:rFonts w:ascii="Abadi" w:hAnsi="Abadi"/>
          <w:sz w:val="21"/>
          <w:szCs w:val="21"/>
        </w:rPr>
        <w:t xml:space="preserve">orena en esta </w:t>
      </w:r>
      <w:r>
        <w:rPr>
          <w:rFonts w:ascii="Abadi" w:hAnsi="Abadi"/>
          <w:sz w:val="21"/>
          <w:szCs w:val="21"/>
        </w:rPr>
        <w:lastRenderedPageBreak/>
        <w:t>Sexagésima Quinta Legislatura d</w:t>
      </w:r>
      <w:r w:rsidRPr="00DB7E67">
        <w:rPr>
          <w:rFonts w:ascii="Abadi" w:hAnsi="Abadi"/>
          <w:sz w:val="21"/>
          <w:szCs w:val="21"/>
        </w:rPr>
        <w:t xml:space="preserve">el </w:t>
      </w:r>
      <w:r>
        <w:rPr>
          <w:rFonts w:ascii="Abadi" w:hAnsi="Abadi"/>
          <w:sz w:val="21"/>
          <w:szCs w:val="21"/>
        </w:rPr>
        <w:t>C</w:t>
      </w:r>
      <w:r w:rsidRPr="00DB7E67">
        <w:rPr>
          <w:rFonts w:ascii="Abadi" w:hAnsi="Abadi"/>
          <w:sz w:val="21"/>
          <w:szCs w:val="21"/>
        </w:rPr>
        <w:t xml:space="preserve">ongreso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me permito someter a la consideración de esta </w:t>
      </w:r>
      <w:r>
        <w:rPr>
          <w:rFonts w:ascii="Abadi" w:hAnsi="Abadi"/>
          <w:sz w:val="21"/>
          <w:szCs w:val="21"/>
        </w:rPr>
        <w:t>A</w:t>
      </w:r>
      <w:r w:rsidRPr="00DB7E67">
        <w:rPr>
          <w:rFonts w:ascii="Abadi" w:hAnsi="Abadi"/>
          <w:sz w:val="21"/>
          <w:szCs w:val="21"/>
        </w:rPr>
        <w:t xml:space="preserve">samblea la siguiente propuesta e iniciativa con proyecto de decreto mediante el cual se reforma la </w:t>
      </w:r>
      <w:r>
        <w:rPr>
          <w:rFonts w:ascii="Abadi" w:hAnsi="Abadi"/>
          <w:sz w:val="21"/>
          <w:szCs w:val="21"/>
        </w:rPr>
        <w:t>L</w:t>
      </w:r>
      <w:r w:rsidRPr="00DB7E67">
        <w:rPr>
          <w:rFonts w:ascii="Abadi" w:hAnsi="Abadi"/>
          <w:sz w:val="21"/>
          <w:szCs w:val="21"/>
        </w:rPr>
        <w:t xml:space="preserve">ey para las </w:t>
      </w:r>
      <w:r>
        <w:rPr>
          <w:rFonts w:ascii="Abadi" w:hAnsi="Abadi"/>
          <w:sz w:val="21"/>
          <w:szCs w:val="21"/>
        </w:rPr>
        <w:t>J</w:t>
      </w:r>
      <w:r w:rsidRPr="00DB7E67">
        <w:rPr>
          <w:rFonts w:ascii="Abadi" w:hAnsi="Abadi"/>
          <w:sz w:val="21"/>
          <w:szCs w:val="21"/>
        </w:rPr>
        <w:t xml:space="preserve">uventudes del </w:t>
      </w:r>
      <w:r>
        <w:rPr>
          <w:rFonts w:ascii="Abadi" w:hAnsi="Abadi"/>
          <w:sz w:val="21"/>
          <w:szCs w:val="21"/>
        </w:rPr>
        <w:t>E</w:t>
      </w:r>
      <w:r w:rsidRPr="00DB7E67">
        <w:rPr>
          <w:rFonts w:ascii="Abadi" w:hAnsi="Abadi"/>
          <w:sz w:val="21"/>
          <w:szCs w:val="21"/>
        </w:rPr>
        <w:t>stado de Guanajuato en atención a la siguiente en Guanajuato las y los jóvenes representamos el 32% de la población total sin embargo nos enfrentamos a un panorama complejo que impide la garantía plena</w:t>
      </w:r>
      <w:r>
        <w:rPr>
          <w:rFonts w:ascii="Abadi" w:hAnsi="Abadi"/>
          <w:sz w:val="21"/>
          <w:szCs w:val="21"/>
        </w:rPr>
        <w:t>,</w:t>
      </w:r>
      <w:r w:rsidRPr="00DB7E67">
        <w:rPr>
          <w:rFonts w:ascii="Abadi" w:hAnsi="Abadi"/>
          <w:sz w:val="21"/>
          <w:szCs w:val="21"/>
        </w:rPr>
        <w:t xml:space="preserve"> de nuestros derechos</w:t>
      </w:r>
      <w:r>
        <w:rPr>
          <w:rFonts w:ascii="Abadi" w:hAnsi="Abadi"/>
          <w:sz w:val="21"/>
          <w:szCs w:val="21"/>
        </w:rPr>
        <w:t>,</w:t>
      </w:r>
      <w:r w:rsidRPr="00DB7E67">
        <w:rPr>
          <w:rFonts w:ascii="Abadi" w:hAnsi="Abadi"/>
          <w:sz w:val="21"/>
          <w:szCs w:val="21"/>
        </w:rPr>
        <w:t xml:space="preserve"> vivimos</w:t>
      </w:r>
      <w:r>
        <w:rPr>
          <w:rFonts w:ascii="Abadi" w:hAnsi="Abadi"/>
          <w:sz w:val="21"/>
          <w:szCs w:val="21"/>
        </w:rPr>
        <w:t>,</w:t>
      </w:r>
      <w:r w:rsidRPr="00DB7E67">
        <w:rPr>
          <w:rFonts w:ascii="Abadi" w:hAnsi="Abadi"/>
          <w:sz w:val="21"/>
          <w:szCs w:val="21"/>
        </w:rPr>
        <w:t xml:space="preserve"> y sufrimos discriminación</w:t>
      </w:r>
      <w:r>
        <w:rPr>
          <w:rFonts w:ascii="Abadi" w:hAnsi="Abadi"/>
          <w:sz w:val="21"/>
          <w:szCs w:val="21"/>
        </w:rPr>
        <w:t>,</w:t>
      </w:r>
      <w:r w:rsidRPr="00DB7E67">
        <w:rPr>
          <w:rFonts w:ascii="Abadi" w:hAnsi="Abadi"/>
          <w:sz w:val="21"/>
          <w:szCs w:val="21"/>
        </w:rPr>
        <w:t xml:space="preserve"> somos excluidos y violentados en diversos espacios</w:t>
      </w:r>
      <w:r>
        <w:rPr>
          <w:rFonts w:ascii="Abadi" w:hAnsi="Abadi"/>
          <w:sz w:val="21"/>
          <w:szCs w:val="21"/>
        </w:rPr>
        <w:t>,</w:t>
      </w:r>
      <w:r w:rsidRPr="00DB7E67">
        <w:rPr>
          <w:rFonts w:ascii="Abadi" w:hAnsi="Abadi"/>
          <w:sz w:val="21"/>
          <w:szCs w:val="21"/>
        </w:rPr>
        <w:t xml:space="preserve"> siendo el ámbito educativo uno de los que representa mayor incidencia de conductas que dañan la integridad y la dignidad humana</w:t>
      </w:r>
      <w:r>
        <w:rPr>
          <w:rFonts w:ascii="Abadi" w:hAnsi="Abadi"/>
          <w:sz w:val="21"/>
          <w:szCs w:val="21"/>
        </w:rPr>
        <w:t>,</w:t>
      </w:r>
      <w:r w:rsidRPr="00DB7E67">
        <w:rPr>
          <w:rFonts w:ascii="Abadi" w:hAnsi="Abadi"/>
          <w:sz w:val="21"/>
          <w:szCs w:val="21"/>
        </w:rPr>
        <w:t xml:space="preserve"> frente a ese panorama si se agudiza día a día</w:t>
      </w:r>
      <w:r>
        <w:rPr>
          <w:rFonts w:ascii="Abadi" w:hAnsi="Abadi"/>
          <w:sz w:val="21"/>
          <w:szCs w:val="21"/>
        </w:rPr>
        <w:t>,</w:t>
      </w:r>
      <w:r w:rsidRPr="00DB7E67">
        <w:rPr>
          <w:rFonts w:ascii="Abadi" w:hAnsi="Abadi"/>
          <w:sz w:val="21"/>
          <w:szCs w:val="21"/>
        </w:rPr>
        <w:t xml:space="preserve"> es obligación del estado garantizar verdaderos espacios libres de violencia y de discriminación</w:t>
      </w:r>
      <w:r>
        <w:rPr>
          <w:rFonts w:ascii="Abadi" w:hAnsi="Abadi"/>
          <w:sz w:val="21"/>
          <w:szCs w:val="21"/>
        </w:rPr>
        <w:t>,</w:t>
      </w:r>
      <w:r w:rsidRPr="00DB7E67">
        <w:rPr>
          <w:rFonts w:ascii="Abadi" w:hAnsi="Abadi"/>
          <w:sz w:val="21"/>
          <w:szCs w:val="21"/>
        </w:rPr>
        <w:t xml:space="preserve"> que propicien el acceso y disfrute de oportunidades educativas en condiciones sanas y de igualdad de acuerdo a la encuesta nacional de discriminación del 2017 realizada por el </w:t>
      </w:r>
      <w:r>
        <w:rPr>
          <w:rFonts w:ascii="Abadi" w:hAnsi="Abadi"/>
          <w:sz w:val="21"/>
          <w:szCs w:val="21"/>
        </w:rPr>
        <w:t>I</w:t>
      </w:r>
      <w:r w:rsidRPr="00DB7E67">
        <w:rPr>
          <w:rFonts w:ascii="Abadi" w:hAnsi="Abadi"/>
          <w:sz w:val="21"/>
          <w:szCs w:val="21"/>
        </w:rPr>
        <w:t xml:space="preserve">nstituto </w:t>
      </w:r>
      <w:r>
        <w:rPr>
          <w:rFonts w:ascii="Abadi" w:hAnsi="Abadi"/>
          <w:sz w:val="21"/>
          <w:szCs w:val="21"/>
        </w:rPr>
        <w:t>N</w:t>
      </w:r>
      <w:r w:rsidRPr="00DB7E67">
        <w:rPr>
          <w:rFonts w:ascii="Abadi" w:hAnsi="Abadi"/>
          <w:sz w:val="21"/>
          <w:szCs w:val="21"/>
        </w:rPr>
        <w:t xml:space="preserve">acional de </w:t>
      </w:r>
      <w:r>
        <w:rPr>
          <w:rFonts w:ascii="Abadi" w:hAnsi="Abadi"/>
          <w:sz w:val="21"/>
          <w:szCs w:val="21"/>
        </w:rPr>
        <w:t>E</w:t>
      </w:r>
      <w:r w:rsidRPr="00DB7E67">
        <w:rPr>
          <w:rFonts w:ascii="Abadi" w:hAnsi="Abadi"/>
          <w:sz w:val="21"/>
          <w:szCs w:val="21"/>
        </w:rPr>
        <w:t>stadística el 16.3% de los jóvenes declaró haber sido discriminados en el último año en al menos</w:t>
      </w:r>
      <w:r>
        <w:rPr>
          <w:rFonts w:ascii="Abadi" w:hAnsi="Abadi"/>
          <w:sz w:val="21"/>
          <w:szCs w:val="21"/>
        </w:rPr>
        <w:t xml:space="preserve"> un</w:t>
      </w:r>
      <w:r w:rsidRPr="00DB7E67">
        <w:rPr>
          <w:rFonts w:ascii="Abadi" w:hAnsi="Abadi"/>
          <w:sz w:val="21"/>
          <w:szCs w:val="21"/>
        </w:rPr>
        <w:t xml:space="preserve"> espacio social siendo la escuela uno de los principales ámbitos</w:t>
      </w:r>
      <w:r>
        <w:rPr>
          <w:rFonts w:ascii="Abadi" w:hAnsi="Abadi"/>
          <w:sz w:val="21"/>
          <w:szCs w:val="21"/>
        </w:rPr>
        <w:t>,</w:t>
      </w:r>
      <w:r w:rsidRPr="00DB7E67">
        <w:rPr>
          <w:rFonts w:ascii="Abadi" w:hAnsi="Abadi"/>
          <w:sz w:val="21"/>
          <w:szCs w:val="21"/>
        </w:rPr>
        <w:t xml:space="preserve"> el regreso a las aulas después de la contingencia provocada por la pandemia trajo consigo problemáticas que impiden a las juventudes desarrollar todo el potencial el rechazo</w:t>
      </w:r>
      <w:r>
        <w:rPr>
          <w:rFonts w:ascii="Abadi" w:hAnsi="Abadi"/>
          <w:sz w:val="21"/>
          <w:szCs w:val="21"/>
        </w:rPr>
        <w:t>,</w:t>
      </w:r>
      <w:r w:rsidRPr="00DB7E67">
        <w:rPr>
          <w:rFonts w:ascii="Abadi" w:hAnsi="Abadi"/>
          <w:sz w:val="21"/>
          <w:szCs w:val="21"/>
        </w:rPr>
        <w:t xml:space="preserve"> las burlas</w:t>
      </w:r>
      <w:r>
        <w:rPr>
          <w:rFonts w:ascii="Abadi" w:hAnsi="Abadi"/>
          <w:sz w:val="21"/>
          <w:szCs w:val="21"/>
        </w:rPr>
        <w:t>,</w:t>
      </w:r>
      <w:r w:rsidRPr="00DB7E67">
        <w:rPr>
          <w:rFonts w:ascii="Abadi" w:hAnsi="Abadi"/>
          <w:sz w:val="21"/>
          <w:szCs w:val="21"/>
        </w:rPr>
        <w:t xml:space="preserve"> las agresiones físicas</w:t>
      </w:r>
      <w:r>
        <w:rPr>
          <w:rFonts w:ascii="Abadi" w:hAnsi="Abadi"/>
          <w:sz w:val="21"/>
          <w:szCs w:val="21"/>
        </w:rPr>
        <w:t>,</w:t>
      </w:r>
      <w:r w:rsidRPr="00DB7E67">
        <w:rPr>
          <w:rFonts w:ascii="Abadi" w:hAnsi="Abadi"/>
          <w:sz w:val="21"/>
          <w:szCs w:val="21"/>
        </w:rPr>
        <w:t xml:space="preserve"> las agresiones verbales</w:t>
      </w:r>
      <w:r>
        <w:rPr>
          <w:rFonts w:ascii="Abadi" w:hAnsi="Abadi"/>
          <w:sz w:val="21"/>
          <w:szCs w:val="21"/>
        </w:rPr>
        <w:t>,</w:t>
      </w:r>
      <w:r w:rsidRPr="00DB7E67">
        <w:rPr>
          <w:rFonts w:ascii="Abadi" w:hAnsi="Abadi"/>
          <w:sz w:val="21"/>
          <w:szCs w:val="21"/>
        </w:rPr>
        <w:t xml:space="preserve"> la discriminación por origen étnico</w:t>
      </w:r>
      <w:r>
        <w:rPr>
          <w:rFonts w:ascii="Abadi" w:hAnsi="Abadi"/>
          <w:sz w:val="21"/>
          <w:szCs w:val="21"/>
        </w:rPr>
        <w:t>,</w:t>
      </w:r>
      <w:r w:rsidRPr="00DB7E67">
        <w:rPr>
          <w:rFonts w:ascii="Abadi" w:hAnsi="Abadi"/>
          <w:sz w:val="21"/>
          <w:szCs w:val="21"/>
        </w:rPr>
        <w:t xml:space="preserve"> de discapacidad</w:t>
      </w:r>
      <w:r>
        <w:rPr>
          <w:rFonts w:ascii="Abadi" w:hAnsi="Abadi"/>
          <w:sz w:val="21"/>
          <w:szCs w:val="21"/>
        </w:rPr>
        <w:t>,</w:t>
      </w:r>
      <w:r w:rsidRPr="00DB7E67">
        <w:rPr>
          <w:rFonts w:ascii="Abadi" w:hAnsi="Abadi"/>
          <w:sz w:val="21"/>
          <w:szCs w:val="21"/>
        </w:rPr>
        <w:t xml:space="preserve"> de género</w:t>
      </w:r>
      <w:r>
        <w:rPr>
          <w:rFonts w:ascii="Abadi" w:hAnsi="Abadi"/>
          <w:sz w:val="21"/>
          <w:szCs w:val="21"/>
        </w:rPr>
        <w:t>,</w:t>
      </w:r>
      <w:r w:rsidRPr="00DB7E67">
        <w:rPr>
          <w:rFonts w:ascii="Abadi" w:hAnsi="Abadi"/>
          <w:sz w:val="21"/>
          <w:szCs w:val="21"/>
        </w:rPr>
        <w:t xml:space="preserve"> preferencia sexual</w:t>
      </w:r>
      <w:r>
        <w:rPr>
          <w:rFonts w:ascii="Abadi" w:hAnsi="Abadi"/>
          <w:sz w:val="21"/>
          <w:szCs w:val="21"/>
        </w:rPr>
        <w:t>,</w:t>
      </w:r>
      <w:r w:rsidRPr="00DB7E67">
        <w:rPr>
          <w:rFonts w:ascii="Abadi" w:hAnsi="Abadi"/>
          <w:sz w:val="21"/>
          <w:szCs w:val="21"/>
        </w:rPr>
        <w:t xml:space="preserve"> condición social</w:t>
      </w:r>
      <w:r>
        <w:rPr>
          <w:rFonts w:ascii="Abadi" w:hAnsi="Abadi"/>
          <w:sz w:val="21"/>
          <w:szCs w:val="21"/>
        </w:rPr>
        <w:t>,</w:t>
      </w:r>
      <w:r w:rsidRPr="00DB7E67">
        <w:rPr>
          <w:rFonts w:ascii="Abadi" w:hAnsi="Abadi"/>
          <w:sz w:val="21"/>
          <w:szCs w:val="21"/>
        </w:rPr>
        <w:t xml:space="preserve"> entre otras causas</w:t>
      </w:r>
      <w:r>
        <w:rPr>
          <w:rFonts w:ascii="Abadi" w:hAnsi="Abadi"/>
          <w:sz w:val="21"/>
          <w:szCs w:val="21"/>
        </w:rPr>
        <w:t>,</w:t>
      </w:r>
      <w:r w:rsidRPr="00DB7E67">
        <w:rPr>
          <w:rFonts w:ascii="Abadi" w:hAnsi="Abadi"/>
          <w:sz w:val="21"/>
          <w:szCs w:val="21"/>
        </w:rPr>
        <w:t xml:space="preserve"> afectan el rendimiento académico y pueden llegar a provocar de deserción escolar</w:t>
      </w:r>
      <w:r>
        <w:rPr>
          <w:rFonts w:ascii="Abadi" w:hAnsi="Abadi"/>
          <w:sz w:val="21"/>
          <w:szCs w:val="21"/>
        </w:rPr>
        <w:t>,</w:t>
      </w:r>
      <w:r w:rsidRPr="00DB7E67">
        <w:rPr>
          <w:rFonts w:ascii="Abadi" w:hAnsi="Abadi"/>
          <w:sz w:val="21"/>
          <w:szCs w:val="21"/>
        </w:rPr>
        <w:t xml:space="preserve"> inadaptación</w:t>
      </w:r>
      <w:r>
        <w:rPr>
          <w:rFonts w:ascii="Abadi" w:hAnsi="Abadi"/>
          <w:sz w:val="21"/>
          <w:szCs w:val="21"/>
        </w:rPr>
        <w:t>,</w:t>
      </w:r>
      <w:r w:rsidRPr="00DB7E67">
        <w:rPr>
          <w:rFonts w:ascii="Abadi" w:hAnsi="Abadi"/>
          <w:sz w:val="21"/>
          <w:szCs w:val="21"/>
        </w:rPr>
        <w:t xml:space="preserve"> incluso el suicidio</w:t>
      </w:r>
      <w:r>
        <w:rPr>
          <w:rFonts w:ascii="Abadi" w:hAnsi="Abadi"/>
          <w:sz w:val="21"/>
          <w:szCs w:val="21"/>
        </w:rPr>
        <w:t>,</w:t>
      </w:r>
      <w:r w:rsidRPr="00DB7E67">
        <w:rPr>
          <w:rFonts w:ascii="Abadi" w:hAnsi="Abadi"/>
          <w:sz w:val="21"/>
          <w:szCs w:val="21"/>
        </w:rPr>
        <w:t xml:space="preserve"> cuando se impide o condiciona que el alumnado hable en su lengua materna</w:t>
      </w:r>
      <w:r>
        <w:rPr>
          <w:rFonts w:ascii="Abadi" w:hAnsi="Abadi"/>
          <w:sz w:val="21"/>
          <w:szCs w:val="21"/>
        </w:rPr>
        <w:t>,</w:t>
      </w:r>
      <w:r w:rsidRPr="00DB7E67">
        <w:rPr>
          <w:rFonts w:ascii="Abadi" w:hAnsi="Abadi"/>
          <w:sz w:val="21"/>
          <w:szCs w:val="21"/>
        </w:rPr>
        <w:t xml:space="preserve"> hablamos de discriminación</w:t>
      </w:r>
      <w:r>
        <w:rPr>
          <w:rFonts w:ascii="Abadi" w:hAnsi="Abadi"/>
          <w:sz w:val="21"/>
          <w:szCs w:val="21"/>
        </w:rPr>
        <w:t>,</w:t>
      </w:r>
      <w:r w:rsidRPr="00DB7E67">
        <w:rPr>
          <w:rFonts w:ascii="Abadi" w:hAnsi="Abadi"/>
          <w:sz w:val="21"/>
          <w:szCs w:val="21"/>
        </w:rPr>
        <w:t xml:space="preserve"> cuando se impide o condiciona que el alumnado exprese su identidad de género su orientación social o sus creencias religiosas hablamos de discriminación</w:t>
      </w:r>
      <w:r>
        <w:rPr>
          <w:rFonts w:ascii="Abadi" w:hAnsi="Abadi"/>
          <w:sz w:val="21"/>
          <w:szCs w:val="21"/>
        </w:rPr>
        <w:t xml:space="preserve">. </w:t>
      </w:r>
    </w:p>
    <w:p w14:paraId="218C2692" w14:textId="77777777" w:rsidR="00C51A81" w:rsidRDefault="00C51A81" w:rsidP="00C51A81">
      <w:pPr>
        <w:jc w:val="both"/>
        <w:rPr>
          <w:rFonts w:ascii="Abadi" w:hAnsi="Abadi"/>
          <w:sz w:val="21"/>
          <w:szCs w:val="21"/>
        </w:rPr>
      </w:pPr>
    </w:p>
    <w:p w14:paraId="11AED46D" w14:textId="77777777" w:rsidR="00C51A81" w:rsidRDefault="00C51A81" w:rsidP="00C51A81">
      <w:pPr>
        <w:jc w:val="both"/>
        <w:rPr>
          <w:rFonts w:ascii="Abadi" w:hAnsi="Abadi"/>
          <w:sz w:val="21"/>
          <w:szCs w:val="21"/>
        </w:rPr>
      </w:pPr>
      <w:r>
        <w:rPr>
          <w:rFonts w:ascii="Abadi" w:hAnsi="Abadi"/>
          <w:sz w:val="21"/>
          <w:szCs w:val="21"/>
        </w:rPr>
        <w:t>- P</w:t>
      </w:r>
      <w:r w:rsidRPr="00DB7E67">
        <w:rPr>
          <w:rFonts w:ascii="Abadi" w:hAnsi="Abadi"/>
          <w:sz w:val="21"/>
          <w:szCs w:val="21"/>
        </w:rPr>
        <w:t>or esto</w:t>
      </w:r>
      <w:r>
        <w:rPr>
          <w:rFonts w:ascii="Abadi" w:hAnsi="Abadi"/>
          <w:sz w:val="21"/>
          <w:szCs w:val="21"/>
        </w:rPr>
        <w:t>,</w:t>
      </w:r>
      <w:r w:rsidRPr="00DB7E67">
        <w:rPr>
          <w:rFonts w:ascii="Abadi" w:hAnsi="Abadi"/>
          <w:sz w:val="21"/>
          <w:szCs w:val="21"/>
        </w:rPr>
        <w:t xml:space="preserve"> es indispensable</w:t>
      </w:r>
      <w:r>
        <w:rPr>
          <w:rFonts w:ascii="Abadi" w:hAnsi="Abadi"/>
          <w:sz w:val="21"/>
          <w:szCs w:val="21"/>
        </w:rPr>
        <w:t>,</w:t>
      </w:r>
      <w:r w:rsidRPr="00DB7E67">
        <w:rPr>
          <w:rFonts w:ascii="Abadi" w:hAnsi="Abadi"/>
          <w:sz w:val="21"/>
          <w:szCs w:val="21"/>
        </w:rPr>
        <w:t xml:space="preserve"> que las y los jóvenes gocemos de igualdad y de seguridad positiva al interior de los planteles y que reciban a su vez la atención necesaria</w:t>
      </w:r>
      <w:r>
        <w:rPr>
          <w:rFonts w:ascii="Abadi" w:hAnsi="Abadi"/>
          <w:sz w:val="21"/>
          <w:szCs w:val="21"/>
        </w:rPr>
        <w:t>,</w:t>
      </w:r>
      <w:r w:rsidRPr="00DB7E67">
        <w:rPr>
          <w:rFonts w:ascii="Abadi" w:hAnsi="Abadi"/>
          <w:sz w:val="21"/>
          <w:szCs w:val="21"/>
        </w:rPr>
        <w:t xml:space="preserve"> para evitar ser </w:t>
      </w:r>
      <w:r w:rsidRPr="00DB7E67">
        <w:rPr>
          <w:rFonts w:ascii="Abadi" w:hAnsi="Abadi"/>
          <w:sz w:val="21"/>
          <w:szCs w:val="21"/>
        </w:rPr>
        <w:t>víctimas de cualquier manifestación de discriminación y de violencia ya sea psicológica</w:t>
      </w:r>
      <w:r>
        <w:rPr>
          <w:rFonts w:ascii="Abadi" w:hAnsi="Abadi"/>
          <w:sz w:val="21"/>
          <w:szCs w:val="21"/>
        </w:rPr>
        <w:t>,</w:t>
      </w:r>
      <w:r w:rsidRPr="00DB7E67">
        <w:rPr>
          <w:rFonts w:ascii="Abadi" w:hAnsi="Abadi"/>
          <w:sz w:val="21"/>
          <w:szCs w:val="21"/>
        </w:rPr>
        <w:t xml:space="preserve"> física</w:t>
      </w:r>
      <w:r>
        <w:rPr>
          <w:rFonts w:ascii="Abadi" w:hAnsi="Abadi"/>
          <w:sz w:val="21"/>
          <w:szCs w:val="21"/>
        </w:rPr>
        <w:t>,</w:t>
      </w:r>
      <w:r w:rsidRPr="00DB7E67">
        <w:rPr>
          <w:rFonts w:ascii="Abadi" w:hAnsi="Abadi"/>
          <w:sz w:val="21"/>
          <w:szCs w:val="21"/>
        </w:rPr>
        <w:t xml:space="preserve"> o sexual</w:t>
      </w:r>
      <w:r>
        <w:rPr>
          <w:rFonts w:ascii="Abadi" w:hAnsi="Abadi"/>
          <w:sz w:val="21"/>
          <w:szCs w:val="21"/>
        </w:rPr>
        <w:t>,</w:t>
      </w:r>
      <w:r w:rsidRPr="00DB7E67">
        <w:rPr>
          <w:rFonts w:ascii="Abadi" w:hAnsi="Abadi"/>
          <w:sz w:val="21"/>
          <w:szCs w:val="21"/>
        </w:rPr>
        <w:t xml:space="preserve"> por parte de la comunidad educativa</w:t>
      </w:r>
      <w:r>
        <w:rPr>
          <w:rFonts w:ascii="Abadi" w:hAnsi="Abadi"/>
          <w:sz w:val="21"/>
          <w:szCs w:val="21"/>
        </w:rPr>
        <w:t>,</w:t>
      </w:r>
      <w:r w:rsidRPr="00DB7E67">
        <w:rPr>
          <w:rFonts w:ascii="Abadi" w:hAnsi="Abadi"/>
          <w:sz w:val="21"/>
          <w:szCs w:val="21"/>
        </w:rPr>
        <w:t xml:space="preserve"> conforme al diagnóstico anual de violencia escolar en el estado de guanajuato en el ciclo escolar 2018</w:t>
      </w:r>
      <w:r>
        <w:rPr>
          <w:rFonts w:ascii="Abadi" w:hAnsi="Abadi"/>
          <w:sz w:val="21"/>
          <w:szCs w:val="21"/>
        </w:rPr>
        <w:t>-</w:t>
      </w:r>
      <w:r w:rsidRPr="00DB7E67">
        <w:rPr>
          <w:rFonts w:ascii="Abadi" w:hAnsi="Abadi"/>
          <w:sz w:val="21"/>
          <w:szCs w:val="21"/>
        </w:rPr>
        <w:t xml:space="preserve">2019 que se realizó con el objetivo de conocer la percepción de quienes integran la comunidad educativa en el nivel </w:t>
      </w:r>
      <w:r>
        <w:rPr>
          <w:rFonts w:ascii="Abadi" w:hAnsi="Abadi"/>
          <w:sz w:val="21"/>
          <w:szCs w:val="21"/>
        </w:rPr>
        <w:t>bachillerato se encontró, que el 27% opina, que a veces hay difusión  en torno a la atención y pr</w:t>
      </w:r>
      <w:r w:rsidRPr="00DB7E67">
        <w:rPr>
          <w:rFonts w:ascii="Abadi" w:hAnsi="Abadi"/>
          <w:sz w:val="21"/>
          <w:szCs w:val="21"/>
        </w:rPr>
        <w:t>evención de la violencia escolar mientras que el 18.2% contestó que casi nunca hay prevención de la violencia</w:t>
      </w:r>
      <w:r>
        <w:rPr>
          <w:rFonts w:ascii="Abadi" w:hAnsi="Abadi"/>
          <w:sz w:val="21"/>
          <w:szCs w:val="21"/>
        </w:rPr>
        <w:t>.</w:t>
      </w:r>
    </w:p>
    <w:p w14:paraId="43A03E07" w14:textId="77777777" w:rsidR="00C51A81" w:rsidRDefault="00C51A81" w:rsidP="00C51A81">
      <w:pPr>
        <w:jc w:val="both"/>
        <w:rPr>
          <w:rFonts w:ascii="Abadi" w:hAnsi="Abadi"/>
          <w:sz w:val="21"/>
          <w:szCs w:val="21"/>
        </w:rPr>
      </w:pPr>
    </w:p>
    <w:p w14:paraId="7B181BE8" w14:textId="77777777" w:rsidR="00C51A81" w:rsidRDefault="00C51A81" w:rsidP="00C51A81">
      <w:pPr>
        <w:jc w:val="both"/>
        <w:rPr>
          <w:rFonts w:ascii="Abadi" w:hAnsi="Abadi"/>
          <w:sz w:val="21"/>
          <w:szCs w:val="21"/>
        </w:rPr>
      </w:pPr>
      <w:r>
        <w:rPr>
          <w:rFonts w:ascii="Abadi" w:hAnsi="Abadi"/>
          <w:sz w:val="21"/>
          <w:szCs w:val="21"/>
        </w:rPr>
        <w:t xml:space="preserve">- Es </w:t>
      </w:r>
      <w:r w:rsidRPr="00DB7E67">
        <w:rPr>
          <w:rFonts w:ascii="Abadi" w:hAnsi="Abadi"/>
          <w:sz w:val="21"/>
          <w:szCs w:val="21"/>
        </w:rPr>
        <w:t>necesario y urgente que el estado reconozca las demandas y necesidades del sector juvenil en este sentido la presente iniciativa pretende propiciar</w:t>
      </w:r>
      <w:r>
        <w:rPr>
          <w:rFonts w:ascii="Abadi" w:hAnsi="Abadi"/>
          <w:sz w:val="21"/>
          <w:szCs w:val="21"/>
        </w:rPr>
        <w:t>,</w:t>
      </w:r>
      <w:r w:rsidRPr="00DB7E67">
        <w:rPr>
          <w:rFonts w:ascii="Abadi" w:hAnsi="Abadi"/>
          <w:sz w:val="21"/>
          <w:szCs w:val="21"/>
        </w:rPr>
        <w:t xml:space="preserve"> garantizar</w:t>
      </w:r>
      <w:r>
        <w:rPr>
          <w:rFonts w:ascii="Abadi" w:hAnsi="Abadi"/>
          <w:sz w:val="21"/>
          <w:szCs w:val="21"/>
        </w:rPr>
        <w:t>,</w:t>
      </w:r>
      <w:r w:rsidRPr="00DB7E67">
        <w:rPr>
          <w:rFonts w:ascii="Abadi" w:hAnsi="Abadi"/>
          <w:sz w:val="21"/>
          <w:szCs w:val="21"/>
        </w:rPr>
        <w:t xml:space="preserve"> implementar</w:t>
      </w:r>
      <w:r>
        <w:rPr>
          <w:rFonts w:ascii="Abadi" w:hAnsi="Abadi"/>
          <w:sz w:val="21"/>
          <w:szCs w:val="21"/>
        </w:rPr>
        <w:t>,</w:t>
      </w:r>
      <w:r w:rsidRPr="00DB7E67">
        <w:rPr>
          <w:rFonts w:ascii="Abadi" w:hAnsi="Abadi"/>
          <w:sz w:val="21"/>
          <w:szCs w:val="21"/>
        </w:rPr>
        <w:t xml:space="preserve"> un ambiente sano en la comunidad escolar para el desarrollo cotidiano del proceso enseñanza aprendizaje libre de todo tipo de discriminación y de violencia</w:t>
      </w:r>
      <w:r>
        <w:rPr>
          <w:rFonts w:ascii="Abadi" w:hAnsi="Abadi"/>
          <w:sz w:val="21"/>
          <w:szCs w:val="21"/>
        </w:rPr>
        <w:t xml:space="preserve">. </w:t>
      </w:r>
    </w:p>
    <w:p w14:paraId="282A9A0B" w14:textId="77777777" w:rsidR="00C51A81" w:rsidRDefault="00C51A81" w:rsidP="00C51A81">
      <w:pPr>
        <w:jc w:val="both"/>
        <w:rPr>
          <w:rFonts w:ascii="Abadi" w:hAnsi="Abadi"/>
          <w:sz w:val="21"/>
          <w:szCs w:val="21"/>
        </w:rPr>
      </w:pPr>
    </w:p>
    <w:p w14:paraId="66F389F7" w14:textId="77777777" w:rsidR="00C51A81" w:rsidRDefault="00C51A81" w:rsidP="00C51A81">
      <w:pPr>
        <w:jc w:val="both"/>
        <w:rPr>
          <w:rFonts w:ascii="Abadi" w:hAnsi="Abadi"/>
          <w:sz w:val="21"/>
          <w:szCs w:val="21"/>
        </w:rPr>
      </w:pPr>
      <w:r>
        <w:rPr>
          <w:rFonts w:ascii="Abadi" w:hAnsi="Abadi"/>
          <w:sz w:val="21"/>
          <w:szCs w:val="21"/>
        </w:rPr>
        <w:t>- C</w:t>
      </w:r>
      <w:r w:rsidRPr="00DB7E67">
        <w:rPr>
          <w:rFonts w:ascii="Abadi" w:hAnsi="Abadi"/>
          <w:sz w:val="21"/>
          <w:szCs w:val="21"/>
        </w:rPr>
        <w:t>omo diputada local mi compromiso permanente</w:t>
      </w:r>
      <w:r>
        <w:rPr>
          <w:rFonts w:ascii="Abadi" w:hAnsi="Abadi"/>
          <w:sz w:val="21"/>
          <w:szCs w:val="21"/>
        </w:rPr>
        <w:t>,</w:t>
      </w:r>
      <w:r w:rsidRPr="00DB7E67">
        <w:rPr>
          <w:rFonts w:ascii="Abadi" w:hAnsi="Abadi"/>
          <w:sz w:val="21"/>
          <w:szCs w:val="21"/>
        </w:rPr>
        <w:t xml:space="preserve"> es con las</w:t>
      </w:r>
      <w:r>
        <w:rPr>
          <w:rFonts w:ascii="Abadi" w:hAnsi="Abadi"/>
          <w:sz w:val="21"/>
          <w:szCs w:val="21"/>
        </w:rPr>
        <w:t>,</w:t>
      </w:r>
      <w:r w:rsidRPr="00DB7E67">
        <w:rPr>
          <w:rFonts w:ascii="Abadi" w:hAnsi="Abadi"/>
          <w:sz w:val="21"/>
          <w:szCs w:val="21"/>
        </w:rPr>
        <w:t xml:space="preserve"> y los jóvenes</w:t>
      </w:r>
      <w:r>
        <w:rPr>
          <w:rFonts w:ascii="Abadi" w:hAnsi="Abadi"/>
          <w:sz w:val="21"/>
          <w:szCs w:val="21"/>
        </w:rPr>
        <w:t>,</w:t>
      </w:r>
      <w:r w:rsidRPr="00DB7E67">
        <w:rPr>
          <w:rFonts w:ascii="Abadi" w:hAnsi="Abadi"/>
          <w:sz w:val="21"/>
          <w:szCs w:val="21"/>
        </w:rPr>
        <w:t xml:space="preserve"> guanajuatenses</w:t>
      </w:r>
      <w:r>
        <w:rPr>
          <w:rFonts w:ascii="Abadi" w:hAnsi="Abadi"/>
          <w:sz w:val="21"/>
          <w:szCs w:val="21"/>
        </w:rPr>
        <w:t>,</w:t>
      </w:r>
      <w:r w:rsidRPr="00DB7E67">
        <w:rPr>
          <w:rFonts w:ascii="Abadi" w:hAnsi="Abadi"/>
          <w:sz w:val="21"/>
          <w:szCs w:val="21"/>
        </w:rPr>
        <w:t xml:space="preserve"> por lo que es trascendental seguir perfeccionando y adecuando esta ley para las juventudes del estado de Guanajuato</w:t>
      </w:r>
      <w:r>
        <w:rPr>
          <w:rFonts w:ascii="Abadi" w:hAnsi="Abadi"/>
          <w:sz w:val="21"/>
          <w:szCs w:val="21"/>
        </w:rPr>
        <w:t>,</w:t>
      </w:r>
      <w:r w:rsidRPr="00DB7E67">
        <w:rPr>
          <w:rFonts w:ascii="Abadi" w:hAnsi="Abadi"/>
          <w:sz w:val="21"/>
          <w:szCs w:val="21"/>
        </w:rPr>
        <w:t xml:space="preserve"> para que sea una respuesta</w:t>
      </w:r>
      <w:r>
        <w:rPr>
          <w:rFonts w:ascii="Abadi" w:hAnsi="Abadi"/>
          <w:sz w:val="21"/>
          <w:szCs w:val="21"/>
        </w:rPr>
        <w:t>,</w:t>
      </w:r>
      <w:r w:rsidRPr="00DB7E67">
        <w:rPr>
          <w:rFonts w:ascii="Abadi" w:hAnsi="Abadi"/>
          <w:sz w:val="21"/>
          <w:szCs w:val="21"/>
        </w:rPr>
        <w:t xml:space="preserve"> normativa que abone eliminar cualquier tipo de desventaja y discriminación en que se encuentran inmersas nuestras juventudes</w:t>
      </w:r>
      <w:r>
        <w:rPr>
          <w:rFonts w:ascii="Abadi" w:hAnsi="Abadi"/>
          <w:sz w:val="21"/>
          <w:szCs w:val="21"/>
        </w:rPr>
        <w:t>.</w:t>
      </w:r>
    </w:p>
    <w:p w14:paraId="3BA3E605" w14:textId="77777777" w:rsidR="00C51A81" w:rsidRDefault="00C51A81" w:rsidP="00C51A81">
      <w:pPr>
        <w:jc w:val="both"/>
        <w:rPr>
          <w:rFonts w:ascii="Abadi" w:hAnsi="Abadi"/>
          <w:sz w:val="21"/>
          <w:szCs w:val="21"/>
        </w:rPr>
      </w:pPr>
    </w:p>
    <w:p w14:paraId="2800BE25" w14:textId="77777777" w:rsidR="00C51A81" w:rsidRDefault="00C51A81" w:rsidP="00C51A81">
      <w:pPr>
        <w:jc w:val="both"/>
        <w:rPr>
          <w:rFonts w:ascii="Abadi" w:hAnsi="Abadi"/>
          <w:sz w:val="21"/>
          <w:szCs w:val="21"/>
        </w:rPr>
      </w:pPr>
      <w:r>
        <w:rPr>
          <w:rFonts w:ascii="Abadi" w:hAnsi="Abadi"/>
          <w:sz w:val="21"/>
          <w:szCs w:val="21"/>
        </w:rPr>
        <w:t>- E</w:t>
      </w:r>
      <w:r w:rsidRPr="00DB7E67">
        <w:rPr>
          <w:rFonts w:ascii="Abadi" w:hAnsi="Abadi"/>
          <w:sz w:val="21"/>
          <w:szCs w:val="21"/>
        </w:rPr>
        <w:t xml:space="preserve">s importante destacar que incluso la </w:t>
      </w:r>
      <w:r>
        <w:rPr>
          <w:rFonts w:ascii="Abadi" w:hAnsi="Abadi"/>
          <w:sz w:val="21"/>
          <w:szCs w:val="21"/>
        </w:rPr>
        <w:t>L</w:t>
      </w:r>
      <w:r w:rsidRPr="00DB7E67">
        <w:rPr>
          <w:rFonts w:ascii="Abadi" w:hAnsi="Abadi"/>
          <w:sz w:val="21"/>
          <w:szCs w:val="21"/>
        </w:rPr>
        <w:t xml:space="preserve">ey para una </w:t>
      </w:r>
      <w:r>
        <w:rPr>
          <w:rFonts w:ascii="Abadi" w:hAnsi="Abadi"/>
          <w:sz w:val="21"/>
          <w:szCs w:val="21"/>
        </w:rPr>
        <w:t>C</w:t>
      </w:r>
      <w:r w:rsidRPr="00DB7E67">
        <w:rPr>
          <w:rFonts w:ascii="Abadi" w:hAnsi="Abadi"/>
          <w:sz w:val="21"/>
          <w:szCs w:val="21"/>
        </w:rPr>
        <w:t xml:space="preserve">onvivencia </w:t>
      </w:r>
      <w:r>
        <w:rPr>
          <w:rFonts w:ascii="Abadi" w:hAnsi="Abadi"/>
          <w:sz w:val="21"/>
          <w:szCs w:val="21"/>
        </w:rPr>
        <w:t>L</w:t>
      </w:r>
      <w:r w:rsidRPr="00DB7E67">
        <w:rPr>
          <w:rFonts w:ascii="Abadi" w:hAnsi="Abadi"/>
          <w:sz w:val="21"/>
          <w:szCs w:val="21"/>
        </w:rPr>
        <w:t xml:space="preserve">ibre de </w:t>
      </w:r>
      <w:r>
        <w:rPr>
          <w:rFonts w:ascii="Abadi" w:hAnsi="Abadi"/>
          <w:sz w:val="21"/>
          <w:szCs w:val="21"/>
        </w:rPr>
        <w:t>V</w:t>
      </w:r>
      <w:r w:rsidRPr="00DB7E67">
        <w:rPr>
          <w:rFonts w:ascii="Abadi" w:hAnsi="Abadi"/>
          <w:sz w:val="21"/>
          <w:szCs w:val="21"/>
        </w:rPr>
        <w:t xml:space="preserve">iolencia en el </w:t>
      </w:r>
      <w:r>
        <w:rPr>
          <w:rFonts w:ascii="Abadi" w:hAnsi="Abadi"/>
          <w:sz w:val="21"/>
          <w:szCs w:val="21"/>
        </w:rPr>
        <w:t>E</w:t>
      </w:r>
      <w:r w:rsidRPr="00DB7E67">
        <w:rPr>
          <w:rFonts w:ascii="Abadi" w:hAnsi="Abadi"/>
          <w:sz w:val="21"/>
          <w:szCs w:val="21"/>
        </w:rPr>
        <w:t xml:space="preserve">ntorno </w:t>
      </w:r>
      <w:r>
        <w:rPr>
          <w:rFonts w:ascii="Abadi" w:hAnsi="Abadi"/>
          <w:sz w:val="21"/>
          <w:szCs w:val="21"/>
        </w:rPr>
        <w:t>E</w:t>
      </w:r>
      <w:r w:rsidRPr="00DB7E67">
        <w:rPr>
          <w:rFonts w:ascii="Abadi" w:hAnsi="Abadi"/>
          <w:sz w:val="21"/>
          <w:szCs w:val="21"/>
        </w:rPr>
        <w:t xml:space="preserve">scolar para el </w:t>
      </w:r>
      <w:r>
        <w:rPr>
          <w:rFonts w:ascii="Abadi" w:hAnsi="Abadi"/>
          <w:sz w:val="21"/>
          <w:szCs w:val="21"/>
        </w:rPr>
        <w:t>E</w:t>
      </w:r>
      <w:r w:rsidRPr="00DB7E67">
        <w:rPr>
          <w:rFonts w:ascii="Abadi" w:hAnsi="Abadi"/>
          <w:sz w:val="21"/>
          <w:szCs w:val="21"/>
        </w:rPr>
        <w:t>stado de Guanajuato y sus municipios hace una distinción entre violencia escolar y discriminación</w:t>
      </w:r>
      <w:r>
        <w:rPr>
          <w:rFonts w:ascii="Abadi" w:hAnsi="Abadi"/>
          <w:sz w:val="21"/>
          <w:szCs w:val="21"/>
        </w:rPr>
        <w:t>,</w:t>
      </w:r>
      <w:r w:rsidRPr="00DB7E67">
        <w:rPr>
          <w:rFonts w:ascii="Abadi" w:hAnsi="Abadi"/>
          <w:sz w:val="21"/>
          <w:szCs w:val="21"/>
        </w:rPr>
        <w:t xml:space="preserve"> por lo que es pertinente robustecer el artículo 23 de la </w:t>
      </w:r>
      <w:r>
        <w:rPr>
          <w:rFonts w:ascii="Abadi" w:hAnsi="Abadi"/>
          <w:sz w:val="21"/>
          <w:szCs w:val="21"/>
        </w:rPr>
        <w:t>L</w:t>
      </w:r>
      <w:r w:rsidRPr="00DB7E67">
        <w:rPr>
          <w:rFonts w:ascii="Abadi" w:hAnsi="Abadi"/>
          <w:sz w:val="21"/>
          <w:szCs w:val="21"/>
        </w:rPr>
        <w:t xml:space="preserve">ey para las </w:t>
      </w:r>
      <w:r>
        <w:rPr>
          <w:rFonts w:ascii="Abadi" w:hAnsi="Abadi"/>
          <w:sz w:val="21"/>
          <w:szCs w:val="21"/>
        </w:rPr>
        <w:t>j</w:t>
      </w:r>
      <w:r w:rsidRPr="00DB7E67">
        <w:rPr>
          <w:rFonts w:ascii="Abadi" w:hAnsi="Abadi"/>
          <w:sz w:val="21"/>
          <w:szCs w:val="21"/>
        </w:rPr>
        <w:t xml:space="preserve">uventudes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respecto al tema de los espacios educativos libres de violencia escolar y garantizar el derecho a recibir una educación de calidad pero sobre todo una educación libre de violencia de discriminación muchas gracias por su atención</w:t>
      </w:r>
      <w:r>
        <w:rPr>
          <w:rFonts w:ascii="Abadi" w:hAnsi="Abadi"/>
          <w:sz w:val="21"/>
          <w:szCs w:val="21"/>
        </w:rPr>
        <w:t xml:space="preserve">. </w:t>
      </w:r>
    </w:p>
    <w:p w14:paraId="5F870984" w14:textId="77777777" w:rsidR="00C51A81" w:rsidRDefault="00C51A81" w:rsidP="00C51A81">
      <w:pPr>
        <w:jc w:val="both"/>
        <w:rPr>
          <w:rFonts w:ascii="Abadi" w:hAnsi="Abadi"/>
          <w:sz w:val="21"/>
          <w:szCs w:val="21"/>
        </w:rPr>
      </w:pPr>
    </w:p>
    <w:p w14:paraId="3F8B5D1F" w14:textId="77777777" w:rsidR="00C51A81" w:rsidRDefault="00C51A81" w:rsidP="00C51A81">
      <w:pPr>
        <w:jc w:val="both"/>
        <w:rPr>
          <w:rFonts w:ascii="Abadi" w:hAnsi="Abadi"/>
          <w:sz w:val="21"/>
          <w:szCs w:val="21"/>
        </w:rPr>
      </w:pPr>
      <w:r>
        <w:rPr>
          <w:rFonts w:ascii="Abadi" w:hAnsi="Abadi"/>
          <w:sz w:val="21"/>
          <w:szCs w:val="21"/>
        </w:rPr>
        <w:t xml:space="preserve">- Es cuánto. </w:t>
      </w:r>
    </w:p>
    <w:p w14:paraId="39F83000" w14:textId="77777777" w:rsidR="00C51A81" w:rsidRDefault="00C51A81" w:rsidP="00C51A81">
      <w:pPr>
        <w:jc w:val="both"/>
        <w:rPr>
          <w:rFonts w:ascii="Abadi" w:hAnsi="Abadi"/>
          <w:sz w:val="21"/>
          <w:szCs w:val="21"/>
        </w:rPr>
      </w:pPr>
    </w:p>
    <w:p w14:paraId="60803345" w14:textId="77777777" w:rsidR="00C51A81" w:rsidRDefault="00C51A81" w:rsidP="00C51A81">
      <w:pPr>
        <w:jc w:val="both"/>
        <w:rPr>
          <w:rFonts w:ascii="Abadi" w:hAnsi="Abadi"/>
          <w:sz w:val="21"/>
          <w:szCs w:val="21"/>
        </w:rPr>
      </w:pPr>
      <w:r>
        <w:rPr>
          <w:rFonts w:ascii="Abadi" w:hAnsi="Abadi"/>
          <w:sz w:val="21"/>
          <w:szCs w:val="21"/>
        </w:rPr>
        <w:lastRenderedPageBreak/>
        <w:tab/>
      </w:r>
      <w:r w:rsidRPr="00CE1230">
        <w:rPr>
          <w:rFonts w:ascii="Abadi" w:hAnsi="Abadi"/>
          <w:b/>
          <w:bCs/>
          <w:sz w:val="21"/>
          <w:szCs w:val="21"/>
        </w:rPr>
        <w:t xml:space="preserve">- La </w:t>
      </w:r>
      <w:proofErr w:type="gramStart"/>
      <w:r w:rsidRPr="00CE1230">
        <w:rPr>
          <w:rFonts w:ascii="Abadi" w:hAnsi="Abadi"/>
          <w:b/>
          <w:bCs/>
          <w:sz w:val="21"/>
          <w:szCs w:val="21"/>
        </w:rPr>
        <w:t>Presidencia.-</w:t>
      </w:r>
      <w:proofErr w:type="gramEnd"/>
      <w:r>
        <w:rPr>
          <w:rFonts w:ascii="Abadi" w:hAnsi="Abadi"/>
          <w:sz w:val="21"/>
          <w:szCs w:val="21"/>
        </w:rPr>
        <w:t xml:space="preserve"> ¡G</w:t>
      </w:r>
      <w:r w:rsidRPr="00DB7E67">
        <w:rPr>
          <w:rFonts w:ascii="Abadi" w:hAnsi="Abadi"/>
          <w:sz w:val="21"/>
          <w:szCs w:val="21"/>
        </w:rPr>
        <w:t>racias</w:t>
      </w:r>
      <w:r>
        <w:rPr>
          <w:rFonts w:ascii="Abadi" w:hAnsi="Abadi"/>
          <w:sz w:val="21"/>
          <w:szCs w:val="21"/>
        </w:rPr>
        <w:t>!</w:t>
      </w:r>
      <w:r w:rsidRPr="00DB7E67">
        <w:rPr>
          <w:rFonts w:ascii="Abadi" w:hAnsi="Abadi"/>
          <w:sz w:val="21"/>
          <w:szCs w:val="21"/>
        </w:rPr>
        <w:t xml:space="preserve"> diputada</w:t>
      </w:r>
      <w:r>
        <w:rPr>
          <w:rFonts w:ascii="Abadi" w:hAnsi="Abadi"/>
          <w:sz w:val="21"/>
          <w:szCs w:val="21"/>
        </w:rPr>
        <w:t xml:space="preserve">. </w:t>
      </w:r>
    </w:p>
    <w:p w14:paraId="6797C08D" w14:textId="77777777" w:rsidR="00C51A81" w:rsidRDefault="00C51A81" w:rsidP="00C51A81">
      <w:pPr>
        <w:jc w:val="both"/>
        <w:rPr>
          <w:rFonts w:ascii="Abadi" w:hAnsi="Abadi"/>
          <w:sz w:val="21"/>
          <w:szCs w:val="21"/>
        </w:rPr>
      </w:pPr>
    </w:p>
    <w:p w14:paraId="313BC312" w14:textId="77777777" w:rsidR="00C51A81" w:rsidRPr="00CE1230" w:rsidRDefault="00C51A81" w:rsidP="00C51A81">
      <w:pPr>
        <w:ind w:left="709" w:right="474"/>
        <w:jc w:val="both"/>
        <w:rPr>
          <w:rFonts w:ascii="Abadi" w:hAnsi="Abadi"/>
          <w:b/>
          <w:bCs/>
          <w:i/>
          <w:iCs/>
          <w:sz w:val="21"/>
          <w:szCs w:val="21"/>
          <w:u w:val="single"/>
        </w:rPr>
      </w:pPr>
      <w:r w:rsidRPr="00CE1230">
        <w:rPr>
          <w:rFonts w:ascii="Abadi" w:hAnsi="Abadi"/>
          <w:b/>
          <w:bCs/>
          <w:i/>
          <w:iCs/>
          <w:sz w:val="21"/>
          <w:szCs w:val="21"/>
          <w:u w:val="single"/>
        </w:rPr>
        <w:t xml:space="preserve">Se turna a la Comisión de Juventud y Deporte, con fundamento en el artículo 114 fracción primera de nuestra Ley Orgánica para su estudio y dictamen. </w:t>
      </w:r>
    </w:p>
    <w:p w14:paraId="520F0B60" w14:textId="77777777" w:rsidR="00C51A81" w:rsidRPr="00B8722A" w:rsidRDefault="00C51A81" w:rsidP="004743A1">
      <w:pPr>
        <w:jc w:val="center"/>
        <w:rPr>
          <w:rFonts w:ascii="Abadi" w:hAnsi="Abadi"/>
          <w:b/>
          <w:bCs/>
          <w:sz w:val="21"/>
          <w:szCs w:val="21"/>
        </w:rPr>
      </w:pPr>
    </w:p>
    <w:p w14:paraId="40E8A218" w14:textId="77777777" w:rsidR="004743A1" w:rsidRPr="001A18A2" w:rsidRDefault="004743A1" w:rsidP="004743A1">
      <w:pPr>
        <w:rPr>
          <w:rFonts w:ascii="Abadi" w:hAnsi="Abadi"/>
          <w:sz w:val="21"/>
          <w:szCs w:val="21"/>
        </w:rPr>
      </w:pPr>
    </w:p>
    <w:p w14:paraId="4910938F" w14:textId="3FC04DFA" w:rsidR="00903DCF" w:rsidRPr="002257A2" w:rsidRDefault="00903DCF" w:rsidP="000E2DC6">
      <w:pPr>
        <w:numPr>
          <w:ilvl w:val="0"/>
          <w:numId w:val="5"/>
        </w:numPr>
        <w:kinsoku w:val="0"/>
        <w:overflowPunct w:val="0"/>
        <w:autoSpaceDE w:val="0"/>
        <w:autoSpaceDN w:val="0"/>
        <w:adjustRightInd w:val="0"/>
        <w:ind w:left="284" w:right="262"/>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11"/>
          <w:sz w:val="21"/>
          <w:szCs w:val="21"/>
        </w:rPr>
        <w:t xml:space="preserve"> </w:t>
      </w:r>
      <w:r w:rsidRPr="002257A2">
        <w:rPr>
          <w:rFonts w:ascii="Abadi" w:hAnsi="Abadi" w:cs="Arial"/>
          <w:b/>
          <w:bCs/>
          <w:sz w:val="21"/>
          <w:szCs w:val="21"/>
        </w:rPr>
        <w:t>DE</w:t>
      </w:r>
      <w:r w:rsidRPr="002257A2">
        <w:rPr>
          <w:rFonts w:ascii="Abadi" w:hAnsi="Abadi" w:cs="Arial"/>
          <w:b/>
          <w:bCs/>
          <w:spacing w:val="11"/>
          <w:sz w:val="21"/>
          <w:szCs w:val="21"/>
        </w:rPr>
        <w:t xml:space="preserve"> </w:t>
      </w:r>
      <w:r w:rsidRPr="002257A2">
        <w:rPr>
          <w:rFonts w:ascii="Abadi" w:hAnsi="Abadi" w:cs="Arial"/>
          <w:b/>
          <w:bCs/>
          <w:sz w:val="21"/>
          <w:szCs w:val="21"/>
        </w:rPr>
        <w:t>LA</w:t>
      </w:r>
      <w:r w:rsidRPr="002257A2">
        <w:rPr>
          <w:rFonts w:ascii="Abadi" w:hAnsi="Abadi" w:cs="Arial"/>
          <w:b/>
          <w:bCs/>
          <w:spacing w:val="11"/>
          <w:sz w:val="21"/>
          <w:szCs w:val="21"/>
        </w:rPr>
        <w:t xml:space="preserve"> </w:t>
      </w:r>
      <w:r w:rsidRPr="002257A2">
        <w:rPr>
          <w:rFonts w:ascii="Abadi" w:hAnsi="Abadi" w:cs="Arial"/>
          <w:b/>
          <w:bCs/>
          <w:sz w:val="21"/>
          <w:szCs w:val="21"/>
        </w:rPr>
        <w:t>INICIATIVA</w:t>
      </w:r>
      <w:r w:rsidRPr="002257A2">
        <w:rPr>
          <w:rFonts w:ascii="Abadi" w:hAnsi="Abadi" w:cs="Arial"/>
          <w:b/>
          <w:bCs/>
          <w:spacing w:val="11"/>
          <w:sz w:val="21"/>
          <w:szCs w:val="21"/>
        </w:rPr>
        <w:t xml:space="preserve"> </w:t>
      </w:r>
      <w:r w:rsidRPr="002257A2">
        <w:rPr>
          <w:rFonts w:ascii="Abadi" w:hAnsi="Abadi" w:cs="Arial"/>
          <w:b/>
          <w:bCs/>
          <w:sz w:val="21"/>
          <w:szCs w:val="21"/>
        </w:rPr>
        <w:t>SUSCRITA</w:t>
      </w:r>
      <w:r w:rsidRPr="002257A2">
        <w:rPr>
          <w:rFonts w:ascii="Abadi" w:hAnsi="Abadi" w:cs="Arial"/>
          <w:b/>
          <w:bCs/>
          <w:spacing w:val="11"/>
          <w:sz w:val="21"/>
          <w:szCs w:val="21"/>
        </w:rPr>
        <w:t xml:space="preserve"> </w:t>
      </w:r>
      <w:r w:rsidRPr="002257A2">
        <w:rPr>
          <w:rFonts w:ascii="Abadi" w:hAnsi="Abadi" w:cs="Arial"/>
          <w:b/>
          <w:bCs/>
          <w:sz w:val="21"/>
          <w:szCs w:val="21"/>
        </w:rPr>
        <w:t>POR</w:t>
      </w:r>
      <w:r w:rsidRPr="002257A2">
        <w:rPr>
          <w:rFonts w:ascii="Abadi" w:hAnsi="Abadi" w:cs="Arial"/>
          <w:b/>
          <w:bCs/>
          <w:spacing w:val="11"/>
          <w:sz w:val="21"/>
          <w:szCs w:val="21"/>
        </w:rPr>
        <w:t xml:space="preserve"> </w:t>
      </w:r>
      <w:r w:rsidRPr="002257A2">
        <w:rPr>
          <w:rFonts w:ascii="Abadi" w:hAnsi="Abadi" w:cs="Arial"/>
          <w:b/>
          <w:bCs/>
          <w:sz w:val="21"/>
          <w:szCs w:val="21"/>
        </w:rPr>
        <w:t>DIPUTADAS</w:t>
      </w:r>
      <w:r w:rsidRPr="002257A2">
        <w:rPr>
          <w:rFonts w:ascii="Abadi" w:hAnsi="Abadi" w:cs="Arial"/>
          <w:b/>
          <w:bCs/>
          <w:spacing w:val="11"/>
          <w:sz w:val="21"/>
          <w:szCs w:val="21"/>
        </w:rPr>
        <w:t xml:space="preserve"> </w:t>
      </w:r>
      <w:r w:rsidRPr="002257A2">
        <w:rPr>
          <w:rFonts w:ascii="Abadi" w:hAnsi="Abadi" w:cs="Arial"/>
          <w:b/>
          <w:bCs/>
          <w:sz w:val="21"/>
          <w:szCs w:val="21"/>
        </w:rPr>
        <w:t>Y</w:t>
      </w:r>
      <w:r w:rsidRPr="002257A2">
        <w:rPr>
          <w:rFonts w:ascii="Abadi" w:hAnsi="Abadi" w:cs="Arial"/>
          <w:b/>
          <w:bCs/>
          <w:spacing w:val="11"/>
          <w:sz w:val="21"/>
          <w:szCs w:val="21"/>
        </w:rPr>
        <w:t xml:space="preserve"> </w:t>
      </w:r>
      <w:r w:rsidRPr="002257A2">
        <w:rPr>
          <w:rFonts w:ascii="Abadi" w:hAnsi="Abadi" w:cs="Arial"/>
          <w:b/>
          <w:bCs/>
          <w:sz w:val="21"/>
          <w:szCs w:val="21"/>
        </w:rPr>
        <w:t>DIPUTADOS</w:t>
      </w:r>
      <w:r w:rsidRPr="002257A2">
        <w:rPr>
          <w:rFonts w:ascii="Abadi" w:hAnsi="Abadi" w:cs="Arial"/>
          <w:b/>
          <w:bCs/>
          <w:spacing w:val="11"/>
          <w:sz w:val="21"/>
          <w:szCs w:val="21"/>
        </w:rPr>
        <w:t xml:space="preserve"> </w:t>
      </w:r>
      <w:r w:rsidRPr="002257A2">
        <w:rPr>
          <w:rFonts w:ascii="Abadi" w:hAnsi="Abadi" w:cs="Arial"/>
          <w:b/>
          <w:bCs/>
          <w:sz w:val="21"/>
          <w:szCs w:val="21"/>
        </w:rPr>
        <w:t>INTEGRANTES DEL GRUPO PARLAMENTARIO DEL PARTIDO ACCIÓN NACIONAL A EFECTO DE REFORMAR Y ADICIONAR DIVERSOS ARTÍCULOS DE LA LEY PARA LA PROTECCIÓN ANIMAL DEL ESTADO DE GUANAJUATO.</w:t>
      </w:r>
      <w:r w:rsidR="004D3D96">
        <w:rPr>
          <w:rStyle w:val="Refdenotaalpie"/>
          <w:rFonts w:ascii="Abadi" w:hAnsi="Abadi" w:cs="Arial"/>
          <w:b/>
          <w:bCs/>
          <w:sz w:val="21"/>
          <w:szCs w:val="21"/>
        </w:rPr>
        <w:footnoteReference w:id="12"/>
      </w:r>
    </w:p>
    <w:p w14:paraId="1BF9A786" w14:textId="15232B12" w:rsidR="00903DCF" w:rsidRDefault="00903DCF" w:rsidP="00903DCF">
      <w:pPr>
        <w:kinsoku w:val="0"/>
        <w:overflowPunct w:val="0"/>
        <w:autoSpaceDE w:val="0"/>
        <w:autoSpaceDN w:val="0"/>
        <w:adjustRightInd w:val="0"/>
        <w:jc w:val="both"/>
        <w:rPr>
          <w:rFonts w:ascii="Abadi" w:hAnsi="Abadi" w:cs="Berlin Sans FB"/>
          <w:b/>
          <w:bCs/>
          <w:i/>
          <w:iCs/>
          <w:sz w:val="21"/>
          <w:szCs w:val="21"/>
        </w:rPr>
      </w:pPr>
    </w:p>
    <w:p w14:paraId="5A457C8F" w14:textId="36C86B2B" w:rsidR="008D5A75" w:rsidRDefault="008D5A75" w:rsidP="00903DCF">
      <w:pPr>
        <w:kinsoku w:val="0"/>
        <w:overflowPunct w:val="0"/>
        <w:autoSpaceDE w:val="0"/>
        <w:autoSpaceDN w:val="0"/>
        <w:adjustRightInd w:val="0"/>
        <w:jc w:val="both"/>
        <w:rPr>
          <w:rFonts w:ascii="Abadi" w:hAnsi="Abadi" w:cs="Berlin Sans FB"/>
          <w:b/>
          <w:bCs/>
          <w:i/>
          <w:iCs/>
          <w:sz w:val="21"/>
          <w:szCs w:val="21"/>
        </w:rPr>
      </w:pPr>
    </w:p>
    <w:p w14:paraId="41C415B5" w14:textId="16DDBA13" w:rsidR="008D5A75" w:rsidRPr="00D927B7" w:rsidRDefault="00D94BB2" w:rsidP="00903DCF">
      <w:pPr>
        <w:kinsoku w:val="0"/>
        <w:overflowPunct w:val="0"/>
        <w:autoSpaceDE w:val="0"/>
        <w:autoSpaceDN w:val="0"/>
        <w:adjustRightInd w:val="0"/>
        <w:jc w:val="both"/>
        <w:rPr>
          <w:rFonts w:ascii="Abadi" w:hAnsi="Abadi" w:cs="Berlin Sans FB"/>
          <w:b/>
          <w:bCs/>
          <w:sz w:val="21"/>
          <w:szCs w:val="21"/>
        </w:rPr>
      </w:pPr>
      <w:r w:rsidRPr="00D927B7">
        <w:rPr>
          <w:rFonts w:ascii="Abadi" w:hAnsi="Abadi" w:cs="Berlin Sans FB"/>
          <w:b/>
          <w:bCs/>
          <w:sz w:val="21"/>
          <w:szCs w:val="21"/>
        </w:rPr>
        <w:t xml:space="preserve">Diputada Laura Cristina Márquez Alcalá </w:t>
      </w:r>
    </w:p>
    <w:p w14:paraId="53382EA3" w14:textId="5340CF1F" w:rsidR="00934CBC" w:rsidRPr="00D927B7" w:rsidRDefault="00934CBC" w:rsidP="00903DCF">
      <w:pPr>
        <w:kinsoku w:val="0"/>
        <w:overflowPunct w:val="0"/>
        <w:autoSpaceDE w:val="0"/>
        <w:autoSpaceDN w:val="0"/>
        <w:adjustRightInd w:val="0"/>
        <w:jc w:val="both"/>
        <w:rPr>
          <w:rFonts w:ascii="Abadi" w:hAnsi="Abadi" w:cs="Berlin Sans FB"/>
          <w:b/>
          <w:bCs/>
          <w:sz w:val="21"/>
          <w:szCs w:val="21"/>
        </w:rPr>
      </w:pPr>
      <w:r w:rsidRPr="00D927B7">
        <w:rPr>
          <w:rFonts w:ascii="Abadi" w:hAnsi="Abadi" w:cs="Berlin Sans FB"/>
          <w:b/>
          <w:bCs/>
          <w:sz w:val="21"/>
          <w:szCs w:val="21"/>
        </w:rPr>
        <w:t>Presidenta del Congreso del Estado</w:t>
      </w:r>
    </w:p>
    <w:p w14:paraId="7856A74F" w14:textId="0C0C71F2" w:rsidR="00E94204" w:rsidRDefault="00E94204" w:rsidP="00903DCF">
      <w:pPr>
        <w:kinsoku w:val="0"/>
        <w:overflowPunct w:val="0"/>
        <w:autoSpaceDE w:val="0"/>
        <w:autoSpaceDN w:val="0"/>
        <w:adjustRightInd w:val="0"/>
        <w:jc w:val="both"/>
        <w:rPr>
          <w:rFonts w:ascii="Abadi" w:hAnsi="Abadi" w:cs="Berlin Sans FB"/>
          <w:b/>
          <w:bCs/>
          <w:sz w:val="21"/>
          <w:szCs w:val="21"/>
        </w:rPr>
      </w:pPr>
      <w:r w:rsidRPr="00D927B7">
        <w:rPr>
          <w:rFonts w:ascii="Abadi" w:hAnsi="Abadi" w:cs="Berlin Sans FB"/>
          <w:b/>
          <w:bCs/>
          <w:sz w:val="21"/>
          <w:szCs w:val="21"/>
        </w:rPr>
        <w:t>Libre y Soberano de Guanajuato</w:t>
      </w:r>
      <w:r w:rsidR="00D927B7" w:rsidRPr="00D927B7">
        <w:rPr>
          <w:rFonts w:ascii="Abadi" w:hAnsi="Abadi" w:cs="Berlin Sans FB"/>
          <w:b/>
          <w:bCs/>
          <w:sz w:val="21"/>
          <w:szCs w:val="21"/>
        </w:rPr>
        <w:t xml:space="preserve"> Sexagésima Quinta Legislatura. </w:t>
      </w:r>
    </w:p>
    <w:p w14:paraId="547C13E6" w14:textId="3714473B" w:rsidR="00DC1F16" w:rsidRDefault="00DC1F16" w:rsidP="00903DCF">
      <w:pPr>
        <w:kinsoku w:val="0"/>
        <w:overflowPunct w:val="0"/>
        <w:autoSpaceDE w:val="0"/>
        <w:autoSpaceDN w:val="0"/>
        <w:adjustRightInd w:val="0"/>
        <w:jc w:val="both"/>
        <w:rPr>
          <w:rFonts w:ascii="Abadi" w:hAnsi="Abadi" w:cs="Berlin Sans FB"/>
          <w:b/>
          <w:bCs/>
          <w:sz w:val="21"/>
          <w:szCs w:val="21"/>
        </w:rPr>
      </w:pPr>
    </w:p>
    <w:p w14:paraId="59284B86" w14:textId="00C27385" w:rsidR="00DC1F16" w:rsidRDefault="00DC1F16" w:rsidP="00DC1F16">
      <w:pPr>
        <w:ind w:right="49"/>
        <w:jc w:val="both"/>
        <w:rPr>
          <w:rFonts w:ascii="Abadi" w:hAnsi="Abadi"/>
          <w:sz w:val="21"/>
          <w:szCs w:val="21"/>
        </w:rPr>
      </w:pPr>
      <w:r w:rsidRPr="00AA7A3D">
        <w:rPr>
          <w:rFonts w:ascii="Abadi" w:hAnsi="Abadi"/>
          <w:sz w:val="21"/>
          <w:szCs w:val="21"/>
        </w:rPr>
        <w:t xml:space="preserve">Quienes integramos el Grupo Parlamentario del Partido Acción Nacional ante la Sexagésima Quinta Legislatura del Congreso del Estado Libre y Soberano de Guanajuato, con fundamento en lo dispuesto por los artículos 56, fracción II, de la Constitución Política del Estado Libre y Soberano de Guanajuato; y 167, fracción II, y 168 de la Ley Orgánica del Poder Legislativo del Estado de Guanajuato, nos permitimos someter a la consideración de esta Honorable Asamblea, por su digno conducto, la presente iniciativa de reformas y adiciones a diversos  artículos de la </w:t>
      </w:r>
      <w:r w:rsidRPr="00AA7A3D">
        <w:rPr>
          <w:rFonts w:ascii="Abadi" w:hAnsi="Abadi"/>
          <w:b/>
          <w:sz w:val="21"/>
          <w:szCs w:val="21"/>
        </w:rPr>
        <w:t>Ley para la Protección Animal del Estado de Guanajuato</w:t>
      </w:r>
      <w:r w:rsidRPr="00AA7A3D">
        <w:rPr>
          <w:rFonts w:ascii="Abadi" w:hAnsi="Abadi"/>
          <w:sz w:val="21"/>
          <w:szCs w:val="21"/>
        </w:rPr>
        <w:t xml:space="preserve">, en atención a la siguiente </w:t>
      </w:r>
    </w:p>
    <w:p w14:paraId="6AE71C47" w14:textId="77777777" w:rsidR="002373F2" w:rsidRDefault="002373F2" w:rsidP="002373F2">
      <w:pPr>
        <w:spacing w:after="22" w:line="259" w:lineRule="auto"/>
        <w:ind w:left="690"/>
        <w:jc w:val="center"/>
        <w:rPr>
          <w:rFonts w:ascii="Abadi" w:hAnsi="Abadi"/>
          <w:sz w:val="21"/>
          <w:szCs w:val="21"/>
        </w:rPr>
      </w:pPr>
    </w:p>
    <w:p w14:paraId="43040AD5" w14:textId="115E54C7" w:rsidR="002373F2" w:rsidRPr="00AA7A3D" w:rsidRDefault="002373F2" w:rsidP="000F29DC">
      <w:pPr>
        <w:spacing w:after="22" w:line="259" w:lineRule="auto"/>
        <w:ind w:left="284"/>
        <w:jc w:val="center"/>
        <w:rPr>
          <w:rFonts w:ascii="Abadi" w:hAnsi="Abadi"/>
          <w:sz w:val="21"/>
          <w:szCs w:val="21"/>
        </w:rPr>
      </w:pPr>
      <w:r w:rsidRPr="00AA7A3D">
        <w:rPr>
          <w:rFonts w:ascii="Abadi" w:hAnsi="Abadi"/>
          <w:b/>
          <w:sz w:val="21"/>
          <w:szCs w:val="21"/>
        </w:rPr>
        <w:t>EXPOSICIÓN DE MOTIVOS</w:t>
      </w:r>
    </w:p>
    <w:p w14:paraId="3F72CE41" w14:textId="77777777" w:rsidR="002373F2" w:rsidRPr="00AA7A3D" w:rsidRDefault="002373F2" w:rsidP="00DC1F16">
      <w:pPr>
        <w:ind w:right="49"/>
        <w:jc w:val="both"/>
        <w:rPr>
          <w:rFonts w:ascii="Abadi" w:hAnsi="Abadi"/>
          <w:sz w:val="21"/>
          <w:szCs w:val="21"/>
        </w:rPr>
      </w:pPr>
    </w:p>
    <w:p w14:paraId="1FFD72C2" w14:textId="3C970AAA" w:rsidR="00DC1F16" w:rsidRDefault="00DC1F16" w:rsidP="00DC1F16">
      <w:pPr>
        <w:kinsoku w:val="0"/>
        <w:overflowPunct w:val="0"/>
        <w:autoSpaceDE w:val="0"/>
        <w:autoSpaceDN w:val="0"/>
        <w:adjustRightInd w:val="0"/>
        <w:jc w:val="both"/>
        <w:rPr>
          <w:rFonts w:ascii="Abadi" w:hAnsi="Abadi" w:cs="Berlin Sans FB"/>
          <w:b/>
          <w:bCs/>
          <w:sz w:val="21"/>
          <w:szCs w:val="21"/>
        </w:rPr>
      </w:pPr>
    </w:p>
    <w:p w14:paraId="3FBD4DF3" w14:textId="77777777" w:rsidR="007C0512" w:rsidRPr="00AA7A3D" w:rsidRDefault="007C0512" w:rsidP="007C0512">
      <w:pPr>
        <w:ind w:right="49"/>
        <w:jc w:val="both"/>
        <w:rPr>
          <w:rFonts w:ascii="Abadi" w:hAnsi="Abadi"/>
          <w:sz w:val="21"/>
          <w:szCs w:val="21"/>
        </w:rPr>
      </w:pPr>
      <w:r w:rsidRPr="00AA7A3D">
        <w:rPr>
          <w:rFonts w:ascii="Abadi" w:hAnsi="Abadi"/>
          <w:sz w:val="21"/>
          <w:szCs w:val="21"/>
        </w:rPr>
        <w:t>México es el país de Latinoamérica con el mayor índice de perros callejeros. Según cifras del INEGI, de los 18 millones de ejemplares en el país, 70% vive en las calles y en aislamiento social.</w:t>
      </w:r>
      <w:r w:rsidRPr="00AA7A3D">
        <w:rPr>
          <w:rFonts w:ascii="Abadi" w:eastAsia="Calibri" w:hAnsi="Abadi" w:cs="Calibri"/>
          <w:sz w:val="21"/>
          <w:szCs w:val="21"/>
        </w:rPr>
        <w:t xml:space="preserve"> </w:t>
      </w:r>
      <w:r w:rsidRPr="00AA7A3D">
        <w:rPr>
          <w:rFonts w:ascii="Abadi" w:hAnsi="Abadi"/>
          <w:sz w:val="21"/>
          <w:szCs w:val="21"/>
        </w:rPr>
        <w:t>La pandemia del COVID-19 empeoró su situación, pues el abandono de mascotas se ha</w:t>
      </w:r>
      <w:r w:rsidRPr="00AA7A3D">
        <w:rPr>
          <w:rFonts w:ascii="Abadi" w:eastAsia="Calibri" w:hAnsi="Abadi" w:cs="Calibri"/>
          <w:sz w:val="21"/>
          <w:szCs w:val="21"/>
        </w:rPr>
        <w:t xml:space="preserve"> </w:t>
      </w:r>
      <w:r w:rsidRPr="00AA7A3D">
        <w:rPr>
          <w:rFonts w:ascii="Abadi" w:hAnsi="Abadi"/>
          <w:sz w:val="21"/>
          <w:szCs w:val="21"/>
        </w:rPr>
        <w:t>vuelto un tema de relevancia durante la cuarentena, toda vez que existieron rumores</w:t>
      </w:r>
      <w:r w:rsidRPr="00AA7A3D">
        <w:rPr>
          <w:rFonts w:ascii="Abadi" w:eastAsia="Calibri" w:hAnsi="Abadi" w:cs="Calibri"/>
          <w:sz w:val="21"/>
          <w:szCs w:val="21"/>
        </w:rPr>
        <w:t xml:space="preserve"> </w:t>
      </w:r>
      <w:r w:rsidRPr="00AA7A3D">
        <w:rPr>
          <w:rFonts w:ascii="Abadi" w:hAnsi="Abadi"/>
          <w:sz w:val="21"/>
          <w:szCs w:val="21"/>
        </w:rPr>
        <w:t>de que estos animalitos también eran transmisores del virus, por lo que mucha gente</w:t>
      </w:r>
      <w:r w:rsidRPr="00AA7A3D">
        <w:rPr>
          <w:rFonts w:ascii="Abadi" w:eastAsia="Calibri" w:hAnsi="Abadi" w:cs="Calibri"/>
          <w:sz w:val="21"/>
          <w:szCs w:val="21"/>
        </w:rPr>
        <w:t xml:space="preserve"> </w:t>
      </w:r>
      <w:r w:rsidRPr="00AA7A3D">
        <w:rPr>
          <w:rFonts w:ascii="Abadi" w:hAnsi="Abadi"/>
          <w:sz w:val="21"/>
          <w:szCs w:val="21"/>
        </w:rPr>
        <w:t xml:space="preserve">optó por abandonarlos y dejarlos en las calles sin techo y sin alimento. </w:t>
      </w:r>
    </w:p>
    <w:p w14:paraId="0980EF15" w14:textId="3260AB82" w:rsidR="007C0512" w:rsidRDefault="007C0512" w:rsidP="00DC1F16">
      <w:pPr>
        <w:kinsoku w:val="0"/>
        <w:overflowPunct w:val="0"/>
        <w:autoSpaceDE w:val="0"/>
        <w:autoSpaceDN w:val="0"/>
        <w:adjustRightInd w:val="0"/>
        <w:jc w:val="both"/>
        <w:rPr>
          <w:rFonts w:ascii="Abadi" w:hAnsi="Abadi" w:cs="Berlin Sans FB"/>
          <w:b/>
          <w:bCs/>
          <w:sz w:val="21"/>
          <w:szCs w:val="21"/>
        </w:rPr>
      </w:pPr>
    </w:p>
    <w:p w14:paraId="674B7004" w14:textId="06D3CB3D" w:rsidR="00AE3305" w:rsidRDefault="00AE3305" w:rsidP="00AE3305">
      <w:pPr>
        <w:ind w:right="49"/>
        <w:jc w:val="both"/>
        <w:rPr>
          <w:rFonts w:ascii="Abadi" w:hAnsi="Abadi"/>
          <w:sz w:val="21"/>
          <w:szCs w:val="21"/>
        </w:rPr>
      </w:pPr>
      <w:r w:rsidRPr="00AA7A3D">
        <w:rPr>
          <w:rFonts w:ascii="Abadi" w:hAnsi="Abadi"/>
          <w:sz w:val="21"/>
          <w:szCs w:val="21"/>
        </w:rPr>
        <w:t>De acuerdo con la Encuesta Nacional de Bienestar Autoreportado (ENBIARE) 2021</w:t>
      </w:r>
      <w:r w:rsidRPr="00AA7A3D">
        <w:rPr>
          <w:rFonts w:ascii="Abadi" w:hAnsi="Abadi"/>
          <w:sz w:val="21"/>
          <w:szCs w:val="21"/>
          <w:vertAlign w:val="superscript"/>
        </w:rPr>
        <w:footnoteReference w:id="13"/>
      </w:r>
      <w:r w:rsidRPr="00AA7A3D">
        <w:rPr>
          <w:rFonts w:ascii="Abadi" w:hAnsi="Abadi"/>
          <w:sz w:val="21"/>
          <w:szCs w:val="21"/>
        </w:rPr>
        <w:t xml:space="preserve">, en Guanajuato las cifras acordes a los hogares, existe un total de 1,658,458 hogares de los cuales 1,229,183 tienen mascota y 429,275 no tienen mascota, de acuerdo con dichas cifras existen 3,987,332 mascotas disponibles, de las cuales 3,106,449 tienen un hogar y 880,883 no lo tienen, del total de mascotas disponibles 2,377,851 son perros, 614,061 son gatos y el resto otro tipo de mascotas que asciende a la cantidad de 983,372. </w:t>
      </w:r>
    </w:p>
    <w:p w14:paraId="06288D93" w14:textId="5CCBEC89" w:rsidR="009D3032" w:rsidRDefault="009D3032" w:rsidP="00AE3305">
      <w:pPr>
        <w:ind w:right="49"/>
        <w:jc w:val="both"/>
        <w:rPr>
          <w:rFonts w:ascii="Abadi" w:hAnsi="Abadi"/>
          <w:sz w:val="21"/>
          <w:szCs w:val="21"/>
        </w:rPr>
      </w:pPr>
    </w:p>
    <w:p w14:paraId="67EE9C3F" w14:textId="77777777" w:rsidR="009D3032" w:rsidRPr="00AA7A3D" w:rsidRDefault="009D3032" w:rsidP="009D3032">
      <w:pPr>
        <w:ind w:right="49"/>
        <w:jc w:val="both"/>
        <w:rPr>
          <w:rFonts w:ascii="Abadi" w:hAnsi="Abadi"/>
          <w:sz w:val="21"/>
          <w:szCs w:val="21"/>
        </w:rPr>
      </w:pPr>
      <w:r w:rsidRPr="00AA7A3D">
        <w:rPr>
          <w:rFonts w:ascii="Abadi" w:hAnsi="Abadi"/>
          <w:sz w:val="21"/>
          <w:szCs w:val="21"/>
        </w:rPr>
        <w:t>Recientemente, en Guanajuato, reconocimos a los animales como seres</w:t>
      </w:r>
      <w:r w:rsidRPr="00AA7A3D">
        <w:rPr>
          <w:rFonts w:ascii="Abadi" w:eastAsia="Calibri" w:hAnsi="Abadi" w:cs="Calibri"/>
          <w:sz w:val="21"/>
          <w:szCs w:val="21"/>
        </w:rPr>
        <w:t xml:space="preserve"> </w:t>
      </w:r>
      <w:r w:rsidRPr="00AA7A3D">
        <w:rPr>
          <w:rFonts w:ascii="Abadi" w:hAnsi="Abadi"/>
          <w:sz w:val="21"/>
          <w:szCs w:val="21"/>
        </w:rPr>
        <w:t>sintientes, a efecto de que no sean clasificados como cosas u objetos</w:t>
      </w:r>
      <w:r w:rsidRPr="00AA7A3D">
        <w:rPr>
          <w:rFonts w:ascii="Abadi" w:hAnsi="Abadi"/>
          <w:sz w:val="21"/>
          <w:szCs w:val="21"/>
          <w:vertAlign w:val="superscript"/>
        </w:rPr>
        <w:footnoteReference w:id="14"/>
      </w:r>
      <w:r w:rsidRPr="00AA7A3D">
        <w:rPr>
          <w:rFonts w:ascii="Abadi" w:hAnsi="Abadi"/>
          <w:sz w:val="21"/>
          <w:szCs w:val="21"/>
        </w:rPr>
        <w:t>. Este</w:t>
      </w:r>
      <w:r w:rsidRPr="00AA7A3D">
        <w:rPr>
          <w:rFonts w:ascii="Abadi" w:eastAsia="Calibri" w:hAnsi="Abadi" w:cs="Calibri"/>
          <w:sz w:val="21"/>
          <w:szCs w:val="21"/>
        </w:rPr>
        <w:t xml:space="preserve"> </w:t>
      </w:r>
      <w:r w:rsidRPr="00AA7A3D">
        <w:rPr>
          <w:rFonts w:ascii="Abadi" w:hAnsi="Abadi"/>
          <w:sz w:val="21"/>
          <w:szCs w:val="21"/>
        </w:rPr>
        <w:t>reconocimiento abrió las puertas para que los derechos de los animales sean</w:t>
      </w:r>
      <w:r w:rsidRPr="00AA7A3D">
        <w:rPr>
          <w:rFonts w:ascii="Abadi" w:eastAsia="Calibri" w:hAnsi="Abadi" w:cs="Calibri"/>
          <w:sz w:val="21"/>
          <w:szCs w:val="21"/>
        </w:rPr>
        <w:t xml:space="preserve"> </w:t>
      </w:r>
      <w:r w:rsidRPr="00AA7A3D">
        <w:rPr>
          <w:rFonts w:ascii="Abadi" w:hAnsi="Abadi"/>
          <w:sz w:val="21"/>
          <w:szCs w:val="21"/>
        </w:rPr>
        <w:t>realmente una prioridad en nuestro Estado, y que los casos de maltrato animal, en</w:t>
      </w:r>
      <w:r w:rsidRPr="00AA7A3D">
        <w:rPr>
          <w:rFonts w:ascii="Abadi" w:eastAsia="Calibri" w:hAnsi="Abadi" w:cs="Calibri"/>
          <w:sz w:val="21"/>
          <w:szCs w:val="21"/>
        </w:rPr>
        <w:t xml:space="preserve"> </w:t>
      </w:r>
      <w:r w:rsidRPr="00AA7A3D">
        <w:rPr>
          <w:rFonts w:ascii="Abadi" w:hAnsi="Abadi"/>
          <w:sz w:val="21"/>
          <w:szCs w:val="21"/>
        </w:rPr>
        <w:t xml:space="preserve">donde se incluye el abandono, no se quede en la impunidad. </w:t>
      </w:r>
    </w:p>
    <w:p w14:paraId="47ED1320" w14:textId="77777777" w:rsidR="009D3032" w:rsidRPr="00AA7A3D" w:rsidRDefault="009D3032" w:rsidP="009D3032">
      <w:pPr>
        <w:spacing w:after="23" w:line="259" w:lineRule="auto"/>
        <w:ind w:right="49"/>
        <w:jc w:val="both"/>
        <w:rPr>
          <w:rFonts w:ascii="Abadi" w:hAnsi="Abadi"/>
          <w:sz w:val="21"/>
          <w:szCs w:val="21"/>
        </w:rPr>
      </w:pPr>
      <w:r w:rsidRPr="00AA7A3D">
        <w:rPr>
          <w:rFonts w:ascii="Abadi" w:hAnsi="Abadi"/>
          <w:sz w:val="21"/>
          <w:szCs w:val="21"/>
        </w:rPr>
        <w:t xml:space="preserve"> </w:t>
      </w:r>
    </w:p>
    <w:p w14:paraId="6D037E3A" w14:textId="77777777" w:rsidR="009D3032" w:rsidRPr="00AA7A3D" w:rsidRDefault="009D3032" w:rsidP="009D3032">
      <w:pPr>
        <w:ind w:right="49"/>
        <w:jc w:val="both"/>
        <w:rPr>
          <w:rFonts w:ascii="Abadi" w:hAnsi="Abadi"/>
          <w:sz w:val="21"/>
          <w:szCs w:val="21"/>
        </w:rPr>
      </w:pPr>
      <w:r w:rsidRPr="00AA7A3D">
        <w:rPr>
          <w:rFonts w:ascii="Abadi" w:hAnsi="Abadi"/>
          <w:sz w:val="21"/>
          <w:szCs w:val="21"/>
        </w:rPr>
        <w:lastRenderedPageBreak/>
        <w:t xml:space="preserve">Como fortalecimiento a este avance legislativo y social, y ante las condiciones constantes de maltrato y abandono animal, la labor de las personas que rescatan y protegen a animales necesita un mayor apoyo para tener continuidad. </w:t>
      </w:r>
    </w:p>
    <w:p w14:paraId="3A0E5B7A" w14:textId="77777777" w:rsidR="009D3032" w:rsidRPr="00AA7A3D" w:rsidRDefault="009D3032" w:rsidP="009D3032">
      <w:pPr>
        <w:spacing w:after="21" w:line="259" w:lineRule="auto"/>
        <w:ind w:left="586"/>
        <w:rPr>
          <w:rFonts w:ascii="Abadi" w:hAnsi="Abadi"/>
          <w:sz w:val="21"/>
          <w:szCs w:val="21"/>
        </w:rPr>
      </w:pPr>
      <w:r w:rsidRPr="00AA7A3D">
        <w:rPr>
          <w:rFonts w:ascii="Abadi" w:hAnsi="Abadi"/>
          <w:sz w:val="21"/>
          <w:szCs w:val="21"/>
        </w:rPr>
        <w:t xml:space="preserve"> </w:t>
      </w:r>
    </w:p>
    <w:p w14:paraId="53D81A15" w14:textId="77777777" w:rsidR="009D3032" w:rsidRPr="00AA7A3D" w:rsidRDefault="009D3032" w:rsidP="005F334F">
      <w:pPr>
        <w:spacing w:after="181"/>
        <w:ind w:right="49"/>
        <w:jc w:val="both"/>
        <w:rPr>
          <w:rFonts w:ascii="Abadi" w:hAnsi="Abadi"/>
          <w:sz w:val="21"/>
          <w:szCs w:val="21"/>
        </w:rPr>
      </w:pPr>
      <w:r w:rsidRPr="00AA7A3D">
        <w:rPr>
          <w:rFonts w:ascii="Abadi" w:hAnsi="Abadi"/>
          <w:sz w:val="21"/>
          <w:szCs w:val="21"/>
        </w:rPr>
        <w:t>Es necesario dar un reconocimiento y apoyo a aquellas personas y agrupaciones, que</w:t>
      </w:r>
      <w:r w:rsidRPr="00AA7A3D">
        <w:rPr>
          <w:rFonts w:ascii="Abadi" w:eastAsia="Calibri" w:hAnsi="Abadi" w:cs="Calibri"/>
          <w:sz w:val="21"/>
          <w:szCs w:val="21"/>
        </w:rPr>
        <w:t xml:space="preserve"> </w:t>
      </w:r>
      <w:r w:rsidRPr="00AA7A3D">
        <w:rPr>
          <w:rFonts w:ascii="Abadi" w:hAnsi="Abadi"/>
          <w:sz w:val="21"/>
          <w:szCs w:val="21"/>
        </w:rPr>
        <w:t>están al frente de fundaciones y refugios para animales, los cuales dedican su vida a</w:t>
      </w:r>
      <w:r w:rsidRPr="00AA7A3D">
        <w:rPr>
          <w:rFonts w:ascii="Abadi" w:eastAsia="Calibri" w:hAnsi="Abadi" w:cs="Calibri"/>
          <w:sz w:val="21"/>
          <w:szCs w:val="21"/>
        </w:rPr>
        <w:t xml:space="preserve"> </w:t>
      </w:r>
      <w:r w:rsidRPr="00AA7A3D">
        <w:rPr>
          <w:rFonts w:ascii="Abadi" w:hAnsi="Abadi"/>
          <w:sz w:val="21"/>
          <w:szCs w:val="21"/>
        </w:rPr>
        <w:t>salvar a estos seres vivos en condición de calle y asisten a los</w:t>
      </w:r>
      <w:r w:rsidRPr="00AA7A3D">
        <w:rPr>
          <w:rFonts w:ascii="Abadi" w:eastAsia="Calibri" w:hAnsi="Abadi" w:cs="Calibri"/>
          <w:sz w:val="21"/>
          <w:szCs w:val="21"/>
        </w:rPr>
        <w:t xml:space="preserve"> </w:t>
      </w:r>
      <w:r w:rsidRPr="00AA7A3D">
        <w:rPr>
          <w:rFonts w:ascii="Abadi" w:hAnsi="Abadi"/>
          <w:sz w:val="21"/>
          <w:szCs w:val="21"/>
        </w:rPr>
        <w:t>animales que necesitan ayuda médica, los recuperan y luego los ponen en adopción</w:t>
      </w:r>
      <w:r w:rsidRPr="00AA7A3D">
        <w:rPr>
          <w:rFonts w:ascii="Abadi" w:eastAsia="Calibri" w:hAnsi="Abadi" w:cs="Calibri"/>
          <w:sz w:val="21"/>
          <w:szCs w:val="21"/>
        </w:rPr>
        <w:t xml:space="preserve"> </w:t>
      </w:r>
      <w:r w:rsidRPr="00AA7A3D">
        <w:rPr>
          <w:rFonts w:ascii="Abadi" w:hAnsi="Abadi"/>
          <w:sz w:val="21"/>
          <w:szCs w:val="21"/>
        </w:rPr>
        <w:t>para que sean acogidos por una familia que les brinde condiciones óptimas y calidad</w:t>
      </w:r>
      <w:r w:rsidRPr="00AA7A3D">
        <w:rPr>
          <w:rFonts w:ascii="Abadi" w:eastAsia="Calibri" w:hAnsi="Abadi" w:cs="Calibri"/>
          <w:sz w:val="21"/>
          <w:szCs w:val="21"/>
        </w:rPr>
        <w:t xml:space="preserve"> </w:t>
      </w:r>
      <w:r w:rsidRPr="00AA7A3D">
        <w:rPr>
          <w:rFonts w:ascii="Abadi" w:hAnsi="Abadi"/>
          <w:sz w:val="21"/>
          <w:szCs w:val="21"/>
        </w:rPr>
        <w:t>de vida.</w:t>
      </w:r>
      <w:r w:rsidRPr="00AA7A3D">
        <w:rPr>
          <w:rFonts w:ascii="Abadi" w:eastAsia="Calibri" w:hAnsi="Abadi" w:cs="Calibri"/>
          <w:sz w:val="21"/>
          <w:szCs w:val="21"/>
        </w:rPr>
        <w:t xml:space="preserve">  </w:t>
      </w:r>
    </w:p>
    <w:p w14:paraId="246D6B67" w14:textId="77777777" w:rsidR="009D3032" w:rsidRPr="00AA7A3D" w:rsidRDefault="009D3032" w:rsidP="005F334F">
      <w:pPr>
        <w:ind w:right="49"/>
        <w:jc w:val="both"/>
        <w:rPr>
          <w:rFonts w:ascii="Abadi" w:hAnsi="Abadi"/>
          <w:sz w:val="21"/>
          <w:szCs w:val="21"/>
        </w:rPr>
      </w:pPr>
      <w:r w:rsidRPr="00AA7A3D">
        <w:rPr>
          <w:rFonts w:ascii="Abadi" w:hAnsi="Abadi"/>
          <w:sz w:val="21"/>
          <w:szCs w:val="21"/>
        </w:rPr>
        <w:t>Por lo anterior, el objetivo de la presente iniciativa es incorporar como una atribución para los ayuntamientos la de que, en sus reglamentos de la materia, incorporen disposiciones relativas a beneficios y apoyos administrativos a personas rescatistas independientes, para que,</w:t>
      </w:r>
      <w:r w:rsidRPr="00AA7A3D">
        <w:rPr>
          <w:rFonts w:ascii="Abadi" w:eastAsia="Calibri" w:hAnsi="Abadi" w:cs="Calibri"/>
          <w:sz w:val="21"/>
          <w:szCs w:val="21"/>
        </w:rPr>
        <w:t xml:space="preserve"> </w:t>
      </w:r>
      <w:r w:rsidRPr="00AA7A3D">
        <w:rPr>
          <w:rFonts w:ascii="Abadi" w:hAnsi="Abadi"/>
          <w:sz w:val="21"/>
          <w:szCs w:val="21"/>
        </w:rPr>
        <w:t>consecuentemente, se beneficie a las personas físicas o morales que, estando o no legalmente constituidas, se dediquen a dar un trato más ético</w:t>
      </w:r>
      <w:r w:rsidRPr="00AA7A3D">
        <w:rPr>
          <w:rFonts w:ascii="Abadi" w:eastAsia="Calibri" w:hAnsi="Abadi" w:cs="Calibri"/>
          <w:sz w:val="21"/>
          <w:szCs w:val="21"/>
        </w:rPr>
        <w:t xml:space="preserve"> </w:t>
      </w:r>
      <w:r w:rsidRPr="00AA7A3D">
        <w:rPr>
          <w:rFonts w:ascii="Abadi" w:hAnsi="Abadi"/>
          <w:sz w:val="21"/>
          <w:szCs w:val="21"/>
        </w:rPr>
        <w:t>para nuestros animales, evitando que continúe el sufrimiento de estos seres sintientes.</w:t>
      </w:r>
      <w:r w:rsidRPr="00AA7A3D">
        <w:rPr>
          <w:rFonts w:ascii="Abadi" w:eastAsia="Calibri" w:hAnsi="Abadi" w:cs="Calibri"/>
          <w:sz w:val="21"/>
          <w:szCs w:val="21"/>
        </w:rPr>
        <w:t xml:space="preserve">  </w:t>
      </w:r>
    </w:p>
    <w:p w14:paraId="14BE04BE" w14:textId="77777777" w:rsidR="009D3032" w:rsidRPr="00AA7A3D" w:rsidRDefault="009D3032" w:rsidP="005F334F">
      <w:pPr>
        <w:spacing w:after="24" w:line="259" w:lineRule="auto"/>
        <w:ind w:right="49"/>
        <w:jc w:val="both"/>
        <w:rPr>
          <w:rFonts w:ascii="Abadi" w:hAnsi="Abadi"/>
          <w:sz w:val="21"/>
          <w:szCs w:val="21"/>
        </w:rPr>
      </w:pPr>
    </w:p>
    <w:p w14:paraId="58C8BAF3" w14:textId="77777777" w:rsidR="009D3032" w:rsidRPr="00AA7A3D" w:rsidRDefault="009D3032" w:rsidP="005F334F">
      <w:pPr>
        <w:ind w:right="49"/>
        <w:jc w:val="both"/>
        <w:rPr>
          <w:rFonts w:ascii="Abadi" w:hAnsi="Abadi"/>
          <w:sz w:val="21"/>
          <w:szCs w:val="21"/>
        </w:rPr>
      </w:pPr>
      <w:r w:rsidRPr="00AA7A3D">
        <w:rPr>
          <w:rFonts w:ascii="Abadi" w:hAnsi="Abadi"/>
          <w:sz w:val="21"/>
          <w:szCs w:val="21"/>
        </w:rPr>
        <w:t>EI camino es largo, pero sabemos que los avances y el apoyo dirigido a los rescatistas de animales será un parteaguas para que en un futuro</w:t>
      </w:r>
      <w:r w:rsidRPr="00AA7A3D">
        <w:rPr>
          <w:rFonts w:ascii="Abadi" w:eastAsia="Calibri" w:hAnsi="Abadi" w:cs="Calibri"/>
          <w:sz w:val="21"/>
          <w:szCs w:val="21"/>
        </w:rPr>
        <w:t xml:space="preserve"> </w:t>
      </w:r>
      <w:r w:rsidRPr="00AA7A3D">
        <w:rPr>
          <w:rFonts w:ascii="Abadi" w:hAnsi="Abadi"/>
          <w:sz w:val="21"/>
          <w:szCs w:val="21"/>
        </w:rPr>
        <w:t>celebremos que Guanajuato es una entidad en donde no existen animales</w:t>
      </w:r>
      <w:r w:rsidRPr="00AA7A3D">
        <w:rPr>
          <w:rFonts w:ascii="Abadi" w:eastAsia="Calibri" w:hAnsi="Abadi" w:cs="Calibri"/>
          <w:sz w:val="21"/>
          <w:szCs w:val="21"/>
        </w:rPr>
        <w:t xml:space="preserve"> </w:t>
      </w:r>
      <w:r w:rsidRPr="00AA7A3D">
        <w:rPr>
          <w:rFonts w:ascii="Abadi" w:hAnsi="Abadi"/>
          <w:sz w:val="21"/>
          <w:szCs w:val="21"/>
        </w:rPr>
        <w:t>desolados y en situación de calle, sino más bien un lugar en el que los animales vivan en condiciones dignas, y no veamos a estos seres deambulando sin rumbo por</w:t>
      </w:r>
      <w:r w:rsidRPr="00AA7A3D">
        <w:rPr>
          <w:rFonts w:ascii="Abadi" w:eastAsia="Calibri" w:hAnsi="Abadi" w:cs="Calibri"/>
          <w:sz w:val="21"/>
          <w:szCs w:val="21"/>
        </w:rPr>
        <w:t xml:space="preserve"> </w:t>
      </w:r>
      <w:r w:rsidRPr="00AA7A3D">
        <w:rPr>
          <w:rFonts w:ascii="Abadi" w:hAnsi="Abadi"/>
          <w:sz w:val="21"/>
          <w:szCs w:val="21"/>
        </w:rPr>
        <w:t>nuestras calles. De esta</w:t>
      </w:r>
      <w:r w:rsidRPr="00AA7A3D">
        <w:rPr>
          <w:rFonts w:ascii="Abadi" w:eastAsia="Calibri" w:hAnsi="Abadi" w:cs="Calibri"/>
          <w:sz w:val="21"/>
          <w:szCs w:val="21"/>
        </w:rPr>
        <w:t xml:space="preserve"> </w:t>
      </w:r>
      <w:r w:rsidRPr="00AA7A3D">
        <w:rPr>
          <w:rFonts w:ascii="Abadi" w:hAnsi="Abadi"/>
          <w:sz w:val="21"/>
          <w:szCs w:val="21"/>
        </w:rPr>
        <w:t>manera buscamos proteger la vida de los mismos, evitando el maltrato y el abandono, a efecto de que quienes fungen como rescatistas, puedan tener un respaldo</w:t>
      </w:r>
      <w:r w:rsidRPr="00AA7A3D">
        <w:rPr>
          <w:rFonts w:ascii="Abadi" w:eastAsia="Calibri" w:hAnsi="Abadi" w:cs="Calibri"/>
          <w:sz w:val="21"/>
          <w:szCs w:val="21"/>
        </w:rPr>
        <w:t xml:space="preserve"> </w:t>
      </w:r>
      <w:r w:rsidRPr="00AA7A3D">
        <w:rPr>
          <w:rFonts w:ascii="Abadi" w:hAnsi="Abadi"/>
          <w:sz w:val="21"/>
          <w:szCs w:val="21"/>
        </w:rPr>
        <w:t>en su noble labor.</w:t>
      </w:r>
      <w:r w:rsidRPr="00AA7A3D">
        <w:rPr>
          <w:rFonts w:ascii="Abadi" w:eastAsia="Calibri" w:hAnsi="Abadi" w:cs="Calibri"/>
          <w:sz w:val="21"/>
          <w:szCs w:val="21"/>
        </w:rPr>
        <w:t xml:space="preserve">  </w:t>
      </w:r>
    </w:p>
    <w:p w14:paraId="27B8D286" w14:textId="77777777" w:rsidR="009D3032" w:rsidRPr="00AA7A3D" w:rsidRDefault="009D3032" w:rsidP="005F334F">
      <w:pPr>
        <w:spacing w:after="23" w:line="259" w:lineRule="auto"/>
        <w:ind w:right="49"/>
        <w:jc w:val="both"/>
        <w:rPr>
          <w:rFonts w:ascii="Abadi" w:hAnsi="Abadi"/>
          <w:sz w:val="21"/>
          <w:szCs w:val="21"/>
        </w:rPr>
      </w:pPr>
      <w:r w:rsidRPr="00AA7A3D">
        <w:rPr>
          <w:rFonts w:ascii="Abadi" w:hAnsi="Abadi"/>
          <w:sz w:val="21"/>
          <w:szCs w:val="21"/>
        </w:rPr>
        <w:t xml:space="preserve">  </w:t>
      </w:r>
    </w:p>
    <w:p w14:paraId="787114C6" w14:textId="77777777" w:rsidR="009D3032" w:rsidRPr="00AA7A3D" w:rsidRDefault="009D3032" w:rsidP="005F334F">
      <w:pPr>
        <w:ind w:right="49"/>
        <w:jc w:val="both"/>
        <w:rPr>
          <w:rFonts w:ascii="Abadi" w:hAnsi="Abadi"/>
          <w:sz w:val="21"/>
          <w:szCs w:val="21"/>
        </w:rPr>
      </w:pPr>
      <w:r w:rsidRPr="00AA7A3D">
        <w:rPr>
          <w:rFonts w:ascii="Abadi" w:hAnsi="Abadi"/>
          <w:sz w:val="21"/>
          <w:szCs w:val="21"/>
        </w:rPr>
        <w:t xml:space="preserve">Por otro lado, manifestamos que, para dar cumplimiento a lo dispuesto por el artículo 209 de la Ley Orgánica del Poder Legislativo del Estado de Guanajuato, la </w:t>
      </w:r>
      <w:r w:rsidRPr="00AA7A3D">
        <w:rPr>
          <w:rFonts w:ascii="Abadi" w:hAnsi="Abadi"/>
          <w:sz w:val="21"/>
          <w:szCs w:val="21"/>
        </w:rPr>
        <w:t xml:space="preserve">iniciativa presenta la siguiente evaluación de impacto: </w:t>
      </w:r>
    </w:p>
    <w:p w14:paraId="2536F5AE" w14:textId="77777777" w:rsidR="009D3032" w:rsidRPr="00AA7A3D" w:rsidRDefault="009D3032" w:rsidP="005F334F">
      <w:pPr>
        <w:spacing w:after="23" w:line="259" w:lineRule="auto"/>
        <w:ind w:right="49"/>
        <w:jc w:val="both"/>
        <w:rPr>
          <w:rFonts w:ascii="Abadi" w:hAnsi="Abadi"/>
          <w:sz w:val="21"/>
          <w:szCs w:val="21"/>
        </w:rPr>
      </w:pPr>
      <w:r w:rsidRPr="00AA7A3D">
        <w:rPr>
          <w:rFonts w:ascii="Abadi" w:hAnsi="Abadi"/>
          <w:sz w:val="21"/>
          <w:szCs w:val="21"/>
        </w:rPr>
        <w:t xml:space="preserve"> </w:t>
      </w:r>
    </w:p>
    <w:p w14:paraId="487BD087" w14:textId="77777777" w:rsidR="009D3032" w:rsidRPr="00AA7A3D" w:rsidRDefault="009D3032" w:rsidP="005F334F">
      <w:pPr>
        <w:ind w:right="49"/>
        <w:jc w:val="both"/>
        <w:rPr>
          <w:rFonts w:ascii="Abadi" w:hAnsi="Abadi"/>
          <w:sz w:val="21"/>
          <w:szCs w:val="21"/>
        </w:rPr>
      </w:pPr>
      <w:r w:rsidRPr="00AA7A3D">
        <w:rPr>
          <w:rFonts w:ascii="Abadi" w:hAnsi="Abadi"/>
          <w:b/>
          <w:sz w:val="21"/>
          <w:szCs w:val="21"/>
        </w:rPr>
        <w:t xml:space="preserve">Impacto Jurídico: </w:t>
      </w:r>
      <w:r w:rsidRPr="00AA7A3D">
        <w:rPr>
          <w:rFonts w:ascii="Abadi" w:hAnsi="Abadi"/>
          <w:sz w:val="21"/>
          <w:szCs w:val="21"/>
        </w:rPr>
        <w:t xml:space="preserve">Se reforman los artículos 2, 6, 9 y 37 de la Ley para la Protección Animal del Estado de Guanajuato. De aprobarse la presente iniciativa, sus impactos también se extenderán al ámbito municipal, pues los ayuntamientos, en uso de sus facultades reglamentarias, deberán adecuar sus reglamentos en materia de protección animal. </w:t>
      </w:r>
    </w:p>
    <w:p w14:paraId="50FBAD59" w14:textId="77777777" w:rsidR="009D3032" w:rsidRPr="00AA7A3D" w:rsidRDefault="009D3032" w:rsidP="005F334F">
      <w:pPr>
        <w:spacing w:after="21" w:line="259" w:lineRule="auto"/>
        <w:ind w:right="49"/>
        <w:jc w:val="both"/>
        <w:rPr>
          <w:rFonts w:ascii="Abadi" w:hAnsi="Abadi"/>
          <w:sz w:val="21"/>
          <w:szCs w:val="21"/>
        </w:rPr>
      </w:pPr>
      <w:r w:rsidRPr="00AA7A3D">
        <w:rPr>
          <w:rFonts w:ascii="Abadi" w:hAnsi="Abadi"/>
          <w:b/>
          <w:sz w:val="21"/>
          <w:szCs w:val="21"/>
        </w:rPr>
        <w:t xml:space="preserve"> </w:t>
      </w:r>
    </w:p>
    <w:p w14:paraId="62361528" w14:textId="77777777" w:rsidR="009D3032" w:rsidRPr="00AA7A3D" w:rsidRDefault="009D3032" w:rsidP="005F334F">
      <w:pPr>
        <w:ind w:right="49"/>
        <w:jc w:val="both"/>
        <w:rPr>
          <w:rFonts w:ascii="Abadi" w:hAnsi="Abadi"/>
          <w:sz w:val="21"/>
          <w:szCs w:val="21"/>
        </w:rPr>
      </w:pPr>
      <w:r w:rsidRPr="00AA7A3D">
        <w:rPr>
          <w:rFonts w:ascii="Abadi" w:hAnsi="Abadi"/>
          <w:b/>
          <w:sz w:val="21"/>
          <w:szCs w:val="21"/>
        </w:rPr>
        <w:t>Impacto Administrativo:</w:t>
      </w:r>
      <w:r w:rsidRPr="00AA7A3D">
        <w:rPr>
          <w:rFonts w:ascii="Abadi" w:hAnsi="Abadi"/>
          <w:sz w:val="21"/>
          <w:szCs w:val="21"/>
        </w:rPr>
        <w:t xml:space="preserve"> De igual manera, las implicaciones administrativas que conllevaría esta iniciativa, si es aprobada, se traducirían en que los ayuntamientos brinden los servicios de apoyo administrativos y jurídicos suficientes, a quienes se dediquen al rescate, curación y adopción de animales. </w:t>
      </w:r>
    </w:p>
    <w:p w14:paraId="4FD699F7" w14:textId="77777777" w:rsidR="009D3032" w:rsidRPr="00AA7A3D" w:rsidRDefault="009D3032" w:rsidP="005F334F">
      <w:pPr>
        <w:spacing w:after="21" w:line="259" w:lineRule="auto"/>
        <w:ind w:right="49"/>
        <w:jc w:val="both"/>
        <w:rPr>
          <w:rFonts w:ascii="Abadi" w:hAnsi="Abadi"/>
          <w:sz w:val="21"/>
          <w:szCs w:val="21"/>
        </w:rPr>
      </w:pPr>
      <w:r w:rsidRPr="00AA7A3D">
        <w:rPr>
          <w:rFonts w:ascii="Abadi" w:hAnsi="Abadi"/>
          <w:b/>
          <w:sz w:val="21"/>
          <w:szCs w:val="21"/>
        </w:rPr>
        <w:t xml:space="preserve"> </w:t>
      </w:r>
    </w:p>
    <w:p w14:paraId="76DD6AEC" w14:textId="77777777" w:rsidR="009D3032" w:rsidRPr="00AA7A3D" w:rsidRDefault="009D3032" w:rsidP="005F334F">
      <w:pPr>
        <w:ind w:right="49"/>
        <w:jc w:val="both"/>
        <w:rPr>
          <w:rFonts w:ascii="Abadi" w:hAnsi="Abadi"/>
          <w:sz w:val="21"/>
          <w:szCs w:val="21"/>
        </w:rPr>
      </w:pPr>
      <w:r w:rsidRPr="00AA7A3D">
        <w:rPr>
          <w:rFonts w:ascii="Abadi" w:hAnsi="Abadi"/>
          <w:b/>
          <w:sz w:val="21"/>
          <w:szCs w:val="21"/>
        </w:rPr>
        <w:t>Impacto Presupuestario:</w:t>
      </w:r>
      <w:r w:rsidRPr="00AA7A3D">
        <w:rPr>
          <w:rFonts w:ascii="Abadi" w:hAnsi="Abadi"/>
          <w:sz w:val="21"/>
          <w:szCs w:val="21"/>
        </w:rPr>
        <w:t xml:space="preserve"> Toda vez que la presente iniciativa no contempla la creación de unidades o dependencias administrativas, así como la necesidad de realizar erogaciones de recurso público, no se considera ningún impacto presupuestario.  </w:t>
      </w:r>
    </w:p>
    <w:p w14:paraId="275BE9E7" w14:textId="77777777" w:rsidR="009D3032" w:rsidRPr="00AA7A3D" w:rsidRDefault="009D3032" w:rsidP="005F334F">
      <w:pPr>
        <w:spacing w:after="23" w:line="259" w:lineRule="auto"/>
        <w:ind w:right="49"/>
        <w:jc w:val="both"/>
        <w:rPr>
          <w:rFonts w:ascii="Abadi" w:hAnsi="Abadi"/>
          <w:sz w:val="21"/>
          <w:szCs w:val="21"/>
        </w:rPr>
      </w:pPr>
      <w:r w:rsidRPr="00AA7A3D">
        <w:rPr>
          <w:rFonts w:ascii="Abadi" w:hAnsi="Abadi"/>
          <w:b/>
          <w:sz w:val="21"/>
          <w:szCs w:val="21"/>
        </w:rPr>
        <w:t xml:space="preserve"> </w:t>
      </w:r>
    </w:p>
    <w:p w14:paraId="0C291AAA" w14:textId="77777777" w:rsidR="009D3032" w:rsidRPr="00AA7A3D" w:rsidRDefault="009D3032" w:rsidP="005F334F">
      <w:pPr>
        <w:ind w:right="49"/>
        <w:jc w:val="both"/>
        <w:rPr>
          <w:rFonts w:ascii="Abadi" w:hAnsi="Abadi"/>
          <w:sz w:val="21"/>
          <w:szCs w:val="21"/>
        </w:rPr>
      </w:pPr>
      <w:r w:rsidRPr="00AA7A3D">
        <w:rPr>
          <w:rFonts w:ascii="Abadi" w:hAnsi="Abadi"/>
          <w:b/>
          <w:sz w:val="21"/>
          <w:szCs w:val="21"/>
        </w:rPr>
        <w:t>Impacto Social:</w:t>
      </w:r>
      <w:r w:rsidRPr="00AA7A3D">
        <w:rPr>
          <w:rFonts w:ascii="Abadi" w:hAnsi="Abadi"/>
          <w:sz w:val="21"/>
          <w:szCs w:val="21"/>
        </w:rPr>
        <w:t xml:space="preserve"> Se busca generar políticas públicas municipales suficientes para el apoyo y beneficio de las personas rescatistas independientes de animales. </w:t>
      </w:r>
    </w:p>
    <w:p w14:paraId="1FF093C6" w14:textId="77777777" w:rsidR="009D3032" w:rsidRPr="00AA7A3D" w:rsidRDefault="009D3032" w:rsidP="005F334F">
      <w:pPr>
        <w:spacing w:after="23" w:line="259" w:lineRule="auto"/>
        <w:ind w:right="49"/>
        <w:jc w:val="both"/>
        <w:rPr>
          <w:rFonts w:ascii="Abadi" w:hAnsi="Abadi"/>
          <w:sz w:val="21"/>
          <w:szCs w:val="21"/>
        </w:rPr>
      </w:pPr>
      <w:r w:rsidRPr="00AA7A3D">
        <w:rPr>
          <w:rFonts w:ascii="Abadi" w:hAnsi="Abadi"/>
          <w:sz w:val="21"/>
          <w:szCs w:val="21"/>
        </w:rPr>
        <w:t xml:space="preserve"> </w:t>
      </w:r>
    </w:p>
    <w:p w14:paraId="6B61C641" w14:textId="77777777" w:rsidR="009D3032" w:rsidRPr="00AA7A3D" w:rsidRDefault="009D3032" w:rsidP="005F334F">
      <w:pPr>
        <w:spacing w:after="21" w:line="259" w:lineRule="auto"/>
        <w:ind w:right="49"/>
        <w:jc w:val="both"/>
        <w:rPr>
          <w:rFonts w:ascii="Abadi" w:hAnsi="Abadi"/>
          <w:sz w:val="21"/>
          <w:szCs w:val="21"/>
        </w:rPr>
      </w:pPr>
      <w:r w:rsidRPr="00AA7A3D">
        <w:rPr>
          <w:rFonts w:ascii="Abadi" w:hAnsi="Abadi"/>
          <w:sz w:val="21"/>
          <w:szCs w:val="21"/>
        </w:rPr>
        <w:t xml:space="preserve"> </w:t>
      </w:r>
    </w:p>
    <w:p w14:paraId="20FF95B7" w14:textId="77777777" w:rsidR="009D3032" w:rsidRPr="00AA7A3D" w:rsidRDefault="009D3032" w:rsidP="005F334F">
      <w:pPr>
        <w:ind w:right="49"/>
        <w:jc w:val="both"/>
        <w:rPr>
          <w:rFonts w:ascii="Abadi" w:hAnsi="Abadi"/>
          <w:sz w:val="21"/>
          <w:szCs w:val="21"/>
        </w:rPr>
      </w:pPr>
      <w:r w:rsidRPr="00AA7A3D">
        <w:rPr>
          <w:rFonts w:ascii="Abadi" w:hAnsi="Abadi"/>
          <w:sz w:val="21"/>
          <w:szCs w:val="21"/>
        </w:rPr>
        <w:t xml:space="preserve">Finalmente, con esta iniciativa se pretende dar cumplimiento a los objetivos establecidos en la Agenda 2030 adoptados por la Asamblea General de la ONU, específicamente al referido en el numeral 15 «Vida de Ecosistemas Terrestres», consistente en «promover el uso sostenible de los ecosistemas terrestres, luchas contra la desertificación, detener e invertir la degradación de las tierras y frenar la pérdida de la diversidad biológica.»  </w:t>
      </w:r>
    </w:p>
    <w:p w14:paraId="081F48C1" w14:textId="77777777" w:rsidR="009D3032" w:rsidRPr="00AA7A3D" w:rsidRDefault="009D3032" w:rsidP="005F334F">
      <w:pPr>
        <w:spacing w:after="21" w:line="259" w:lineRule="auto"/>
        <w:ind w:right="49"/>
        <w:jc w:val="both"/>
        <w:rPr>
          <w:rFonts w:ascii="Abadi" w:hAnsi="Abadi"/>
          <w:sz w:val="21"/>
          <w:szCs w:val="21"/>
        </w:rPr>
      </w:pPr>
      <w:r w:rsidRPr="00AA7A3D">
        <w:rPr>
          <w:rFonts w:ascii="Abadi" w:hAnsi="Abadi"/>
          <w:sz w:val="21"/>
          <w:szCs w:val="21"/>
        </w:rPr>
        <w:t xml:space="preserve"> </w:t>
      </w:r>
    </w:p>
    <w:p w14:paraId="3336BB3A" w14:textId="77777777" w:rsidR="009D3032" w:rsidRPr="00AA7A3D" w:rsidRDefault="009D3032" w:rsidP="005F334F">
      <w:pPr>
        <w:spacing w:after="21" w:line="259" w:lineRule="auto"/>
        <w:ind w:right="49"/>
        <w:jc w:val="both"/>
        <w:rPr>
          <w:rFonts w:ascii="Abadi" w:hAnsi="Abadi"/>
          <w:sz w:val="21"/>
          <w:szCs w:val="21"/>
        </w:rPr>
      </w:pPr>
      <w:r w:rsidRPr="00AA7A3D">
        <w:rPr>
          <w:rFonts w:ascii="Abadi" w:hAnsi="Abadi"/>
          <w:sz w:val="21"/>
          <w:szCs w:val="21"/>
        </w:rPr>
        <w:t xml:space="preserve"> </w:t>
      </w:r>
    </w:p>
    <w:p w14:paraId="55B972DD" w14:textId="77777777" w:rsidR="009D3032" w:rsidRPr="00AA7A3D" w:rsidRDefault="009D3032" w:rsidP="005F334F">
      <w:pPr>
        <w:ind w:right="49"/>
        <w:jc w:val="both"/>
        <w:rPr>
          <w:rFonts w:ascii="Abadi" w:hAnsi="Abadi"/>
          <w:sz w:val="21"/>
          <w:szCs w:val="21"/>
        </w:rPr>
      </w:pPr>
      <w:r w:rsidRPr="00AA7A3D">
        <w:rPr>
          <w:rFonts w:ascii="Abadi" w:hAnsi="Abadi"/>
          <w:sz w:val="21"/>
          <w:szCs w:val="21"/>
        </w:rPr>
        <w:t xml:space="preserve">Por los argumentos anteriormente expuestos nos permitimos someter a la </w:t>
      </w:r>
      <w:r w:rsidRPr="00AA7A3D">
        <w:rPr>
          <w:rFonts w:ascii="Abadi" w:hAnsi="Abadi"/>
          <w:sz w:val="21"/>
          <w:szCs w:val="21"/>
        </w:rPr>
        <w:lastRenderedPageBreak/>
        <w:t xml:space="preserve">consideración de esta Honorable Asamblea, la siguiente iniciativa de:  </w:t>
      </w:r>
    </w:p>
    <w:p w14:paraId="46787D79" w14:textId="77777777" w:rsidR="009D3032" w:rsidRPr="00AA7A3D" w:rsidRDefault="009D3032" w:rsidP="005F334F">
      <w:pPr>
        <w:spacing w:after="21" w:line="259" w:lineRule="auto"/>
        <w:ind w:right="49"/>
        <w:jc w:val="both"/>
        <w:rPr>
          <w:rFonts w:ascii="Abadi" w:hAnsi="Abadi"/>
          <w:sz w:val="21"/>
          <w:szCs w:val="21"/>
        </w:rPr>
      </w:pPr>
      <w:r w:rsidRPr="00AA7A3D">
        <w:rPr>
          <w:rFonts w:ascii="Abadi" w:hAnsi="Abadi"/>
          <w:sz w:val="21"/>
          <w:szCs w:val="21"/>
        </w:rPr>
        <w:t xml:space="preserve"> </w:t>
      </w:r>
    </w:p>
    <w:p w14:paraId="17726818" w14:textId="77777777" w:rsidR="009D3032" w:rsidRPr="00AA7A3D" w:rsidRDefault="009D3032" w:rsidP="009D3032">
      <w:pPr>
        <w:spacing w:after="22" w:line="259" w:lineRule="auto"/>
        <w:ind w:left="690" w:right="707"/>
        <w:jc w:val="center"/>
        <w:rPr>
          <w:rFonts w:ascii="Abadi" w:hAnsi="Abadi"/>
          <w:sz w:val="21"/>
          <w:szCs w:val="21"/>
        </w:rPr>
      </w:pPr>
      <w:r w:rsidRPr="00AA7A3D">
        <w:rPr>
          <w:rFonts w:ascii="Abadi" w:hAnsi="Abadi"/>
          <w:b/>
          <w:sz w:val="21"/>
          <w:szCs w:val="21"/>
        </w:rPr>
        <w:t xml:space="preserve">DECRETO </w:t>
      </w:r>
    </w:p>
    <w:p w14:paraId="1B103218" w14:textId="77777777" w:rsidR="009D3032" w:rsidRPr="00AA7A3D" w:rsidRDefault="009D3032" w:rsidP="009D3032">
      <w:pPr>
        <w:spacing w:after="23" w:line="259" w:lineRule="auto"/>
        <w:ind w:left="49"/>
        <w:jc w:val="center"/>
        <w:rPr>
          <w:rFonts w:ascii="Abadi" w:hAnsi="Abadi"/>
          <w:sz w:val="21"/>
          <w:szCs w:val="21"/>
        </w:rPr>
      </w:pPr>
      <w:r w:rsidRPr="00AA7A3D">
        <w:rPr>
          <w:rFonts w:ascii="Abadi" w:hAnsi="Abadi"/>
          <w:b/>
          <w:sz w:val="21"/>
          <w:szCs w:val="21"/>
        </w:rPr>
        <w:t xml:space="preserve"> </w:t>
      </w:r>
    </w:p>
    <w:p w14:paraId="163E1D16" w14:textId="514B4FA3" w:rsidR="009D3032" w:rsidRDefault="009D3032" w:rsidP="009D3032">
      <w:pPr>
        <w:ind w:right="49"/>
        <w:jc w:val="both"/>
        <w:rPr>
          <w:rFonts w:ascii="Abadi" w:hAnsi="Abadi"/>
          <w:sz w:val="21"/>
          <w:szCs w:val="21"/>
        </w:rPr>
      </w:pPr>
      <w:r w:rsidRPr="00AA7A3D">
        <w:rPr>
          <w:rFonts w:ascii="Abadi" w:hAnsi="Abadi"/>
          <w:b/>
          <w:sz w:val="21"/>
          <w:szCs w:val="21"/>
        </w:rPr>
        <w:t>Artículo Único.</w:t>
      </w:r>
      <w:r w:rsidRPr="00AA7A3D">
        <w:rPr>
          <w:rFonts w:ascii="Abadi" w:hAnsi="Abadi"/>
          <w:sz w:val="21"/>
          <w:szCs w:val="21"/>
        </w:rPr>
        <w:t xml:space="preserve"> Se </w:t>
      </w:r>
      <w:r w:rsidRPr="00AA7A3D">
        <w:rPr>
          <w:rFonts w:ascii="Abadi" w:hAnsi="Abadi"/>
          <w:b/>
          <w:sz w:val="21"/>
          <w:szCs w:val="21"/>
        </w:rPr>
        <w:t>reforman</w:t>
      </w:r>
      <w:r w:rsidRPr="00AA7A3D">
        <w:rPr>
          <w:rFonts w:ascii="Abadi" w:hAnsi="Abadi"/>
          <w:sz w:val="21"/>
          <w:szCs w:val="21"/>
        </w:rPr>
        <w:t xml:space="preserve"> los artículos 2 fracción VI; 6, fracción X; 9, párrafo tercero; y 37. Se </w:t>
      </w:r>
      <w:r w:rsidRPr="00AA7A3D">
        <w:rPr>
          <w:rFonts w:ascii="Abadi" w:hAnsi="Abadi"/>
          <w:b/>
          <w:sz w:val="21"/>
          <w:szCs w:val="21"/>
        </w:rPr>
        <w:t>adicionan</w:t>
      </w:r>
      <w:r w:rsidRPr="00AA7A3D">
        <w:rPr>
          <w:rFonts w:ascii="Abadi" w:hAnsi="Abadi"/>
          <w:sz w:val="21"/>
          <w:szCs w:val="21"/>
        </w:rPr>
        <w:t xml:space="preserve"> los artículos 2, con una fracción IV, recorriéndose en su orden las actuales fracciones IV, V y VI, para pasar a ser las fracciones V, VI y VII, respectivamente; y 6, con una fracción XI, recorriéndose en su orden la actual fracción XI para pasar como fracción XII; de la </w:t>
      </w:r>
      <w:r w:rsidRPr="00AA7A3D">
        <w:rPr>
          <w:rFonts w:ascii="Abadi" w:hAnsi="Abadi"/>
          <w:b/>
          <w:sz w:val="21"/>
          <w:szCs w:val="21"/>
        </w:rPr>
        <w:t>Ley para la Protección Animal del Estado de Guanajuato</w:t>
      </w:r>
      <w:r w:rsidRPr="00AA7A3D">
        <w:rPr>
          <w:rFonts w:ascii="Abadi" w:hAnsi="Abadi"/>
          <w:sz w:val="21"/>
          <w:szCs w:val="21"/>
        </w:rPr>
        <w:t>, para quedar como sigue:</w:t>
      </w:r>
    </w:p>
    <w:p w14:paraId="54D7B66D" w14:textId="77777777" w:rsidR="00E6304D" w:rsidRPr="00AA7A3D" w:rsidRDefault="00E6304D" w:rsidP="00E6304D">
      <w:pPr>
        <w:ind w:left="10" w:right="601"/>
        <w:jc w:val="right"/>
        <w:rPr>
          <w:rFonts w:ascii="Abadi" w:hAnsi="Abadi"/>
          <w:sz w:val="21"/>
          <w:szCs w:val="21"/>
        </w:rPr>
      </w:pPr>
      <w:r w:rsidRPr="00AA7A3D">
        <w:rPr>
          <w:rFonts w:ascii="Abadi" w:hAnsi="Abadi"/>
          <w:b/>
          <w:i/>
          <w:sz w:val="21"/>
          <w:szCs w:val="21"/>
        </w:rPr>
        <w:t>«</w:t>
      </w:r>
      <w:r w:rsidRPr="00E6304D">
        <w:rPr>
          <w:rFonts w:ascii="Abadi" w:hAnsi="Abadi"/>
          <w:sz w:val="21"/>
          <w:szCs w:val="21"/>
        </w:rPr>
        <w:t xml:space="preserve">Glosario  </w:t>
      </w:r>
    </w:p>
    <w:p w14:paraId="727E57ED" w14:textId="77777777" w:rsidR="00E6304D" w:rsidRPr="00AA7A3D" w:rsidRDefault="00E6304D" w:rsidP="00E6304D">
      <w:pPr>
        <w:ind w:left="581" w:right="602"/>
        <w:rPr>
          <w:rFonts w:ascii="Abadi" w:hAnsi="Abadi"/>
          <w:sz w:val="21"/>
          <w:szCs w:val="21"/>
        </w:rPr>
      </w:pPr>
      <w:r w:rsidRPr="00E6304D">
        <w:rPr>
          <w:rFonts w:ascii="Abadi" w:hAnsi="Abadi"/>
          <w:sz w:val="21"/>
          <w:szCs w:val="21"/>
        </w:rPr>
        <w:t>Artículo 2.</w:t>
      </w:r>
      <w:r w:rsidRPr="00AA7A3D">
        <w:rPr>
          <w:rFonts w:ascii="Abadi" w:hAnsi="Abadi"/>
          <w:sz w:val="21"/>
          <w:szCs w:val="21"/>
        </w:rPr>
        <w:t xml:space="preserve"> Para los efectos de… </w:t>
      </w:r>
    </w:p>
    <w:p w14:paraId="74000140" w14:textId="77777777" w:rsidR="00E6304D" w:rsidRPr="00AA7A3D" w:rsidRDefault="00E6304D" w:rsidP="00E6304D">
      <w:pPr>
        <w:ind w:left="586"/>
        <w:rPr>
          <w:rFonts w:ascii="Abadi" w:hAnsi="Abadi"/>
          <w:sz w:val="21"/>
          <w:szCs w:val="21"/>
        </w:rPr>
      </w:pPr>
      <w:r w:rsidRPr="00AA7A3D">
        <w:rPr>
          <w:rFonts w:ascii="Abadi" w:hAnsi="Abadi"/>
          <w:sz w:val="21"/>
          <w:szCs w:val="21"/>
        </w:rPr>
        <w:t xml:space="preserve"> </w:t>
      </w:r>
    </w:p>
    <w:p w14:paraId="3F3CF2A8" w14:textId="77777777" w:rsidR="00E6304D" w:rsidRPr="00AA7A3D" w:rsidRDefault="00E6304D" w:rsidP="00E6304D">
      <w:pPr>
        <w:ind w:left="581" w:right="602"/>
        <w:rPr>
          <w:rFonts w:ascii="Abadi" w:hAnsi="Abadi"/>
          <w:sz w:val="21"/>
          <w:szCs w:val="21"/>
        </w:rPr>
      </w:pPr>
      <w:r w:rsidRPr="00E6304D">
        <w:rPr>
          <w:rFonts w:ascii="Abadi" w:hAnsi="Abadi"/>
          <w:sz w:val="21"/>
          <w:szCs w:val="21"/>
        </w:rPr>
        <w:t>I.</w:t>
      </w:r>
      <w:r w:rsidRPr="00AA7A3D">
        <w:rPr>
          <w:rFonts w:ascii="Abadi" w:hAnsi="Abadi"/>
          <w:sz w:val="21"/>
          <w:szCs w:val="21"/>
        </w:rPr>
        <w:t xml:space="preserve">     a   </w:t>
      </w:r>
      <w:r w:rsidRPr="00E6304D">
        <w:rPr>
          <w:rFonts w:ascii="Abadi" w:hAnsi="Abadi"/>
          <w:sz w:val="21"/>
          <w:szCs w:val="21"/>
        </w:rPr>
        <w:t>III</w:t>
      </w:r>
      <w:r w:rsidRPr="00AA7A3D">
        <w:rPr>
          <w:rFonts w:ascii="Abadi" w:hAnsi="Abadi"/>
          <w:sz w:val="21"/>
          <w:szCs w:val="21"/>
        </w:rPr>
        <w:t xml:space="preserve">. … </w:t>
      </w:r>
    </w:p>
    <w:p w14:paraId="2035DAFE" w14:textId="77777777" w:rsidR="00E6304D" w:rsidRPr="00AA7A3D" w:rsidRDefault="00E6304D" w:rsidP="00E6304D">
      <w:pPr>
        <w:ind w:left="586"/>
        <w:rPr>
          <w:rFonts w:ascii="Abadi" w:hAnsi="Abadi"/>
          <w:sz w:val="21"/>
          <w:szCs w:val="21"/>
        </w:rPr>
      </w:pPr>
      <w:r w:rsidRPr="00AA7A3D">
        <w:rPr>
          <w:rFonts w:ascii="Abadi" w:hAnsi="Abadi"/>
          <w:sz w:val="21"/>
          <w:szCs w:val="21"/>
        </w:rPr>
        <w:t xml:space="preserve"> </w:t>
      </w:r>
    </w:p>
    <w:p w14:paraId="4D1F1272" w14:textId="77777777" w:rsidR="00E6304D" w:rsidRPr="00AA7A3D" w:rsidRDefault="00E6304D" w:rsidP="000E2DC6">
      <w:pPr>
        <w:numPr>
          <w:ilvl w:val="0"/>
          <w:numId w:val="11"/>
        </w:numPr>
        <w:ind w:right="301" w:hanging="422"/>
        <w:jc w:val="both"/>
        <w:rPr>
          <w:rFonts w:ascii="Abadi" w:hAnsi="Abadi"/>
          <w:sz w:val="21"/>
          <w:szCs w:val="21"/>
        </w:rPr>
      </w:pPr>
      <w:r w:rsidRPr="00E6304D">
        <w:rPr>
          <w:rFonts w:ascii="Abadi" w:hAnsi="Abadi"/>
          <w:sz w:val="21"/>
          <w:szCs w:val="21"/>
        </w:rPr>
        <w:t xml:space="preserve">Rescatista Independiente de Animales: a las personas físicas o en su caso, un grupo o colectivo de personas, independientemente de que se encuentren o no legalmente constituidas como una asociación civil, que se dediquen al rescate, curación y adopción de animales, con la finalidad de poder dar en adopción a los animales que rescaten; </w:t>
      </w:r>
    </w:p>
    <w:p w14:paraId="3C1386E4" w14:textId="77777777" w:rsidR="00E6304D" w:rsidRPr="00AA7A3D" w:rsidRDefault="00E6304D" w:rsidP="00E6304D">
      <w:pPr>
        <w:ind w:left="586"/>
        <w:rPr>
          <w:rFonts w:ascii="Abadi" w:hAnsi="Abadi"/>
          <w:sz w:val="21"/>
          <w:szCs w:val="21"/>
        </w:rPr>
      </w:pPr>
      <w:r w:rsidRPr="00E6304D">
        <w:rPr>
          <w:rFonts w:ascii="Abadi" w:hAnsi="Abadi"/>
          <w:sz w:val="21"/>
          <w:szCs w:val="21"/>
        </w:rPr>
        <w:t xml:space="preserve"> </w:t>
      </w:r>
    </w:p>
    <w:p w14:paraId="542AACBF" w14:textId="154C25C3" w:rsidR="00E6304D" w:rsidRDefault="00E6304D" w:rsidP="000E2DC6">
      <w:pPr>
        <w:numPr>
          <w:ilvl w:val="0"/>
          <w:numId w:val="11"/>
        </w:numPr>
        <w:ind w:right="301" w:hanging="422"/>
        <w:jc w:val="both"/>
        <w:rPr>
          <w:rFonts w:ascii="Abadi" w:hAnsi="Abadi"/>
          <w:sz w:val="21"/>
          <w:szCs w:val="21"/>
        </w:rPr>
      </w:pPr>
      <w:r w:rsidRPr="00E6304D">
        <w:rPr>
          <w:rFonts w:ascii="Abadi" w:hAnsi="Abadi"/>
          <w:sz w:val="21"/>
          <w:szCs w:val="21"/>
        </w:rPr>
        <w:t xml:space="preserve">Sacrificio humanitario: … </w:t>
      </w:r>
    </w:p>
    <w:p w14:paraId="4024BF30" w14:textId="77777777" w:rsidR="007F6037" w:rsidRDefault="007F6037" w:rsidP="007F6037">
      <w:pPr>
        <w:pStyle w:val="Prrafodelista"/>
        <w:rPr>
          <w:rFonts w:ascii="Abadi" w:hAnsi="Abadi"/>
          <w:sz w:val="21"/>
          <w:szCs w:val="21"/>
        </w:rPr>
      </w:pPr>
    </w:p>
    <w:p w14:paraId="24A36883" w14:textId="77777777" w:rsidR="007F6037" w:rsidRPr="00AA7A3D" w:rsidRDefault="007F6037" w:rsidP="000E2DC6">
      <w:pPr>
        <w:numPr>
          <w:ilvl w:val="0"/>
          <w:numId w:val="11"/>
        </w:numPr>
        <w:spacing w:after="12" w:line="267" w:lineRule="auto"/>
        <w:ind w:right="301" w:hanging="422"/>
        <w:jc w:val="both"/>
        <w:rPr>
          <w:rFonts w:ascii="Abadi" w:hAnsi="Abadi"/>
          <w:sz w:val="21"/>
          <w:szCs w:val="21"/>
        </w:rPr>
      </w:pPr>
      <w:r w:rsidRPr="00AA7A3D">
        <w:rPr>
          <w:rFonts w:ascii="Abadi" w:hAnsi="Abadi"/>
          <w:b/>
          <w:sz w:val="21"/>
          <w:szCs w:val="21"/>
        </w:rPr>
        <w:t>Sufrimiento:</w:t>
      </w:r>
      <w:r w:rsidRPr="00AA7A3D">
        <w:rPr>
          <w:rFonts w:ascii="Abadi" w:hAnsi="Abadi"/>
          <w:sz w:val="21"/>
          <w:szCs w:val="21"/>
        </w:rPr>
        <w:t xml:space="preserve"> … </w:t>
      </w:r>
    </w:p>
    <w:p w14:paraId="2BED3425" w14:textId="77777777" w:rsidR="007F6037" w:rsidRPr="00AA7A3D" w:rsidRDefault="007F6037" w:rsidP="007F6037">
      <w:pPr>
        <w:spacing w:after="24" w:line="259" w:lineRule="auto"/>
        <w:ind w:left="586"/>
        <w:rPr>
          <w:rFonts w:ascii="Abadi" w:hAnsi="Abadi"/>
          <w:sz w:val="21"/>
          <w:szCs w:val="21"/>
        </w:rPr>
      </w:pPr>
      <w:r w:rsidRPr="00AA7A3D">
        <w:rPr>
          <w:rFonts w:ascii="Abadi" w:hAnsi="Abadi"/>
          <w:sz w:val="21"/>
          <w:szCs w:val="21"/>
        </w:rPr>
        <w:t xml:space="preserve"> </w:t>
      </w:r>
    </w:p>
    <w:p w14:paraId="45F63F04" w14:textId="77777777" w:rsidR="007F6037" w:rsidRPr="00AA7A3D" w:rsidRDefault="007F6037" w:rsidP="000E2DC6">
      <w:pPr>
        <w:numPr>
          <w:ilvl w:val="0"/>
          <w:numId w:val="11"/>
        </w:numPr>
        <w:ind w:right="301" w:hanging="422"/>
        <w:jc w:val="both"/>
        <w:rPr>
          <w:rFonts w:ascii="Abadi" w:hAnsi="Abadi"/>
          <w:sz w:val="21"/>
          <w:szCs w:val="21"/>
        </w:rPr>
      </w:pPr>
      <w:r w:rsidRPr="00AA7A3D">
        <w:rPr>
          <w:rFonts w:ascii="Abadi" w:hAnsi="Abadi"/>
          <w:b/>
          <w:sz w:val="21"/>
          <w:szCs w:val="21"/>
        </w:rPr>
        <w:t>Trato adecuado:</w:t>
      </w:r>
      <w:r w:rsidRPr="00AA7A3D">
        <w:rPr>
          <w:rFonts w:ascii="Abadi" w:hAnsi="Abadi"/>
          <w:sz w:val="21"/>
          <w:szCs w:val="21"/>
        </w:rPr>
        <w:t xml:space="preserve"> el conjunto de medidas que debe observar toda persona para disminuir el sufrimiento de los animales durante su crianza, captura, </w:t>
      </w:r>
      <w:r w:rsidRPr="00AA7A3D">
        <w:rPr>
          <w:rFonts w:ascii="Abadi" w:hAnsi="Abadi"/>
          <w:b/>
          <w:sz w:val="21"/>
          <w:szCs w:val="21"/>
        </w:rPr>
        <w:t xml:space="preserve">rescate, </w:t>
      </w:r>
      <w:r w:rsidRPr="00AA7A3D">
        <w:rPr>
          <w:rFonts w:ascii="Abadi" w:hAnsi="Abadi"/>
          <w:sz w:val="21"/>
          <w:szCs w:val="21"/>
        </w:rPr>
        <w:t xml:space="preserve">traslado, exhibición, cuarentena, experimentación, comercialización, adiestramiento y sacrificio. </w:t>
      </w:r>
    </w:p>
    <w:p w14:paraId="29579363" w14:textId="2AE0E696" w:rsidR="007F6037" w:rsidRPr="00AA7A3D" w:rsidRDefault="007F6037" w:rsidP="00466207">
      <w:pPr>
        <w:ind w:left="586"/>
        <w:jc w:val="both"/>
        <w:rPr>
          <w:rFonts w:ascii="Abadi" w:hAnsi="Abadi"/>
          <w:sz w:val="21"/>
          <w:szCs w:val="21"/>
        </w:rPr>
      </w:pPr>
      <w:r w:rsidRPr="00AA7A3D">
        <w:rPr>
          <w:rFonts w:ascii="Abadi" w:hAnsi="Abadi"/>
          <w:sz w:val="21"/>
          <w:szCs w:val="21"/>
        </w:rPr>
        <w:t xml:space="preserve">  </w:t>
      </w:r>
    </w:p>
    <w:p w14:paraId="25516F3A" w14:textId="6013CBDE" w:rsidR="007F6037" w:rsidRDefault="007F6037" w:rsidP="00466207">
      <w:pPr>
        <w:ind w:left="851" w:right="-93"/>
        <w:jc w:val="both"/>
        <w:rPr>
          <w:rFonts w:ascii="Abadi" w:hAnsi="Abadi"/>
          <w:b/>
          <w:i/>
          <w:sz w:val="21"/>
          <w:szCs w:val="21"/>
        </w:rPr>
      </w:pPr>
      <w:r w:rsidRPr="00AA7A3D">
        <w:rPr>
          <w:rFonts w:ascii="Abadi" w:hAnsi="Abadi"/>
          <w:b/>
          <w:i/>
          <w:sz w:val="21"/>
          <w:szCs w:val="21"/>
        </w:rPr>
        <w:t xml:space="preserve">Atribuciones de los…  </w:t>
      </w:r>
    </w:p>
    <w:p w14:paraId="7280DEFC" w14:textId="54F7537F" w:rsidR="00457378" w:rsidRDefault="00457378" w:rsidP="00466207">
      <w:pPr>
        <w:ind w:left="851" w:right="-93"/>
        <w:jc w:val="both"/>
        <w:rPr>
          <w:rFonts w:ascii="Abadi" w:hAnsi="Abadi"/>
          <w:b/>
          <w:i/>
          <w:sz w:val="21"/>
          <w:szCs w:val="21"/>
        </w:rPr>
      </w:pPr>
    </w:p>
    <w:p w14:paraId="17C22FC4" w14:textId="77777777" w:rsidR="00457378" w:rsidRPr="00AA7A3D" w:rsidRDefault="00457378" w:rsidP="00466207">
      <w:pPr>
        <w:ind w:left="851" w:right="-93"/>
        <w:jc w:val="both"/>
        <w:rPr>
          <w:rFonts w:ascii="Abadi" w:hAnsi="Abadi"/>
          <w:sz w:val="21"/>
          <w:szCs w:val="21"/>
        </w:rPr>
      </w:pPr>
      <w:r w:rsidRPr="00AA7A3D">
        <w:rPr>
          <w:rFonts w:ascii="Abadi" w:hAnsi="Abadi"/>
          <w:b/>
          <w:sz w:val="21"/>
          <w:szCs w:val="21"/>
        </w:rPr>
        <w:t>Artículo 6.</w:t>
      </w:r>
      <w:r w:rsidRPr="00AA7A3D">
        <w:rPr>
          <w:rFonts w:ascii="Abadi" w:hAnsi="Abadi"/>
          <w:sz w:val="21"/>
          <w:szCs w:val="21"/>
        </w:rPr>
        <w:t xml:space="preserve"> Los ayuntamientos tienen… </w:t>
      </w:r>
    </w:p>
    <w:p w14:paraId="0FAF3D82" w14:textId="77777777" w:rsidR="00457378" w:rsidRPr="00AA7A3D" w:rsidRDefault="00457378" w:rsidP="00466207">
      <w:pPr>
        <w:ind w:left="851" w:right="-93"/>
        <w:jc w:val="both"/>
        <w:rPr>
          <w:rFonts w:ascii="Abadi" w:hAnsi="Abadi"/>
          <w:sz w:val="21"/>
          <w:szCs w:val="21"/>
        </w:rPr>
      </w:pPr>
      <w:r w:rsidRPr="00AA7A3D">
        <w:rPr>
          <w:rFonts w:ascii="Abadi" w:hAnsi="Abadi"/>
          <w:sz w:val="21"/>
          <w:szCs w:val="21"/>
        </w:rPr>
        <w:t xml:space="preserve"> </w:t>
      </w:r>
    </w:p>
    <w:p w14:paraId="50D76CC2" w14:textId="77777777" w:rsidR="00457378" w:rsidRPr="00AA7A3D" w:rsidRDefault="00457378" w:rsidP="00466207">
      <w:pPr>
        <w:ind w:left="851" w:right="-93"/>
        <w:jc w:val="both"/>
        <w:rPr>
          <w:rFonts w:ascii="Abadi" w:hAnsi="Abadi"/>
          <w:sz w:val="21"/>
          <w:szCs w:val="21"/>
        </w:rPr>
      </w:pPr>
      <w:r w:rsidRPr="00AA7A3D">
        <w:rPr>
          <w:rFonts w:ascii="Abadi" w:hAnsi="Abadi"/>
          <w:b/>
          <w:sz w:val="21"/>
          <w:szCs w:val="21"/>
        </w:rPr>
        <w:t>I.</w:t>
      </w:r>
      <w:r w:rsidRPr="00AA7A3D">
        <w:rPr>
          <w:rFonts w:ascii="Abadi" w:hAnsi="Abadi"/>
          <w:sz w:val="21"/>
          <w:szCs w:val="21"/>
        </w:rPr>
        <w:t xml:space="preserve">   a   </w:t>
      </w:r>
      <w:r w:rsidRPr="00AA7A3D">
        <w:rPr>
          <w:rFonts w:ascii="Abadi" w:hAnsi="Abadi"/>
          <w:b/>
          <w:sz w:val="21"/>
          <w:szCs w:val="21"/>
        </w:rPr>
        <w:t>IX.</w:t>
      </w:r>
      <w:r w:rsidRPr="00AA7A3D">
        <w:rPr>
          <w:rFonts w:ascii="Abadi" w:hAnsi="Abadi"/>
          <w:sz w:val="21"/>
          <w:szCs w:val="21"/>
        </w:rPr>
        <w:t xml:space="preserve"> … </w:t>
      </w:r>
    </w:p>
    <w:p w14:paraId="737421B8" w14:textId="77777777" w:rsidR="00457378" w:rsidRPr="00AA7A3D" w:rsidRDefault="00457378" w:rsidP="00466207">
      <w:pPr>
        <w:ind w:left="851" w:right="-93"/>
        <w:jc w:val="both"/>
        <w:rPr>
          <w:rFonts w:ascii="Abadi" w:hAnsi="Abadi"/>
          <w:sz w:val="21"/>
          <w:szCs w:val="21"/>
        </w:rPr>
      </w:pPr>
      <w:r w:rsidRPr="00AA7A3D">
        <w:rPr>
          <w:rFonts w:ascii="Abadi" w:hAnsi="Abadi"/>
          <w:sz w:val="21"/>
          <w:szCs w:val="21"/>
        </w:rPr>
        <w:t xml:space="preserve"> </w:t>
      </w:r>
    </w:p>
    <w:p w14:paraId="493E887A" w14:textId="77777777" w:rsidR="00457378" w:rsidRPr="00AA7A3D" w:rsidRDefault="00457378" w:rsidP="000E2DC6">
      <w:pPr>
        <w:numPr>
          <w:ilvl w:val="0"/>
          <w:numId w:val="12"/>
        </w:numPr>
        <w:ind w:left="851" w:right="-93" w:hanging="578"/>
        <w:jc w:val="both"/>
        <w:rPr>
          <w:rFonts w:ascii="Abadi" w:hAnsi="Abadi"/>
          <w:sz w:val="21"/>
          <w:szCs w:val="21"/>
        </w:rPr>
      </w:pPr>
      <w:r w:rsidRPr="00AA7A3D">
        <w:rPr>
          <w:rFonts w:ascii="Abadi" w:hAnsi="Abadi"/>
          <w:sz w:val="21"/>
          <w:szCs w:val="21"/>
        </w:rPr>
        <w:t>Coordinarse con las autoridades federales y estatales competentes, en las materias relativas al objeto de la presente Ley</w:t>
      </w:r>
      <w:r w:rsidRPr="00AA7A3D">
        <w:rPr>
          <w:rFonts w:ascii="Abadi" w:hAnsi="Abadi"/>
          <w:b/>
          <w:sz w:val="21"/>
          <w:szCs w:val="21"/>
        </w:rPr>
        <w:t xml:space="preserve">; </w:t>
      </w:r>
    </w:p>
    <w:p w14:paraId="7F069B3D" w14:textId="77777777" w:rsidR="00457378" w:rsidRPr="00AA7A3D" w:rsidRDefault="00457378" w:rsidP="00466207">
      <w:pPr>
        <w:ind w:left="586"/>
        <w:jc w:val="both"/>
        <w:rPr>
          <w:rFonts w:ascii="Abadi" w:hAnsi="Abadi"/>
          <w:sz w:val="21"/>
          <w:szCs w:val="21"/>
        </w:rPr>
      </w:pPr>
      <w:r w:rsidRPr="00AA7A3D">
        <w:rPr>
          <w:rFonts w:ascii="Abadi" w:hAnsi="Abadi"/>
          <w:sz w:val="21"/>
          <w:szCs w:val="21"/>
        </w:rPr>
        <w:t xml:space="preserve"> </w:t>
      </w:r>
    </w:p>
    <w:p w14:paraId="3B7E7B15" w14:textId="77777777" w:rsidR="00457378" w:rsidRPr="00AA7A3D" w:rsidRDefault="00457378" w:rsidP="000E2DC6">
      <w:pPr>
        <w:numPr>
          <w:ilvl w:val="0"/>
          <w:numId w:val="12"/>
        </w:numPr>
        <w:ind w:left="567" w:right="602" w:hanging="578"/>
        <w:jc w:val="both"/>
        <w:rPr>
          <w:rFonts w:ascii="Abadi" w:hAnsi="Abadi"/>
          <w:sz w:val="21"/>
          <w:szCs w:val="21"/>
        </w:rPr>
      </w:pPr>
      <w:r w:rsidRPr="00AA7A3D">
        <w:rPr>
          <w:rFonts w:ascii="Abadi" w:hAnsi="Abadi"/>
          <w:b/>
          <w:sz w:val="21"/>
          <w:szCs w:val="21"/>
        </w:rPr>
        <w:t xml:space="preserve">Incorporar dentro de su reglamentación correspondiente, las disposiciones que regulen el apoyo administrativo y la asesoría jurídica suficiente, a quien funja como Rescatista Independiente de Animales, o bien en las labores de los refugios o fundaciones de carácter privado que reciban animales;  </w:t>
      </w:r>
    </w:p>
    <w:p w14:paraId="7E449B48" w14:textId="77777777" w:rsidR="00457378" w:rsidRPr="00AA7A3D" w:rsidRDefault="00457378" w:rsidP="00466207">
      <w:pPr>
        <w:ind w:left="586"/>
        <w:jc w:val="both"/>
        <w:rPr>
          <w:rFonts w:ascii="Abadi" w:hAnsi="Abadi"/>
          <w:sz w:val="21"/>
          <w:szCs w:val="21"/>
        </w:rPr>
      </w:pPr>
      <w:r w:rsidRPr="00AA7A3D">
        <w:rPr>
          <w:rFonts w:ascii="Abadi" w:hAnsi="Abadi"/>
          <w:b/>
          <w:sz w:val="21"/>
          <w:szCs w:val="21"/>
        </w:rPr>
        <w:t xml:space="preserve"> </w:t>
      </w:r>
    </w:p>
    <w:p w14:paraId="29062460" w14:textId="77777777" w:rsidR="00457378" w:rsidRPr="00AA7A3D" w:rsidRDefault="00457378" w:rsidP="00466207">
      <w:pPr>
        <w:ind w:left="586"/>
        <w:jc w:val="both"/>
        <w:rPr>
          <w:rFonts w:ascii="Abadi" w:hAnsi="Abadi"/>
          <w:sz w:val="21"/>
          <w:szCs w:val="21"/>
        </w:rPr>
      </w:pPr>
      <w:r w:rsidRPr="00AA7A3D">
        <w:rPr>
          <w:rFonts w:ascii="Abadi" w:hAnsi="Abadi"/>
          <w:sz w:val="21"/>
          <w:szCs w:val="21"/>
        </w:rPr>
        <w:t xml:space="preserve"> </w:t>
      </w:r>
    </w:p>
    <w:p w14:paraId="6BAE3D3B" w14:textId="1A647CA3" w:rsidR="00457378" w:rsidRDefault="00457378" w:rsidP="000E2DC6">
      <w:pPr>
        <w:numPr>
          <w:ilvl w:val="0"/>
          <w:numId w:val="12"/>
        </w:numPr>
        <w:ind w:left="567" w:right="602" w:hanging="578"/>
        <w:jc w:val="both"/>
        <w:rPr>
          <w:rFonts w:ascii="Abadi" w:hAnsi="Abadi"/>
          <w:sz w:val="21"/>
          <w:szCs w:val="21"/>
        </w:rPr>
      </w:pPr>
      <w:r w:rsidRPr="00AA7A3D">
        <w:rPr>
          <w:rFonts w:ascii="Abadi" w:hAnsi="Abadi"/>
          <w:sz w:val="21"/>
          <w:szCs w:val="21"/>
        </w:rPr>
        <w:t xml:space="preserve">Las demás que… </w:t>
      </w:r>
    </w:p>
    <w:p w14:paraId="6A9848A5" w14:textId="77777777" w:rsidR="005D6DC0" w:rsidRPr="005D6DC0" w:rsidRDefault="005D6DC0" w:rsidP="000E2DC6">
      <w:pPr>
        <w:pStyle w:val="Prrafodelista"/>
        <w:numPr>
          <w:ilvl w:val="0"/>
          <w:numId w:val="12"/>
        </w:numPr>
        <w:ind w:left="0" w:right="601"/>
        <w:jc w:val="both"/>
        <w:rPr>
          <w:rFonts w:ascii="Abadi" w:hAnsi="Abadi"/>
          <w:sz w:val="21"/>
          <w:szCs w:val="21"/>
        </w:rPr>
      </w:pPr>
      <w:r w:rsidRPr="005D6DC0">
        <w:rPr>
          <w:rFonts w:ascii="Abadi" w:hAnsi="Abadi"/>
          <w:b/>
          <w:i/>
          <w:sz w:val="21"/>
          <w:szCs w:val="21"/>
        </w:rPr>
        <w:t xml:space="preserve">Colaboración de…  </w:t>
      </w:r>
    </w:p>
    <w:p w14:paraId="6F27E237" w14:textId="77777777" w:rsidR="005D6DC0" w:rsidRPr="005D6DC0" w:rsidRDefault="005D6DC0" w:rsidP="000E2DC6">
      <w:pPr>
        <w:pStyle w:val="Prrafodelista"/>
        <w:numPr>
          <w:ilvl w:val="0"/>
          <w:numId w:val="12"/>
        </w:numPr>
        <w:ind w:left="0" w:right="602"/>
        <w:jc w:val="both"/>
        <w:rPr>
          <w:rFonts w:ascii="Abadi" w:hAnsi="Abadi"/>
          <w:sz w:val="21"/>
          <w:szCs w:val="21"/>
        </w:rPr>
      </w:pPr>
      <w:r w:rsidRPr="005D6DC0">
        <w:rPr>
          <w:rFonts w:ascii="Abadi" w:hAnsi="Abadi"/>
          <w:b/>
          <w:sz w:val="21"/>
          <w:szCs w:val="21"/>
        </w:rPr>
        <w:t>Artículo 9.</w:t>
      </w:r>
      <w:r w:rsidRPr="005D6DC0">
        <w:rPr>
          <w:rFonts w:ascii="Abadi" w:hAnsi="Abadi"/>
          <w:sz w:val="21"/>
          <w:szCs w:val="21"/>
        </w:rPr>
        <w:t xml:space="preserve"> Los particulares podrán colaborar… </w:t>
      </w:r>
    </w:p>
    <w:p w14:paraId="681E56FB" w14:textId="77777777" w:rsidR="005D6DC0" w:rsidRPr="005D6DC0" w:rsidRDefault="005D6DC0" w:rsidP="000E2DC6">
      <w:pPr>
        <w:pStyle w:val="Prrafodelista"/>
        <w:numPr>
          <w:ilvl w:val="0"/>
          <w:numId w:val="12"/>
        </w:numPr>
        <w:ind w:left="0"/>
        <w:jc w:val="both"/>
        <w:rPr>
          <w:rFonts w:ascii="Abadi" w:hAnsi="Abadi"/>
          <w:sz w:val="21"/>
          <w:szCs w:val="21"/>
        </w:rPr>
      </w:pPr>
      <w:r w:rsidRPr="005D6DC0">
        <w:rPr>
          <w:rFonts w:ascii="Abadi" w:hAnsi="Abadi"/>
          <w:sz w:val="21"/>
          <w:szCs w:val="21"/>
        </w:rPr>
        <w:t xml:space="preserve"> </w:t>
      </w:r>
    </w:p>
    <w:p w14:paraId="6EFBD6E3" w14:textId="77777777" w:rsidR="005D6DC0" w:rsidRPr="005D6DC0" w:rsidRDefault="005D6DC0" w:rsidP="000E2DC6">
      <w:pPr>
        <w:pStyle w:val="Prrafodelista"/>
        <w:numPr>
          <w:ilvl w:val="0"/>
          <w:numId w:val="12"/>
        </w:numPr>
        <w:ind w:left="0" w:right="602"/>
        <w:jc w:val="both"/>
        <w:rPr>
          <w:rFonts w:ascii="Abadi" w:hAnsi="Abadi"/>
          <w:sz w:val="21"/>
          <w:szCs w:val="21"/>
        </w:rPr>
      </w:pPr>
      <w:r w:rsidRPr="005D6DC0">
        <w:rPr>
          <w:rFonts w:ascii="Abadi" w:hAnsi="Abadi"/>
          <w:sz w:val="21"/>
          <w:szCs w:val="21"/>
        </w:rPr>
        <w:t xml:space="preserve">La participación de las personas… </w:t>
      </w:r>
    </w:p>
    <w:p w14:paraId="4E6FBE65" w14:textId="77777777" w:rsidR="005D6DC0" w:rsidRPr="005D6DC0" w:rsidRDefault="005D6DC0" w:rsidP="000E2DC6">
      <w:pPr>
        <w:pStyle w:val="Prrafodelista"/>
        <w:numPr>
          <w:ilvl w:val="0"/>
          <w:numId w:val="12"/>
        </w:numPr>
        <w:ind w:left="0"/>
        <w:jc w:val="both"/>
        <w:rPr>
          <w:rFonts w:ascii="Abadi" w:hAnsi="Abadi"/>
          <w:sz w:val="21"/>
          <w:szCs w:val="21"/>
        </w:rPr>
      </w:pPr>
      <w:r w:rsidRPr="005D6DC0">
        <w:rPr>
          <w:rFonts w:ascii="Abadi" w:hAnsi="Abadi"/>
          <w:sz w:val="21"/>
          <w:szCs w:val="21"/>
        </w:rPr>
        <w:t xml:space="preserve"> </w:t>
      </w:r>
    </w:p>
    <w:p w14:paraId="2FE81351" w14:textId="77777777" w:rsidR="005D6DC0" w:rsidRPr="005D6DC0" w:rsidRDefault="005D6DC0" w:rsidP="000E2DC6">
      <w:pPr>
        <w:pStyle w:val="Prrafodelista"/>
        <w:numPr>
          <w:ilvl w:val="0"/>
          <w:numId w:val="12"/>
        </w:numPr>
        <w:ind w:left="0" w:right="602"/>
        <w:jc w:val="both"/>
        <w:rPr>
          <w:rFonts w:ascii="Abadi" w:hAnsi="Abadi"/>
          <w:sz w:val="21"/>
          <w:szCs w:val="21"/>
        </w:rPr>
      </w:pPr>
      <w:r w:rsidRPr="005D6DC0">
        <w:rPr>
          <w:rFonts w:ascii="Abadi" w:hAnsi="Abadi"/>
          <w:sz w:val="21"/>
          <w:szCs w:val="21"/>
        </w:rPr>
        <w:t>Los ayuntamientos promoverán la participación de las personas y sectores involucrados, en la formulación y aplicación de las medidas para la protección, preservación</w:t>
      </w:r>
      <w:r w:rsidRPr="005D6DC0">
        <w:rPr>
          <w:rFonts w:ascii="Abadi" w:hAnsi="Abadi"/>
          <w:b/>
          <w:sz w:val="21"/>
          <w:szCs w:val="21"/>
        </w:rPr>
        <w:t>, rescate</w:t>
      </w:r>
      <w:r w:rsidRPr="005D6DC0">
        <w:rPr>
          <w:rFonts w:ascii="Abadi" w:hAnsi="Abadi"/>
          <w:sz w:val="21"/>
          <w:szCs w:val="21"/>
        </w:rPr>
        <w:t xml:space="preserve"> y trato adecuado de los animales domésticos. </w:t>
      </w:r>
    </w:p>
    <w:p w14:paraId="7539D01B" w14:textId="77777777" w:rsidR="005D6DC0" w:rsidRPr="005D6DC0" w:rsidRDefault="005D6DC0" w:rsidP="000E2DC6">
      <w:pPr>
        <w:pStyle w:val="Prrafodelista"/>
        <w:numPr>
          <w:ilvl w:val="0"/>
          <w:numId w:val="12"/>
        </w:numPr>
        <w:ind w:left="0"/>
        <w:jc w:val="both"/>
        <w:rPr>
          <w:rFonts w:ascii="Abadi" w:hAnsi="Abadi"/>
          <w:sz w:val="21"/>
          <w:szCs w:val="21"/>
        </w:rPr>
      </w:pPr>
      <w:r w:rsidRPr="005D6DC0">
        <w:rPr>
          <w:rFonts w:ascii="Abadi" w:hAnsi="Abadi"/>
          <w:sz w:val="21"/>
          <w:szCs w:val="21"/>
        </w:rPr>
        <w:t xml:space="preserve"> </w:t>
      </w:r>
    </w:p>
    <w:p w14:paraId="45F1992A" w14:textId="77777777" w:rsidR="005D6DC0" w:rsidRPr="005D6DC0" w:rsidRDefault="005D6DC0" w:rsidP="000E2DC6">
      <w:pPr>
        <w:pStyle w:val="Prrafodelista"/>
        <w:numPr>
          <w:ilvl w:val="0"/>
          <w:numId w:val="12"/>
        </w:numPr>
        <w:ind w:left="0" w:right="602"/>
        <w:jc w:val="both"/>
        <w:rPr>
          <w:rFonts w:ascii="Abadi" w:hAnsi="Abadi"/>
          <w:sz w:val="21"/>
          <w:szCs w:val="21"/>
        </w:rPr>
      </w:pPr>
      <w:r w:rsidRPr="005D6DC0">
        <w:rPr>
          <w:rFonts w:ascii="Abadi" w:hAnsi="Abadi"/>
          <w:sz w:val="21"/>
          <w:szCs w:val="21"/>
        </w:rPr>
        <w:t xml:space="preserve">Los ayuntamientos podrán… </w:t>
      </w:r>
    </w:p>
    <w:p w14:paraId="608DB5C0" w14:textId="77777777" w:rsidR="005D6DC0" w:rsidRPr="005D6DC0" w:rsidRDefault="005D6DC0" w:rsidP="000E2DC6">
      <w:pPr>
        <w:pStyle w:val="Prrafodelista"/>
        <w:numPr>
          <w:ilvl w:val="0"/>
          <w:numId w:val="12"/>
        </w:numPr>
        <w:spacing w:after="72" w:line="259" w:lineRule="auto"/>
        <w:ind w:left="0"/>
        <w:jc w:val="both"/>
        <w:rPr>
          <w:rFonts w:ascii="Abadi" w:hAnsi="Abadi"/>
          <w:sz w:val="21"/>
          <w:szCs w:val="21"/>
        </w:rPr>
      </w:pPr>
      <w:r w:rsidRPr="005D6DC0">
        <w:rPr>
          <w:rFonts w:ascii="Abadi" w:hAnsi="Abadi"/>
          <w:sz w:val="21"/>
          <w:szCs w:val="21"/>
        </w:rPr>
        <w:t xml:space="preserve"> </w:t>
      </w:r>
    </w:p>
    <w:p w14:paraId="37826A41" w14:textId="77777777" w:rsidR="005D6DC0" w:rsidRPr="005D6DC0" w:rsidRDefault="005D6DC0" w:rsidP="000E2DC6">
      <w:pPr>
        <w:pStyle w:val="Prrafodelista"/>
        <w:numPr>
          <w:ilvl w:val="0"/>
          <w:numId w:val="12"/>
        </w:numPr>
        <w:ind w:left="0" w:right="602"/>
        <w:jc w:val="both"/>
        <w:rPr>
          <w:rFonts w:ascii="Abadi" w:hAnsi="Abadi"/>
          <w:sz w:val="21"/>
          <w:szCs w:val="21"/>
        </w:rPr>
      </w:pPr>
      <w:r w:rsidRPr="005D6DC0">
        <w:rPr>
          <w:rFonts w:ascii="Abadi" w:hAnsi="Abadi"/>
          <w:sz w:val="21"/>
          <w:szCs w:val="21"/>
        </w:rPr>
        <w:t xml:space="preserve">El funcionamiento y… </w:t>
      </w:r>
    </w:p>
    <w:p w14:paraId="213321D9" w14:textId="77777777" w:rsidR="005D6DC0" w:rsidRPr="005D6DC0" w:rsidRDefault="005D6DC0" w:rsidP="000E2DC6">
      <w:pPr>
        <w:pStyle w:val="Prrafodelista"/>
        <w:numPr>
          <w:ilvl w:val="0"/>
          <w:numId w:val="12"/>
        </w:numPr>
        <w:spacing w:line="259" w:lineRule="auto"/>
        <w:ind w:left="0"/>
        <w:jc w:val="both"/>
        <w:rPr>
          <w:rFonts w:ascii="Abadi" w:hAnsi="Abadi"/>
          <w:sz w:val="21"/>
          <w:szCs w:val="21"/>
        </w:rPr>
      </w:pPr>
      <w:r w:rsidRPr="005D6DC0">
        <w:rPr>
          <w:rFonts w:ascii="Abadi" w:hAnsi="Abadi"/>
          <w:sz w:val="21"/>
          <w:szCs w:val="21"/>
        </w:rPr>
        <w:t xml:space="preserve"> </w:t>
      </w:r>
    </w:p>
    <w:p w14:paraId="41A63A54" w14:textId="77777777" w:rsidR="005D6DC0" w:rsidRPr="005D6DC0" w:rsidRDefault="005D6DC0" w:rsidP="000E2DC6">
      <w:pPr>
        <w:pStyle w:val="Prrafodelista"/>
        <w:numPr>
          <w:ilvl w:val="0"/>
          <w:numId w:val="12"/>
        </w:numPr>
        <w:spacing w:after="61" w:line="259" w:lineRule="auto"/>
        <w:ind w:left="0" w:right="548"/>
        <w:jc w:val="both"/>
        <w:rPr>
          <w:rFonts w:ascii="Abadi" w:hAnsi="Abadi"/>
          <w:sz w:val="21"/>
          <w:szCs w:val="21"/>
        </w:rPr>
      </w:pPr>
      <w:r w:rsidRPr="005D6DC0">
        <w:rPr>
          <w:rFonts w:ascii="Abadi" w:hAnsi="Abadi"/>
          <w:b/>
          <w:i/>
          <w:sz w:val="21"/>
          <w:szCs w:val="21"/>
        </w:rPr>
        <w:t xml:space="preserve"> </w:t>
      </w:r>
    </w:p>
    <w:p w14:paraId="211880B5" w14:textId="77777777" w:rsidR="005D6DC0" w:rsidRPr="005D6DC0" w:rsidRDefault="005D6DC0" w:rsidP="000E2DC6">
      <w:pPr>
        <w:pStyle w:val="Prrafodelista"/>
        <w:numPr>
          <w:ilvl w:val="0"/>
          <w:numId w:val="12"/>
        </w:numPr>
        <w:ind w:left="0" w:right="602"/>
        <w:jc w:val="both"/>
        <w:rPr>
          <w:rFonts w:ascii="Abadi" w:hAnsi="Abadi"/>
          <w:sz w:val="21"/>
          <w:szCs w:val="21"/>
        </w:rPr>
      </w:pPr>
      <w:r w:rsidRPr="005D6DC0">
        <w:rPr>
          <w:rFonts w:ascii="Abadi" w:hAnsi="Abadi"/>
          <w:b/>
          <w:i/>
          <w:sz w:val="21"/>
          <w:szCs w:val="21"/>
        </w:rPr>
        <w:t xml:space="preserve">Condiciones para el… </w:t>
      </w:r>
      <w:r w:rsidRPr="005D6DC0">
        <w:rPr>
          <w:rFonts w:ascii="Abadi" w:hAnsi="Abadi"/>
          <w:b/>
          <w:sz w:val="21"/>
          <w:szCs w:val="21"/>
        </w:rPr>
        <w:t>Artículo 37.</w:t>
      </w:r>
      <w:r w:rsidRPr="005D6DC0">
        <w:rPr>
          <w:rFonts w:ascii="Abadi" w:hAnsi="Abadi"/>
          <w:sz w:val="21"/>
          <w:szCs w:val="21"/>
        </w:rPr>
        <w:t xml:space="preserve"> Para el </w:t>
      </w:r>
      <w:r w:rsidRPr="005D6DC0">
        <w:rPr>
          <w:rFonts w:ascii="Abadi" w:hAnsi="Abadi"/>
          <w:b/>
          <w:sz w:val="21"/>
          <w:szCs w:val="21"/>
        </w:rPr>
        <w:t xml:space="preserve">rescate y </w:t>
      </w:r>
      <w:r w:rsidRPr="005D6DC0">
        <w:rPr>
          <w:rFonts w:ascii="Abadi" w:hAnsi="Abadi"/>
          <w:sz w:val="21"/>
          <w:szCs w:val="21"/>
        </w:rPr>
        <w:t xml:space="preserve">adiestramiento o entrenamiento de </w:t>
      </w:r>
      <w:r w:rsidRPr="005D6DC0">
        <w:rPr>
          <w:rFonts w:ascii="Abadi" w:hAnsi="Abadi"/>
          <w:sz w:val="21"/>
          <w:szCs w:val="21"/>
        </w:rPr>
        <w:lastRenderedPageBreak/>
        <w:t xml:space="preserve">animales, queda prohibido utilizar técnicas que les causen sufrimiento, así como emplear métodos de castigo como golpes o prácticas de maltrato animal. Para verificar la agresividad de animales queda prohibido utilizar para dicho fin a otros animales vivos, así como las técnicas o métodos antes señalados. </w:t>
      </w:r>
    </w:p>
    <w:p w14:paraId="440E7193" w14:textId="77777777" w:rsidR="005D6DC0" w:rsidRPr="005D6DC0" w:rsidRDefault="005D6DC0" w:rsidP="000E2DC6">
      <w:pPr>
        <w:pStyle w:val="Prrafodelista"/>
        <w:numPr>
          <w:ilvl w:val="0"/>
          <w:numId w:val="12"/>
        </w:numPr>
        <w:spacing w:after="23" w:line="259" w:lineRule="auto"/>
        <w:ind w:left="0"/>
        <w:jc w:val="both"/>
        <w:rPr>
          <w:rFonts w:ascii="Abadi" w:hAnsi="Abadi"/>
          <w:sz w:val="21"/>
          <w:szCs w:val="21"/>
        </w:rPr>
      </w:pPr>
      <w:r w:rsidRPr="005D6DC0">
        <w:rPr>
          <w:rFonts w:ascii="Abadi" w:hAnsi="Abadi"/>
          <w:sz w:val="21"/>
          <w:szCs w:val="21"/>
        </w:rPr>
        <w:t xml:space="preserve"> </w:t>
      </w:r>
    </w:p>
    <w:p w14:paraId="7927FBBA" w14:textId="77777777" w:rsidR="005D6DC0" w:rsidRPr="005D6DC0" w:rsidRDefault="005D6DC0" w:rsidP="000E2DC6">
      <w:pPr>
        <w:pStyle w:val="Prrafodelista"/>
        <w:numPr>
          <w:ilvl w:val="0"/>
          <w:numId w:val="12"/>
        </w:numPr>
        <w:spacing w:after="22" w:line="259" w:lineRule="auto"/>
        <w:ind w:left="0" w:right="708"/>
        <w:jc w:val="both"/>
        <w:rPr>
          <w:rFonts w:ascii="Abadi" w:hAnsi="Abadi"/>
          <w:sz w:val="21"/>
          <w:szCs w:val="21"/>
        </w:rPr>
      </w:pPr>
      <w:r w:rsidRPr="005D6DC0">
        <w:rPr>
          <w:rFonts w:ascii="Abadi" w:hAnsi="Abadi"/>
          <w:b/>
          <w:sz w:val="21"/>
          <w:szCs w:val="21"/>
        </w:rPr>
        <w:t xml:space="preserve">TRANSITORIOS </w:t>
      </w:r>
    </w:p>
    <w:p w14:paraId="0DF0FAEC" w14:textId="77777777" w:rsidR="005D6DC0" w:rsidRPr="005D6DC0" w:rsidRDefault="005D6DC0" w:rsidP="000E2DC6">
      <w:pPr>
        <w:pStyle w:val="Prrafodelista"/>
        <w:numPr>
          <w:ilvl w:val="0"/>
          <w:numId w:val="12"/>
        </w:numPr>
        <w:spacing w:after="21" w:line="259" w:lineRule="auto"/>
        <w:jc w:val="both"/>
        <w:rPr>
          <w:rFonts w:ascii="Abadi" w:hAnsi="Abadi"/>
          <w:sz w:val="21"/>
          <w:szCs w:val="21"/>
        </w:rPr>
      </w:pPr>
      <w:r w:rsidRPr="005D6DC0">
        <w:rPr>
          <w:rFonts w:ascii="Abadi" w:hAnsi="Abadi"/>
          <w:b/>
          <w:sz w:val="21"/>
          <w:szCs w:val="21"/>
        </w:rPr>
        <w:t xml:space="preserve"> </w:t>
      </w:r>
    </w:p>
    <w:p w14:paraId="70D6D605" w14:textId="77777777" w:rsidR="005D6DC0" w:rsidRPr="005D6DC0" w:rsidRDefault="005D6DC0" w:rsidP="000E2DC6">
      <w:pPr>
        <w:pStyle w:val="Prrafodelista"/>
        <w:numPr>
          <w:ilvl w:val="0"/>
          <w:numId w:val="12"/>
        </w:numPr>
        <w:spacing w:after="21" w:line="259" w:lineRule="auto"/>
        <w:ind w:left="284"/>
        <w:jc w:val="both"/>
        <w:rPr>
          <w:rFonts w:ascii="Abadi" w:hAnsi="Abadi"/>
          <w:sz w:val="21"/>
          <w:szCs w:val="21"/>
        </w:rPr>
      </w:pPr>
      <w:r w:rsidRPr="005D6DC0">
        <w:rPr>
          <w:rFonts w:ascii="Abadi" w:hAnsi="Abadi"/>
          <w:b/>
          <w:sz w:val="21"/>
          <w:szCs w:val="21"/>
        </w:rPr>
        <w:t xml:space="preserve"> </w:t>
      </w:r>
    </w:p>
    <w:p w14:paraId="7CDD770C" w14:textId="77777777" w:rsidR="005D6DC0" w:rsidRPr="005D6DC0" w:rsidRDefault="005D6DC0" w:rsidP="000E2DC6">
      <w:pPr>
        <w:pStyle w:val="Prrafodelista"/>
        <w:numPr>
          <w:ilvl w:val="0"/>
          <w:numId w:val="12"/>
        </w:numPr>
        <w:spacing w:line="276" w:lineRule="auto"/>
        <w:ind w:left="284"/>
        <w:jc w:val="both"/>
        <w:rPr>
          <w:rFonts w:ascii="Abadi" w:hAnsi="Abadi"/>
          <w:sz w:val="21"/>
          <w:szCs w:val="21"/>
        </w:rPr>
      </w:pPr>
      <w:r w:rsidRPr="005D6DC0">
        <w:rPr>
          <w:rFonts w:ascii="Abadi" w:hAnsi="Abadi"/>
          <w:b/>
          <w:sz w:val="21"/>
          <w:szCs w:val="21"/>
        </w:rPr>
        <w:t>ARTÍCULO PRIMERO</w:t>
      </w:r>
      <w:r w:rsidRPr="005D6DC0">
        <w:rPr>
          <w:rFonts w:ascii="Abadi" w:hAnsi="Abadi"/>
          <w:sz w:val="21"/>
          <w:szCs w:val="21"/>
        </w:rPr>
        <w:t xml:space="preserve">. El presente decreto entrará en vigor al día siguiente a su publicación en el Periódico Oficial del Gobierno del Estado.  </w:t>
      </w:r>
    </w:p>
    <w:p w14:paraId="572D03AA" w14:textId="77777777" w:rsidR="005D6DC0" w:rsidRPr="005D6DC0" w:rsidRDefault="005D6DC0" w:rsidP="000E2DC6">
      <w:pPr>
        <w:pStyle w:val="Prrafodelista"/>
        <w:numPr>
          <w:ilvl w:val="0"/>
          <w:numId w:val="12"/>
        </w:numPr>
        <w:spacing w:line="259" w:lineRule="auto"/>
        <w:ind w:left="284"/>
        <w:jc w:val="both"/>
        <w:rPr>
          <w:rFonts w:ascii="Abadi" w:hAnsi="Abadi"/>
          <w:sz w:val="21"/>
          <w:szCs w:val="21"/>
        </w:rPr>
      </w:pPr>
      <w:r w:rsidRPr="005D6DC0">
        <w:rPr>
          <w:rFonts w:ascii="Abadi" w:hAnsi="Abadi"/>
          <w:sz w:val="21"/>
          <w:szCs w:val="21"/>
        </w:rPr>
        <w:t xml:space="preserve"> </w:t>
      </w:r>
    </w:p>
    <w:p w14:paraId="74F277C8" w14:textId="77777777" w:rsidR="005D6DC0" w:rsidRPr="005D6DC0" w:rsidRDefault="005D6DC0" w:rsidP="000E2DC6">
      <w:pPr>
        <w:pStyle w:val="Prrafodelista"/>
        <w:numPr>
          <w:ilvl w:val="0"/>
          <w:numId w:val="12"/>
        </w:numPr>
        <w:spacing w:after="23" w:line="259" w:lineRule="auto"/>
        <w:ind w:left="284"/>
        <w:jc w:val="both"/>
        <w:rPr>
          <w:rFonts w:ascii="Abadi" w:hAnsi="Abadi"/>
          <w:sz w:val="21"/>
          <w:szCs w:val="21"/>
        </w:rPr>
      </w:pPr>
      <w:r w:rsidRPr="005D6DC0">
        <w:rPr>
          <w:rFonts w:ascii="Abadi" w:hAnsi="Abadi"/>
          <w:sz w:val="21"/>
          <w:szCs w:val="21"/>
        </w:rPr>
        <w:t xml:space="preserve"> </w:t>
      </w:r>
    </w:p>
    <w:p w14:paraId="14EA2A7F" w14:textId="77777777" w:rsidR="005D6DC0" w:rsidRPr="005D6DC0" w:rsidRDefault="005D6DC0" w:rsidP="000E2DC6">
      <w:pPr>
        <w:pStyle w:val="Prrafodelista"/>
        <w:numPr>
          <w:ilvl w:val="0"/>
          <w:numId w:val="12"/>
        </w:numPr>
        <w:ind w:left="284" w:right="-93"/>
        <w:jc w:val="both"/>
        <w:rPr>
          <w:rFonts w:ascii="Abadi" w:hAnsi="Abadi"/>
          <w:sz w:val="21"/>
          <w:szCs w:val="21"/>
        </w:rPr>
      </w:pPr>
      <w:r w:rsidRPr="005D6DC0">
        <w:rPr>
          <w:rFonts w:ascii="Abadi" w:hAnsi="Abadi"/>
          <w:b/>
          <w:sz w:val="21"/>
          <w:szCs w:val="21"/>
        </w:rPr>
        <w:t>ARTÍCULO SEGUNDO.</w:t>
      </w:r>
      <w:r w:rsidRPr="005D6DC0">
        <w:rPr>
          <w:rFonts w:ascii="Abadi" w:hAnsi="Abadi"/>
          <w:sz w:val="21"/>
          <w:szCs w:val="21"/>
        </w:rPr>
        <w:t xml:space="preserve"> Los ayuntamientos deberán emitir o actualizar sus reglamentos y demás disposiciones correspondientes a más tardar 180 días naturales posteriores a la entrada en vigor del presente decreto. </w:t>
      </w:r>
    </w:p>
    <w:p w14:paraId="766D00E8" w14:textId="77777777" w:rsidR="005D6DC0" w:rsidRPr="005D6DC0" w:rsidRDefault="005D6DC0" w:rsidP="000E2DC6">
      <w:pPr>
        <w:pStyle w:val="Prrafodelista"/>
        <w:numPr>
          <w:ilvl w:val="0"/>
          <w:numId w:val="12"/>
        </w:numPr>
        <w:spacing w:after="21" w:line="259" w:lineRule="auto"/>
        <w:ind w:left="284"/>
        <w:jc w:val="both"/>
        <w:rPr>
          <w:rFonts w:ascii="Abadi" w:hAnsi="Abadi"/>
          <w:sz w:val="21"/>
          <w:szCs w:val="21"/>
        </w:rPr>
      </w:pPr>
      <w:r w:rsidRPr="005D6DC0">
        <w:rPr>
          <w:rFonts w:ascii="Abadi" w:hAnsi="Abadi"/>
          <w:sz w:val="21"/>
          <w:szCs w:val="21"/>
        </w:rPr>
        <w:t xml:space="preserve"> </w:t>
      </w:r>
    </w:p>
    <w:p w14:paraId="4EC8BC04" w14:textId="77777777" w:rsidR="005D6DC0" w:rsidRPr="005D6DC0" w:rsidRDefault="005D6DC0" w:rsidP="000E2DC6">
      <w:pPr>
        <w:pStyle w:val="Prrafodelista"/>
        <w:numPr>
          <w:ilvl w:val="0"/>
          <w:numId w:val="12"/>
        </w:numPr>
        <w:spacing w:after="21" w:line="259" w:lineRule="auto"/>
        <w:ind w:left="284"/>
        <w:jc w:val="both"/>
        <w:rPr>
          <w:rFonts w:ascii="Abadi" w:hAnsi="Abadi"/>
          <w:sz w:val="21"/>
          <w:szCs w:val="21"/>
        </w:rPr>
      </w:pPr>
      <w:r w:rsidRPr="005D6DC0">
        <w:rPr>
          <w:rFonts w:ascii="Abadi" w:hAnsi="Abadi"/>
          <w:sz w:val="21"/>
          <w:szCs w:val="21"/>
        </w:rPr>
        <w:t xml:space="preserve"> </w:t>
      </w:r>
    </w:p>
    <w:p w14:paraId="05E1C97C" w14:textId="77777777" w:rsidR="005D6DC0" w:rsidRPr="005D6DC0" w:rsidRDefault="005D6DC0" w:rsidP="000E2DC6">
      <w:pPr>
        <w:pStyle w:val="Prrafodelista"/>
        <w:numPr>
          <w:ilvl w:val="0"/>
          <w:numId w:val="12"/>
        </w:numPr>
        <w:ind w:left="284" w:right="49"/>
        <w:jc w:val="both"/>
        <w:rPr>
          <w:rFonts w:ascii="Abadi" w:hAnsi="Abadi"/>
          <w:sz w:val="21"/>
          <w:szCs w:val="21"/>
        </w:rPr>
      </w:pPr>
      <w:r w:rsidRPr="005D6DC0">
        <w:rPr>
          <w:rFonts w:ascii="Abadi" w:hAnsi="Abadi"/>
          <w:b/>
          <w:sz w:val="21"/>
          <w:szCs w:val="21"/>
        </w:rPr>
        <w:t xml:space="preserve">ARTÍCULO TERCERO. </w:t>
      </w:r>
      <w:r w:rsidRPr="005D6DC0">
        <w:rPr>
          <w:rFonts w:ascii="Abadi" w:hAnsi="Abadi"/>
          <w:sz w:val="21"/>
          <w:szCs w:val="21"/>
        </w:rPr>
        <w:t xml:space="preserve">Los ayuntamientos deberán informar, asesorar y auxiliar a las personas Rescatistas Independientes de Animales para que modifiquen sus reglamentos, lineamientos, y manuales internos, de conformidad con el presente decreto y los reglamentos municipales correspondientes a más tardar 180 días naturales posteriores a la entrada en vigor de la actualización de sus reglamentos municipales.»  </w:t>
      </w:r>
    </w:p>
    <w:p w14:paraId="1C0E45CB" w14:textId="77777777" w:rsidR="005D6DC0" w:rsidRPr="00AA7A3D" w:rsidRDefault="005D6DC0" w:rsidP="00A95D15">
      <w:pPr>
        <w:spacing w:after="9" w:line="268" w:lineRule="auto"/>
        <w:ind w:left="284" w:right="602"/>
        <w:jc w:val="both"/>
        <w:rPr>
          <w:rFonts w:ascii="Abadi" w:hAnsi="Abadi"/>
          <w:sz w:val="21"/>
          <w:szCs w:val="21"/>
        </w:rPr>
      </w:pPr>
    </w:p>
    <w:p w14:paraId="513B090A" w14:textId="77777777" w:rsidR="00E6304D" w:rsidRPr="00AA7A3D" w:rsidRDefault="00E6304D" w:rsidP="00E6304D">
      <w:pPr>
        <w:ind w:right="49"/>
        <w:jc w:val="both"/>
        <w:rPr>
          <w:rFonts w:ascii="Abadi" w:hAnsi="Abadi"/>
          <w:sz w:val="21"/>
          <w:szCs w:val="21"/>
        </w:rPr>
      </w:pPr>
    </w:p>
    <w:p w14:paraId="23D6602B" w14:textId="77777777" w:rsidR="00466207" w:rsidRPr="00AA7A3D" w:rsidRDefault="00466207" w:rsidP="00466207">
      <w:pPr>
        <w:spacing w:after="22" w:line="259" w:lineRule="auto"/>
        <w:ind w:left="690" w:right="718"/>
        <w:jc w:val="center"/>
        <w:rPr>
          <w:rFonts w:ascii="Abadi" w:hAnsi="Abadi"/>
          <w:sz w:val="21"/>
          <w:szCs w:val="21"/>
        </w:rPr>
      </w:pPr>
      <w:r w:rsidRPr="00AA7A3D">
        <w:rPr>
          <w:rFonts w:ascii="Abadi" w:hAnsi="Abadi"/>
          <w:b/>
          <w:sz w:val="21"/>
          <w:szCs w:val="21"/>
        </w:rPr>
        <w:t xml:space="preserve">Guanajuato, Gto., a 21 de febrero de 2022.  </w:t>
      </w:r>
    </w:p>
    <w:p w14:paraId="50CE4097" w14:textId="77777777" w:rsidR="00466207" w:rsidRPr="00AA7A3D" w:rsidRDefault="00466207" w:rsidP="00466207">
      <w:pPr>
        <w:spacing w:after="16" w:line="259" w:lineRule="auto"/>
        <w:ind w:left="1294"/>
        <w:rPr>
          <w:rFonts w:ascii="Abadi" w:hAnsi="Abadi"/>
          <w:sz w:val="21"/>
          <w:szCs w:val="21"/>
        </w:rPr>
      </w:pPr>
      <w:r w:rsidRPr="00AA7A3D">
        <w:rPr>
          <w:rFonts w:ascii="Abadi" w:eastAsia="Calibri" w:hAnsi="Abadi" w:cs="Calibri"/>
          <w:b/>
          <w:sz w:val="21"/>
          <w:szCs w:val="21"/>
        </w:rPr>
        <w:t xml:space="preserve"> </w:t>
      </w:r>
    </w:p>
    <w:p w14:paraId="1390BB99" w14:textId="77777777" w:rsidR="00466207" w:rsidRPr="00AA7A3D" w:rsidRDefault="00466207" w:rsidP="00466207">
      <w:pPr>
        <w:spacing w:after="294" w:line="259" w:lineRule="auto"/>
        <w:ind w:left="690" w:right="713"/>
        <w:jc w:val="center"/>
        <w:rPr>
          <w:rFonts w:ascii="Abadi" w:hAnsi="Abadi"/>
          <w:sz w:val="21"/>
          <w:szCs w:val="21"/>
        </w:rPr>
      </w:pPr>
      <w:r w:rsidRPr="00AA7A3D">
        <w:rPr>
          <w:rFonts w:ascii="Abadi" w:hAnsi="Abadi"/>
          <w:b/>
          <w:sz w:val="21"/>
          <w:szCs w:val="21"/>
        </w:rPr>
        <w:t xml:space="preserve">Diputadas y Diputados integrantes del </w:t>
      </w:r>
    </w:p>
    <w:p w14:paraId="32798EC9" w14:textId="77777777" w:rsidR="00466207" w:rsidRPr="00AA7A3D" w:rsidRDefault="00466207" w:rsidP="00466207">
      <w:pPr>
        <w:spacing w:after="294" w:line="259" w:lineRule="auto"/>
        <w:ind w:left="690" w:right="712"/>
        <w:jc w:val="center"/>
        <w:rPr>
          <w:rFonts w:ascii="Abadi" w:hAnsi="Abadi"/>
          <w:sz w:val="21"/>
          <w:szCs w:val="21"/>
        </w:rPr>
      </w:pPr>
      <w:r w:rsidRPr="00AA7A3D">
        <w:rPr>
          <w:rFonts w:ascii="Abadi" w:hAnsi="Abadi"/>
          <w:b/>
          <w:sz w:val="21"/>
          <w:szCs w:val="21"/>
        </w:rPr>
        <w:t xml:space="preserve">Grupo Parlamentario del Partido Acción Nacional </w:t>
      </w:r>
    </w:p>
    <w:p w14:paraId="726BD55A" w14:textId="2CC930CC" w:rsidR="00E94204" w:rsidRDefault="00466207" w:rsidP="00B36503">
      <w:pPr>
        <w:spacing w:after="295" w:line="259" w:lineRule="auto"/>
        <w:ind w:right="49"/>
        <w:jc w:val="center"/>
        <w:rPr>
          <w:rFonts w:ascii="Abadi" w:hAnsi="Abadi"/>
          <w:b/>
          <w:sz w:val="21"/>
          <w:szCs w:val="21"/>
        </w:rPr>
      </w:pPr>
      <w:r w:rsidRPr="00AA7A3D">
        <w:rPr>
          <w:rFonts w:ascii="Abadi" w:hAnsi="Abadi"/>
          <w:b/>
          <w:sz w:val="21"/>
          <w:szCs w:val="21"/>
        </w:rPr>
        <w:t>Dip. Luis Ernesto Ayala Torres Coordinador</w:t>
      </w:r>
    </w:p>
    <w:p w14:paraId="42FAFDB3"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Rolando Fortino Alcántar Rojas </w:t>
      </w:r>
    </w:p>
    <w:p w14:paraId="31E39FFC"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Bricio Balderas Álvarez </w:t>
      </w:r>
    </w:p>
    <w:p w14:paraId="047D45DE"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Susana Bermúdez Cano </w:t>
      </w:r>
    </w:p>
    <w:p w14:paraId="54EDF56B"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José Alfonso Borja Pimentel </w:t>
      </w:r>
    </w:p>
    <w:p w14:paraId="47ECE44F"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Angélica Casilla Martínez </w:t>
      </w:r>
    </w:p>
    <w:p w14:paraId="65FF8DC1"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Martha Guadalupe Hernández Camarena </w:t>
      </w:r>
    </w:p>
    <w:p w14:paraId="17EE03E6"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María de la Luz Hernández Martínez </w:t>
      </w:r>
    </w:p>
    <w:p w14:paraId="21185FC7"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César Larrondo Díaz </w:t>
      </w:r>
    </w:p>
    <w:p w14:paraId="3F1F2B3C"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Martín López Camacho </w:t>
      </w:r>
    </w:p>
    <w:p w14:paraId="29CA83C0"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Briseida Anabel Magdaleno González </w:t>
      </w:r>
    </w:p>
    <w:p w14:paraId="592D2641"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Laura Cristina Márquez Alcalá </w:t>
      </w:r>
    </w:p>
    <w:p w14:paraId="34216CB9"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Dp. Aldo Iván Márquez Becerra </w:t>
      </w:r>
    </w:p>
    <w:p w14:paraId="0154B846"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Noemí Márquez Márquez </w:t>
      </w:r>
    </w:p>
    <w:p w14:paraId="2A2DF859"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Janet Melanie Murillo Chávez </w:t>
      </w:r>
    </w:p>
    <w:p w14:paraId="409D3A89"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Jorge Ortiz Ortega </w:t>
      </w:r>
    </w:p>
    <w:p w14:paraId="6ADB74B1"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Armando Daniel Hernández </w:t>
      </w:r>
    </w:p>
    <w:p w14:paraId="0018A76F"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Lilia </w:t>
      </w:r>
      <w:proofErr w:type="gramStart"/>
      <w:r w:rsidRPr="00B36503">
        <w:rPr>
          <w:rFonts w:ascii="Abadi" w:hAnsi="Abadi"/>
          <w:b/>
          <w:sz w:val="21"/>
          <w:szCs w:val="21"/>
        </w:rPr>
        <w:t>Margarita  Rionda</w:t>
      </w:r>
      <w:proofErr w:type="gramEnd"/>
      <w:r w:rsidRPr="00B36503">
        <w:rPr>
          <w:rFonts w:ascii="Abadi" w:hAnsi="Abadi"/>
          <w:b/>
          <w:sz w:val="21"/>
          <w:szCs w:val="21"/>
        </w:rPr>
        <w:t xml:space="preserve"> Salas </w:t>
      </w:r>
    </w:p>
    <w:p w14:paraId="4CDC0DFD"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Miguel </w:t>
      </w:r>
      <w:proofErr w:type="gramStart"/>
      <w:r w:rsidRPr="00B36503">
        <w:rPr>
          <w:rFonts w:ascii="Abadi" w:hAnsi="Abadi"/>
          <w:b/>
          <w:sz w:val="21"/>
          <w:szCs w:val="21"/>
        </w:rPr>
        <w:t>Ángel  Salim</w:t>
      </w:r>
      <w:proofErr w:type="gramEnd"/>
      <w:r w:rsidRPr="00B36503">
        <w:rPr>
          <w:rFonts w:ascii="Abadi" w:hAnsi="Abadi"/>
          <w:b/>
          <w:sz w:val="21"/>
          <w:szCs w:val="21"/>
        </w:rPr>
        <w:t xml:space="preserve"> Alle </w:t>
      </w:r>
    </w:p>
    <w:p w14:paraId="31117363" w14:textId="3BC5A59D"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w:t>
      </w:r>
      <w:r w:rsidR="002B7BF4">
        <w:rPr>
          <w:rFonts w:ascii="Abadi" w:hAnsi="Abadi"/>
          <w:b/>
          <w:sz w:val="21"/>
          <w:szCs w:val="21"/>
        </w:rPr>
        <w:t xml:space="preserve">Katya </w:t>
      </w:r>
      <w:r w:rsidRPr="00B36503">
        <w:rPr>
          <w:rFonts w:ascii="Abadi" w:hAnsi="Abadi"/>
          <w:b/>
          <w:sz w:val="21"/>
          <w:szCs w:val="21"/>
        </w:rPr>
        <w:t xml:space="preserve">Cristina   Soto Escamilla                                 </w:t>
      </w:r>
    </w:p>
    <w:p w14:paraId="0584613A" w14:textId="77777777" w:rsidR="00B36503" w:rsidRPr="00B36503" w:rsidRDefault="00B36503" w:rsidP="00B36503">
      <w:pPr>
        <w:contextualSpacing/>
        <w:rPr>
          <w:rFonts w:ascii="Abadi" w:hAnsi="Abadi"/>
          <w:b/>
          <w:sz w:val="21"/>
          <w:szCs w:val="21"/>
        </w:rPr>
      </w:pPr>
      <w:r w:rsidRPr="00B36503">
        <w:rPr>
          <w:rFonts w:ascii="Abadi" w:hAnsi="Abadi"/>
          <w:b/>
          <w:sz w:val="21"/>
          <w:szCs w:val="21"/>
        </w:rPr>
        <w:t xml:space="preserve">Dip. Víctor Manuel Zanella Huerta </w:t>
      </w:r>
    </w:p>
    <w:p w14:paraId="4292B3C1" w14:textId="77777777" w:rsidR="00B36503" w:rsidRDefault="00B36503" w:rsidP="00B36503">
      <w:pPr>
        <w:contextualSpacing/>
        <w:rPr>
          <w:b/>
          <w:bCs/>
        </w:rPr>
      </w:pPr>
    </w:p>
    <w:p w14:paraId="6D416E61" w14:textId="77777777" w:rsidR="00F204C5" w:rsidRDefault="00F204C5" w:rsidP="00F204C5">
      <w:pPr>
        <w:ind w:firstLine="708"/>
        <w:jc w:val="both"/>
        <w:rPr>
          <w:rFonts w:ascii="Abadi" w:hAnsi="Abadi"/>
          <w:b/>
          <w:bCs/>
          <w:sz w:val="21"/>
          <w:szCs w:val="21"/>
        </w:rPr>
      </w:pPr>
      <w:r w:rsidRPr="00CE1230">
        <w:rPr>
          <w:rFonts w:ascii="Abadi" w:hAnsi="Abadi"/>
          <w:b/>
          <w:bCs/>
          <w:sz w:val="21"/>
          <w:szCs w:val="21"/>
        </w:rPr>
        <w:t xml:space="preserve">- La </w:t>
      </w:r>
      <w:proofErr w:type="gramStart"/>
      <w:r w:rsidRPr="00CE1230">
        <w:rPr>
          <w:rFonts w:ascii="Abadi" w:hAnsi="Abadi"/>
          <w:b/>
          <w:bCs/>
          <w:sz w:val="21"/>
          <w:szCs w:val="21"/>
        </w:rPr>
        <w:t>Presiden</w:t>
      </w:r>
      <w:r>
        <w:rPr>
          <w:rFonts w:ascii="Abadi" w:hAnsi="Abadi"/>
          <w:b/>
          <w:bCs/>
          <w:sz w:val="21"/>
          <w:szCs w:val="21"/>
        </w:rPr>
        <w:t>cia</w:t>
      </w:r>
      <w:r w:rsidRPr="00CE1230">
        <w:rPr>
          <w:rFonts w:ascii="Abadi" w:hAnsi="Abadi"/>
          <w:b/>
          <w:bCs/>
          <w:sz w:val="21"/>
          <w:szCs w:val="21"/>
        </w:rPr>
        <w:t>.-</w:t>
      </w:r>
      <w:proofErr w:type="gramEnd"/>
      <w:r>
        <w:rPr>
          <w:rFonts w:ascii="Abadi" w:hAnsi="Abadi"/>
          <w:sz w:val="21"/>
          <w:szCs w:val="21"/>
        </w:rPr>
        <w:t xml:space="preserve"> A</w:t>
      </w:r>
      <w:r w:rsidRPr="00DB7E67">
        <w:rPr>
          <w:rFonts w:ascii="Abadi" w:hAnsi="Abadi"/>
          <w:sz w:val="21"/>
          <w:szCs w:val="21"/>
        </w:rPr>
        <w:t xml:space="preserve"> continuación se solicita </w:t>
      </w:r>
      <w:r>
        <w:rPr>
          <w:rFonts w:ascii="Abadi" w:hAnsi="Abadi"/>
          <w:sz w:val="21"/>
          <w:szCs w:val="21"/>
        </w:rPr>
        <w:t xml:space="preserve">a </w:t>
      </w:r>
      <w:r w:rsidRPr="00DB7E67">
        <w:rPr>
          <w:rFonts w:ascii="Abadi" w:hAnsi="Abadi"/>
          <w:sz w:val="21"/>
          <w:szCs w:val="21"/>
        </w:rPr>
        <w:t xml:space="preserve">la diputada </w:t>
      </w:r>
      <w:r>
        <w:rPr>
          <w:rFonts w:ascii="Abadi" w:hAnsi="Abadi"/>
          <w:sz w:val="21"/>
          <w:szCs w:val="21"/>
        </w:rPr>
        <w:t>A</w:t>
      </w:r>
      <w:r w:rsidRPr="00DB7E67">
        <w:rPr>
          <w:rFonts w:ascii="Abadi" w:hAnsi="Abadi"/>
          <w:sz w:val="21"/>
          <w:szCs w:val="21"/>
        </w:rPr>
        <w:t xml:space="preserve">ngélica </w:t>
      </w:r>
      <w:r>
        <w:rPr>
          <w:rFonts w:ascii="Abadi" w:hAnsi="Abadi"/>
          <w:sz w:val="21"/>
          <w:szCs w:val="21"/>
        </w:rPr>
        <w:t>C</w:t>
      </w:r>
      <w:r w:rsidRPr="00DB7E67">
        <w:rPr>
          <w:rFonts w:ascii="Abadi" w:hAnsi="Abadi"/>
          <w:sz w:val="21"/>
          <w:szCs w:val="21"/>
        </w:rPr>
        <w:t>asillas Martínez</w:t>
      </w:r>
      <w:r>
        <w:rPr>
          <w:rFonts w:ascii="Abadi" w:hAnsi="Abadi"/>
          <w:sz w:val="21"/>
          <w:szCs w:val="21"/>
        </w:rPr>
        <w:t>,</w:t>
      </w:r>
      <w:r w:rsidRPr="00DB7E67">
        <w:rPr>
          <w:rFonts w:ascii="Abadi" w:hAnsi="Abadi"/>
          <w:sz w:val="21"/>
          <w:szCs w:val="21"/>
        </w:rPr>
        <w:t xml:space="preserve"> dar lectura a la exposición de motivos de la iniciativa que corresponde al punto octavo de la orden de</w:t>
      </w:r>
      <w:r>
        <w:rPr>
          <w:rFonts w:ascii="Abadi" w:hAnsi="Abadi"/>
          <w:sz w:val="21"/>
          <w:szCs w:val="21"/>
        </w:rPr>
        <w:t>l día</w:t>
      </w:r>
      <w:r w:rsidRPr="007D6B34">
        <w:rPr>
          <w:rFonts w:ascii="Abadi" w:hAnsi="Abadi"/>
          <w:b/>
          <w:bCs/>
          <w:sz w:val="21"/>
          <w:szCs w:val="21"/>
        </w:rPr>
        <w:t xml:space="preserve">. </w:t>
      </w:r>
      <w:r w:rsidRPr="007D6B34">
        <w:rPr>
          <w:rFonts w:ascii="Helvetica" w:hAnsi="Helvetica"/>
          <w:b/>
          <w:bCs/>
          <w:color w:val="333333"/>
          <w:sz w:val="21"/>
          <w:szCs w:val="21"/>
          <w:shd w:val="clear" w:color="auto" w:fill="FFFFFF"/>
        </w:rPr>
        <w:t>(</w:t>
      </w:r>
      <w:r w:rsidRPr="007D6B34">
        <w:rPr>
          <w:rFonts w:ascii="Abadi" w:hAnsi="Abadi"/>
          <w:b/>
          <w:bCs/>
          <w:sz w:val="21"/>
          <w:szCs w:val="21"/>
        </w:rPr>
        <w:t>ELD 434/LXV-I)</w:t>
      </w:r>
    </w:p>
    <w:p w14:paraId="22EF6700" w14:textId="77777777" w:rsidR="00F204C5" w:rsidRPr="007D6B34" w:rsidRDefault="00F204C5" w:rsidP="00F204C5">
      <w:pPr>
        <w:ind w:firstLine="708"/>
        <w:jc w:val="both"/>
        <w:rPr>
          <w:rFonts w:ascii="Abadi" w:hAnsi="Abadi"/>
          <w:b/>
          <w:bCs/>
          <w:sz w:val="21"/>
          <w:szCs w:val="21"/>
        </w:rPr>
      </w:pPr>
    </w:p>
    <w:p w14:paraId="02346C1D" w14:textId="77777777" w:rsidR="00F204C5" w:rsidRDefault="00F204C5" w:rsidP="00F204C5">
      <w:pPr>
        <w:jc w:val="both"/>
        <w:rPr>
          <w:rFonts w:ascii="Abadi" w:hAnsi="Abadi"/>
          <w:sz w:val="21"/>
          <w:szCs w:val="21"/>
        </w:rPr>
      </w:pPr>
      <w:r>
        <w:rPr>
          <w:rFonts w:ascii="Abadi" w:hAnsi="Abadi"/>
          <w:sz w:val="21"/>
          <w:szCs w:val="21"/>
        </w:rPr>
        <w:t xml:space="preserve">- Adelante diputada. </w:t>
      </w:r>
    </w:p>
    <w:p w14:paraId="57BE3B14" w14:textId="77777777" w:rsidR="00F204C5" w:rsidRDefault="00F204C5" w:rsidP="00F204C5">
      <w:pPr>
        <w:jc w:val="both"/>
        <w:rPr>
          <w:rFonts w:ascii="Abadi" w:hAnsi="Abadi"/>
          <w:sz w:val="21"/>
          <w:szCs w:val="21"/>
        </w:rPr>
      </w:pPr>
    </w:p>
    <w:p w14:paraId="3024452A" w14:textId="77777777" w:rsidR="00F204C5" w:rsidRDefault="00F204C5" w:rsidP="00F204C5">
      <w:pPr>
        <w:jc w:val="both"/>
        <w:rPr>
          <w:rFonts w:ascii="Abadi" w:hAnsi="Abadi"/>
          <w:b/>
          <w:bCs/>
          <w:sz w:val="21"/>
          <w:szCs w:val="21"/>
        </w:rPr>
      </w:pPr>
      <w:r w:rsidRPr="0070212D">
        <w:rPr>
          <w:rFonts w:ascii="Abadi" w:hAnsi="Abadi"/>
          <w:b/>
          <w:bCs/>
          <w:sz w:val="21"/>
          <w:szCs w:val="21"/>
        </w:rPr>
        <w:t>(Sube a tribuna la diputada Angélica Casillas Martínez, para hablar de la exposición de motivos de la iniciativa en referencia)</w:t>
      </w:r>
    </w:p>
    <w:p w14:paraId="7A7E31AD" w14:textId="77777777" w:rsidR="00F204C5" w:rsidRDefault="00F204C5" w:rsidP="00F204C5">
      <w:pPr>
        <w:jc w:val="both"/>
        <w:rPr>
          <w:rFonts w:ascii="Abadi" w:hAnsi="Abadi"/>
          <w:b/>
          <w:bCs/>
          <w:sz w:val="21"/>
          <w:szCs w:val="21"/>
        </w:rPr>
      </w:pPr>
    </w:p>
    <w:p w14:paraId="5644AD63" w14:textId="69536122" w:rsidR="00F204C5" w:rsidRDefault="00CC7D0D" w:rsidP="00F204C5">
      <w:pPr>
        <w:jc w:val="both"/>
        <w:rPr>
          <w:rFonts w:ascii="Abadi" w:hAnsi="Abadi"/>
          <w:b/>
          <w:bCs/>
          <w:sz w:val="21"/>
          <w:szCs w:val="21"/>
        </w:rPr>
      </w:pPr>
      <w:r>
        <w:rPr>
          <w:noProof/>
        </w:rPr>
        <w:lastRenderedPageBreak/>
        <w:drawing>
          <wp:anchor distT="0" distB="0" distL="114300" distR="114300" simplePos="0" relativeHeight="251658265" behindDoc="1" locked="0" layoutInCell="1" allowOverlap="1" wp14:anchorId="721DA87F" wp14:editId="50B5DF72">
            <wp:simplePos x="0" y="0"/>
            <wp:positionH relativeFrom="column">
              <wp:posOffset>520783</wp:posOffset>
            </wp:positionH>
            <wp:positionV relativeFrom="paragraph">
              <wp:posOffset>372373</wp:posOffset>
            </wp:positionV>
            <wp:extent cx="1292566" cy="673924"/>
            <wp:effectExtent l="247650" t="228600" r="250825" b="716915"/>
            <wp:wrapTight wrapText="bothSides">
              <wp:wrapPolygon edited="0">
                <wp:start x="-4140" y="-7329"/>
                <wp:lineTo x="-4140" y="43974"/>
                <wp:lineTo x="25474" y="43974"/>
                <wp:lineTo x="25474" y="-7329"/>
                <wp:lineTo x="-4140" y="-7329"/>
              </wp:wrapPolygon>
            </wp:wrapTight>
            <wp:docPr id="37" name="Imagen 3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10;&#10;Descripción generada automáticamente"/>
                    <pic:cNvPicPr/>
                  </pic:nvPicPr>
                  <pic:blipFill rotWithShape="1">
                    <a:blip r:embed="rId35" cstate="print">
                      <a:extLst>
                        <a:ext uri="{28A0092B-C50C-407E-A947-70E740481C1C}">
                          <a14:useLocalDpi xmlns:a14="http://schemas.microsoft.com/office/drawing/2010/main" val="0"/>
                        </a:ext>
                      </a:extLst>
                    </a:blip>
                    <a:srcRect b="7303"/>
                    <a:stretch/>
                  </pic:blipFill>
                  <pic:spPr bwMode="auto">
                    <a:xfrm>
                      <a:off x="0" y="0"/>
                      <a:ext cx="1292566" cy="67392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3BC8C67" w14:textId="77777777" w:rsidR="00F204C5" w:rsidRDefault="00F204C5" w:rsidP="00F204C5">
      <w:pPr>
        <w:jc w:val="both"/>
        <w:rPr>
          <w:rFonts w:ascii="Abadi" w:hAnsi="Abadi"/>
          <w:b/>
          <w:bCs/>
          <w:sz w:val="21"/>
          <w:szCs w:val="21"/>
        </w:rPr>
      </w:pPr>
    </w:p>
    <w:p w14:paraId="1363124E" w14:textId="24ABAE88" w:rsidR="00F204C5" w:rsidRDefault="00F204C5" w:rsidP="00F204C5">
      <w:pPr>
        <w:jc w:val="both"/>
        <w:rPr>
          <w:rFonts w:ascii="Abadi" w:hAnsi="Abadi"/>
          <w:b/>
          <w:bCs/>
          <w:sz w:val="21"/>
          <w:szCs w:val="21"/>
        </w:rPr>
      </w:pPr>
      <w:r>
        <w:rPr>
          <w:rFonts w:ascii="Abadi" w:hAnsi="Abadi"/>
          <w:b/>
          <w:bCs/>
          <w:sz w:val="21"/>
          <w:szCs w:val="21"/>
        </w:rPr>
        <w:t>- D</w:t>
      </w:r>
      <w:r w:rsidRPr="0070212D">
        <w:rPr>
          <w:rFonts w:ascii="Abadi" w:hAnsi="Abadi"/>
          <w:b/>
          <w:bCs/>
          <w:sz w:val="21"/>
          <w:szCs w:val="21"/>
        </w:rPr>
        <w:t>iputada Angélica Casillas Martínez</w:t>
      </w:r>
      <w:r>
        <w:rPr>
          <w:rFonts w:ascii="Abadi" w:hAnsi="Abadi"/>
          <w:b/>
          <w:bCs/>
          <w:sz w:val="21"/>
          <w:szCs w:val="21"/>
        </w:rPr>
        <w:t xml:space="preserve"> </w:t>
      </w:r>
      <w:r w:rsidR="00FB13D3">
        <w:rPr>
          <w:rFonts w:ascii="Abadi" w:hAnsi="Abadi"/>
          <w:b/>
          <w:bCs/>
          <w:sz w:val="21"/>
          <w:szCs w:val="21"/>
        </w:rPr>
        <w:t>–</w:t>
      </w:r>
    </w:p>
    <w:p w14:paraId="558B4626" w14:textId="77777777" w:rsidR="00FB13D3" w:rsidRPr="0070212D" w:rsidRDefault="00FB13D3" w:rsidP="00F204C5">
      <w:pPr>
        <w:jc w:val="both"/>
        <w:rPr>
          <w:rFonts w:ascii="Abadi" w:hAnsi="Abadi"/>
          <w:b/>
          <w:bCs/>
          <w:sz w:val="21"/>
          <w:szCs w:val="21"/>
        </w:rPr>
      </w:pPr>
    </w:p>
    <w:p w14:paraId="5AC1E75E" w14:textId="77777777" w:rsidR="00F204C5" w:rsidRDefault="00F204C5" w:rsidP="00F204C5">
      <w:pPr>
        <w:jc w:val="both"/>
        <w:rPr>
          <w:rFonts w:ascii="Abadi" w:hAnsi="Abadi"/>
          <w:sz w:val="21"/>
          <w:szCs w:val="21"/>
        </w:rPr>
      </w:pPr>
      <w:r>
        <w:rPr>
          <w:rFonts w:ascii="Abadi" w:hAnsi="Abadi"/>
          <w:sz w:val="21"/>
          <w:szCs w:val="21"/>
        </w:rPr>
        <w:t xml:space="preserve">- Con el permiso de la Mesa Directiva, ¡buenas tardes! un saludo a mis compañeras y </w:t>
      </w:r>
      <w:proofErr w:type="gramStart"/>
      <w:r>
        <w:rPr>
          <w:rFonts w:ascii="Abadi" w:hAnsi="Abadi"/>
          <w:sz w:val="21"/>
          <w:szCs w:val="21"/>
        </w:rPr>
        <w:t xml:space="preserve">compañeros,  </w:t>
      </w:r>
      <w:r w:rsidRPr="00DB7E67">
        <w:rPr>
          <w:rFonts w:ascii="Abadi" w:hAnsi="Abadi"/>
          <w:sz w:val="21"/>
          <w:szCs w:val="21"/>
        </w:rPr>
        <w:t>diputados</w:t>
      </w:r>
      <w:proofErr w:type="gramEnd"/>
      <w:r w:rsidRPr="00DB7E67">
        <w:rPr>
          <w:rFonts w:ascii="Abadi" w:hAnsi="Abadi"/>
          <w:sz w:val="21"/>
          <w:szCs w:val="21"/>
        </w:rPr>
        <w:t xml:space="preserve"> al personal del </w:t>
      </w:r>
      <w:r>
        <w:rPr>
          <w:rFonts w:ascii="Abadi" w:hAnsi="Abadi"/>
          <w:sz w:val="21"/>
          <w:szCs w:val="21"/>
        </w:rPr>
        <w:t>C</w:t>
      </w:r>
      <w:r w:rsidRPr="00DB7E67">
        <w:rPr>
          <w:rFonts w:ascii="Abadi" w:hAnsi="Abadi"/>
          <w:sz w:val="21"/>
          <w:szCs w:val="21"/>
        </w:rPr>
        <w:t xml:space="preserve">ongreso a los medios de comunicación y público que nos acompaña así como a las personas que nos siguen por las diferentes plataformas </w:t>
      </w:r>
      <w:r>
        <w:rPr>
          <w:rFonts w:ascii="Abadi" w:hAnsi="Abadi"/>
          <w:sz w:val="21"/>
          <w:szCs w:val="21"/>
        </w:rPr>
        <w:t xml:space="preserve">digitales. </w:t>
      </w:r>
    </w:p>
    <w:p w14:paraId="4EB49340" w14:textId="77777777" w:rsidR="00FB13D3" w:rsidRDefault="00FB13D3" w:rsidP="00F204C5">
      <w:pPr>
        <w:jc w:val="both"/>
        <w:rPr>
          <w:rFonts w:ascii="Abadi" w:hAnsi="Abadi"/>
          <w:sz w:val="21"/>
          <w:szCs w:val="21"/>
        </w:rPr>
      </w:pPr>
    </w:p>
    <w:p w14:paraId="5BD5E15B" w14:textId="77777777" w:rsidR="00F204C5" w:rsidRDefault="00F204C5" w:rsidP="00F204C5">
      <w:pPr>
        <w:jc w:val="both"/>
        <w:rPr>
          <w:rFonts w:ascii="Abadi" w:hAnsi="Abadi"/>
          <w:sz w:val="21"/>
          <w:szCs w:val="21"/>
        </w:rPr>
      </w:pPr>
      <w:r>
        <w:rPr>
          <w:rFonts w:ascii="Abadi" w:hAnsi="Abadi"/>
          <w:sz w:val="21"/>
          <w:szCs w:val="21"/>
        </w:rPr>
        <w:t>- Estoy</w:t>
      </w:r>
      <w:r w:rsidRPr="00DB7E67">
        <w:rPr>
          <w:rFonts w:ascii="Abadi" w:hAnsi="Abadi"/>
          <w:sz w:val="21"/>
          <w:szCs w:val="21"/>
        </w:rPr>
        <w:t xml:space="preserve"> a favor del derecho de los animales</w:t>
      </w:r>
      <w:r>
        <w:rPr>
          <w:rFonts w:ascii="Abadi" w:hAnsi="Abadi"/>
          <w:sz w:val="21"/>
          <w:szCs w:val="21"/>
        </w:rPr>
        <w:t>,</w:t>
      </w:r>
      <w:r w:rsidRPr="00DB7E67">
        <w:rPr>
          <w:rFonts w:ascii="Abadi" w:hAnsi="Abadi"/>
          <w:sz w:val="21"/>
          <w:szCs w:val="21"/>
        </w:rPr>
        <w:t xml:space="preserve"> al igual que en el derecho de los humanos</w:t>
      </w:r>
      <w:r>
        <w:rPr>
          <w:rFonts w:ascii="Abadi" w:hAnsi="Abadi"/>
          <w:sz w:val="21"/>
          <w:szCs w:val="21"/>
        </w:rPr>
        <w:t>,</w:t>
      </w:r>
      <w:r w:rsidRPr="00DB7E67">
        <w:rPr>
          <w:rFonts w:ascii="Abadi" w:hAnsi="Abadi"/>
          <w:sz w:val="21"/>
          <w:szCs w:val="21"/>
        </w:rPr>
        <w:t xml:space="preserve"> ese es el camino de un ser completo </w:t>
      </w:r>
      <w:r>
        <w:rPr>
          <w:rFonts w:ascii="Abadi" w:hAnsi="Abadi"/>
          <w:sz w:val="21"/>
          <w:szCs w:val="21"/>
        </w:rPr>
        <w:t>A</w:t>
      </w:r>
      <w:r w:rsidRPr="00DB7E67">
        <w:rPr>
          <w:rFonts w:ascii="Abadi" w:hAnsi="Abadi"/>
          <w:sz w:val="21"/>
          <w:szCs w:val="21"/>
        </w:rPr>
        <w:t xml:space="preserve">braham </w:t>
      </w:r>
      <w:r>
        <w:rPr>
          <w:rFonts w:ascii="Abadi" w:hAnsi="Abadi"/>
          <w:sz w:val="21"/>
          <w:szCs w:val="21"/>
        </w:rPr>
        <w:t xml:space="preserve">Lincoln, </w:t>
      </w:r>
      <w:r w:rsidRPr="00DB7E67">
        <w:rPr>
          <w:rFonts w:ascii="Abadi" w:hAnsi="Abadi"/>
          <w:sz w:val="21"/>
          <w:szCs w:val="21"/>
        </w:rPr>
        <w:t>vivimos en una sociedad que afortunadamente ha evolucionado para reconocer a los animales como seres que merecen ser tratados con respeto y dignidad</w:t>
      </w:r>
      <w:r>
        <w:rPr>
          <w:rFonts w:ascii="Abadi" w:hAnsi="Abadi"/>
          <w:sz w:val="21"/>
          <w:szCs w:val="21"/>
        </w:rPr>
        <w:t>,</w:t>
      </w:r>
      <w:r w:rsidRPr="00DB7E67">
        <w:rPr>
          <w:rFonts w:ascii="Abadi" w:hAnsi="Abadi"/>
          <w:sz w:val="21"/>
          <w:szCs w:val="21"/>
        </w:rPr>
        <w:t xml:space="preserve"> así como un cambio de enfoque en nuestras obligaciones éticas frente a </w:t>
      </w:r>
      <w:r>
        <w:rPr>
          <w:rFonts w:ascii="Abadi" w:hAnsi="Abadi"/>
          <w:sz w:val="21"/>
          <w:szCs w:val="21"/>
        </w:rPr>
        <w:t xml:space="preserve">ellos, </w:t>
      </w:r>
      <w:r w:rsidRPr="00DB7E67">
        <w:rPr>
          <w:rFonts w:ascii="Abadi" w:hAnsi="Abadi"/>
          <w:sz w:val="21"/>
          <w:szCs w:val="21"/>
        </w:rPr>
        <w:t>somos cada vez más empáticos y conscientes de nuestro entorno natural y de su fauna sobre todo cuando se trata de los animales que nos brindan su compañía</w:t>
      </w:r>
      <w:r>
        <w:rPr>
          <w:rFonts w:ascii="Abadi" w:hAnsi="Abadi"/>
          <w:sz w:val="21"/>
          <w:szCs w:val="21"/>
        </w:rPr>
        <w:t xml:space="preserve">. </w:t>
      </w:r>
    </w:p>
    <w:p w14:paraId="129EC143" w14:textId="77777777" w:rsidR="00FB13D3" w:rsidRDefault="00FB13D3" w:rsidP="00F204C5">
      <w:pPr>
        <w:jc w:val="both"/>
        <w:rPr>
          <w:rFonts w:ascii="Abadi" w:hAnsi="Abadi"/>
          <w:sz w:val="21"/>
          <w:szCs w:val="21"/>
        </w:rPr>
      </w:pPr>
    </w:p>
    <w:p w14:paraId="37334297" w14:textId="77777777" w:rsidR="00F204C5" w:rsidRDefault="00F204C5" w:rsidP="00F204C5">
      <w:pPr>
        <w:jc w:val="both"/>
        <w:rPr>
          <w:rFonts w:ascii="Abadi" w:hAnsi="Abadi"/>
          <w:sz w:val="21"/>
          <w:szCs w:val="21"/>
        </w:rPr>
      </w:pPr>
      <w:r>
        <w:rPr>
          <w:rFonts w:ascii="Abadi" w:hAnsi="Abadi"/>
          <w:sz w:val="21"/>
          <w:szCs w:val="21"/>
        </w:rPr>
        <w:t>- A</w:t>
      </w:r>
      <w:r w:rsidRPr="00DB7E67">
        <w:rPr>
          <w:rFonts w:ascii="Abadi" w:hAnsi="Abadi"/>
          <w:sz w:val="21"/>
          <w:szCs w:val="21"/>
        </w:rPr>
        <w:t xml:space="preserve"> la mayoría de los guanajuatenses nos causan una gran indignación darnos cuenta cuando se presentan casos de abandono o incluso de maltrato animal algunos muy crueles e</w:t>
      </w:r>
      <w:r>
        <w:rPr>
          <w:rFonts w:ascii="Abadi" w:hAnsi="Abadi"/>
          <w:sz w:val="21"/>
          <w:szCs w:val="21"/>
        </w:rPr>
        <w:t xml:space="preserve"> inhumanos</w:t>
      </w:r>
      <w:r w:rsidRPr="00DB7E67">
        <w:rPr>
          <w:rFonts w:ascii="Abadi" w:hAnsi="Abadi"/>
          <w:sz w:val="21"/>
          <w:szCs w:val="21"/>
        </w:rPr>
        <w:t xml:space="preserve"> que nos duelen y nos indignan los animales son seres extraordinarios</w:t>
      </w:r>
      <w:r>
        <w:rPr>
          <w:rFonts w:ascii="Abadi" w:hAnsi="Abadi"/>
          <w:sz w:val="21"/>
          <w:szCs w:val="21"/>
        </w:rPr>
        <w:t>,</w:t>
      </w:r>
      <w:r w:rsidRPr="00DB7E67">
        <w:rPr>
          <w:rFonts w:ascii="Abadi" w:hAnsi="Abadi"/>
          <w:sz w:val="21"/>
          <w:szCs w:val="21"/>
        </w:rPr>
        <w:t xml:space="preserve"> que nos enseñan innumerables valores</w:t>
      </w:r>
      <w:r>
        <w:rPr>
          <w:rFonts w:ascii="Abadi" w:hAnsi="Abadi"/>
          <w:sz w:val="21"/>
          <w:szCs w:val="21"/>
        </w:rPr>
        <w:t>,</w:t>
      </w:r>
      <w:r w:rsidRPr="00DB7E67">
        <w:rPr>
          <w:rFonts w:ascii="Abadi" w:hAnsi="Abadi"/>
          <w:sz w:val="21"/>
          <w:szCs w:val="21"/>
        </w:rPr>
        <w:t xml:space="preserve"> y el verdadero significado del respeto</w:t>
      </w:r>
      <w:r>
        <w:rPr>
          <w:rFonts w:ascii="Abadi" w:hAnsi="Abadi"/>
          <w:sz w:val="21"/>
          <w:szCs w:val="21"/>
        </w:rPr>
        <w:t>,</w:t>
      </w:r>
      <w:r w:rsidRPr="00DB7E67">
        <w:rPr>
          <w:rFonts w:ascii="Abadi" w:hAnsi="Abadi"/>
          <w:sz w:val="21"/>
          <w:szCs w:val="21"/>
        </w:rPr>
        <w:t xml:space="preserve"> lamentablemente</w:t>
      </w:r>
      <w:r>
        <w:rPr>
          <w:rFonts w:ascii="Abadi" w:hAnsi="Abadi"/>
          <w:sz w:val="21"/>
          <w:szCs w:val="21"/>
        </w:rPr>
        <w:t>,</w:t>
      </w:r>
      <w:r w:rsidRPr="00DB7E67">
        <w:rPr>
          <w:rFonts w:ascii="Abadi" w:hAnsi="Abadi"/>
          <w:sz w:val="21"/>
          <w:szCs w:val="21"/>
        </w:rPr>
        <w:t xml:space="preserve"> los seres humanos a veces no hemos sabido respetarlos como </w:t>
      </w:r>
      <w:r>
        <w:rPr>
          <w:rFonts w:ascii="Abadi" w:hAnsi="Abadi"/>
          <w:sz w:val="21"/>
          <w:szCs w:val="21"/>
        </w:rPr>
        <w:t xml:space="preserve">se merecen. </w:t>
      </w:r>
    </w:p>
    <w:p w14:paraId="23325187" w14:textId="77777777" w:rsidR="00FB13D3" w:rsidRDefault="00FB13D3" w:rsidP="00F204C5">
      <w:pPr>
        <w:jc w:val="both"/>
        <w:rPr>
          <w:rFonts w:ascii="Abadi" w:hAnsi="Abadi"/>
          <w:sz w:val="21"/>
          <w:szCs w:val="21"/>
        </w:rPr>
      </w:pPr>
    </w:p>
    <w:p w14:paraId="448E6F3A" w14:textId="77777777" w:rsidR="00F204C5" w:rsidRDefault="00F204C5" w:rsidP="00F204C5">
      <w:pPr>
        <w:jc w:val="both"/>
        <w:rPr>
          <w:rFonts w:ascii="Abadi" w:hAnsi="Abadi"/>
          <w:sz w:val="21"/>
          <w:szCs w:val="21"/>
        </w:rPr>
      </w:pPr>
      <w:r>
        <w:rPr>
          <w:rFonts w:ascii="Abadi" w:hAnsi="Abadi"/>
          <w:sz w:val="21"/>
          <w:szCs w:val="21"/>
        </w:rPr>
        <w:t xml:space="preserve">- </w:t>
      </w:r>
      <w:r w:rsidRPr="00DB7E67">
        <w:rPr>
          <w:rFonts w:ascii="Abadi" w:hAnsi="Abadi"/>
          <w:sz w:val="21"/>
          <w:szCs w:val="21"/>
        </w:rPr>
        <w:t xml:space="preserve">México ocupa el nada honroso primer lugar en Latinoamérica en índice de perros callejeros la pandemia del </w:t>
      </w:r>
      <w:r>
        <w:rPr>
          <w:rFonts w:ascii="Abadi" w:hAnsi="Abadi"/>
          <w:sz w:val="21"/>
          <w:szCs w:val="21"/>
        </w:rPr>
        <w:t xml:space="preserve">COVID </w:t>
      </w:r>
      <w:r w:rsidRPr="00DB7E67">
        <w:rPr>
          <w:rFonts w:ascii="Abadi" w:hAnsi="Abadi"/>
          <w:sz w:val="21"/>
          <w:szCs w:val="21"/>
        </w:rPr>
        <w:t xml:space="preserve">empeoró su situación pues existieron </w:t>
      </w:r>
      <w:r w:rsidRPr="00DB7E67">
        <w:rPr>
          <w:rFonts w:ascii="Abadi" w:hAnsi="Abadi"/>
          <w:sz w:val="21"/>
          <w:szCs w:val="21"/>
        </w:rPr>
        <w:t>rumores de que estos animalitos también eran transmisores del virus</w:t>
      </w:r>
      <w:r>
        <w:rPr>
          <w:rFonts w:ascii="Abadi" w:hAnsi="Abadi"/>
          <w:sz w:val="21"/>
          <w:szCs w:val="21"/>
        </w:rPr>
        <w:t>,</w:t>
      </w:r>
      <w:r w:rsidRPr="00DB7E67">
        <w:rPr>
          <w:rFonts w:ascii="Abadi" w:hAnsi="Abadi"/>
          <w:sz w:val="21"/>
          <w:szCs w:val="21"/>
        </w:rPr>
        <w:t xml:space="preserve"> por lo que mucha gente</w:t>
      </w:r>
      <w:r>
        <w:rPr>
          <w:rFonts w:ascii="Abadi" w:hAnsi="Abadi"/>
          <w:sz w:val="21"/>
          <w:szCs w:val="21"/>
        </w:rPr>
        <w:t>,</w:t>
      </w:r>
      <w:r w:rsidRPr="00DB7E67">
        <w:rPr>
          <w:rFonts w:ascii="Abadi" w:hAnsi="Abadi"/>
          <w:sz w:val="21"/>
          <w:szCs w:val="21"/>
        </w:rPr>
        <w:t xml:space="preserve"> optó por abandonarlos</w:t>
      </w:r>
      <w:r>
        <w:rPr>
          <w:rFonts w:ascii="Abadi" w:hAnsi="Abadi"/>
          <w:sz w:val="21"/>
          <w:szCs w:val="21"/>
        </w:rPr>
        <w:t>,</w:t>
      </w:r>
      <w:r w:rsidRPr="00DB7E67">
        <w:rPr>
          <w:rFonts w:ascii="Abadi" w:hAnsi="Abadi"/>
          <w:sz w:val="21"/>
          <w:szCs w:val="21"/>
        </w:rPr>
        <w:t xml:space="preserve"> y dejarlos en las calles</w:t>
      </w:r>
      <w:r>
        <w:rPr>
          <w:rFonts w:ascii="Abadi" w:hAnsi="Abadi"/>
          <w:sz w:val="21"/>
          <w:szCs w:val="21"/>
        </w:rPr>
        <w:t>,</w:t>
      </w:r>
      <w:r w:rsidRPr="00DB7E67">
        <w:rPr>
          <w:rFonts w:ascii="Abadi" w:hAnsi="Abadi"/>
          <w:sz w:val="21"/>
          <w:szCs w:val="21"/>
        </w:rPr>
        <w:t xml:space="preserve"> sin techo</w:t>
      </w:r>
      <w:r>
        <w:rPr>
          <w:rFonts w:ascii="Abadi" w:hAnsi="Abadi"/>
          <w:sz w:val="21"/>
          <w:szCs w:val="21"/>
        </w:rPr>
        <w:t>,</w:t>
      </w:r>
      <w:r w:rsidRPr="00DB7E67">
        <w:rPr>
          <w:rFonts w:ascii="Abadi" w:hAnsi="Abadi"/>
          <w:sz w:val="21"/>
          <w:szCs w:val="21"/>
        </w:rPr>
        <w:t xml:space="preserve"> y sin alimentos</w:t>
      </w:r>
      <w:r>
        <w:rPr>
          <w:rFonts w:ascii="Abadi" w:hAnsi="Abadi"/>
          <w:sz w:val="21"/>
          <w:szCs w:val="21"/>
        </w:rPr>
        <w:t>,</w:t>
      </w:r>
      <w:r w:rsidRPr="00DB7E67">
        <w:rPr>
          <w:rFonts w:ascii="Abadi" w:hAnsi="Abadi"/>
          <w:sz w:val="21"/>
          <w:szCs w:val="21"/>
        </w:rPr>
        <w:t xml:space="preserve"> recientemente en Guanajuato</w:t>
      </w:r>
      <w:r>
        <w:rPr>
          <w:rFonts w:ascii="Abadi" w:hAnsi="Abadi"/>
          <w:sz w:val="21"/>
          <w:szCs w:val="21"/>
        </w:rPr>
        <w:t>,</w:t>
      </w:r>
      <w:r w:rsidRPr="00DB7E67">
        <w:rPr>
          <w:rFonts w:ascii="Abadi" w:hAnsi="Abadi"/>
          <w:sz w:val="21"/>
          <w:szCs w:val="21"/>
        </w:rPr>
        <w:t xml:space="preserve"> reconocimos a los animales como seres sintientes a efecto de que no sean clasificados como cosa u objeto</w:t>
      </w:r>
      <w:r>
        <w:rPr>
          <w:rFonts w:ascii="Abadi" w:hAnsi="Abadi"/>
          <w:sz w:val="21"/>
          <w:szCs w:val="21"/>
        </w:rPr>
        <w:t>.</w:t>
      </w:r>
    </w:p>
    <w:p w14:paraId="37547263" w14:textId="77777777" w:rsidR="00FB13D3" w:rsidRDefault="00FB13D3" w:rsidP="00F204C5">
      <w:pPr>
        <w:jc w:val="both"/>
        <w:rPr>
          <w:rFonts w:ascii="Abadi" w:hAnsi="Abadi"/>
          <w:sz w:val="21"/>
          <w:szCs w:val="21"/>
        </w:rPr>
      </w:pPr>
    </w:p>
    <w:p w14:paraId="274DCBC7" w14:textId="77777777" w:rsidR="00F204C5" w:rsidRDefault="00F204C5" w:rsidP="00F204C5">
      <w:pPr>
        <w:jc w:val="both"/>
        <w:rPr>
          <w:rFonts w:ascii="Abadi" w:hAnsi="Abadi"/>
          <w:sz w:val="21"/>
          <w:szCs w:val="21"/>
        </w:rPr>
      </w:pPr>
      <w:r>
        <w:rPr>
          <w:rFonts w:ascii="Abadi" w:hAnsi="Abadi"/>
          <w:sz w:val="21"/>
          <w:szCs w:val="21"/>
        </w:rPr>
        <w:t>- E</w:t>
      </w:r>
      <w:r w:rsidRPr="00DB7E67">
        <w:rPr>
          <w:rFonts w:ascii="Abadi" w:hAnsi="Abadi"/>
          <w:sz w:val="21"/>
          <w:szCs w:val="21"/>
        </w:rPr>
        <w:t>ste reconocimiento abrió las puertas para que los derechos de los animales</w:t>
      </w:r>
      <w:r>
        <w:rPr>
          <w:rFonts w:ascii="Abadi" w:hAnsi="Abadi"/>
          <w:sz w:val="21"/>
          <w:szCs w:val="21"/>
        </w:rPr>
        <w:t>,</w:t>
      </w:r>
      <w:r w:rsidRPr="00DB7E67">
        <w:rPr>
          <w:rFonts w:ascii="Abadi" w:hAnsi="Abadi"/>
          <w:sz w:val="21"/>
          <w:szCs w:val="21"/>
        </w:rPr>
        <w:t xml:space="preserve"> sean realmente una prioridad en nuestro estado</w:t>
      </w:r>
      <w:r>
        <w:rPr>
          <w:rFonts w:ascii="Abadi" w:hAnsi="Abadi"/>
          <w:sz w:val="21"/>
          <w:szCs w:val="21"/>
        </w:rPr>
        <w:t>,</w:t>
      </w:r>
      <w:r w:rsidRPr="00DB7E67">
        <w:rPr>
          <w:rFonts w:ascii="Abadi" w:hAnsi="Abadi"/>
          <w:sz w:val="21"/>
          <w:szCs w:val="21"/>
        </w:rPr>
        <w:t xml:space="preserve"> y que los casos de maltrato animal</w:t>
      </w:r>
      <w:r>
        <w:rPr>
          <w:rFonts w:ascii="Abadi" w:hAnsi="Abadi"/>
          <w:sz w:val="21"/>
          <w:szCs w:val="21"/>
        </w:rPr>
        <w:t>,</w:t>
      </w:r>
      <w:r w:rsidRPr="00DB7E67">
        <w:rPr>
          <w:rFonts w:ascii="Abadi" w:hAnsi="Abadi"/>
          <w:sz w:val="21"/>
          <w:szCs w:val="21"/>
        </w:rPr>
        <w:t xml:space="preserve"> en donde se incluye el abandono no se qued</w:t>
      </w:r>
      <w:r>
        <w:rPr>
          <w:rFonts w:ascii="Abadi" w:hAnsi="Abadi"/>
          <w:sz w:val="21"/>
          <w:szCs w:val="21"/>
        </w:rPr>
        <w:t xml:space="preserve">e en la impunidad, para fortalecer este avance </w:t>
      </w:r>
      <w:r w:rsidRPr="00DB7E67">
        <w:rPr>
          <w:rFonts w:ascii="Abadi" w:hAnsi="Abadi"/>
          <w:sz w:val="21"/>
          <w:szCs w:val="21"/>
        </w:rPr>
        <w:t xml:space="preserve">legislativo y social y ante la dolorosa realidad del maltrato y </w:t>
      </w:r>
      <w:r>
        <w:rPr>
          <w:rFonts w:ascii="Abadi" w:hAnsi="Abadi"/>
          <w:sz w:val="21"/>
          <w:szCs w:val="21"/>
        </w:rPr>
        <w:t xml:space="preserve">abandono animal, </w:t>
      </w:r>
      <w:r w:rsidRPr="00DB7E67">
        <w:rPr>
          <w:rFonts w:ascii="Abadi" w:hAnsi="Abadi"/>
          <w:sz w:val="21"/>
          <w:szCs w:val="21"/>
        </w:rPr>
        <w:t xml:space="preserve">es necesario apoyar la labor de las personas que desinteresadamente rescatan y protegen a estos seres </w:t>
      </w:r>
      <w:r>
        <w:rPr>
          <w:rFonts w:ascii="Abadi" w:hAnsi="Abadi"/>
          <w:sz w:val="21"/>
          <w:szCs w:val="21"/>
        </w:rPr>
        <w:t xml:space="preserve">sintientes, hablo de las personas, </w:t>
      </w:r>
      <w:r w:rsidRPr="00DB7E67">
        <w:rPr>
          <w:rFonts w:ascii="Abadi" w:hAnsi="Abadi"/>
          <w:sz w:val="21"/>
          <w:szCs w:val="21"/>
        </w:rPr>
        <w:t>que están al frente de fundaciones y refugios para animales los cuales dedican su vida a salvar animales en condición de calle</w:t>
      </w:r>
      <w:r>
        <w:rPr>
          <w:rFonts w:ascii="Abadi" w:hAnsi="Abadi"/>
          <w:sz w:val="21"/>
          <w:szCs w:val="21"/>
        </w:rPr>
        <w:t>,</w:t>
      </w:r>
      <w:r w:rsidRPr="00DB7E67">
        <w:rPr>
          <w:rFonts w:ascii="Abadi" w:hAnsi="Abadi"/>
          <w:sz w:val="21"/>
          <w:szCs w:val="21"/>
        </w:rPr>
        <w:t xml:space="preserve"> los asisten con ayuda médica</w:t>
      </w:r>
      <w:r>
        <w:rPr>
          <w:rFonts w:ascii="Abadi" w:hAnsi="Abadi"/>
          <w:sz w:val="21"/>
          <w:szCs w:val="21"/>
        </w:rPr>
        <w:t>,</w:t>
      </w:r>
      <w:r w:rsidRPr="00DB7E67">
        <w:rPr>
          <w:rFonts w:ascii="Abadi" w:hAnsi="Abadi"/>
          <w:sz w:val="21"/>
          <w:szCs w:val="21"/>
        </w:rPr>
        <w:t xml:space="preserve"> los recuperan y los colocan en familias que les brinden cariño y calidad de vida</w:t>
      </w:r>
      <w:r>
        <w:rPr>
          <w:rFonts w:ascii="Abadi" w:hAnsi="Abadi"/>
          <w:sz w:val="21"/>
          <w:szCs w:val="21"/>
        </w:rPr>
        <w:t>,</w:t>
      </w:r>
      <w:r w:rsidRPr="00DB7E67">
        <w:rPr>
          <w:rFonts w:ascii="Abadi" w:hAnsi="Abadi"/>
          <w:sz w:val="21"/>
          <w:szCs w:val="21"/>
        </w:rPr>
        <w:t xml:space="preserve"> ellos son auténticos héroes anónimos</w:t>
      </w:r>
      <w:r>
        <w:rPr>
          <w:rFonts w:ascii="Abadi" w:hAnsi="Abadi"/>
          <w:sz w:val="21"/>
          <w:szCs w:val="21"/>
        </w:rPr>
        <w:t>,</w:t>
      </w:r>
      <w:r w:rsidRPr="00DB7E67">
        <w:rPr>
          <w:rFonts w:ascii="Abadi" w:hAnsi="Abadi"/>
          <w:sz w:val="21"/>
          <w:szCs w:val="21"/>
        </w:rPr>
        <w:t xml:space="preserve"> que no buscan reflectores </w:t>
      </w:r>
      <w:r>
        <w:rPr>
          <w:rFonts w:ascii="Abadi" w:hAnsi="Abadi"/>
          <w:sz w:val="21"/>
          <w:szCs w:val="21"/>
        </w:rPr>
        <w:t xml:space="preserve">ni ser </w:t>
      </w:r>
      <w:r w:rsidRPr="00DB7E67">
        <w:rPr>
          <w:rFonts w:ascii="Abadi" w:hAnsi="Abadi"/>
          <w:sz w:val="21"/>
          <w:szCs w:val="21"/>
        </w:rPr>
        <w:t>celebridades</w:t>
      </w:r>
      <w:r>
        <w:rPr>
          <w:rFonts w:ascii="Abadi" w:hAnsi="Abadi"/>
          <w:sz w:val="21"/>
          <w:szCs w:val="21"/>
        </w:rPr>
        <w:t>,</w:t>
      </w:r>
      <w:r w:rsidRPr="00DB7E67">
        <w:rPr>
          <w:rFonts w:ascii="Abadi" w:hAnsi="Abadi"/>
          <w:sz w:val="21"/>
          <w:szCs w:val="21"/>
        </w:rPr>
        <w:t xml:space="preserve"> ni ganar reconocimient</w:t>
      </w:r>
      <w:r>
        <w:rPr>
          <w:rFonts w:ascii="Abadi" w:hAnsi="Abadi"/>
          <w:sz w:val="21"/>
          <w:szCs w:val="21"/>
        </w:rPr>
        <w:t xml:space="preserve">os, </w:t>
      </w:r>
      <w:r w:rsidRPr="00DB7E67">
        <w:rPr>
          <w:rFonts w:ascii="Abadi" w:hAnsi="Abadi"/>
          <w:sz w:val="21"/>
          <w:szCs w:val="21"/>
        </w:rPr>
        <w:t xml:space="preserve">son personas </w:t>
      </w:r>
      <w:r>
        <w:rPr>
          <w:rFonts w:ascii="Abadi" w:hAnsi="Abadi"/>
          <w:sz w:val="21"/>
          <w:szCs w:val="21"/>
        </w:rPr>
        <w:t xml:space="preserve">cuyo trabajo es ayudar, compran comida con sus centavos, y acarician la </w:t>
      </w:r>
      <w:r w:rsidRPr="00DB7E67">
        <w:rPr>
          <w:rFonts w:ascii="Abadi" w:hAnsi="Abadi"/>
          <w:sz w:val="21"/>
          <w:szCs w:val="21"/>
        </w:rPr>
        <w:t>de perritos sarnosos</w:t>
      </w:r>
      <w:r>
        <w:rPr>
          <w:rFonts w:ascii="Abadi" w:hAnsi="Abadi"/>
          <w:sz w:val="21"/>
          <w:szCs w:val="21"/>
        </w:rPr>
        <w:t>,</w:t>
      </w:r>
      <w:r w:rsidRPr="00DB7E67">
        <w:rPr>
          <w:rFonts w:ascii="Abadi" w:hAnsi="Abadi"/>
          <w:sz w:val="21"/>
          <w:szCs w:val="21"/>
        </w:rPr>
        <w:t xml:space="preserve"> con sus manos desnudas</w:t>
      </w:r>
      <w:r>
        <w:rPr>
          <w:rFonts w:ascii="Abadi" w:hAnsi="Abadi"/>
          <w:sz w:val="21"/>
          <w:szCs w:val="21"/>
        </w:rPr>
        <w:t>,</w:t>
      </w:r>
      <w:r w:rsidRPr="00DB7E67">
        <w:rPr>
          <w:rFonts w:ascii="Abadi" w:hAnsi="Abadi"/>
          <w:sz w:val="21"/>
          <w:szCs w:val="21"/>
        </w:rPr>
        <w:t xml:space="preserve"> que no dudan en abrazar a animales </w:t>
      </w:r>
      <w:r>
        <w:rPr>
          <w:rFonts w:ascii="Abadi" w:hAnsi="Abadi"/>
          <w:sz w:val="21"/>
          <w:szCs w:val="21"/>
        </w:rPr>
        <w:t xml:space="preserve">llenos de miedo, y que </w:t>
      </w:r>
      <w:r w:rsidRPr="00DB7E67">
        <w:rPr>
          <w:rFonts w:ascii="Abadi" w:hAnsi="Abadi"/>
          <w:sz w:val="21"/>
          <w:szCs w:val="21"/>
        </w:rPr>
        <w:t>lloran desconsoladamente en la piel de cuerpos sin vida</w:t>
      </w:r>
      <w:r>
        <w:rPr>
          <w:rFonts w:ascii="Abadi" w:hAnsi="Abadi"/>
          <w:sz w:val="21"/>
          <w:szCs w:val="21"/>
        </w:rPr>
        <w:t>, s</w:t>
      </w:r>
      <w:r w:rsidRPr="00DB7E67">
        <w:rPr>
          <w:rFonts w:ascii="Abadi" w:hAnsi="Abadi"/>
          <w:sz w:val="21"/>
          <w:szCs w:val="21"/>
        </w:rPr>
        <w:t>on personas que hacen una labor silenciosa</w:t>
      </w:r>
      <w:r>
        <w:rPr>
          <w:rFonts w:ascii="Abadi" w:hAnsi="Abadi"/>
          <w:sz w:val="21"/>
          <w:szCs w:val="21"/>
        </w:rPr>
        <w:t>,</w:t>
      </w:r>
      <w:r w:rsidRPr="00DB7E67">
        <w:rPr>
          <w:rFonts w:ascii="Abadi" w:hAnsi="Abadi"/>
          <w:sz w:val="21"/>
          <w:szCs w:val="21"/>
        </w:rPr>
        <w:t xml:space="preserve"> pero noble</w:t>
      </w:r>
      <w:r>
        <w:rPr>
          <w:rFonts w:ascii="Abadi" w:hAnsi="Abadi"/>
          <w:sz w:val="21"/>
          <w:szCs w:val="21"/>
        </w:rPr>
        <w:t>,</w:t>
      </w:r>
      <w:r w:rsidRPr="00DB7E67">
        <w:rPr>
          <w:rFonts w:ascii="Abadi" w:hAnsi="Abadi"/>
          <w:sz w:val="21"/>
          <w:szCs w:val="21"/>
        </w:rPr>
        <w:t xml:space="preserve"> y determinada</w:t>
      </w:r>
      <w:r>
        <w:rPr>
          <w:rFonts w:ascii="Abadi" w:hAnsi="Abadi"/>
          <w:sz w:val="21"/>
          <w:szCs w:val="21"/>
        </w:rPr>
        <w:t>,</w:t>
      </w:r>
      <w:r w:rsidRPr="00DB7E67">
        <w:rPr>
          <w:rFonts w:ascii="Abadi" w:hAnsi="Abadi"/>
          <w:sz w:val="21"/>
          <w:szCs w:val="21"/>
        </w:rPr>
        <w:t xml:space="preserve"> y merecen nuestra apoy</w:t>
      </w:r>
      <w:r>
        <w:rPr>
          <w:rFonts w:ascii="Abadi" w:hAnsi="Abadi"/>
          <w:sz w:val="21"/>
          <w:szCs w:val="21"/>
        </w:rPr>
        <w:t xml:space="preserve">o. </w:t>
      </w:r>
    </w:p>
    <w:p w14:paraId="46689C11" w14:textId="77777777" w:rsidR="00FB13D3" w:rsidRDefault="00FB13D3" w:rsidP="00F204C5">
      <w:pPr>
        <w:jc w:val="both"/>
        <w:rPr>
          <w:rFonts w:ascii="Abadi" w:hAnsi="Abadi"/>
          <w:sz w:val="21"/>
          <w:szCs w:val="21"/>
        </w:rPr>
      </w:pPr>
    </w:p>
    <w:p w14:paraId="6E8F649C" w14:textId="77777777" w:rsidR="00F204C5" w:rsidRDefault="00F204C5" w:rsidP="00F204C5">
      <w:pPr>
        <w:jc w:val="both"/>
        <w:rPr>
          <w:rFonts w:ascii="Abadi" w:hAnsi="Abadi"/>
          <w:sz w:val="21"/>
          <w:szCs w:val="21"/>
        </w:rPr>
      </w:pPr>
      <w:r>
        <w:rPr>
          <w:rFonts w:ascii="Abadi" w:hAnsi="Abadi"/>
          <w:sz w:val="21"/>
          <w:szCs w:val="21"/>
        </w:rPr>
        <w:t>- E</w:t>
      </w:r>
      <w:r w:rsidRPr="00DB7E67">
        <w:rPr>
          <w:rFonts w:ascii="Abadi" w:hAnsi="Abadi"/>
          <w:sz w:val="21"/>
          <w:szCs w:val="21"/>
        </w:rPr>
        <w:t>l objetivo de la presente iniciativa es incorporar como una atribución para los ayuntamientos la de que en sus reglamentos de la materia incorporen disposiciones relativas a beneficios y apoyos administrativos a personas rescatistas</w:t>
      </w:r>
      <w:r>
        <w:rPr>
          <w:rFonts w:ascii="Abadi" w:hAnsi="Abadi"/>
          <w:sz w:val="21"/>
          <w:szCs w:val="21"/>
        </w:rPr>
        <w:t>,</w:t>
      </w:r>
      <w:r w:rsidRPr="00DB7E67">
        <w:rPr>
          <w:rFonts w:ascii="Abadi" w:hAnsi="Abadi"/>
          <w:sz w:val="21"/>
          <w:szCs w:val="21"/>
        </w:rPr>
        <w:t xml:space="preserve"> independientes</w:t>
      </w:r>
      <w:r>
        <w:rPr>
          <w:rFonts w:ascii="Abadi" w:hAnsi="Abadi"/>
          <w:sz w:val="21"/>
          <w:szCs w:val="21"/>
        </w:rPr>
        <w:t>,</w:t>
      </w:r>
      <w:r w:rsidRPr="00DB7E67">
        <w:rPr>
          <w:rFonts w:ascii="Abadi" w:hAnsi="Abadi"/>
          <w:sz w:val="21"/>
          <w:szCs w:val="21"/>
        </w:rPr>
        <w:t xml:space="preserve"> para que consecuentemente</w:t>
      </w:r>
      <w:r>
        <w:rPr>
          <w:rFonts w:ascii="Abadi" w:hAnsi="Abadi"/>
          <w:sz w:val="21"/>
          <w:szCs w:val="21"/>
        </w:rPr>
        <w:t>,</w:t>
      </w:r>
      <w:r w:rsidRPr="00DB7E67">
        <w:rPr>
          <w:rFonts w:ascii="Abadi" w:hAnsi="Abadi"/>
          <w:sz w:val="21"/>
          <w:szCs w:val="21"/>
        </w:rPr>
        <w:t xml:space="preserve"> se beneficie a las personas físicas o morales</w:t>
      </w:r>
      <w:r>
        <w:rPr>
          <w:rFonts w:ascii="Abadi" w:hAnsi="Abadi"/>
          <w:sz w:val="21"/>
          <w:szCs w:val="21"/>
        </w:rPr>
        <w:t>,</w:t>
      </w:r>
      <w:r w:rsidRPr="00DB7E67">
        <w:rPr>
          <w:rFonts w:ascii="Abadi" w:hAnsi="Abadi"/>
          <w:sz w:val="21"/>
          <w:szCs w:val="21"/>
        </w:rPr>
        <w:t xml:space="preserve"> que estando legalmente constituidas</w:t>
      </w:r>
      <w:r>
        <w:rPr>
          <w:rFonts w:ascii="Abadi" w:hAnsi="Abadi"/>
          <w:sz w:val="21"/>
          <w:szCs w:val="21"/>
        </w:rPr>
        <w:t>,</w:t>
      </w:r>
      <w:r w:rsidRPr="00DB7E67">
        <w:rPr>
          <w:rFonts w:ascii="Abadi" w:hAnsi="Abadi"/>
          <w:sz w:val="21"/>
          <w:szCs w:val="21"/>
        </w:rPr>
        <w:t xml:space="preserve"> se dediquen a dar un trato más ético a nuestros animales evitando que continúe el sufrimiento de estos seres sin</w:t>
      </w:r>
      <w:r>
        <w:rPr>
          <w:rFonts w:ascii="Abadi" w:hAnsi="Abadi"/>
          <w:sz w:val="21"/>
          <w:szCs w:val="21"/>
        </w:rPr>
        <w:t xml:space="preserve">tiente. </w:t>
      </w:r>
    </w:p>
    <w:p w14:paraId="10D0CDF5" w14:textId="77777777" w:rsidR="00FB13D3" w:rsidRDefault="00FB13D3" w:rsidP="00F204C5">
      <w:pPr>
        <w:jc w:val="both"/>
        <w:rPr>
          <w:rFonts w:ascii="Abadi" w:hAnsi="Abadi"/>
          <w:sz w:val="21"/>
          <w:szCs w:val="21"/>
        </w:rPr>
      </w:pPr>
    </w:p>
    <w:p w14:paraId="0E13B447" w14:textId="77777777" w:rsidR="00F204C5" w:rsidRDefault="00F204C5" w:rsidP="00F204C5">
      <w:pPr>
        <w:jc w:val="both"/>
        <w:rPr>
          <w:rFonts w:ascii="Abadi" w:hAnsi="Abadi"/>
          <w:sz w:val="21"/>
          <w:szCs w:val="21"/>
        </w:rPr>
      </w:pPr>
      <w:r>
        <w:rPr>
          <w:rFonts w:ascii="Abadi" w:hAnsi="Abadi"/>
          <w:sz w:val="21"/>
          <w:szCs w:val="21"/>
        </w:rPr>
        <w:lastRenderedPageBreak/>
        <w:t xml:space="preserve">- Hace poco </w:t>
      </w:r>
      <w:r w:rsidRPr="00DB7E67">
        <w:rPr>
          <w:rFonts w:ascii="Abadi" w:hAnsi="Abadi"/>
          <w:sz w:val="21"/>
          <w:szCs w:val="21"/>
        </w:rPr>
        <w:t>tuvimos una lección</w:t>
      </w:r>
      <w:r>
        <w:rPr>
          <w:rFonts w:ascii="Abadi" w:hAnsi="Abadi"/>
          <w:sz w:val="21"/>
          <w:szCs w:val="21"/>
        </w:rPr>
        <w:t>,</w:t>
      </w:r>
      <w:r w:rsidRPr="00DB7E67">
        <w:rPr>
          <w:rFonts w:ascii="Abadi" w:hAnsi="Abadi"/>
          <w:sz w:val="21"/>
          <w:szCs w:val="21"/>
        </w:rPr>
        <w:t xml:space="preserve"> con un homenaje a</w:t>
      </w:r>
      <w:r>
        <w:rPr>
          <w:rFonts w:ascii="Abadi" w:hAnsi="Abadi"/>
          <w:sz w:val="21"/>
          <w:szCs w:val="21"/>
        </w:rPr>
        <w:t xml:space="preserve"> «P</w:t>
      </w:r>
      <w:r w:rsidRPr="00DB7E67">
        <w:rPr>
          <w:rFonts w:ascii="Abadi" w:hAnsi="Abadi"/>
          <w:sz w:val="21"/>
          <w:szCs w:val="21"/>
        </w:rPr>
        <w:t>roteo</w:t>
      </w:r>
      <w:r>
        <w:rPr>
          <w:rFonts w:ascii="Abadi" w:hAnsi="Abadi"/>
          <w:sz w:val="21"/>
          <w:szCs w:val="21"/>
        </w:rPr>
        <w:t>»</w:t>
      </w:r>
      <w:r w:rsidRPr="00DB7E67">
        <w:rPr>
          <w:rFonts w:ascii="Abadi" w:hAnsi="Abadi"/>
          <w:sz w:val="21"/>
          <w:szCs w:val="21"/>
        </w:rPr>
        <w:t xml:space="preserve"> que logró salvar </w:t>
      </w:r>
      <w:r>
        <w:rPr>
          <w:rFonts w:ascii="Abadi" w:hAnsi="Abadi"/>
          <w:sz w:val="21"/>
          <w:szCs w:val="21"/>
        </w:rPr>
        <w:t>cinco</w:t>
      </w:r>
      <w:r w:rsidRPr="00DB7E67">
        <w:rPr>
          <w:rFonts w:ascii="Abadi" w:hAnsi="Abadi"/>
          <w:sz w:val="21"/>
          <w:szCs w:val="21"/>
        </w:rPr>
        <w:t xml:space="preserve"> vidas humanas en Turquía</w:t>
      </w:r>
      <w:r>
        <w:rPr>
          <w:rFonts w:ascii="Abadi" w:hAnsi="Abadi"/>
          <w:sz w:val="21"/>
          <w:szCs w:val="21"/>
        </w:rPr>
        <w:t>,</w:t>
      </w:r>
      <w:r w:rsidRPr="00DB7E67">
        <w:rPr>
          <w:rFonts w:ascii="Abadi" w:hAnsi="Abadi"/>
          <w:sz w:val="21"/>
          <w:szCs w:val="21"/>
        </w:rPr>
        <w:t xml:space="preserve"> pero además logró salvar 17 vidas en Guatemala</w:t>
      </w:r>
      <w:r>
        <w:rPr>
          <w:rFonts w:ascii="Abadi" w:hAnsi="Abadi"/>
          <w:sz w:val="21"/>
          <w:szCs w:val="21"/>
        </w:rPr>
        <w:t>,</w:t>
      </w:r>
      <w:r w:rsidRPr="00DB7E67">
        <w:rPr>
          <w:rFonts w:ascii="Abadi" w:hAnsi="Abadi"/>
          <w:sz w:val="21"/>
          <w:szCs w:val="21"/>
        </w:rPr>
        <w:t xml:space="preserve"> Ecuador</w:t>
      </w:r>
      <w:r>
        <w:rPr>
          <w:rFonts w:ascii="Abadi" w:hAnsi="Abadi"/>
          <w:sz w:val="21"/>
          <w:szCs w:val="21"/>
        </w:rPr>
        <w:t>,</w:t>
      </w:r>
      <w:r w:rsidRPr="00DB7E67">
        <w:rPr>
          <w:rFonts w:ascii="Abadi" w:hAnsi="Abadi"/>
          <w:sz w:val="21"/>
          <w:szCs w:val="21"/>
        </w:rPr>
        <w:t xml:space="preserve"> Chiapas</w:t>
      </w:r>
      <w:r>
        <w:rPr>
          <w:rFonts w:ascii="Abadi" w:hAnsi="Abadi"/>
          <w:sz w:val="21"/>
          <w:szCs w:val="21"/>
        </w:rPr>
        <w:t>,</w:t>
      </w:r>
      <w:r w:rsidRPr="00DB7E67">
        <w:rPr>
          <w:rFonts w:ascii="Abadi" w:hAnsi="Abadi"/>
          <w:sz w:val="21"/>
          <w:szCs w:val="21"/>
        </w:rPr>
        <w:t xml:space="preserve"> Ciudad de México</w:t>
      </w:r>
      <w:r>
        <w:rPr>
          <w:rFonts w:ascii="Abadi" w:hAnsi="Abadi"/>
          <w:sz w:val="21"/>
          <w:szCs w:val="21"/>
        </w:rPr>
        <w:t xml:space="preserve"> y Oaxaca. </w:t>
      </w:r>
    </w:p>
    <w:p w14:paraId="20D66ED2" w14:textId="77777777" w:rsidR="00FB13D3" w:rsidRDefault="00FB13D3" w:rsidP="00F204C5">
      <w:pPr>
        <w:jc w:val="both"/>
        <w:rPr>
          <w:rFonts w:ascii="Abadi" w:hAnsi="Abadi"/>
          <w:sz w:val="21"/>
          <w:szCs w:val="21"/>
        </w:rPr>
      </w:pPr>
    </w:p>
    <w:p w14:paraId="24F7C829" w14:textId="77777777" w:rsidR="00F204C5" w:rsidRDefault="00F204C5" w:rsidP="00F204C5">
      <w:pPr>
        <w:jc w:val="both"/>
        <w:rPr>
          <w:rFonts w:ascii="Abadi" w:hAnsi="Abadi"/>
          <w:sz w:val="21"/>
          <w:szCs w:val="21"/>
        </w:rPr>
      </w:pPr>
      <w:r>
        <w:rPr>
          <w:rFonts w:ascii="Abadi" w:hAnsi="Abadi"/>
          <w:sz w:val="21"/>
          <w:szCs w:val="21"/>
        </w:rPr>
        <w:t xml:space="preserve">-Tanto es que el día de ayer un refugio de animales, </w:t>
      </w:r>
      <w:r w:rsidRPr="00DB7E67">
        <w:rPr>
          <w:rFonts w:ascii="Abadi" w:hAnsi="Abadi"/>
          <w:sz w:val="21"/>
          <w:szCs w:val="21"/>
        </w:rPr>
        <w:t xml:space="preserve">Turquía informó que creará un refugio a nombre de </w:t>
      </w:r>
      <w:r>
        <w:rPr>
          <w:rFonts w:ascii="Abadi" w:hAnsi="Abadi"/>
          <w:sz w:val="21"/>
          <w:szCs w:val="21"/>
        </w:rPr>
        <w:t>«P</w:t>
      </w:r>
      <w:r w:rsidRPr="00DB7E67">
        <w:rPr>
          <w:rFonts w:ascii="Abadi" w:hAnsi="Abadi"/>
          <w:sz w:val="21"/>
          <w:szCs w:val="21"/>
        </w:rPr>
        <w:t>roteo</w:t>
      </w:r>
      <w:r>
        <w:rPr>
          <w:rFonts w:ascii="Abadi" w:hAnsi="Abadi"/>
          <w:sz w:val="21"/>
          <w:szCs w:val="21"/>
        </w:rPr>
        <w:t>»</w:t>
      </w:r>
      <w:r w:rsidRPr="00DB7E67">
        <w:rPr>
          <w:rFonts w:ascii="Abadi" w:hAnsi="Abadi"/>
          <w:sz w:val="21"/>
          <w:szCs w:val="21"/>
        </w:rPr>
        <w:t xml:space="preserve"> el camino es largo</w:t>
      </w:r>
      <w:r>
        <w:rPr>
          <w:rFonts w:ascii="Abadi" w:hAnsi="Abadi"/>
          <w:sz w:val="21"/>
          <w:szCs w:val="21"/>
        </w:rPr>
        <w:t>,</w:t>
      </w:r>
      <w:r w:rsidRPr="00DB7E67">
        <w:rPr>
          <w:rFonts w:ascii="Abadi" w:hAnsi="Abadi"/>
          <w:sz w:val="21"/>
          <w:szCs w:val="21"/>
        </w:rPr>
        <w:t xml:space="preserve"> pero estamos dispuestos a dar pasos adelante</w:t>
      </w:r>
      <w:r>
        <w:rPr>
          <w:rFonts w:ascii="Abadi" w:hAnsi="Abadi"/>
          <w:sz w:val="21"/>
          <w:szCs w:val="21"/>
        </w:rPr>
        <w:t>,</w:t>
      </w:r>
      <w:r w:rsidRPr="00DB7E67">
        <w:rPr>
          <w:rFonts w:ascii="Abadi" w:hAnsi="Abadi"/>
          <w:sz w:val="21"/>
          <w:szCs w:val="21"/>
        </w:rPr>
        <w:t xml:space="preserve"> estoy segura de que el apoyo que demos a los rescatistas de animales permitirá que Guanajuato sea reconocido como un estado que lucha y da resultados para que no existan más animales desolados y en situación de calle a eso tenemos que aspirar a que nuestro estado los animales vivan en condiciones dignas y no veamos más estado dolorosa imagen de ellos</w:t>
      </w:r>
      <w:r>
        <w:rPr>
          <w:rFonts w:ascii="Abadi" w:hAnsi="Abadi"/>
          <w:sz w:val="21"/>
          <w:szCs w:val="21"/>
        </w:rPr>
        <w:t>,</w:t>
      </w:r>
      <w:r w:rsidRPr="00DB7E67">
        <w:rPr>
          <w:rFonts w:ascii="Abadi" w:hAnsi="Abadi"/>
          <w:sz w:val="21"/>
          <w:szCs w:val="21"/>
        </w:rPr>
        <w:t xml:space="preserve"> deambulando sin rumbo por nuestras calles protejamos la vida de nuestros animales</w:t>
      </w:r>
      <w:r>
        <w:rPr>
          <w:rFonts w:ascii="Abadi" w:hAnsi="Abadi"/>
          <w:sz w:val="21"/>
          <w:szCs w:val="21"/>
        </w:rPr>
        <w:t>,</w:t>
      </w:r>
      <w:r w:rsidRPr="00DB7E67">
        <w:rPr>
          <w:rFonts w:ascii="Abadi" w:hAnsi="Abadi"/>
          <w:sz w:val="21"/>
          <w:szCs w:val="21"/>
        </w:rPr>
        <w:t xml:space="preserve"> evitemos su maltrato</w:t>
      </w:r>
      <w:r>
        <w:rPr>
          <w:rFonts w:ascii="Abadi" w:hAnsi="Abadi"/>
          <w:sz w:val="21"/>
          <w:szCs w:val="21"/>
        </w:rPr>
        <w:t>,</w:t>
      </w:r>
      <w:r w:rsidRPr="00DB7E67">
        <w:rPr>
          <w:rFonts w:ascii="Abadi" w:hAnsi="Abadi"/>
          <w:sz w:val="21"/>
          <w:szCs w:val="21"/>
        </w:rPr>
        <w:t xml:space="preserve"> y su abandono</w:t>
      </w:r>
      <w:r>
        <w:rPr>
          <w:rFonts w:ascii="Abadi" w:hAnsi="Abadi"/>
          <w:sz w:val="21"/>
          <w:szCs w:val="21"/>
        </w:rPr>
        <w:t xml:space="preserve">. </w:t>
      </w:r>
    </w:p>
    <w:p w14:paraId="653921B3" w14:textId="77777777" w:rsidR="00FB13D3" w:rsidRDefault="00FB13D3" w:rsidP="00F204C5">
      <w:pPr>
        <w:jc w:val="both"/>
        <w:rPr>
          <w:rFonts w:ascii="Abadi" w:hAnsi="Abadi"/>
          <w:sz w:val="21"/>
          <w:szCs w:val="21"/>
        </w:rPr>
      </w:pPr>
    </w:p>
    <w:p w14:paraId="50C6817E" w14:textId="77777777" w:rsidR="00F204C5" w:rsidRDefault="00F204C5" w:rsidP="00F204C5">
      <w:pPr>
        <w:jc w:val="both"/>
        <w:rPr>
          <w:rFonts w:ascii="Abadi" w:hAnsi="Abadi"/>
          <w:sz w:val="21"/>
          <w:szCs w:val="21"/>
        </w:rPr>
      </w:pPr>
      <w:r>
        <w:rPr>
          <w:rFonts w:ascii="Abadi" w:hAnsi="Abadi"/>
          <w:sz w:val="21"/>
          <w:szCs w:val="21"/>
        </w:rPr>
        <w:t>- D</w:t>
      </w:r>
      <w:r w:rsidRPr="00DB7E67">
        <w:rPr>
          <w:rFonts w:ascii="Abadi" w:hAnsi="Abadi"/>
          <w:sz w:val="21"/>
          <w:szCs w:val="21"/>
        </w:rPr>
        <w:t>emos la mano a las y los rescatistas para hacerlo posible a través de su noble labor a quienes y aquí les hago un reconocimiento</w:t>
      </w:r>
      <w:r>
        <w:rPr>
          <w:rFonts w:ascii="Abadi" w:hAnsi="Abadi"/>
          <w:sz w:val="21"/>
          <w:szCs w:val="21"/>
        </w:rPr>
        <w:t>,</w:t>
      </w:r>
      <w:r w:rsidRPr="00DB7E67">
        <w:rPr>
          <w:rFonts w:ascii="Abadi" w:hAnsi="Abadi"/>
          <w:sz w:val="21"/>
          <w:szCs w:val="21"/>
        </w:rPr>
        <w:t xml:space="preserve"> no hay legado más grande que dejar al mundo en mejores condiciones de como lo encontramos </w:t>
      </w:r>
      <w:r>
        <w:rPr>
          <w:rFonts w:ascii="Abadi" w:hAnsi="Abadi"/>
          <w:sz w:val="21"/>
          <w:szCs w:val="21"/>
        </w:rPr>
        <w:t>«M</w:t>
      </w:r>
      <w:r w:rsidRPr="00DB7E67">
        <w:rPr>
          <w:rFonts w:ascii="Abadi" w:hAnsi="Abadi"/>
          <w:sz w:val="21"/>
          <w:szCs w:val="21"/>
        </w:rPr>
        <w:t xml:space="preserve">anden </w:t>
      </w:r>
      <w:r>
        <w:rPr>
          <w:rFonts w:ascii="Abadi" w:hAnsi="Abadi"/>
          <w:sz w:val="21"/>
          <w:szCs w:val="21"/>
        </w:rPr>
        <w:t>P</w:t>
      </w:r>
      <w:r w:rsidRPr="00DB7E67">
        <w:rPr>
          <w:rFonts w:ascii="Abadi" w:hAnsi="Abadi"/>
          <w:sz w:val="21"/>
          <w:szCs w:val="21"/>
        </w:rPr>
        <w:t>owell</w:t>
      </w:r>
      <w:r>
        <w:rPr>
          <w:rFonts w:ascii="Abadi" w:hAnsi="Abadi"/>
          <w:sz w:val="21"/>
          <w:szCs w:val="21"/>
        </w:rPr>
        <w:t>»</w:t>
      </w:r>
      <w:r w:rsidRPr="00DB7E67">
        <w:rPr>
          <w:rFonts w:ascii="Abadi" w:hAnsi="Abadi"/>
          <w:sz w:val="21"/>
          <w:szCs w:val="21"/>
        </w:rPr>
        <w:t xml:space="preserve"> es cua</w:t>
      </w:r>
      <w:r>
        <w:rPr>
          <w:rFonts w:ascii="Abadi" w:hAnsi="Abadi"/>
          <w:sz w:val="21"/>
          <w:szCs w:val="21"/>
        </w:rPr>
        <w:t xml:space="preserve">nto diputada </w:t>
      </w:r>
      <w:r w:rsidRPr="00DB7E67">
        <w:rPr>
          <w:rFonts w:ascii="Abadi" w:hAnsi="Abadi"/>
          <w:sz w:val="21"/>
          <w:szCs w:val="21"/>
        </w:rPr>
        <w:t>presidenta</w:t>
      </w:r>
      <w:r>
        <w:rPr>
          <w:rFonts w:ascii="Abadi" w:hAnsi="Abadi"/>
          <w:sz w:val="21"/>
          <w:szCs w:val="21"/>
        </w:rPr>
        <w:t>.</w:t>
      </w:r>
    </w:p>
    <w:p w14:paraId="24AD606C" w14:textId="77777777" w:rsidR="00FB13D3" w:rsidRDefault="00FB13D3" w:rsidP="00F204C5">
      <w:pPr>
        <w:jc w:val="both"/>
        <w:rPr>
          <w:rFonts w:ascii="Abadi" w:hAnsi="Abadi"/>
          <w:sz w:val="21"/>
          <w:szCs w:val="21"/>
        </w:rPr>
      </w:pPr>
    </w:p>
    <w:p w14:paraId="6A62AC3E" w14:textId="77777777" w:rsidR="00F204C5" w:rsidRDefault="00F204C5" w:rsidP="00F204C5">
      <w:pPr>
        <w:jc w:val="both"/>
        <w:rPr>
          <w:rFonts w:ascii="Abadi" w:hAnsi="Abadi"/>
          <w:sz w:val="21"/>
          <w:szCs w:val="21"/>
        </w:rPr>
      </w:pPr>
      <w:r>
        <w:rPr>
          <w:rFonts w:ascii="Abadi" w:hAnsi="Abadi"/>
          <w:sz w:val="21"/>
          <w:szCs w:val="21"/>
        </w:rPr>
        <w:tab/>
      </w:r>
      <w:r w:rsidRPr="00840499">
        <w:rPr>
          <w:rFonts w:ascii="Abadi" w:hAnsi="Abadi"/>
          <w:b/>
          <w:bCs/>
          <w:sz w:val="21"/>
          <w:szCs w:val="21"/>
        </w:rPr>
        <w:t xml:space="preserve">- La </w:t>
      </w:r>
      <w:proofErr w:type="gramStart"/>
      <w:r w:rsidRPr="00840499">
        <w:rPr>
          <w:rFonts w:ascii="Abadi" w:hAnsi="Abadi"/>
          <w:b/>
          <w:bCs/>
          <w:sz w:val="21"/>
          <w:szCs w:val="21"/>
        </w:rPr>
        <w:t>Presidenta.-</w:t>
      </w:r>
      <w:proofErr w:type="gramEnd"/>
      <w:r>
        <w:rPr>
          <w:rFonts w:ascii="Abadi" w:hAnsi="Abadi"/>
          <w:sz w:val="21"/>
          <w:szCs w:val="21"/>
        </w:rPr>
        <w:t xml:space="preserve"> ¡M</w:t>
      </w:r>
      <w:r w:rsidRPr="00DB7E67">
        <w:rPr>
          <w:rFonts w:ascii="Abadi" w:hAnsi="Abadi"/>
          <w:sz w:val="21"/>
          <w:szCs w:val="21"/>
        </w:rPr>
        <w:t>uchas gracias</w:t>
      </w:r>
      <w:r>
        <w:rPr>
          <w:rFonts w:ascii="Abadi" w:hAnsi="Abadi"/>
          <w:sz w:val="21"/>
          <w:szCs w:val="21"/>
        </w:rPr>
        <w:t>!</w:t>
      </w:r>
      <w:r w:rsidRPr="00DB7E67">
        <w:rPr>
          <w:rFonts w:ascii="Abadi" w:hAnsi="Abadi"/>
          <w:sz w:val="21"/>
          <w:szCs w:val="21"/>
        </w:rPr>
        <w:t xml:space="preserve"> diputada</w:t>
      </w:r>
      <w:r>
        <w:rPr>
          <w:rFonts w:ascii="Abadi" w:hAnsi="Abadi"/>
          <w:sz w:val="21"/>
          <w:szCs w:val="21"/>
        </w:rPr>
        <w:t xml:space="preserve">. </w:t>
      </w:r>
    </w:p>
    <w:p w14:paraId="2DE7271D" w14:textId="77777777" w:rsidR="00FB13D3" w:rsidRDefault="00FB13D3" w:rsidP="00F204C5">
      <w:pPr>
        <w:jc w:val="both"/>
        <w:rPr>
          <w:rFonts w:ascii="Abadi" w:hAnsi="Abadi"/>
          <w:sz w:val="21"/>
          <w:szCs w:val="21"/>
        </w:rPr>
      </w:pPr>
    </w:p>
    <w:p w14:paraId="6676AED2" w14:textId="77777777" w:rsidR="00F204C5" w:rsidRPr="00840499" w:rsidRDefault="00F204C5" w:rsidP="00F204C5">
      <w:pPr>
        <w:ind w:left="426" w:right="616"/>
        <w:jc w:val="both"/>
        <w:rPr>
          <w:rFonts w:ascii="Abadi" w:hAnsi="Abadi"/>
          <w:b/>
          <w:bCs/>
          <w:i/>
          <w:iCs/>
          <w:sz w:val="21"/>
          <w:szCs w:val="21"/>
          <w:u w:val="single"/>
        </w:rPr>
      </w:pPr>
      <w:r w:rsidRPr="00840499">
        <w:rPr>
          <w:rFonts w:ascii="Abadi" w:hAnsi="Abadi"/>
          <w:b/>
          <w:bCs/>
          <w:i/>
          <w:iCs/>
          <w:sz w:val="21"/>
          <w:szCs w:val="21"/>
          <w:u w:val="single"/>
        </w:rPr>
        <w:t xml:space="preserve">Se turna a la Comisión de Medio Ambiente con fundamento en el artículo 115 fracción </w:t>
      </w:r>
      <w:r>
        <w:rPr>
          <w:rFonts w:ascii="Abadi" w:hAnsi="Abadi"/>
          <w:b/>
          <w:bCs/>
          <w:i/>
          <w:iCs/>
          <w:sz w:val="21"/>
          <w:szCs w:val="21"/>
          <w:u w:val="single"/>
        </w:rPr>
        <w:t>V</w:t>
      </w:r>
      <w:r w:rsidRPr="00840499">
        <w:rPr>
          <w:rFonts w:ascii="Abadi" w:hAnsi="Abadi"/>
          <w:b/>
          <w:bCs/>
          <w:i/>
          <w:iCs/>
          <w:sz w:val="21"/>
          <w:szCs w:val="21"/>
          <w:u w:val="single"/>
        </w:rPr>
        <w:t xml:space="preserve"> de nuestra Ley Orgánica para su estudio y dictamen. </w:t>
      </w:r>
    </w:p>
    <w:p w14:paraId="49C824A8" w14:textId="5DD1766B" w:rsidR="0040193B" w:rsidRPr="00FA56C3" w:rsidRDefault="00EF48D1" w:rsidP="000E2DC6">
      <w:pPr>
        <w:numPr>
          <w:ilvl w:val="0"/>
          <w:numId w:val="5"/>
        </w:numPr>
        <w:kinsoku w:val="0"/>
        <w:overflowPunct w:val="0"/>
        <w:autoSpaceDE w:val="0"/>
        <w:autoSpaceDN w:val="0"/>
        <w:adjustRightInd w:val="0"/>
        <w:spacing w:before="220"/>
        <w:ind w:left="284" w:right="261"/>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9"/>
          <w:sz w:val="21"/>
          <w:szCs w:val="21"/>
        </w:rPr>
        <w:t xml:space="preserve"> </w:t>
      </w:r>
      <w:r w:rsidRPr="002257A2">
        <w:rPr>
          <w:rFonts w:ascii="Abadi" w:hAnsi="Abadi" w:cs="Arial"/>
          <w:b/>
          <w:bCs/>
          <w:sz w:val="21"/>
          <w:szCs w:val="21"/>
        </w:rPr>
        <w:t>DE</w:t>
      </w:r>
      <w:r w:rsidRPr="002257A2">
        <w:rPr>
          <w:rFonts w:ascii="Abadi" w:hAnsi="Abadi" w:cs="Arial"/>
          <w:b/>
          <w:bCs/>
          <w:spacing w:val="-9"/>
          <w:sz w:val="21"/>
          <w:szCs w:val="21"/>
        </w:rPr>
        <w:t xml:space="preserve"> </w:t>
      </w:r>
      <w:r w:rsidRPr="002257A2">
        <w:rPr>
          <w:rFonts w:ascii="Abadi" w:hAnsi="Abadi" w:cs="Arial"/>
          <w:b/>
          <w:bCs/>
          <w:sz w:val="21"/>
          <w:szCs w:val="21"/>
        </w:rPr>
        <w:t>LA</w:t>
      </w:r>
      <w:r w:rsidRPr="002257A2">
        <w:rPr>
          <w:rFonts w:ascii="Abadi" w:hAnsi="Abadi" w:cs="Arial"/>
          <w:b/>
          <w:bCs/>
          <w:spacing w:val="-9"/>
          <w:sz w:val="21"/>
          <w:szCs w:val="21"/>
        </w:rPr>
        <w:t xml:space="preserve"> </w:t>
      </w:r>
      <w:r w:rsidRPr="002257A2">
        <w:rPr>
          <w:rFonts w:ascii="Abadi" w:hAnsi="Abadi" w:cs="Arial"/>
          <w:b/>
          <w:bCs/>
          <w:sz w:val="21"/>
          <w:szCs w:val="21"/>
        </w:rPr>
        <w:t>INICIATIVA</w:t>
      </w:r>
      <w:r w:rsidRPr="002257A2">
        <w:rPr>
          <w:rFonts w:ascii="Abadi" w:hAnsi="Abadi" w:cs="Arial"/>
          <w:b/>
          <w:bCs/>
          <w:spacing w:val="-9"/>
          <w:sz w:val="21"/>
          <w:szCs w:val="21"/>
        </w:rPr>
        <w:t xml:space="preserve"> </w:t>
      </w:r>
      <w:r w:rsidRPr="002257A2">
        <w:rPr>
          <w:rFonts w:ascii="Abadi" w:hAnsi="Abadi" w:cs="Arial"/>
          <w:b/>
          <w:bCs/>
          <w:sz w:val="21"/>
          <w:szCs w:val="21"/>
        </w:rPr>
        <w:t>FORMULADA</w:t>
      </w:r>
      <w:r w:rsidRPr="002257A2">
        <w:rPr>
          <w:rFonts w:ascii="Abadi" w:hAnsi="Abadi" w:cs="Arial"/>
          <w:b/>
          <w:bCs/>
          <w:spacing w:val="-9"/>
          <w:sz w:val="21"/>
          <w:szCs w:val="21"/>
        </w:rPr>
        <w:t xml:space="preserve"> </w:t>
      </w:r>
      <w:r w:rsidRPr="002257A2">
        <w:rPr>
          <w:rFonts w:ascii="Abadi" w:hAnsi="Abadi" w:cs="Arial"/>
          <w:b/>
          <w:bCs/>
          <w:sz w:val="21"/>
          <w:szCs w:val="21"/>
        </w:rPr>
        <w:t>POR</w:t>
      </w:r>
      <w:r w:rsidRPr="002257A2">
        <w:rPr>
          <w:rFonts w:ascii="Abadi" w:hAnsi="Abadi" w:cs="Arial"/>
          <w:b/>
          <w:bCs/>
          <w:spacing w:val="-9"/>
          <w:sz w:val="21"/>
          <w:szCs w:val="21"/>
        </w:rPr>
        <w:t xml:space="preserve"> </w:t>
      </w:r>
      <w:r w:rsidRPr="002257A2">
        <w:rPr>
          <w:rFonts w:ascii="Abadi" w:hAnsi="Abadi" w:cs="Arial"/>
          <w:b/>
          <w:bCs/>
          <w:sz w:val="21"/>
          <w:szCs w:val="21"/>
        </w:rPr>
        <w:t>LA</w:t>
      </w:r>
      <w:r w:rsidRPr="002257A2">
        <w:rPr>
          <w:rFonts w:ascii="Abadi" w:hAnsi="Abadi" w:cs="Arial"/>
          <w:b/>
          <w:bCs/>
          <w:spacing w:val="-9"/>
          <w:sz w:val="21"/>
          <w:szCs w:val="21"/>
        </w:rPr>
        <w:t xml:space="preserve"> </w:t>
      </w:r>
      <w:r w:rsidRPr="002257A2">
        <w:rPr>
          <w:rFonts w:ascii="Abadi" w:hAnsi="Abadi" w:cs="Arial"/>
          <w:b/>
          <w:bCs/>
          <w:sz w:val="21"/>
          <w:szCs w:val="21"/>
        </w:rPr>
        <w:t>DIPUTADA</w:t>
      </w:r>
      <w:r w:rsidRPr="002257A2">
        <w:rPr>
          <w:rFonts w:ascii="Abadi" w:hAnsi="Abadi" w:cs="Arial"/>
          <w:b/>
          <w:bCs/>
          <w:spacing w:val="-9"/>
          <w:sz w:val="21"/>
          <w:szCs w:val="21"/>
        </w:rPr>
        <w:t xml:space="preserve"> </w:t>
      </w:r>
      <w:r w:rsidRPr="002257A2">
        <w:rPr>
          <w:rFonts w:ascii="Abadi" w:hAnsi="Abadi" w:cs="Arial"/>
          <w:b/>
          <w:bCs/>
          <w:sz w:val="21"/>
          <w:szCs w:val="21"/>
        </w:rPr>
        <w:t>DESSIRE</w:t>
      </w:r>
      <w:r w:rsidRPr="002257A2">
        <w:rPr>
          <w:rFonts w:ascii="Abadi" w:hAnsi="Abadi" w:cs="Arial"/>
          <w:b/>
          <w:bCs/>
          <w:spacing w:val="-9"/>
          <w:sz w:val="21"/>
          <w:szCs w:val="21"/>
        </w:rPr>
        <w:t xml:space="preserve"> </w:t>
      </w:r>
      <w:r w:rsidRPr="002257A2">
        <w:rPr>
          <w:rFonts w:ascii="Abadi" w:hAnsi="Abadi" w:cs="Arial"/>
          <w:b/>
          <w:bCs/>
          <w:sz w:val="21"/>
          <w:szCs w:val="21"/>
        </w:rPr>
        <w:t>ANGEL</w:t>
      </w:r>
      <w:r w:rsidRPr="002257A2">
        <w:rPr>
          <w:rFonts w:ascii="Abadi" w:hAnsi="Abadi" w:cs="Arial"/>
          <w:b/>
          <w:bCs/>
          <w:spacing w:val="-9"/>
          <w:sz w:val="21"/>
          <w:szCs w:val="21"/>
        </w:rPr>
        <w:t xml:space="preserve"> </w:t>
      </w:r>
      <w:r w:rsidRPr="002257A2">
        <w:rPr>
          <w:rFonts w:ascii="Abadi" w:hAnsi="Abadi" w:cs="Arial"/>
          <w:b/>
          <w:bCs/>
          <w:sz w:val="21"/>
          <w:szCs w:val="21"/>
        </w:rPr>
        <w:t>ROCHA</w:t>
      </w:r>
      <w:r w:rsidRPr="002257A2">
        <w:rPr>
          <w:rFonts w:ascii="Abadi" w:hAnsi="Abadi" w:cs="Arial"/>
          <w:b/>
          <w:bCs/>
          <w:spacing w:val="-2"/>
          <w:sz w:val="21"/>
          <w:szCs w:val="21"/>
        </w:rPr>
        <w:t xml:space="preserve"> </w:t>
      </w:r>
      <w:r w:rsidRPr="002257A2">
        <w:rPr>
          <w:rFonts w:ascii="Abadi" w:hAnsi="Abadi" w:cs="Arial"/>
          <w:b/>
          <w:bCs/>
          <w:sz w:val="21"/>
          <w:szCs w:val="21"/>
        </w:rPr>
        <w:t>DE</w:t>
      </w:r>
      <w:r w:rsidRPr="002257A2">
        <w:rPr>
          <w:rFonts w:ascii="Abadi" w:hAnsi="Abadi" w:cs="Arial"/>
          <w:b/>
          <w:bCs/>
          <w:spacing w:val="-5"/>
          <w:sz w:val="21"/>
          <w:szCs w:val="21"/>
        </w:rPr>
        <w:t xml:space="preserve"> </w:t>
      </w:r>
      <w:r w:rsidRPr="002257A2">
        <w:rPr>
          <w:rFonts w:ascii="Abadi" w:hAnsi="Abadi" w:cs="Arial"/>
          <w:b/>
          <w:bCs/>
          <w:sz w:val="21"/>
          <w:szCs w:val="21"/>
        </w:rPr>
        <w:t>LA</w:t>
      </w:r>
      <w:r w:rsidRPr="002257A2">
        <w:rPr>
          <w:rFonts w:ascii="Abadi" w:hAnsi="Abadi" w:cs="Arial"/>
          <w:b/>
          <w:bCs/>
          <w:spacing w:val="-5"/>
          <w:sz w:val="21"/>
          <w:szCs w:val="21"/>
        </w:rPr>
        <w:t xml:space="preserve"> </w:t>
      </w:r>
      <w:r w:rsidRPr="002257A2">
        <w:rPr>
          <w:rFonts w:ascii="Abadi" w:hAnsi="Abadi" w:cs="Arial"/>
          <w:b/>
          <w:bCs/>
          <w:sz w:val="21"/>
          <w:szCs w:val="21"/>
        </w:rPr>
        <w:t>REPRESENTACIÓN</w:t>
      </w:r>
      <w:r w:rsidRPr="002257A2">
        <w:rPr>
          <w:rFonts w:ascii="Abadi" w:hAnsi="Abadi" w:cs="Arial"/>
          <w:b/>
          <w:bCs/>
          <w:spacing w:val="-5"/>
          <w:sz w:val="21"/>
          <w:szCs w:val="21"/>
        </w:rPr>
        <w:t xml:space="preserve"> </w:t>
      </w:r>
      <w:r w:rsidRPr="002257A2">
        <w:rPr>
          <w:rFonts w:ascii="Abadi" w:hAnsi="Abadi" w:cs="Arial"/>
          <w:b/>
          <w:bCs/>
          <w:sz w:val="21"/>
          <w:szCs w:val="21"/>
        </w:rPr>
        <w:t>PARLAMENTARIA</w:t>
      </w:r>
      <w:r w:rsidRPr="002257A2">
        <w:rPr>
          <w:rFonts w:ascii="Abadi" w:hAnsi="Abadi" w:cs="Arial"/>
          <w:b/>
          <w:bCs/>
          <w:spacing w:val="-5"/>
          <w:sz w:val="21"/>
          <w:szCs w:val="21"/>
        </w:rPr>
        <w:t xml:space="preserve"> </w:t>
      </w:r>
      <w:r w:rsidRPr="002257A2">
        <w:rPr>
          <w:rFonts w:ascii="Abadi" w:hAnsi="Abadi" w:cs="Arial"/>
          <w:b/>
          <w:bCs/>
          <w:sz w:val="21"/>
          <w:szCs w:val="21"/>
        </w:rPr>
        <w:t>DEL</w:t>
      </w:r>
      <w:r w:rsidRPr="002257A2">
        <w:rPr>
          <w:rFonts w:ascii="Abadi" w:hAnsi="Abadi" w:cs="Arial"/>
          <w:b/>
          <w:bCs/>
          <w:spacing w:val="-6"/>
          <w:sz w:val="21"/>
          <w:szCs w:val="21"/>
        </w:rPr>
        <w:t xml:space="preserve"> </w:t>
      </w:r>
      <w:r w:rsidRPr="002257A2">
        <w:rPr>
          <w:rFonts w:ascii="Abadi" w:hAnsi="Abadi" w:cs="Arial"/>
          <w:b/>
          <w:bCs/>
          <w:sz w:val="21"/>
          <w:szCs w:val="21"/>
        </w:rPr>
        <w:t>PARTIDO</w:t>
      </w:r>
      <w:r w:rsidRPr="002257A2">
        <w:rPr>
          <w:rFonts w:ascii="Abadi" w:hAnsi="Abadi" w:cs="Arial"/>
          <w:b/>
          <w:bCs/>
          <w:spacing w:val="-6"/>
          <w:sz w:val="21"/>
          <w:szCs w:val="21"/>
        </w:rPr>
        <w:t xml:space="preserve"> </w:t>
      </w:r>
      <w:r w:rsidRPr="002257A2">
        <w:rPr>
          <w:rFonts w:ascii="Abadi" w:hAnsi="Abadi" w:cs="Arial"/>
          <w:b/>
          <w:bCs/>
          <w:sz w:val="21"/>
          <w:szCs w:val="21"/>
        </w:rPr>
        <w:t>MOVIMIENTO</w:t>
      </w:r>
      <w:r w:rsidRPr="002257A2">
        <w:rPr>
          <w:rFonts w:ascii="Abadi" w:hAnsi="Abadi" w:cs="Arial"/>
          <w:b/>
          <w:bCs/>
          <w:spacing w:val="-6"/>
          <w:sz w:val="21"/>
          <w:szCs w:val="21"/>
        </w:rPr>
        <w:t xml:space="preserve"> </w:t>
      </w:r>
      <w:r w:rsidRPr="002257A2">
        <w:rPr>
          <w:rFonts w:ascii="Abadi" w:hAnsi="Abadi" w:cs="Arial"/>
          <w:b/>
          <w:bCs/>
          <w:sz w:val="21"/>
          <w:szCs w:val="21"/>
        </w:rPr>
        <w:t>CIUDADANO,</w:t>
      </w:r>
      <w:r w:rsidRPr="002257A2">
        <w:rPr>
          <w:rFonts w:ascii="Abadi" w:hAnsi="Abadi" w:cs="Arial"/>
          <w:b/>
          <w:bCs/>
          <w:spacing w:val="-6"/>
          <w:sz w:val="21"/>
          <w:szCs w:val="21"/>
        </w:rPr>
        <w:t xml:space="preserve"> </w:t>
      </w:r>
      <w:r w:rsidRPr="002257A2">
        <w:rPr>
          <w:rFonts w:ascii="Abadi" w:hAnsi="Abadi" w:cs="Arial"/>
          <w:b/>
          <w:bCs/>
          <w:sz w:val="21"/>
          <w:szCs w:val="21"/>
        </w:rPr>
        <w:t>POR</w:t>
      </w:r>
      <w:r w:rsidRPr="002257A2">
        <w:rPr>
          <w:rFonts w:ascii="Abadi" w:hAnsi="Abadi" w:cs="Arial"/>
          <w:b/>
          <w:bCs/>
          <w:spacing w:val="-2"/>
          <w:sz w:val="21"/>
          <w:szCs w:val="21"/>
        </w:rPr>
        <w:t xml:space="preserve"> </w:t>
      </w:r>
      <w:r w:rsidRPr="002257A2">
        <w:rPr>
          <w:rFonts w:ascii="Abadi" w:hAnsi="Abadi" w:cs="Arial"/>
          <w:b/>
          <w:bCs/>
          <w:sz w:val="21"/>
          <w:szCs w:val="21"/>
        </w:rPr>
        <w:t>LA QUE</w:t>
      </w:r>
      <w:r w:rsidRPr="002257A2">
        <w:rPr>
          <w:rFonts w:ascii="Abadi" w:hAnsi="Abadi" w:cs="Arial"/>
          <w:b/>
          <w:bCs/>
          <w:spacing w:val="-1"/>
          <w:sz w:val="21"/>
          <w:szCs w:val="21"/>
        </w:rPr>
        <w:t xml:space="preserve"> </w:t>
      </w:r>
      <w:r w:rsidRPr="002257A2">
        <w:rPr>
          <w:rFonts w:ascii="Abadi" w:hAnsi="Abadi" w:cs="Arial"/>
          <w:b/>
          <w:bCs/>
          <w:sz w:val="21"/>
          <w:szCs w:val="21"/>
        </w:rPr>
        <w:t>SE</w:t>
      </w:r>
      <w:r w:rsidRPr="002257A2">
        <w:rPr>
          <w:rFonts w:ascii="Abadi" w:hAnsi="Abadi" w:cs="Arial"/>
          <w:b/>
          <w:bCs/>
          <w:spacing w:val="-1"/>
          <w:sz w:val="21"/>
          <w:szCs w:val="21"/>
        </w:rPr>
        <w:t xml:space="preserve"> </w:t>
      </w:r>
      <w:r w:rsidRPr="002257A2">
        <w:rPr>
          <w:rFonts w:ascii="Abadi" w:hAnsi="Abadi" w:cs="Arial"/>
          <w:b/>
          <w:bCs/>
          <w:sz w:val="21"/>
          <w:szCs w:val="21"/>
        </w:rPr>
        <w:t>CREA</w:t>
      </w:r>
      <w:r w:rsidRPr="002257A2">
        <w:rPr>
          <w:rFonts w:ascii="Abadi" w:hAnsi="Abadi" w:cs="Arial"/>
          <w:b/>
          <w:bCs/>
          <w:spacing w:val="-1"/>
          <w:sz w:val="21"/>
          <w:szCs w:val="21"/>
        </w:rPr>
        <w:t xml:space="preserve"> </w:t>
      </w:r>
      <w:r w:rsidRPr="002257A2">
        <w:rPr>
          <w:rFonts w:ascii="Abadi" w:hAnsi="Abadi" w:cs="Arial"/>
          <w:b/>
          <w:bCs/>
          <w:sz w:val="21"/>
          <w:szCs w:val="21"/>
        </w:rPr>
        <w:t>LA LEY</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1"/>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AGENCIA</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1"/>
          <w:sz w:val="21"/>
          <w:szCs w:val="21"/>
        </w:rPr>
        <w:t xml:space="preserve"> </w:t>
      </w:r>
      <w:r w:rsidRPr="002257A2">
        <w:rPr>
          <w:rFonts w:ascii="Abadi" w:hAnsi="Abadi" w:cs="Arial"/>
          <w:b/>
          <w:bCs/>
          <w:sz w:val="21"/>
          <w:szCs w:val="21"/>
        </w:rPr>
        <w:t>ENERGÍA</w:t>
      </w:r>
      <w:r w:rsidRPr="002257A2">
        <w:rPr>
          <w:rFonts w:ascii="Abadi" w:hAnsi="Abadi" w:cs="Arial"/>
          <w:b/>
          <w:bCs/>
          <w:spacing w:val="-1"/>
          <w:sz w:val="21"/>
          <w:szCs w:val="21"/>
        </w:rPr>
        <w:t xml:space="preserve"> </w:t>
      </w:r>
      <w:r w:rsidRPr="002257A2">
        <w:rPr>
          <w:rFonts w:ascii="Abadi" w:hAnsi="Abadi" w:cs="Arial"/>
          <w:b/>
          <w:bCs/>
          <w:sz w:val="21"/>
          <w:szCs w:val="21"/>
        </w:rPr>
        <w:t>DEL</w:t>
      </w:r>
      <w:r w:rsidRPr="002257A2">
        <w:rPr>
          <w:rFonts w:ascii="Abadi" w:hAnsi="Abadi" w:cs="Arial"/>
          <w:b/>
          <w:bCs/>
          <w:spacing w:val="-1"/>
          <w:sz w:val="21"/>
          <w:szCs w:val="21"/>
        </w:rPr>
        <w:t xml:space="preserve"> </w:t>
      </w:r>
      <w:r w:rsidRPr="002257A2">
        <w:rPr>
          <w:rFonts w:ascii="Abadi" w:hAnsi="Abadi" w:cs="Arial"/>
          <w:b/>
          <w:bCs/>
          <w:sz w:val="21"/>
          <w:szCs w:val="21"/>
        </w:rPr>
        <w:t>ESTADO</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1"/>
          <w:sz w:val="21"/>
          <w:szCs w:val="21"/>
        </w:rPr>
        <w:t xml:space="preserve"> </w:t>
      </w:r>
      <w:r w:rsidRPr="002257A2">
        <w:rPr>
          <w:rFonts w:ascii="Abadi" w:hAnsi="Abadi" w:cs="Arial"/>
          <w:b/>
          <w:bCs/>
          <w:sz w:val="21"/>
          <w:szCs w:val="21"/>
        </w:rPr>
        <w:t>GUANAJUATO</w:t>
      </w:r>
      <w:r w:rsidRPr="002257A2">
        <w:rPr>
          <w:rFonts w:ascii="Abadi" w:hAnsi="Abadi" w:cs="Arial"/>
          <w:b/>
          <w:bCs/>
          <w:spacing w:val="-1"/>
          <w:sz w:val="21"/>
          <w:szCs w:val="21"/>
        </w:rPr>
        <w:t xml:space="preserve"> </w:t>
      </w:r>
      <w:r w:rsidRPr="002257A2">
        <w:rPr>
          <w:rFonts w:ascii="Abadi" w:hAnsi="Abadi" w:cs="Arial"/>
          <w:b/>
          <w:bCs/>
          <w:sz w:val="21"/>
          <w:szCs w:val="21"/>
        </w:rPr>
        <w:t>Y</w:t>
      </w:r>
      <w:r w:rsidRPr="002257A2">
        <w:rPr>
          <w:rFonts w:ascii="Abadi" w:hAnsi="Abadi" w:cs="Arial"/>
          <w:b/>
          <w:bCs/>
          <w:spacing w:val="-2"/>
          <w:sz w:val="21"/>
          <w:szCs w:val="21"/>
        </w:rPr>
        <w:t xml:space="preserve"> </w:t>
      </w:r>
      <w:r w:rsidRPr="002257A2">
        <w:rPr>
          <w:rFonts w:ascii="Abadi" w:hAnsi="Abadi" w:cs="Arial"/>
          <w:b/>
          <w:bCs/>
          <w:sz w:val="21"/>
          <w:szCs w:val="21"/>
        </w:rPr>
        <w:t>SE</w:t>
      </w:r>
      <w:r w:rsidRPr="002257A2">
        <w:rPr>
          <w:rFonts w:ascii="Abadi" w:hAnsi="Abadi" w:cs="Arial"/>
          <w:b/>
          <w:bCs/>
          <w:spacing w:val="54"/>
          <w:sz w:val="21"/>
          <w:szCs w:val="21"/>
        </w:rPr>
        <w:t xml:space="preserve"> </w:t>
      </w:r>
      <w:r w:rsidRPr="002257A2">
        <w:rPr>
          <w:rFonts w:ascii="Abadi" w:hAnsi="Abadi" w:cs="Arial"/>
          <w:b/>
          <w:bCs/>
          <w:sz w:val="21"/>
          <w:szCs w:val="21"/>
        </w:rPr>
        <w:t>REFORMAN</w:t>
      </w:r>
      <w:r w:rsidRPr="002257A2">
        <w:rPr>
          <w:rFonts w:ascii="Abadi" w:hAnsi="Abadi" w:cs="Arial"/>
          <w:b/>
          <w:bCs/>
          <w:spacing w:val="54"/>
          <w:sz w:val="21"/>
          <w:szCs w:val="21"/>
        </w:rPr>
        <w:t xml:space="preserve"> </w:t>
      </w:r>
      <w:r w:rsidRPr="002257A2">
        <w:rPr>
          <w:rFonts w:ascii="Abadi" w:hAnsi="Abadi" w:cs="Arial"/>
          <w:b/>
          <w:bCs/>
          <w:sz w:val="21"/>
          <w:szCs w:val="21"/>
        </w:rPr>
        <w:t>Y</w:t>
      </w:r>
      <w:r w:rsidRPr="002257A2">
        <w:rPr>
          <w:rFonts w:ascii="Abadi" w:hAnsi="Abadi" w:cs="Arial"/>
          <w:b/>
          <w:bCs/>
          <w:spacing w:val="54"/>
          <w:sz w:val="21"/>
          <w:szCs w:val="21"/>
        </w:rPr>
        <w:t xml:space="preserve"> </w:t>
      </w:r>
      <w:r w:rsidRPr="002257A2">
        <w:rPr>
          <w:rFonts w:ascii="Abadi" w:hAnsi="Abadi" w:cs="Arial"/>
          <w:b/>
          <w:bCs/>
          <w:sz w:val="21"/>
          <w:szCs w:val="21"/>
        </w:rPr>
        <w:t>ADICIONAN</w:t>
      </w:r>
      <w:r w:rsidRPr="002257A2">
        <w:rPr>
          <w:rFonts w:ascii="Abadi" w:hAnsi="Abadi" w:cs="Arial"/>
          <w:b/>
          <w:bCs/>
          <w:spacing w:val="54"/>
          <w:sz w:val="21"/>
          <w:szCs w:val="21"/>
        </w:rPr>
        <w:t xml:space="preserve"> </w:t>
      </w:r>
      <w:r w:rsidRPr="002257A2">
        <w:rPr>
          <w:rFonts w:ascii="Abadi" w:hAnsi="Abadi" w:cs="Arial"/>
          <w:b/>
          <w:bCs/>
          <w:sz w:val="21"/>
          <w:szCs w:val="21"/>
        </w:rPr>
        <w:t>DIVERSAS</w:t>
      </w:r>
      <w:r w:rsidRPr="002257A2">
        <w:rPr>
          <w:rFonts w:ascii="Abadi" w:hAnsi="Abadi" w:cs="Arial"/>
          <w:b/>
          <w:bCs/>
          <w:spacing w:val="55"/>
          <w:sz w:val="21"/>
          <w:szCs w:val="21"/>
        </w:rPr>
        <w:t xml:space="preserve"> </w:t>
      </w:r>
      <w:r w:rsidRPr="002257A2">
        <w:rPr>
          <w:rFonts w:ascii="Abadi" w:hAnsi="Abadi" w:cs="Arial"/>
          <w:b/>
          <w:bCs/>
          <w:sz w:val="21"/>
          <w:szCs w:val="21"/>
        </w:rPr>
        <w:t>DISPOSICIONES</w:t>
      </w:r>
      <w:r w:rsidRPr="002257A2">
        <w:rPr>
          <w:rFonts w:ascii="Abadi" w:hAnsi="Abadi" w:cs="Arial"/>
          <w:b/>
          <w:bCs/>
          <w:spacing w:val="54"/>
          <w:sz w:val="21"/>
          <w:szCs w:val="21"/>
        </w:rPr>
        <w:t xml:space="preserve"> </w:t>
      </w:r>
      <w:r w:rsidRPr="002257A2">
        <w:rPr>
          <w:rFonts w:ascii="Abadi" w:hAnsi="Abadi" w:cs="Arial"/>
          <w:b/>
          <w:bCs/>
          <w:sz w:val="21"/>
          <w:szCs w:val="21"/>
        </w:rPr>
        <w:t>DE</w:t>
      </w:r>
      <w:r w:rsidRPr="002257A2">
        <w:rPr>
          <w:rFonts w:ascii="Abadi" w:hAnsi="Abadi" w:cs="Arial"/>
          <w:b/>
          <w:bCs/>
          <w:spacing w:val="54"/>
          <w:sz w:val="21"/>
          <w:szCs w:val="21"/>
        </w:rPr>
        <w:t xml:space="preserve"> </w:t>
      </w:r>
      <w:r w:rsidRPr="002257A2">
        <w:rPr>
          <w:rFonts w:ascii="Abadi" w:hAnsi="Abadi" w:cs="Arial"/>
          <w:b/>
          <w:bCs/>
          <w:sz w:val="21"/>
          <w:szCs w:val="21"/>
        </w:rPr>
        <w:t>LA</w:t>
      </w:r>
      <w:r w:rsidRPr="002257A2">
        <w:rPr>
          <w:rFonts w:ascii="Abadi" w:hAnsi="Abadi" w:cs="Arial"/>
          <w:b/>
          <w:bCs/>
          <w:spacing w:val="54"/>
          <w:sz w:val="21"/>
          <w:szCs w:val="21"/>
        </w:rPr>
        <w:t xml:space="preserve"> </w:t>
      </w:r>
      <w:r w:rsidRPr="002257A2">
        <w:rPr>
          <w:rFonts w:ascii="Abadi" w:hAnsi="Abadi" w:cs="Arial"/>
          <w:b/>
          <w:bCs/>
          <w:sz w:val="21"/>
          <w:szCs w:val="21"/>
        </w:rPr>
        <w:t>LEY</w:t>
      </w:r>
      <w:r w:rsidRPr="002257A2">
        <w:rPr>
          <w:rFonts w:ascii="Abadi" w:hAnsi="Abadi" w:cs="Arial"/>
          <w:b/>
          <w:bCs/>
          <w:spacing w:val="54"/>
          <w:sz w:val="21"/>
          <w:szCs w:val="21"/>
        </w:rPr>
        <w:t xml:space="preserve"> </w:t>
      </w:r>
      <w:r w:rsidRPr="002257A2">
        <w:rPr>
          <w:rFonts w:ascii="Abadi" w:hAnsi="Abadi" w:cs="Arial"/>
          <w:b/>
          <w:bCs/>
          <w:sz w:val="21"/>
          <w:szCs w:val="21"/>
        </w:rPr>
        <w:t>ORGÁNICA</w:t>
      </w:r>
      <w:r w:rsidRPr="002257A2">
        <w:rPr>
          <w:rFonts w:ascii="Abadi" w:hAnsi="Abadi" w:cs="Arial"/>
          <w:b/>
          <w:bCs/>
          <w:spacing w:val="54"/>
          <w:sz w:val="21"/>
          <w:szCs w:val="21"/>
        </w:rPr>
        <w:t xml:space="preserve"> </w:t>
      </w:r>
      <w:r w:rsidRPr="002257A2">
        <w:rPr>
          <w:rFonts w:ascii="Abadi" w:hAnsi="Abadi" w:cs="Arial"/>
          <w:b/>
          <w:bCs/>
          <w:sz w:val="21"/>
          <w:szCs w:val="21"/>
        </w:rPr>
        <w:t>DEL</w:t>
      </w:r>
      <w:r w:rsidRPr="002257A2">
        <w:rPr>
          <w:rFonts w:ascii="Abadi" w:hAnsi="Abadi" w:cs="Arial"/>
          <w:b/>
          <w:bCs/>
          <w:spacing w:val="-2"/>
          <w:sz w:val="21"/>
          <w:szCs w:val="21"/>
        </w:rPr>
        <w:t xml:space="preserve"> </w:t>
      </w:r>
      <w:r w:rsidRPr="002257A2">
        <w:rPr>
          <w:rFonts w:ascii="Abadi" w:hAnsi="Abadi" w:cs="Arial"/>
          <w:b/>
          <w:bCs/>
          <w:sz w:val="21"/>
          <w:szCs w:val="21"/>
        </w:rPr>
        <w:t>PODER</w:t>
      </w:r>
      <w:r w:rsidRPr="002257A2">
        <w:rPr>
          <w:rFonts w:ascii="Abadi" w:hAnsi="Abadi" w:cs="Arial"/>
          <w:b/>
          <w:bCs/>
          <w:spacing w:val="71"/>
          <w:sz w:val="21"/>
          <w:szCs w:val="21"/>
        </w:rPr>
        <w:t xml:space="preserve"> </w:t>
      </w:r>
      <w:r w:rsidRPr="002257A2">
        <w:rPr>
          <w:rFonts w:ascii="Abadi" w:hAnsi="Abadi" w:cs="Arial"/>
          <w:b/>
          <w:bCs/>
          <w:sz w:val="21"/>
          <w:szCs w:val="21"/>
        </w:rPr>
        <w:t>EJECUTIVO</w:t>
      </w:r>
      <w:r w:rsidRPr="002257A2">
        <w:rPr>
          <w:rFonts w:ascii="Abadi" w:hAnsi="Abadi" w:cs="Arial"/>
          <w:b/>
          <w:bCs/>
          <w:spacing w:val="72"/>
          <w:sz w:val="21"/>
          <w:szCs w:val="21"/>
        </w:rPr>
        <w:t xml:space="preserve"> </w:t>
      </w:r>
      <w:r w:rsidRPr="002257A2">
        <w:rPr>
          <w:rFonts w:ascii="Abadi" w:hAnsi="Abadi" w:cs="Arial"/>
          <w:b/>
          <w:bCs/>
          <w:sz w:val="21"/>
          <w:szCs w:val="21"/>
        </w:rPr>
        <w:t>PARA</w:t>
      </w:r>
      <w:r w:rsidRPr="002257A2">
        <w:rPr>
          <w:rFonts w:ascii="Abadi" w:hAnsi="Abadi" w:cs="Arial"/>
          <w:b/>
          <w:bCs/>
          <w:spacing w:val="72"/>
          <w:sz w:val="21"/>
          <w:szCs w:val="21"/>
        </w:rPr>
        <w:t xml:space="preserve"> </w:t>
      </w:r>
      <w:r w:rsidRPr="002257A2">
        <w:rPr>
          <w:rFonts w:ascii="Abadi" w:hAnsi="Abadi" w:cs="Arial"/>
          <w:b/>
          <w:bCs/>
          <w:sz w:val="21"/>
          <w:szCs w:val="21"/>
        </w:rPr>
        <w:t>EL</w:t>
      </w:r>
      <w:r w:rsidRPr="002257A2">
        <w:rPr>
          <w:rFonts w:ascii="Abadi" w:hAnsi="Abadi" w:cs="Arial"/>
          <w:b/>
          <w:bCs/>
          <w:spacing w:val="71"/>
          <w:sz w:val="21"/>
          <w:szCs w:val="21"/>
        </w:rPr>
        <w:t xml:space="preserve"> </w:t>
      </w:r>
      <w:r w:rsidRPr="002257A2">
        <w:rPr>
          <w:rFonts w:ascii="Abadi" w:hAnsi="Abadi" w:cs="Arial"/>
          <w:b/>
          <w:bCs/>
          <w:sz w:val="21"/>
          <w:szCs w:val="21"/>
        </w:rPr>
        <w:t>ESTADO</w:t>
      </w:r>
      <w:r w:rsidRPr="002257A2">
        <w:rPr>
          <w:rFonts w:ascii="Abadi" w:hAnsi="Abadi" w:cs="Arial"/>
          <w:b/>
          <w:bCs/>
          <w:spacing w:val="72"/>
          <w:sz w:val="21"/>
          <w:szCs w:val="21"/>
        </w:rPr>
        <w:t xml:space="preserve"> </w:t>
      </w:r>
      <w:r w:rsidRPr="002257A2">
        <w:rPr>
          <w:rFonts w:ascii="Abadi" w:hAnsi="Abadi" w:cs="Arial"/>
          <w:b/>
          <w:bCs/>
          <w:sz w:val="21"/>
          <w:szCs w:val="21"/>
        </w:rPr>
        <w:t>DE</w:t>
      </w:r>
      <w:r w:rsidRPr="002257A2">
        <w:rPr>
          <w:rFonts w:ascii="Abadi" w:hAnsi="Abadi" w:cs="Arial"/>
          <w:b/>
          <w:bCs/>
          <w:spacing w:val="72"/>
          <w:sz w:val="21"/>
          <w:szCs w:val="21"/>
        </w:rPr>
        <w:t xml:space="preserve"> </w:t>
      </w:r>
      <w:r w:rsidRPr="002257A2">
        <w:rPr>
          <w:rFonts w:ascii="Abadi" w:hAnsi="Abadi" w:cs="Arial"/>
          <w:b/>
          <w:bCs/>
          <w:sz w:val="21"/>
          <w:szCs w:val="21"/>
        </w:rPr>
        <w:t>GUANAJUATO,</w:t>
      </w:r>
      <w:r w:rsidRPr="002257A2">
        <w:rPr>
          <w:rFonts w:ascii="Abadi" w:hAnsi="Abadi" w:cs="Arial"/>
          <w:b/>
          <w:bCs/>
          <w:spacing w:val="71"/>
          <w:sz w:val="21"/>
          <w:szCs w:val="21"/>
        </w:rPr>
        <w:t xml:space="preserve"> </w:t>
      </w:r>
      <w:r w:rsidRPr="002257A2">
        <w:rPr>
          <w:rFonts w:ascii="Abadi" w:hAnsi="Abadi" w:cs="Arial"/>
          <w:b/>
          <w:bCs/>
          <w:sz w:val="21"/>
          <w:szCs w:val="21"/>
        </w:rPr>
        <w:t>DE</w:t>
      </w:r>
      <w:r w:rsidRPr="002257A2">
        <w:rPr>
          <w:rFonts w:ascii="Abadi" w:hAnsi="Abadi" w:cs="Arial"/>
          <w:b/>
          <w:bCs/>
          <w:spacing w:val="72"/>
          <w:sz w:val="21"/>
          <w:szCs w:val="21"/>
        </w:rPr>
        <w:t xml:space="preserve"> </w:t>
      </w:r>
      <w:r w:rsidRPr="002257A2">
        <w:rPr>
          <w:rFonts w:ascii="Abadi" w:hAnsi="Abadi" w:cs="Arial"/>
          <w:b/>
          <w:bCs/>
          <w:sz w:val="21"/>
          <w:szCs w:val="21"/>
        </w:rPr>
        <w:t>LA</w:t>
      </w:r>
      <w:r w:rsidRPr="002257A2">
        <w:rPr>
          <w:rFonts w:ascii="Abadi" w:hAnsi="Abadi" w:cs="Arial"/>
          <w:b/>
          <w:bCs/>
          <w:spacing w:val="72"/>
          <w:sz w:val="21"/>
          <w:szCs w:val="21"/>
        </w:rPr>
        <w:t xml:space="preserve"> </w:t>
      </w:r>
      <w:r w:rsidRPr="002257A2">
        <w:rPr>
          <w:rFonts w:ascii="Abadi" w:hAnsi="Abadi" w:cs="Arial"/>
          <w:b/>
          <w:bCs/>
          <w:sz w:val="21"/>
          <w:szCs w:val="21"/>
        </w:rPr>
        <w:t>LEY</w:t>
      </w:r>
      <w:r w:rsidRPr="002257A2">
        <w:rPr>
          <w:rFonts w:ascii="Abadi" w:hAnsi="Abadi" w:cs="Arial"/>
          <w:b/>
          <w:bCs/>
          <w:spacing w:val="72"/>
          <w:sz w:val="21"/>
          <w:szCs w:val="21"/>
        </w:rPr>
        <w:t xml:space="preserve"> </w:t>
      </w:r>
      <w:r w:rsidRPr="002257A2">
        <w:rPr>
          <w:rFonts w:ascii="Abadi" w:hAnsi="Abadi" w:cs="Arial"/>
          <w:b/>
          <w:bCs/>
          <w:sz w:val="21"/>
          <w:szCs w:val="21"/>
        </w:rPr>
        <w:t>DE</w:t>
      </w:r>
      <w:r w:rsidRPr="002257A2">
        <w:rPr>
          <w:rFonts w:ascii="Abadi" w:hAnsi="Abadi" w:cs="Arial"/>
          <w:b/>
          <w:bCs/>
          <w:spacing w:val="72"/>
          <w:sz w:val="21"/>
          <w:szCs w:val="21"/>
        </w:rPr>
        <w:t xml:space="preserve"> </w:t>
      </w:r>
      <w:r w:rsidRPr="002257A2">
        <w:rPr>
          <w:rFonts w:ascii="Abadi" w:hAnsi="Abadi" w:cs="Arial"/>
          <w:b/>
          <w:bCs/>
          <w:sz w:val="21"/>
          <w:szCs w:val="21"/>
        </w:rPr>
        <w:t>CAMBIO</w:t>
      </w:r>
      <w:r w:rsidRPr="002257A2">
        <w:rPr>
          <w:rFonts w:ascii="Abadi" w:hAnsi="Abadi" w:cs="Arial"/>
          <w:b/>
          <w:bCs/>
          <w:spacing w:val="-2"/>
          <w:sz w:val="21"/>
          <w:szCs w:val="21"/>
        </w:rPr>
        <w:t xml:space="preserve"> </w:t>
      </w:r>
      <w:r w:rsidRPr="002257A2">
        <w:rPr>
          <w:rFonts w:ascii="Abadi" w:hAnsi="Abadi" w:cs="Arial"/>
          <w:b/>
          <w:bCs/>
          <w:sz w:val="21"/>
          <w:szCs w:val="21"/>
        </w:rPr>
        <w:t>CLIMÁTICO</w:t>
      </w:r>
      <w:r w:rsidRPr="002257A2">
        <w:rPr>
          <w:rFonts w:ascii="Abadi" w:hAnsi="Abadi" w:cs="Arial"/>
          <w:b/>
          <w:bCs/>
          <w:spacing w:val="2"/>
          <w:sz w:val="21"/>
          <w:szCs w:val="21"/>
        </w:rPr>
        <w:t xml:space="preserve"> </w:t>
      </w:r>
      <w:r w:rsidRPr="002257A2">
        <w:rPr>
          <w:rFonts w:ascii="Abadi" w:hAnsi="Abadi" w:cs="Arial"/>
          <w:b/>
          <w:bCs/>
          <w:sz w:val="21"/>
          <w:szCs w:val="21"/>
        </w:rPr>
        <w:t>PARA</w:t>
      </w:r>
      <w:r w:rsidRPr="002257A2">
        <w:rPr>
          <w:rFonts w:ascii="Abadi" w:hAnsi="Abadi" w:cs="Arial"/>
          <w:b/>
          <w:bCs/>
          <w:spacing w:val="2"/>
          <w:sz w:val="21"/>
          <w:szCs w:val="21"/>
        </w:rPr>
        <w:t xml:space="preserve"> </w:t>
      </w:r>
      <w:r w:rsidRPr="002257A2">
        <w:rPr>
          <w:rFonts w:ascii="Abadi" w:hAnsi="Abadi" w:cs="Arial"/>
          <w:b/>
          <w:bCs/>
          <w:sz w:val="21"/>
          <w:szCs w:val="21"/>
        </w:rPr>
        <w:t>EL ESTADO</w:t>
      </w:r>
      <w:r w:rsidRPr="002257A2">
        <w:rPr>
          <w:rFonts w:ascii="Abadi" w:hAnsi="Abadi" w:cs="Arial"/>
          <w:b/>
          <w:bCs/>
          <w:spacing w:val="2"/>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GUANAJUATO</w:t>
      </w:r>
      <w:r w:rsidRPr="002257A2">
        <w:rPr>
          <w:rFonts w:ascii="Abadi" w:hAnsi="Abadi" w:cs="Arial"/>
          <w:b/>
          <w:bCs/>
          <w:spacing w:val="2"/>
          <w:sz w:val="21"/>
          <w:szCs w:val="21"/>
        </w:rPr>
        <w:t xml:space="preserve"> </w:t>
      </w:r>
      <w:r w:rsidRPr="002257A2">
        <w:rPr>
          <w:rFonts w:ascii="Abadi" w:hAnsi="Abadi" w:cs="Arial"/>
          <w:b/>
          <w:bCs/>
          <w:sz w:val="21"/>
          <w:szCs w:val="21"/>
        </w:rPr>
        <w:t>Y</w:t>
      </w:r>
      <w:r w:rsidRPr="002257A2">
        <w:rPr>
          <w:rFonts w:ascii="Abadi" w:hAnsi="Abadi" w:cs="Arial"/>
          <w:b/>
          <w:bCs/>
          <w:spacing w:val="2"/>
          <w:sz w:val="21"/>
          <w:szCs w:val="21"/>
        </w:rPr>
        <w:t xml:space="preserve"> </w:t>
      </w:r>
      <w:r w:rsidRPr="002257A2">
        <w:rPr>
          <w:rFonts w:ascii="Abadi" w:hAnsi="Abadi" w:cs="Arial"/>
          <w:b/>
          <w:bCs/>
          <w:sz w:val="21"/>
          <w:szCs w:val="21"/>
        </w:rPr>
        <w:t>SUS</w:t>
      </w:r>
      <w:r w:rsidRPr="002257A2">
        <w:rPr>
          <w:rFonts w:ascii="Abadi" w:hAnsi="Abadi" w:cs="Arial"/>
          <w:b/>
          <w:bCs/>
          <w:spacing w:val="5"/>
          <w:sz w:val="21"/>
          <w:szCs w:val="21"/>
        </w:rPr>
        <w:t xml:space="preserve"> </w:t>
      </w:r>
      <w:r w:rsidRPr="002257A2">
        <w:rPr>
          <w:rFonts w:ascii="Abadi" w:hAnsi="Abadi" w:cs="Arial"/>
          <w:b/>
          <w:bCs/>
          <w:sz w:val="21"/>
          <w:szCs w:val="21"/>
        </w:rPr>
        <w:t>MUNICIPIOS,</w:t>
      </w:r>
      <w:r w:rsidRPr="002257A2">
        <w:rPr>
          <w:rFonts w:ascii="Abadi" w:hAnsi="Abadi" w:cs="Arial"/>
          <w:b/>
          <w:bCs/>
          <w:spacing w:val="2"/>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LA</w:t>
      </w:r>
      <w:r w:rsidRPr="002257A2">
        <w:rPr>
          <w:rFonts w:ascii="Abadi" w:hAnsi="Abadi" w:cs="Arial"/>
          <w:b/>
          <w:bCs/>
          <w:spacing w:val="2"/>
          <w:sz w:val="21"/>
          <w:szCs w:val="21"/>
        </w:rPr>
        <w:t xml:space="preserve"> </w:t>
      </w:r>
      <w:r w:rsidRPr="002257A2">
        <w:rPr>
          <w:rFonts w:ascii="Abadi" w:hAnsi="Abadi" w:cs="Arial"/>
          <w:b/>
          <w:bCs/>
          <w:sz w:val="21"/>
          <w:szCs w:val="21"/>
        </w:rPr>
        <w:t>LEY</w:t>
      </w:r>
      <w:r w:rsidRPr="002257A2">
        <w:rPr>
          <w:rFonts w:ascii="Abadi" w:hAnsi="Abadi" w:cs="Arial"/>
          <w:b/>
          <w:bCs/>
          <w:spacing w:val="2"/>
          <w:sz w:val="21"/>
          <w:szCs w:val="21"/>
        </w:rPr>
        <w:t xml:space="preserve"> </w:t>
      </w:r>
      <w:r w:rsidRPr="002257A2">
        <w:rPr>
          <w:rFonts w:ascii="Abadi" w:hAnsi="Abadi" w:cs="Arial"/>
          <w:b/>
          <w:bCs/>
          <w:sz w:val="21"/>
          <w:szCs w:val="21"/>
        </w:rPr>
        <w:t>PARA</w:t>
      </w:r>
      <w:r w:rsidRPr="002257A2">
        <w:rPr>
          <w:rFonts w:ascii="Abadi" w:hAnsi="Abadi" w:cs="Arial"/>
          <w:b/>
          <w:bCs/>
          <w:spacing w:val="2"/>
          <w:sz w:val="21"/>
          <w:szCs w:val="21"/>
        </w:rPr>
        <w:t xml:space="preserve"> </w:t>
      </w:r>
      <w:r w:rsidRPr="002257A2">
        <w:rPr>
          <w:rFonts w:ascii="Abadi" w:hAnsi="Abadi" w:cs="Arial"/>
          <w:b/>
          <w:bCs/>
          <w:sz w:val="21"/>
          <w:szCs w:val="21"/>
        </w:rPr>
        <w:t>EL</w:t>
      </w:r>
      <w:r w:rsidRPr="002257A2">
        <w:rPr>
          <w:rFonts w:ascii="Abadi" w:hAnsi="Abadi" w:cs="Arial"/>
          <w:b/>
          <w:bCs/>
          <w:spacing w:val="-2"/>
          <w:sz w:val="21"/>
          <w:szCs w:val="21"/>
        </w:rPr>
        <w:t xml:space="preserve"> </w:t>
      </w:r>
      <w:r w:rsidRPr="002257A2">
        <w:rPr>
          <w:rFonts w:ascii="Abadi" w:hAnsi="Abadi" w:cs="Arial"/>
          <w:b/>
          <w:bCs/>
          <w:sz w:val="21"/>
          <w:szCs w:val="21"/>
        </w:rPr>
        <w:t>DESARROLLO</w:t>
      </w:r>
      <w:r w:rsidRPr="002257A2">
        <w:rPr>
          <w:rFonts w:ascii="Abadi" w:hAnsi="Abadi" w:cs="Arial"/>
          <w:b/>
          <w:bCs/>
          <w:spacing w:val="40"/>
          <w:sz w:val="21"/>
          <w:szCs w:val="21"/>
        </w:rPr>
        <w:t xml:space="preserve"> </w:t>
      </w:r>
      <w:r w:rsidRPr="002257A2">
        <w:rPr>
          <w:rFonts w:ascii="Abadi" w:hAnsi="Abadi" w:cs="Arial"/>
          <w:b/>
          <w:bCs/>
          <w:sz w:val="21"/>
          <w:szCs w:val="21"/>
        </w:rPr>
        <w:t>Y</w:t>
      </w:r>
      <w:r w:rsidRPr="002257A2">
        <w:rPr>
          <w:rFonts w:ascii="Abadi" w:hAnsi="Abadi" w:cs="Arial"/>
          <w:b/>
          <w:bCs/>
          <w:spacing w:val="40"/>
          <w:sz w:val="21"/>
          <w:szCs w:val="21"/>
        </w:rPr>
        <w:t xml:space="preserve"> </w:t>
      </w:r>
      <w:r w:rsidRPr="002257A2">
        <w:rPr>
          <w:rFonts w:ascii="Abadi" w:hAnsi="Abadi" w:cs="Arial"/>
          <w:b/>
          <w:bCs/>
          <w:sz w:val="21"/>
          <w:szCs w:val="21"/>
        </w:rPr>
        <w:t>COMPETITIVIDAD</w:t>
      </w:r>
      <w:r w:rsidRPr="002257A2">
        <w:rPr>
          <w:rFonts w:ascii="Abadi" w:hAnsi="Abadi" w:cs="Arial"/>
          <w:b/>
          <w:bCs/>
          <w:spacing w:val="40"/>
          <w:sz w:val="21"/>
          <w:szCs w:val="21"/>
        </w:rPr>
        <w:t xml:space="preserve"> </w:t>
      </w:r>
      <w:r w:rsidRPr="002257A2">
        <w:rPr>
          <w:rFonts w:ascii="Abadi" w:hAnsi="Abadi" w:cs="Arial"/>
          <w:b/>
          <w:bCs/>
          <w:sz w:val="21"/>
          <w:szCs w:val="21"/>
        </w:rPr>
        <w:t>ECONÓMICA</w:t>
      </w:r>
      <w:r w:rsidRPr="002257A2">
        <w:rPr>
          <w:rFonts w:ascii="Abadi" w:hAnsi="Abadi" w:cs="Arial"/>
          <w:b/>
          <w:bCs/>
          <w:spacing w:val="40"/>
          <w:sz w:val="21"/>
          <w:szCs w:val="21"/>
        </w:rPr>
        <w:t xml:space="preserve"> </w:t>
      </w:r>
      <w:r w:rsidRPr="002257A2">
        <w:rPr>
          <w:rFonts w:ascii="Abadi" w:hAnsi="Abadi" w:cs="Arial"/>
          <w:b/>
          <w:bCs/>
          <w:sz w:val="21"/>
          <w:szCs w:val="21"/>
        </w:rPr>
        <w:t>DEL</w:t>
      </w:r>
      <w:r w:rsidRPr="002257A2">
        <w:rPr>
          <w:rFonts w:ascii="Abadi" w:hAnsi="Abadi" w:cs="Arial"/>
          <w:b/>
          <w:bCs/>
          <w:spacing w:val="40"/>
          <w:sz w:val="21"/>
          <w:szCs w:val="21"/>
        </w:rPr>
        <w:t xml:space="preserve"> </w:t>
      </w:r>
      <w:r w:rsidRPr="002257A2">
        <w:rPr>
          <w:rFonts w:ascii="Abadi" w:hAnsi="Abadi" w:cs="Arial"/>
          <w:b/>
          <w:bCs/>
          <w:sz w:val="21"/>
          <w:szCs w:val="21"/>
        </w:rPr>
        <w:t>ESTADO</w:t>
      </w:r>
      <w:r w:rsidRPr="002257A2">
        <w:rPr>
          <w:rFonts w:ascii="Abadi" w:hAnsi="Abadi" w:cs="Arial"/>
          <w:b/>
          <w:bCs/>
          <w:spacing w:val="45"/>
          <w:sz w:val="21"/>
          <w:szCs w:val="21"/>
        </w:rPr>
        <w:t xml:space="preserve"> </w:t>
      </w:r>
      <w:r w:rsidRPr="002257A2">
        <w:rPr>
          <w:rFonts w:ascii="Abadi" w:hAnsi="Abadi" w:cs="Arial"/>
          <w:b/>
          <w:bCs/>
          <w:sz w:val="21"/>
          <w:szCs w:val="21"/>
        </w:rPr>
        <w:t>DE</w:t>
      </w:r>
      <w:r w:rsidRPr="002257A2">
        <w:rPr>
          <w:rFonts w:ascii="Abadi" w:hAnsi="Abadi" w:cs="Arial"/>
          <w:b/>
          <w:bCs/>
          <w:spacing w:val="40"/>
          <w:sz w:val="21"/>
          <w:szCs w:val="21"/>
        </w:rPr>
        <w:t xml:space="preserve"> </w:t>
      </w:r>
      <w:r w:rsidRPr="002257A2">
        <w:rPr>
          <w:rFonts w:ascii="Abadi" w:hAnsi="Abadi" w:cs="Arial"/>
          <w:b/>
          <w:bCs/>
          <w:sz w:val="21"/>
          <w:szCs w:val="21"/>
        </w:rPr>
        <w:t>GUANAJUATO</w:t>
      </w:r>
      <w:r w:rsidRPr="002257A2">
        <w:rPr>
          <w:rFonts w:ascii="Abadi" w:hAnsi="Abadi" w:cs="Arial"/>
          <w:b/>
          <w:bCs/>
          <w:spacing w:val="40"/>
          <w:sz w:val="21"/>
          <w:szCs w:val="21"/>
        </w:rPr>
        <w:t xml:space="preserve"> </w:t>
      </w:r>
      <w:r w:rsidRPr="002257A2">
        <w:rPr>
          <w:rFonts w:ascii="Abadi" w:hAnsi="Abadi" w:cs="Arial"/>
          <w:b/>
          <w:bCs/>
          <w:sz w:val="21"/>
          <w:szCs w:val="21"/>
        </w:rPr>
        <w:t>Y</w:t>
      </w:r>
      <w:r w:rsidRPr="002257A2">
        <w:rPr>
          <w:rFonts w:ascii="Abadi" w:hAnsi="Abadi" w:cs="Arial"/>
          <w:b/>
          <w:bCs/>
          <w:spacing w:val="40"/>
          <w:sz w:val="21"/>
          <w:szCs w:val="21"/>
        </w:rPr>
        <w:t xml:space="preserve"> </w:t>
      </w:r>
      <w:r w:rsidRPr="002257A2">
        <w:rPr>
          <w:rFonts w:ascii="Abadi" w:hAnsi="Abadi" w:cs="Arial"/>
          <w:b/>
          <w:bCs/>
          <w:sz w:val="21"/>
          <w:szCs w:val="21"/>
        </w:rPr>
        <w:t>SUS</w:t>
      </w:r>
      <w:r w:rsidRPr="002257A2">
        <w:rPr>
          <w:rFonts w:ascii="Abadi" w:hAnsi="Abadi" w:cs="Arial"/>
          <w:b/>
          <w:bCs/>
          <w:spacing w:val="-2"/>
          <w:sz w:val="21"/>
          <w:szCs w:val="21"/>
        </w:rPr>
        <w:t xml:space="preserve"> </w:t>
      </w:r>
      <w:r w:rsidRPr="002257A2">
        <w:rPr>
          <w:rFonts w:ascii="Abadi" w:hAnsi="Abadi" w:cs="Arial"/>
          <w:b/>
          <w:bCs/>
          <w:sz w:val="21"/>
          <w:szCs w:val="21"/>
        </w:rPr>
        <w:t>MUNICIPIOS,</w:t>
      </w:r>
      <w:r w:rsidRPr="002257A2">
        <w:rPr>
          <w:rFonts w:ascii="Abadi" w:hAnsi="Abadi" w:cs="Arial"/>
          <w:b/>
          <w:bCs/>
          <w:spacing w:val="23"/>
          <w:sz w:val="21"/>
          <w:szCs w:val="21"/>
        </w:rPr>
        <w:t xml:space="preserve"> </w:t>
      </w:r>
      <w:r w:rsidRPr="002257A2">
        <w:rPr>
          <w:rFonts w:ascii="Abadi" w:hAnsi="Abadi" w:cs="Arial"/>
          <w:b/>
          <w:bCs/>
          <w:sz w:val="21"/>
          <w:szCs w:val="21"/>
        </w:rPr>
        <w:t>DE</w:t>
      </w:r>
      <w:r w:rsidRPr="002257A2">
        <w:rPr>
          <w:rFonts w:ascii="Abadi" w:hAnsi="Abadi" w:cs="Arial"/>
          <w:b/>
          <w:bCs/>
          <w:spacing w:val="24"/>
          <w:sz w:val="21"/>
          <w:szCs w:val="21"/>
        </w:rPr>
        <w:t xml:space="preserve"> </w:t>
      </w:r>
      <w:r w:rsidRPr="002257A2">
        <w:rPr>
          <w:rFonts w:ascii="Abadi" w:hAnsi="Abadi" w:cs="Arial"/>
          <w:b/>
          <w:bCs/>
          <w:sz w:val="21"/>
          <w:szCs w:val="21"/>
        </w:rPr>
        <w:t>LA</w:t>
      </w:r>
      <w:r w:rsidRPr="002257A2">
        <w:rPr>
          <w:rFonts w:ascii="Abadi" w:hAnsi="Abadi" w:cs="Arial"/>
          <w:b/>
          <w:bCs/>
          <w:spacing w:val="24"/>
          <w:sz w:val="21"/>
          <w:szCs w:val="21"/>
        </w:rPr>
        <w:t xml:space="preserve"> </w:t>
      </w:r>
      <w:r w:rsidRPr="002257A2">
        <w:rPr>
          <w:rFonts w:ascii="Abadi" w:hAnsi="Abadi" w:cs="Arial"/>
          <w:b/>
          <w:bCs/>
          <w:sz w:val="21"/>
          <w:szCs w:val="21"/>
        </w:rPr>
        <w:t>LEY</w:t>
      </w:r>
      <w:r w:rsidRPr="002257A2">
        <w:rPr>
          <w:rFonts w:ascii="Abadi" w:hAnsi="Abadi" w:cs="Arial"/>
          <w:b/>
          <w:bCs/>
          <w:spacing w:val="24"/>
          <w:sz w:val="21"/>
          <w:szCs w:val="21"/>
        </w:rPr>
        <w:t xml:space="preserve"> </w:t>
      </w:r>
      <w:r w:rsidRPr="002257A2">
        <w:rPr>
          <w:rFonts w:ascii="Abadi" w:hAnsi="Abadi" w:cs="Arial"/>
          <w:b/>
          <w:bCs/>
          <w:sz w:val="21"/>
          <w:szCs w:val="21"/>
        </w:rPr>
        <w:t>DE</w:t>
      </w:r>
      <w:r w:rsidRPr="002257A2">
        <w:rPr>
          <w:rFonts w:ascii="Abadi" w:hAnsi="Abadi" w:cs="Arial"/>
          <w:b/>
          <w:bCs/>
          <w:spacing w:val="24"/>
          <w:sz w:val="21"/>
          <w:szCs w:val="21"/>
        </w:rPr>
        <w:t xml:space="preserve"> </w:t>
      </w:r>
      <w:r w:rsidRPr="002257A2">
        <w:rPr>
          <w:rFonts w:ascii="Abadi" w:hAnsi="Abadi" w:cs="Arial"/>
          <w:b/>
          <w:bCs/>
          <w:sz w:val="21"/>
          <w:szCs w:val="21"/>
        </w:rPr>
        <w:t>PLANEACIÓN</w:t>
      </w:r>
      <w:r w:rsidRPr="002257A2">
        <w:rPr>
          <w:rFonts w:ascii="Abadi" w:hAnsi="Abadi" w:cs="Arial"/>
          <w:b/>
          <w:bCs/>
          <w:spacing w:val="24"/>
          <w:sz w:val="21"/>
          <w:szCs w:val="21"/>
        </w:rPr>
        <w:t xml:space="preserve"> </w:t>
      </w:r>
      <w:r w:rsidRPr="002257A2">
        <w:rPr>
          <w:rFonts w:ascii="Abadi" w:hAnsi="Abadi" w:cs="Arial"/>
          <w:b/>
          <w:bCs/>
          <w:sz w:val="21"/>
          <w:szCs w:val="21"/>
        </w:rPr>
        <w:t>PARA</w:t>
      </w:r>
      <w:r w:rsidRPr="002257A2">
        <w:rPr>
          <w:rFonts w:ascii="Abadi" w:hAnsi="Abadi" w:cs="Arial"/>
          <w:b/>
          <w:bCs/>
          <w:spacing w:val="24"/>
          <w:sz w:val="21"/>
          <w:szCs w:val="21"/>
        </w:rPr>
        <w:t xml:space="preserve"> </w:t>
      </w:r>
      <w:r w:rsidRPr="002257A2">
        <w:rPr>
          <w:rFonts w:ascii="Abadi" w:hAnsi="Abadi" w:cs="Arial"/>
          <w:b/>
          <w:bCs/>
          <w:sz w:val="21"/>
          <w:szCs w:val="21"/>
        </w:rPr>
        <w:t>EL</w:t>
      </w:r>
      <w:r w:rsidRPr="002257A2">
        <w:rPr>
          <w:rFonts w:ascii="Abadi" w:hAnsi="Abadi" w:cs="Arial"/>
          <w:b/>
          <w:bCs/>
          <w:spacing w:val="23"/>
          <w:sz w:val="21"/>
          <w:szCs w:val="21"/>
        </w:rPr>
        <w:t xml:space="preserve"> </w:t>
      </w:r>
      <w:r w:rsidRPr="002257A2">
        <w:rPr>
          <w:rFonts w:ascii="Abadi" w:hAnsi="Abadi" w:cs="Arial"/>
          <w:b/>
          <w:bCs/>
          <w:sz w:val="21"/>
          <w:szCs w:val="21"/>
        </w:rPr>
        <w:t>ESTADO</w:t>
      </w:r>
      <w:r w:rsidRPr="002257A2">
        <w:rPr>
          <w:rFonts w:ascii="Abadi" w:hAnsi="Abadi" w:cs="Arial"/>
          <w:b/>
          <w:bCs/>
          <w:spacing w:val="24"/>
          <w:sz w:val="21"/>
          <w:szCs w:val="21"/>
        </w:rPr>
        <w:t xml:space="preserve"> </w:t>
      </w:r>
      <w:r w:rsidRPr="002257A2">
        <w:rPr>
          <w:rFonts w:ascii="Abadi" w:hAnsi="Abadi" w:cs="Arial"/>
          <w:b/>
          <w:bCs/>
          <w:sz w:val="21"/>
          <w:szCs w:val="21"/>
        </w:rPr>
        <w:t>DE</w:t>
      </w:r>
      <w:r w:rsidRPr="002257A2">
        <w:rPr>
          <w:rFonts w:ascii="Abadi" w:hAnsi="Abadi" w:cs="Arial"/>
          <w:b/>
          <w:bCs/>
          <w:spacing w:val="24"/>
          <w:sz w:val="21"/>
          <w:szCs w:val="21"/>
        </w:rPr>
        <w:t xml:space="preserve"> </w:t>
      </w:r>
      <w:r w:rsidRPr="002257A2">
        <w:rPr>
          <w:rFonts w:ascii="Abadi" w:hAnsi="Abadi" w:cs="Arial"/>
          <w:b/>
          <w:bCs/>
          <w:sz w:val="21"/>
          <w:szCs w:val="21"/>
        </w:rPr>
        <w:t>GUANAJUATO,</w:t>
      </w:r>
      <w:r w:rsidRPr="002257A2">
        <w:rPr>
          <w:rFonts w:ascii="Abadi" w:hAnsi="Abadi" w:cs="Arial"/>
          <w:b/>
          <w:bCs/>
          <w:spacing w:val="23"/>
          <w:sz w:val="21"/>
          <w:szCs w:val="21"/>
        </w:rPr>
        <w:t xml:space="preserve"> </w:t>
      </w:r>
      <w:r w:rsidRPr="002257A2">
        <w:rPr>
          <w:rFonts w:ascii="Abadi" w:hAnsi="Abadi" w:cs="Arial"/>
          <w:b/>
          <w:bCs/>
          <w:sz w:val="21"/>
          <w:szCs w:val="21"/>
        </w:rPr>
        <w:t>DE</w:t>
      </w:r>
      <w:r w:rsidRPr="002257A2">
        <w:rPr>
          <w:rFonts w:ascii="Abadi" w:hAnsi="Abadi" w:cs="Arial"/>
          <w:b/>
          <w:bCs/>
          <w:spacing w:val="24"/>
          <w:sz w:val="21"/>
          <w:szCs w:val="21"/>
        </w:rPr>
        <w:t xml:space="preserve"> </w:t>
      </w:r>
      <w:r w:rsidRPr="002257A2">
        <w:rPr>
          <w:rFonts w:ascii="Abadi" w:hAnsi="Abadi" w:cs="Arial"/>
          <w:b/>
          <w:bCs/>
          <w:sz w:val="21"/>
          <w:szCs w:val="21"/>
        </w:rPr>
        <w:t>LA</w:t>
      </w:r>
      <w:r w:rsidRPr="002257A2">
        <w:rPr>
          <w:rFonts w:ascii="Abadi" w:hAnsi="Abadi" w:cs="Arial"/>
          <w:b/>
          <w:bCs/>
          <w:spacing w:val="-2"/>
          <w:sz w:val="21"/>
          <w:szCs w:val="21"/>
        </w:rPr>
        <w:t xml:space="preserve"> </w:t>
      </w:r>
      <w:r w:rsidRPr="002257A2">
        <w:rPr>
          <w:rFonts w:ascii="Abadi" w:hAnsi="Abadi" w:cs="Arial"/>
          <w:b/>
          <w:bCs/>
          <w:sz w:val="21"/>
          <w:szCs w:val="21"/>
        </w:rPr>
        <w:t>LEY</w:t>
      </w:r>
      <w:r w:rsidRPr="002257A2">
        <w:rPr>
          <w:rFonts w:ascii="Abadi" w:hAnsi="Abadi" w:cs="Arial"/>
          <w:b/>
          <w:bCs/>
          <w:spacing w:val="67"/>
          <w:w w:val="150"/>
          <w:sz w:val="21"/>
          <w:szCs w:val="21"/>
        </w:rPr>
        <w:t xml:space="preserve"> </w:t>
      </w:r>
      <w:r w:rsidRPr="002257A2">
        <w:rPr>
          <w:rFonts w:ascii="Abadi" w:hAnsi="Abadi" w:cs="Arial"/>
          <w:b/>
          <w:bCs/>
          <w:sz w:val="21"/>
          <w:szCs w:val="21"/>
        </w:rPr>
        <w:t>PARA</w:t>
      </w:r>
      <w:r w:rsidRPr="002257A2">
        <w:rPr>
          <w:rFonts w:ascii="Abadi" w:hAnsi="Abadi" w:cs="Arial"/>
          <w:b/>
          <w:bCs/>
          <w:spacing w:val="67"/>
          <w:w w:val="150"/>
          <w:sz w:val="21"/>
          <w:szCs w:val="21"/>
        </w:rPr>
        <w:t xml:space="preserve"> </w:t>
      </w:r>
      <w:r w:rsidRPr="002257A2">
        <w:rPr>
          <w:rFonts w:ascii="Abadi" w:hAnsi="Abadi" w:cs="Arial"/>
          <w:b/>
          <w:bCs/>
          <w:sz w:val="21"/>
          <w:szCs w:val="21"/>
        </w:rPr>
        <w:t>LA</w:t>
      </w:r>
      <w:r w:rsidRPr="002257A2">
        <w:rPr>
          <w:rFonts w:ascii="Abadi" w:hAnsi="Abadi" w:cs="Arial"/>
          <w:b/>
          <w:bCs/>
          <w:spacing w:val="67"/>
          <w:w w:val="150"/>
          <w:sz w:val="21"/>
          <w:szCs w:val="21"/>
        </w:rPr>
        <w:t xml:space="preserve"> </w:t>
      </w:r>
      <w:r w:rsidRPr="002257A2">
        <w:rPr>
          <w:rFonts w:ascii="Abadi" w:hAnsi="Abadi" w:cs="Arial"/>
          <w:b/>
          <w:bCs/>
          <w:sz w:val="21"/>
          <w:szCs w:val="21"/>
        </w:rPr>
        <w:t>PROTECCIÓN</w:t>
      </w:r>
      <w:r w:rsidRPr="002257A2">
        <w:rPr>
          <w:rFonts w:ascii="Abadi" w:hAnsi="Abadi" w:cs="Arial"/>
          <w:b/>
          <w:bCs/>
          <w:spacing w:val="67"/>
          <w:w w:val="150"/>
          <w:sz w:val="21"/>
          <w:szCs w:val="21"/>
        </w:rPr>
        <w:t xml:space="preserve"> </w:t>
      </w:r>
      <w:r w:rsidRPr="002257A2">
        <w:rPr>
          <w:rFonts w:ascii="Abadi" w:hAnsi="Abadi" w:cs="Arial"/>
          <w:b/>
          <w:bCs/>
          <w:sz w:val="21"/>
          <w:szCs w:val="21"/>
        </w:rPr>
        <w:t>Y</w:t>
      </w:r>
      <w:r w:rsidRPr="002257A2">
        <w:rPr>
          <w:rFonts w:ascii="Abadi" w:hAnsi="Abadi" w:cs="Arial"/>
          <w:b/>
          <w:bCs/>
          <w:spacing w:val="67"/>
          <w:w w:val="150"/>
          <w:sz w:val="21"/>
          <w:szCs w:val="21"/>
        </w:rPr>
        <w:t xml:space="preserve"> </w:t>
      </w:r>
      <w:r w:rsidRPr="002257A2">
        <w:rPr>
          <w:rFonts w:ascii="Abadi" w:hAnsi="Abadi" w:cs="Arial"/>
          <w:b/>
          <w:bCs/>
          <w:sz w:val="21"/>
          <w:szCs w:val="21"/>
        </w:rPr>
        <w:t>PRESERVACIÓN</w:t>
      </w:r>
      <w:r w:rsidRPr="002257A2">
        <w:rPr>
          <w:rFonts w:ascii="Abadi" w:hAnsi="Abadi" w:cs="Arial"/>
          <w:b/>
          <w:bCs/>
          <w:spacing w:val="67"/>
          <w:w w:val="150"/>
          <w:sz w:val="21"/>
          <w:szCs w:val="21"/>
        </w:rPr>
        <w:t xml:space="preserve"> </w:t>
      </w:r>
      <w:r w:rsidRPr="002257A2">
        <w:rPr>
          <w:rFonts w:ascii="Abadi" w:hAnsi="Abadi" w:cs="Arial"/>
          <w:b/>
          <w:bCs/>
          <w:sz w:val="21"/>
          <w:szCs w:val="21"/>
        </w:rPr>
        <w:t>DEL</w:t>
      </w:r>
      <w:r w:rsidRPr="002257A2">
        <w:rPr>
          <w:rFonts w:ascii="Abadi" w:hAnsi="Abadi" w:cs="Arial"/>
          <w:b/>
          <w:bCs/>
          <w:spacing w:val="66"/>
          <w:w w:val="150"/>
          <w:sz w:val="21"/>
          <w:szCs w:val="21"/>
        </w:rPr>
        <w:t xml:space="preserve"> </w:t>
      </w:r>
      <w:r w:rsidRPr="002257A2">
        <w:rPr>
          <w:rFonts w:ascii="Abadi" w:hAnsi="Abadi" w:cs="Arial"/>
          <w:b/>
          <w:bCs/>
          <w:sz w:val="21"/>
          <w:szCs w:val="21"/>
        </w:rPr>
        <w:t>AMBIENTE</w:t>
      </w:r>
      <w:r w:rsidRPr="002257A2">
        <w:rPr>
          <w:rFonts w:ascii="Abadi" w:hAnsi="Abadi" w:cs="Arial"/>
          <w:b/>
          <w:bCs/>
          <w:spacing w:val="67"/>
          <w:w w:val="150"/>
          <w:sz w:val="21"/>
          <w:szCs w:val="21"/>
        </w:rPr>
        <w:t xml:space="preserve"> </w:t>
      </w:r>
      <w:r w:rsidRPr="002257A2">
        <w:rPr>
          <w:rFonts w:ascii="Abadi" w:hAnsi="Abadi" w:cs="Arial"/>
          <w:b/>
          <w:bCs/>
          <w:sz w:val="21"/>
          <w:szCs w:val="21"/>
        </w:rPr>
        <w:t>DEL</w:t>
      </w:r>
      <w:r w:rsidRPr="002257A2">
        <w:rPr>
          <w:rFonts w:ascii="Abadi" w:hAnsi="Abadi" w:cs="Arial"/>
          <w:b/>
          <w:bCs/>
          <w:spacing w:val="66"/>
          <w:w w:val="150"/>
          <w:sz w:val="21"/>
          <w:szCs w:val="21"/>
        </w:rPr>
        <w:t xml:space="preserve"> </w:t>
      </w:r>
      <w:r w:rsidRPr="002257A2">
        <w:rPr>
          <w:rFonts w:ascii="Abadi" w:hAnsi="Abadi" w:cs="Arial"/>
          <w:b/>
          <w:bCs/>
          <w:sz w:val="21"/>
          <w:szCs w:val="21"/>
        </w:rPr>
        <w:t>ESTADO</w:t>
      </w:r>
      <w:r w:rsidRPr="002257A2">
        <w:rPr>
          <w:rFonts w:ascii="Abadi" w:hAnsi="Abadi" w:cs="Arial"/>
          <w:b/>
          <w:bCs/>
          <w:spacing w:val="67"/>
          <w:w w:val="150"/>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GUANAJUATO</w:t>
      </w:r>
      <w:r w:rsidRPr="002257A2">
        <w:rPr>
          <w:rFonts w:ascii="Abadi" w:hAnsi="Abadi" w:cs="Arial"/>
          <w:b/>
          <w:bCs/>
          <w:spacing w:val="31"/>
          <w:sz w:val="21"/>
          <w:szCs w:val="21"/>
        </w:rPr>
        <w:t xml:space="preserve"> </w:t>
      </w:r>
      <w:r w:rsidRPr="002257A2">
        <w:rPr>
          <w:rFonts w:ascii="Abadi" w:hAnsi="Abadi" w:cs="Arial"/>
          <w:b/>
          <w:bCs/>
          <w:sz w:val="21"/>
          <w:szCs w:val="21"/>
        </w:rPr>
        <w:t>Y</w:t>
      </w:r>
      <w:r w:rsidRPr="002257A2">
        <w:rPr>
          <w:rFonts w:ascii="Abadi" w:hAnsi="Abadi" w:cs="Arial"/>
          <w:b/>
          <w:bCs/>
          <w:spacing w:val="32"/>
          <w:sz w:val="21"/>
          <w:szCs w:val="21"/>
        </w:rPr>
        <w:t xml:space="preserve"> </w:t>
      </w:r>
      <w:r w:rsidRPr="002257A2">
        <w:rPr>
          <w:rFonts w:ascii="Abadi" w:hAnsi="Abadi" w:cs="Arial"/>
          <w:b/>
          <w:bCs/>
          <w:sz w:val="21"/>
          <w:szCs w:val="21"/>
        </w:rPr>
        <w:t>DE</w:t>
      </w:r>
      <w:r w:rsidRPr="002257A2">
        <w:rPr>
          <w:rFonts w:ascii="Abadi" w:hAnsi="Abadi" w:cs="Arial"/>
          <w:b/>
          <w:bCs/>
          <w:spacing w:val="32"/>
          <w:sz w:val="21"/>
          <w:szCs w:val="21"/>
        </w:rPr>
        <w:t xml:space="preserve"> </w:t>
      </w:r>
      <w:r w:rsidRPr="002257A2">
        <w:rPr>
          <w:rFonts w:ascii="Abadi" w:hAnsi="Abadi" w:cs="Arial"/>
          <w:b/>
          <w:bCs/>
          <w:sz w:val="21"/>
          <w:szCs w:val="21"/>
        </w:rPr>
        <w:t>LA</w:t>
      </w:r>
      <w:r w:rsidRPr="002257A2">
        <w:rPr>
          <w:rFonts w:ascii="Abadi" w:hAnsi="Abadi" w:cs="Arial"/>
          <w:b/>
          <w:bCs/>
          <w:spacing w:val="32"/>
          <w:sz w:val="21"/>
          <w:szCs w:val="21"/>
        </w:rPr>
        <w:t xml:space="preserve"> </w:t>
      </w:r>
      <w:r w:rsidRPr="002257A2">
        <w:rPr>
          <w:rFonts w:ascii="Abadi" w:hAnsi="Abadi" w:cs="Arial"/>
          <w:b/>
          <w:bCs/>
          <w:sz w:val="21"/>
          <w:szCs w:val="21"/>
        </w:rPr>
        <w:t>LEY</w:t>
      </w:r>
      <w:r w:rsidRPr="002257A2">
        <w:rPr>
          <w:rFonts w:ascii="Abadi" w:hAnsi="Abadi" w:cs="Arial"/>
          <w:b/>
          <w:bCs/>
          <w:spacing w:val="32"/>
          <w:sz w:val="21"/>
          <w:szCs w:val="21"/>
        </w:rPr>
        <w:t xml:space="preserve"> </w:t>
      </w:r>
      <w:r w:rsidRPr="002257A2">
        <w:rPr>
          <w:rFonts w:ascii="Abadi" w:hAnsi="Abadi" w:cs="Arial"/>
          <w:b/>
          <w:bCs/>
          <w:sz w:val="21"/>
          <w:szCs w:val="21"/>
        </w:rPr>
        <w:t>DE</w:t>
      </w:r>
      <w:r w:rsidRPr="002257A2">
        <w:rPr>
          <w:rFonts w:ascii="Abadi" w:hAnsi="Abadi" w:cs="Arial"/>
          <w:b/>
          <w:bCs/>
          <w:spacing w:val="32"/>
          <w:sz w:val="21"/>
          <w:szCs w:val="21"/>
        </w:rPr>
        <w:t xml:space="preserve"> </w:t>
      </w:r>
      <w:r w:rsidRPr="002257A2">
        <w:rPr>
          <w:rFonts w:ascii="Abadi" w:hAnsi="Abadi" w:cs="Arial"/>
          <w:b/>
          <w:bCs/>
          <w:sz w:val="21"/>
          <w:szCs w:val="21"/>
        </w:rPr>
        <w:t>PROYECTOS</w:t>
      </w:r>
      <w:r w:rsidRPr="002257A2">
        <w:rPr>
          <w:rFonts w:ascii="Abadi" w:hAnsi="Abadi" w:cs="Arial"/>
          <w:b/>
          <w:bCs/>
          <w:spacing w:val="32"/>
          <w:sz w:val="21"/>
          <w:szCs w:val="21"/>
        </w:rPr>
        <w:t xml:space="preserve"> </w:t>
      </w:r>
      <w:r w:rsidRPr="002257A2">
        <w:rPr>
          <w:rFonts w:ascii="Abadi" w:hAnsi="Abadi" w:cs="Arial"/>
          <w:b/>
          <w:bCs/>
          <w:sz w:val="21"/>
          <w:szCs w:val="21"/>
        </w:rPr>
        <w:t>DE</w:t>
      </w:r>
      <w:r w:rsidRPr="002257A2">
        <w:rPr>
          <w:rFonts w:ascii="Abadi" w:hAnsi="Abadi" w:cs="Arial"/>
          <w:b/>
          <w:bCs/>
          <w:spacing w:val="32"/>
          <w:sz w:val="21"/>
          <w:szCs w:val="21"/>
        </w:rPr>
        <w:t xml:space="preserve"> </w:t>
      </w:r>
      <w:r w:rsidRPr="002257A2">
        <w:rPr>
          <w:rFonts w:ascii="Abadi" w:hAnsi="Abadi" w:cs="Arial"/>
          <w:b/>
          <w:bCs/>
          <w:sz w:val="21"/>
          <w:szCs w:val="21"/>
        </w:rPr>
        <w:t>PRESTACIÓN</w:t>
      </w:r>
      <w:r w:rsidRPr="002257A2">
        <w:rPr>
          <w:rFonts w:ascii="Abadi" w:hAnsi="Abadi" w:cs="Arial"/>
          <w:b/>
          <w:bCs/>
          <w:spacing w:val="32"/>
          <w:sz w:val="21"/>
          <w:szCs w:val="21"/>
        </w:rPr>
        <w:t xml:space="preserve"> </w:t>
      </w:r>
      <w:r w:rsidRPr="002257A2">
        <w:rPr>
          <w:rFonts w:ascii="Abadi" w:hAnsi="Abadi" w:cs="Arial"/>
          <w:b/>
          <w:bCs/>
          <w:sz w:val="21"/>
          <w:szCs w:val="21"/>
        </w:rPr>
        <w:t>DE</w:t>
      </w:r>
      <w:r w:rsidRPr="002257A2">
        <w:rPr>
          <w:rFonts w:ascii="Abadi" w:hAnsi="Abadi" w:cs="Arial"/>
          <w:b/>
          <w:bCs/>
          <w:spacing w:val="32"/>
          <w:sz w:val="21"/>
          <w:szCs w:val="21"/>
        </w:rPr>
        <w:t xml:space="preserve"> </w:t>
      </w:r>
      <w:r w:rsidRPr="002257A2">
        <w:rPr>
          <w:rFonts w:ascii="Abadi" w:hAnsi="Abadi" w:cs="Arial"/>
          <w:b/>
          <w:bCs/>
          <w:sz w:val="21"/>
          <w:szCs w:val="21"/>
        </w:rPr>
        <w:t>SERVICIOS</w:t>
      </w:r>
      <w:r w:rsidRPr="002257A2">
        <w:rPr>
          <w:rFonts w:ascii="Abadi" w:hAnsi="Abadi" w:cs="Arial"/>
          <w:b/>
          <w:bCs/>
          <w:spacing w:val="32"/>
          <w:sz w:val="21"/>
          <w:szCs w:val="21"/>
        </w:rPr>
        <w:t xml:space="preserve"> </w:t>
      </w:r>
      <w:r w:rsidRPr="002257A2">
        <w:rPr>
          <w:rFonts w:ascii="Abadi" w:hAnsi="Abadi" w:cs="Arial"/>
          <w:b/>
          <w:bCs/>
          <w:sz w:val="21"/>
          <w:szCs w:val="21"/>
        </w:rPr>
        <w:t>PARA</w:t>
      </w:r>
      <w:r w:rsidRPr="002257A2">
        <w:rPr>
          <w:rFonts w:ascii="Abadi" w:hAnsi="Abadi" w:cs="Arial"/>
          <w:b/>
          <w:bCs/>
          <w:spacing w:val="32"/>
          <w:sz w:val="21"/>
          <w:szCs w:val="21"/>
        </w:rPr>
        <w:t xml:space="preserve"> </w:t>
      </w:r>
      <w:r w:rsidRPr="002257A2">
        <w:rPr>
          <w:rFonts w:ascii="Abadi" w:hAnsi="Abadi" w:cs="Arial"/>
          <w:b/>
          <w:bCs/>
          <w:sz w:val="21"/>
          <w:szCs w:val="21"/>
        </w:rPr>
        <w:t>EL</w:t>
      </w:r>
      <w:r w:rsidRPr="002257A2">
        <w:rPr>
          <w:rFonts w:ascii="Abadi" w:hAnsi="Abadi" w:cs="Arial"/>
          <w:b/>
          <w:bCs/>
          <w:spacing w:val="-2"/>
          <w:sz w:val="21"/>
          <w:szCs w:val="21"/>
        </w:rPr>
        <w:t xml:space="preserve"> </w:t>
      </w:r>
      <w:r w:rsidRPr="002257A2">
        <w:rPr>
          <w:rFonts w:ascii="Abadi" w:hAnsi="Abadi" w:cs="Arial"/>
          <w:b/>
          <w:bCs/>
          <w:sz w:val="21"/>
          <w:szCs w:val="21"/>
        </w:rPr>
        <w:t>ESTADO</w:t>
      </w:r>
      <w:r w:rsidRPr="002257A2">
        <w:rPr>
          <w:rFonts w:ascii="Abadi" w:hAnsi="Abadi" w:cs="Arial"/>
          <w:b/>
          <w:bCs/>
          <w:spacing w:val="-1"/>
          <w:sz w:val="21"/>
          <w:szCs w:val="21"/>
        </w:rPr>
        <w:t xml:space="preserve"> </w:t>
      </w:r>
      <w:r w:rsidRPr="002257A2">
        <w:rPr>
          <w:rFonts w:ascii="Abadi" w:hAnsi="Abadi" w:cs="Arial"/>
          <w:b/>
          <w:bCs/>
          <w:sz w:val="21"/>
          <w:szCs w:val="21"/>
        </w:rPr>
        <w:t>Y</w:t>
      </w:r>
      <w:r w:rsidRPr="002257A2">
        <w:rPr>
          <w:rFonts w:ascii="Abadi" w:hAnsi="Abadi" w:cs="Arial"/>
          <w:b/>
          <w:bCs/>
          <w:spacing w:val="-1"/>
          <w:sz w:val="21"/>
          <w:szCs w:val="21"/>
        </w:rPr>
        <w:t xml:space="preserve"> </w:t>
      </w:r>
      <w:r w:rsidRPr="002257A2">
        <w:rPr>
          <w:rFonts w:ascii="Abadi" w:hAnsi="Abadi" w:cs="Arial"/>
          <w:b/>
          <w:bCs/>
          <w:sz w:val="21"/>
          <w:szCs w:val="21"/>
        </w:rPr>
        <w:t>LOS</w:t>
      </w:r>
      <w:r w:rsidRPr="002257A2">
        <w:rPr>
          <w:rFonts w:ascii="Abadi" w:hAnsi="Abadi" w:cs="Arial"/>
          <w:b/>
          <w:bCs/>
          <w:spacing w:val="-1"/>
          <w:sz w:val="21"/>
          <w:szCs w:val="21"/>
        </w:rPr>
        <w:t xml:space="preserve"> </w:t>
      </w:r>
      <w:r w:rsidRPr="002257A2">
        <w:rPr>
          <w:rFonts w:ascii="Abadi" w:hAnsi="Abadi" w:cs="Arial"/>
          <w:b/>
          <w:bCs/>
          <w:sz w:val="21"/>
          <w:szCs w:val="21"/>
        </w:rPr>
        <w:t>MUNICIPIOS</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1"/>
          <w:sz w:val="21"/>
          <w:szCs w:val="21"/>
        </w:rPr>
        <w:t xml:space="preserve"> </w:t>
      </w:r>
      <w:r w:rsidRPr="002257A2">
        <w:rPr>
          <w:rFonts w:ascii="Abadi" w:hAnsi="Abadi" w:cs="Arial"/>
          <w:b/>
          <w:bCs/>
          <w:sz w:val="21"/>
          <w:szCs w:val="21"/>
        </w:rPr>
        <w:t>GUANAJUATO.</w:t>
      </w:r>
      <w:r w:rsidR="00962D83">
        <w:rPr>
          <w:rStyle w:val="Refdenotaalpie"/>
          <w:rFonts w:ascii="Abadi" w:hAnsi="Abadi" w:cs="Arial"/>
          <w:b/>
          <w:bCs/>
          <w:sz w:val="21"/>
          <w:szCs w:val="21"/>
        </w:rPr>
        <w:footnoteReference w:id="15"/>
      </w:r>
    </w:p>
    <w:p w14:paraId="1E333001" w14:textId="77777777" w:rsidR="0040193B" w:rsidRPr="00543A34" w:rsidRDefault="0040193B" w:rsidP="0040193B">
      <w:pPr>
        <w:spacing w:line="259" w:lineRule="auto"/>
        <w:rPr>
          <w:rFonts w:ascii="Abadi" w:hAnsi="Abadi"/>
          <w:sz w:val="21"/>
          <w:szCs w:val="21"/>
        </w:rPr>
      </w:pPr>
      <w:r w:rsidRPr="00543A34">
        <w:rPr>
          <w:rFonts w:ascii="Abadi" w:hAnsi="Abadi"/>
          <w:b/>
          <w:sz w:val="21"/>
          <w:szCs w:val="21"/>
        </w:rPr>
        <w:t xml:space="preserve"> </w:t>
      </w:r>
    </w:p>
    <w:p w14:paraId="2DF2BB5A" w14:textId="64C32761" w:rsidR="009D3C5B" w:rsidRDefault="0040193B" w:rsidP="00C22A92">
      <w:pPr>
        <w:spacing w:line="259" w:lineRule="auto"/>
        <w:jc w:val="both"/>
        <w:rPr>
          <w:rFonts w:ascii="Abadi" w:hAnsi="Abadi"/>
          <w:b/>
          <w:bCs/>
          <w:sz w:val="21"/>
          <w:szCs w:val="21"/>
        </w:rPr>
      </w:pPr>
      <w:r w:rsidRPr="00543A34">
        <w:rPr>
          <w:rFonts w:ascii="Abadi" w:hAnsi="Abadi"/>
          <w:b/>
          <w:sz w:val="21"/>
          <w:szCs w:val="21"/>
        </w:rPr>
        <w:t xml:space="preserve"> </w:t>
      </w:r>
      <w:r w:rsidR="00C22A92">
        <w:rPr>
          <w:rFonts w:ascii="Abadi" w:hAnsi="Abadi"/>
          <w:b/>
          <w:bCs/>
          <w:sz w:val="21"/>
          <w:szCs w:val="21"/>
        </w:rPr>
        <w:tab/>
      </w:r>
      <w:r w:rsidR="009D3C5B" w:rsidRPr="005C22F9">
        <w:rPr>
          <w:rFonts w:ascii="Abadi" w:hAnsi="Abadi"/>
          <w:b/>
          <w:bCs/>
          <w:sz w:val="21"/>
          <w:szCs w:val="21"/>
        </w:rPr>
        <w:t xml:space="preserve">- La </w:t>
      </w:r>
      <w:proofErr w:type="gramStart"/>
      <w:r w:rsidR="009D3C5B" w:rsidRPr="005C22F9">
        <w:rPr>
          <w:rFonts w:ascii="Abadi" w:hAnsi="Abadi"/>
          <w:b/>
          <w:bCs/>
          <w:sz w:val="21"/>
          <w:szCs w:val="21"/>
        </w:rPr>
        <w:t>Presidenta.-</w:t>
      </w:r>
      <w:proofErr w:type="gramEnd"/>
      <w:r w:rsidR="009D3C5B">
        <w:rPr>
          <w:rFonts w:ascii="Abadi" w:hAnsi="Abadi"/>
          <w:sz w:val="21"/>
          <w:szCs w:val="21"/>
        </w:rPr>
        <w:t xml:space="preserve"> A</w:t>
      </w:r>
      <w:r w:rsidR="009D3C5B" w:rsidRPr="00DB7E67">
        <w:rPr>
          <w:rFonts w:ascii="Abadi" w:hAnsi="Abadi"/>
          <w:sz w:val="21"/>
          <w:szCs w:val="21"/>
        </w:rPr>
        <w:t xml:space="preserve"> continuación se solicita la diputada </w:t>
      </w:r>
      <w:r w:rsidR="009D3C5B">
        <w:rPr>
          <w:rFonts w:ascii="Abadi" w:hAnsi="Abadi"/>
          <w:sz w:val="21"/>
          <w:szCs w:val="21"/>
        </w:rPr>
        <w:t>D</w:t>
      </w:r>
      <w:r w:rsidR="009D3C5B" w:rsidRPr="00DB7E67">
        <w:rPr>
          <w:rFonts w:ascii="Abadi" w:hAnsi="Abadi"/>
          <w:sz w:val="21"/>
          <w:szCs w:val="21"/>
        </w:rPr>
        <w:t>es</w:t>
      </w:r>
      <w:r w:rsidR="009D3C5B">
        <w:rPr>
          <w:rFonts w:ascii="Abadi" w:hAnsi="Abadi"/>
          <w:sz w:val="21"/>
          <w:szCs w:val="21"/>
        </w:rPr>
        <w:t>s</w:t>
      </w:r>
      <w:r w:rsidR="009D3C5B" w:rsidRPr="00DB7E67">
        <w:rPr>
          <w:rFonts w:ascii="Abadi" w:hAnsi="Abadi"/>
          <w:sz w:val="21"/>
          <w:szCs w:val="21"/>
        </w:rPr>
        <w:t xml:space="preserve">ire </w:t>
      </w:r>
      <w:r w:rsidR="009D3C5B">
        <w:rPr>
          <w:rFonts w:ascii="Abadi" w:hAnsi="Abadi"/>
          <w:sz w:val="21"/>
          <w:szCs w:val="21"/>
        </w:rPr>
        <w:t>A</w:t>
      </w:r>
      <w:r w:rsidR="009D3C5B" w:rsidRPr="00DB7E67">
        <w:rPr>
          <w:rFonts w:ascii="Abadi" w:hAnsi="Abadi"/>
          <w:sz w:val="21"/>
          <w:szCs w:val="21"/>
        </w:rPr>
        <w:t xml:space="preserve">ngel </w:t>
      </w:r>
      <w:r w:rsidR="009D3C5B">
        <w:rPr>
          <w:rFonts w:ascii="Abadi" w:hAnsi="Abadi"/>
          <w:sz w:val="21"/>
          <w:szCs w:val="21"/>
        </w:rPr>
        <w:t>R</w:t>
      </w:r>
      <w:r w:rsidR="009D3C5B" w:rsidRPr="00DB7E67">
        <w:rPr>
          <w:rFonts w:ascii="Abadi" w:hAnsi="Abadi"/>
          <w:sz w:val="21"/>
          <w:szCs w:val="21"/>
        </w:rPr>
        <w:t>ocha</w:t>
      </w:r>
      <w:r w:rsidR="009D3C5B">
        <w:rPr>
          <w:rFonts w:ascii="Abadi" w:hAnsi="Abadi"/>
          <w:sz w:val="21"/>
          <w:szCs w:val="21"/>
        </w:rPr>
        <w:t>,</w:t>
      </w:r>
      <w:r w:rsidR="009D3C5B" w:rsidRPr="00DB7E67">
        <w:rPr>
          <w:rFonts w:ascii="Abadi" w:hAnsi="Abadi"/>
          <w:sz w:val="21"/>
          <w:szCs w:val="21"/>
        </w:rPr>
        <w:t xml:space="preserve"> dar lectura a la exposición de motivos de su iniciativa referida en el punto noveno del orden</w:t>
      </w:r>
      <w:r w:rsidR="009D3C5B">
        <w:rPr>
          <w:rFonts w:ascii="Abadi" w:hAnsi="Abadi"/>
          <w:sz w:val="21"/>
          <w:szCs w:val="21"/>
        </w:rPr>
        <w:t xml:space="preserve"> del día. </w:t>
      </w:r>
      <w:r w:rsidR="009D3C5B" w:rsidRPr="00A65150">
        <w:rPr>
          <w:rFonts w:ascii="Abadi" w:hAnsi="Abadi"/>
          <w:b/>
          <w:bCs/>
          <w:sz w:val="21"/>
          <w:szCs w:val="21"/>
        </w:rPr>
        <w:t>(ELD 435/LXV-I)</w:t>
      </w:r>
    </w:p>
    <w:p w14:paraId="7A6F1A19" w14:textId="77777777" w:rsidR="009D3C5B" w:rsidRPr="00A65150" w:rsidRDefault="009D3C5B" w:rsidP="009D3C5B">
      <w:pPr>
        <w:jc w:val="both"/>
        <w:rPr>
          <w:rFonts w:ascii="Abadi" w:hAnsi="Abadi"/>
          <w:b/>
          <w:bCs/>
          <w:sz w:val="21"/>
          <w:szCs w:val="21"/>
        </w:rPr>
      </w:pPr>
    </w:p>
    <w:p w14:paraId="540A4396" w14:textId="77777777" w:rsidR="009D3C5B" w:rsidRDefault="009D3C5B" w:rsidP="009D3C5B">
      <w:pPr>
        <w:jc w:val="both"/>
        <w:rPr>
          <w:rFonts w:ascii="Abadi" w:hAnsi="Abadi"/>
          <w:sz w:val="21"/>
          <w:szCs w:val="21"/>
        </w:rPr>
      </w:pPr>
      <w:r>
        <w:rPr>
          <w:rFonts w:ascii="Abadi" w:hAnsi="Abadi"/>
          <w:sz w:val="21"/>
          <w:szCs w:val="21"/>
        </w:rPr>
        <w:tab/>
        <w:t>- Adelante diputada.</w:t>
      </w:r>
    </w:p>
    <w:p w14:paraId="28CFADCE" w14:textId="77777777" w:rsidR="009D3C5B" w:rsidRDefault="009D3C5B" w:rsidP="009D3C5B">
      <w:pPr>
        <w:jc w:val="both"/>
        <w:rPr>
          <w:rFonts w:ascii="Abadi" w:hAnsi="Abadi"/>
          <w:sz w:val="21"/>
          <w:szCs w:val="21"/>
        </w:rPr>
      </w:pPr>
    </w:p>
    <w:p w14:paraId="424B8948" w14:textId="77777777" w:rsidR="009D3C5B" w:rsidRDefault="009D3C5B" w:rsidP="009D3C5B">
      <w:pPr>
        <w:jc w:val="both"/>
        <w:rPr>
          <w:rFonts w:ascii="Abadi" w:hAnsi="Abadi"/>
          <w:b/>
          <w:bCs/>
          <w:sz w:val="21"/>
          <w:szCs w:val="21"/>
        </w:rPr>
      </w:pPr>
      <w:r w:rsidRPr="00DD2FB5">
        <w:rPr>
          <w:rFonts w:ascii="Abadi" w:hAnsi="Abadi"/>
          <w:b/>
          <w:bCs/>
          <w:sz w:val="21"/>
          <w:szCs w:val="21"/>
        </w:rPr>
        <w:t>(Sube a tribuna la diputada Dessire Angel Rocha, para hablar de la exposición de motivos de la iniciativa en referencia)</w:t>
      </w:r>
    </w:p>
    <w:p w14:paraId="66DE7A00" w14:textId="2CD565A2" w:rsidR="009D3C5B" w:rsidRDefault="00AF58FB" w:rsidP="009D3C5B">
      <w:pPr>
        <w:jc w:val="both"/>
        <w:rPr>
          <w:rFonts w:ascii="Abadi" w:hAnsi="Abadi"/>
          <w:b/>
          <w:bCs/>
          <w:sz w:val="21"/>
          <w:szCs w:val="21"/>
        </w:rPr>
      </w:pPr>
      <w:r>
        <w:rPr>
          <w:noProof/>
        </w:rPr>
        <w:drawing>
          <wp:anchor distT="0" distB="0" distL="114300" distR="114300" simplePos="0" relativeHeight="251658266" behindDoc="1" locked="0" layoutInCell="1" allowOverlap="1" wp14:anchorId="0AD326E5" wp14:editId="3C2A7AAD">
            <wp:simplePos x="0" y="0"/>
            <wp:positionH relativeFrom="column">
              <wp:posOffset>469249</wp:posOffset>
            </wp:positionH>
            <wp:positionV relativeFrom="paragraph">
              <wp:posOffset>495086</wp:posOffset>
            </wp:positionV>
            <wp:extent cx="1374849" cy="715488"/>
            <wp:effectExtent l="247650" t="228600" r="244475" b="751840"/>
            <wp:wrapTight wrapText="bothSides">
              <wp:wrapPolygon edited="0">
                <wp:start x="-3891" y="-6906"/>
                <wp:lineTo x="-3891" y="43737"/>
                <wp:lineTo x="25142" y="43737"/>
                <wp:lineTo x="25142" y="-6906"/>
                <wp:lineTo x="-3891" y="-6906"/>
              </wp:wrapPolygon>
            </wp:wrapTight>
            <wp:docPr id="38" name="Imagen 3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10;&#10;Descripción generada automáticamente"/>
                    <pic:cNvPicPr/>
                  </pic:nvPicPr>
                  <pic:blipFill rotWithShape="1">
                    <a:blip r:embed="rId36" cstate="print">
                      <a:extLst>
                        <a:ext uri="{28A0092B-C50C-407E-A947-70E740481C1C}">
                          <a14:useLocalDpi xmlns:a14="http://schemas.microsoft.com/office/drawing/2010/main" val="0"/>
                        </a:ext>
                      </a:extLst>
                    </a:blip>
                    <a:srcRect b="7476"/>
                    <a:stretch/>
                  </pic:blipFill>
                  <pic:spPr bwMode="auto">
                    <a:xfrm>
                      <a:off x="0" y="0"/>
                      <a:ext cx="1374849" cy="71548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FFB52F3" w14:textId="43083491" w:rsidR="009D3C5B" w:rsidRDefault="009D3C5B" w:rsidP="009D3C5B">
      <w:pPr>
        <w:jc w:val="both"/>
        <w:rPr>
          <w:rFonts w:ascii="Abadi" w:hAnsi="Abadi"/>
          <w:b/>
          <w:bCs/>
          <w:sz w:val="21"/>
          <w:szCs w:val="21"/>
        </w:rPr>
      </w:pPr>
    </w:p>
    <w:p w14:paraId="67AA2544" w14:textId="6930260E" w:rsidR="009D3C5B" w:rsidRPr="00DD2FB5" w:rsidRDefault="009D3C5B" w:rsidP="009D3C5B">
      <w:pPr>
        <w:jc w:val="both"/>
        <w:rPr>
          <w:rFonts w:ascii="Abadi" w:hAnsi="Abadi"/>
          <w:b/>
          <w:bCs/>
          <w:sz w:val="21"/>
          <w:szCs w:val="21"/>
        </w:rPr>
      </w:pPr>
    </w:p>
    <w:p w14:paraId="05649E9D" w14:textId="4E14166A" w:rsidR="009D3C5B" w:rsidRDefault="009D3C5B" w:rsidP="004062F6">
      <w:pPr>
        <w:jc w:val="center"/>
        <w:rPr>
          <w:rFonts w:ascii="Abadi" w:hAnsi="Abadi"/>
          <w:b/>
          <w:bCs/>
          <w:sz w:val="21"/>
          <w:szCs w:val="21"/>
        </w:rPr>
      </w:pPr>
      <w:r w:rsidRPr="00793C25">
        <w:rPr>
          <w:rFonts w:ascii="Abadi" w:hAnsi="Abadi"/>
          <w:b/>
          <w:bCs/>
          <w:sz w:val="21"/>
          <w:szCs w:val="21"/>
        </w:rPr>
        <w:t xml:space="preserve">- Diputada Dessire Angel Rocha </w:t>
      </w:r>
      <w:r>
        <w:rPr>
          <w:rFonts w:ascii="Abadi" w:hAnsi="Abadi"/>
          <w:b/>
          <w:bCs/>
          <w:sz w:val="21"/>
          <w:szCs w:val="21"/>
        </w:rPr>
        <w:t>–</w:t>
      </w:r>
    </w:p>
    <w:p w14:paraId="523A8341" w14:textId="77777777" w:rsidR="009D3C5B" w:rsidRPr="00793C25" w:rsidRDefault="009D3C5B" w:rsidP="009D3C5B">
      <w:pPr>
        <w:jc w:val="both"/>
        <w:rPr>
          <w:rFonts w:ascii="Abadi" w:hAnsi="Abadi"/>
          <w:b/>
          <w:bCs/>
          <w:sz w:val="21"/>
          <w:szCs w:val="21"/>
        </w:rPr>
      </w:pPr>
    </w:p>
    <w:p w14:paraId="002598A6" w14:textId="77777777" w:rsidR="009D3C5B" w:rsidRDefault="009D3C5B" w:rsidP="009D3C5B">
      <w:pPr>
        <w:jc w:val="both"/>
        <w:rPr>
          <w:rFonts w:ascii="Abadi" w:hAnsi="Abadi"/>
          <w:sz w:val="21"/>
          <w:szCs w:val="21"/>
        </w:rPr>
      </w:pPr>
      <w:r>
        <w:rPr>
          <w:rFonts w:ascii="Abadi" w:hAnsi="Abadi"/>
          <w:sz w:val="21"/>
          <w:szCs w:val="21"/>
        </w:rPr>
        <w:lastRenderedPageBreak/>
        <w:t xml:space="preserve">¡Gracias! con su permiso </w:t>
      </w:r>
      <w:r w:rsidRPr="00DB7E67">
        <w:rPr>
          <w:rFonts w:ascii="Abadi" w:hAnsi="Abadi"/>
          <w:sz w:val="21"/>
          <w:szCs w:val="21"/>
        </w:rPr>
        <w:t xml:space="preserve">compañeros de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irectiva compañeros y compañeras</w:t>
      </w:r>
      <w:r>
        <w:rPr>
          <w:rFonts w:ascii="Abadi" w:hAnsi="Abadi"/>
          <w:sz w:val="21"/>
          <w:szCs w:val="21"/>
        </w:rPr>
        <w:t xml:space="preserve">, </w:t>
      </w:r>
      <w:r w:rsidRPr="00DB7E67">
        <w:rPr>
          <w:rFonts w:ascii="Abadi" w:hAnsi="Abadi"/>
          <w:sz w:val="21"/>
          <w:szCs w:val="21"/>
        </w:rPr>
        <w:t>sin duda la disponibilidad de energía definirá el destino de México y el mundo y Guanajuato</w:t>
      </w:r>
      <w:r>
        <w:rPr>
          <w:rFonts w:ascii="Abadi" w:hAnsi="Abadi"/>
          <w:sz w:val="21"/>
          <w:szCs w:val="21"/>
        </w:rPr>
        <w:t>,</w:t>
      </w:r>
      <w:r w:rsidRPr="00DB7E67">
        <w:rPr>
          <w:rFonts w:ascii="Abadi" w:hAnsi="Abadi"/>
          <w:sz w:val="21"/>
          <w:szCs w:val="21"/>
        </w:rPr>
        <w:t xml:space="preserve"> es deficitario en materia de energía</w:t>
      </w:r>
      <w:r>
        <w:rPr>
          <w:rFonts w:ascii="Abadi" w:hAnsi="Abadi"/>
          <w:sz w:val="21"/>
          <w:szCs w:val="21"/>
        </w:rPr>
        <w:t>,</w:t>
      </w:r>
      <w:r w:rsidRPr="00DB7E67">
        <w:rPr>
          <w:rFonts w:ascii="Abadi" w:hAnsi="Abadi"/>
          <w:sz w:val="21"/>
          <w:szCs w:val="21"/>
        </w:rPr>
        <w:t xml:space="preserve"> es decir</w:t>
      </w:r>
      <w:r>
        <w:rPr>
          <w:rFonts w:ascii="Abadi" w:hAnsi="Abadi"/>
          <w:sz w:val="21"/>
          <w:szCs w:val="21"/>
        </w:rPr>
        <w:t>,</w:t>
      </w:r>
      <w:r w:rsidRPr="00DB7E67">
        <w:rPr>
          <w:rFonts w:ascii="Abadi" w:hAnsi="Abadi"/>
          <w:sz w:val="21"/>
          <w:szCs w:val="21"/>
        </w:rPr>
        <w:t xml:space="preserve"> consumimos más de la que produce de acuerdo con datos del balance estatal de energía de Guanajuato el consumo bruto es de 15</w:t>
      </w:r>
      <w:r>
        <w:rPr>
          <w:rFonts w:ascii="Abadi" w:hAnsi="Abadi"/>
          <w:sz w:val="21"/>
          <w:szCs w:val="21"/>
        </w:rPr>
        <w:t>,</w:t>
      </w:r>
      <w:r w:rsidRPr="00DB7E67">
        <w:rPr>
          <w:rFonts w:ascii="Abadi" w:hAnsi="Abadi"/>
          <w:sz w:val="21"/>
          <w:szCs w:val="21"/>
        </w:rPr>
        <w:t xml:space="preserve">645 </w:t>
      </w:r>
      <w:r>
        <w:rPr>
          <w:rFonts w:ascii="Abadi" w:hAnsi="Abadi"/>
          <w:sz w:val="21"/>
          <w:szCs w:val="21"/>
        </w:rPr>
        <w:t xml:space="preserve">GWh, en el </w:t>
      </w:r>
      <w:r w:rsidRPr="00DB7E67">
        <w:rPr>
          <w:rFonts w:ascii="Abadi" w:hAnsi="Abadi"/>
          <w:sz w:val="21"/>
          <w:szCs w:val="21"/>
        </w:rPr>
        <w:t>2019 mientras que la capacidad total de generación es de 11</w:t>
      </w:r>
      <w:r>
        <w:rPr>
          <w:rFonts w:ascii="Abadi" w:hAnsi="Abadi"/>
          <w:sz w:val="21"/>
          <w:szCs w:val="21"/>
        </w:rPr>
        <w:t>,</w:t>
      </w:r>
      <w:r w:rsidRPr="00DB7E67">
        <w:rPr>
          <w:rFonts w:ascii="Abadi" w:hAnsi="Abadi"/>
          <w:sz w:val="21"/>
          <w:szCs w:val="21"/>
        </w:rPr>
        <w:t xml:space="preserve">472 </w:t>
      </w:r>
      <w:r>
        <w:rPr>
          <w:rFonts w:ascii="Abadi" w:hAnsi="Abadi"/>
          <w:sz w:val="21"/>
          <w:szCs w:val="21"/>
        </w:rPr>
        <w:t xml:space="preserve">GWh, </w:t>
      </w:r>
      <w:r w:rsidRPr="00DB7E67">
        <w:rPr>
          <w:rFonts w:ascii="Abadi" w:hAnsi="Abadi"/>
          <w:sz w:val="21"/>
          <w:szCs w:val="21"/>
        </w:rPr>
        <w:t>el déficit es entonces de 4</w:t>
      </w:r>
      <w:r>
        <w:rPr>
          <w:rFonts w:ascii="Abadi" w:hAnsi="Abadi"/>
          <w:sz w:val="21"/>
          <w:szCs w:val="21"/>
        </w:rPr>
        <w:t>,173 GWh,</w:t>
      </w:r>
      <w:r w:rsidRPr="00DB7E67">
        <w:rPr>
          <w:rFonts w:ascii="Abadi" w:hAnsi="Abadi"/>
          <w:sz w:val="21"/>
          <w:szCs w:val="21"/>
        </w:rPr>
        <w:t xml:space="preserve"> hora al 2019</w:t>
      </w:r>
      <w:r>
        <w:rPr>
          <w:rFonts w:ascii="Abadi" w:hAnsi="Abadi"/>
          <w:sz w:val="21"/>
          <w:szCs w:val="21"/>
        </w:rPr>
        <w:t xml:space="preserve">. </w:t>
      </w:r>
    </w:p>
    <w:p w14:paraId="43BDC248" w14:textId="77777777" w:rsidR="009D3C5B" w:rsidRDefault="009D3C5B" w:rsidP="009D3C5B">
      <w:pPr>
        <w:jc w:val="both"/>
        <w:rPr>
          <w:rFonts w:ascii="Abadi" w:hAnsi="Abadi"/>
          <w:sz w:val="21"/>
          <w:szCs w:val="21"/>
        </w:rPr>
      </w:pPr>
    </w:p>
    <w:p w14:paraId="3D5DC0D7" w14:textId="77777777" w:rsidR="009D3C5B" w:rsidRDefault="009D3C5B" w:rsidP="009D3C5B">
      <w:pPr>
        <w:jc w:val="both"/>
        <w:rPr>
          <w:rFonts w:ascii="Abadi" w:hAnsi="Abadi"/>
          <w:sz w:val="21"/>
          <w:szCs w:val="21"/>
        </w:rPr>
      </w:pPr>
      <w:r>
        <w:rPr>
          <w:rFonts w:ascii="Abadi" w:hAnsi="Abadi"/>
          <w:sz w:val="21"/>
          <w:szCs w:val="21"/>
        </w:rPr>
        <w:t>- E</w:t>
      </w:r>
      <w:r w:rsidRPr="00DB7E67">
        <w:rPr>
          <w:rFonts w:ascii="Abadi" w:hAnsi="Abadi"/>
          <w:sz w:val="21"/>
          <w:szCs w:val="21"/>
        </w:rPr>
        <w:t>l consumo proyectado para el 2030 es de 21</w:t>
      </w:r>
      <w:r>
        <w:rPr>
          <w:rFonts w:ascii="Abadi" w:hAnsi="Abadi"/>
          <w:sz w:val="21"/>
          <w:szCs w:val="21"/>
        </w:rPr>
        <w:t>,</w:t>
      </w:r>
      <w:r w:rsidRPr="00DB7E67">
        <w:rPr>
          <w:rFonts w:ascii="Abadi" w:hAnsi="Abadi"/>
          <w:sz w:val="21"/>
          <w:szCs w:val="21"/>
        </w:rPr>
        <w:t xml:space="preserve">500 </w:t>
      </w:r>
      <w:r>
        <w:rPr>
          <w:rFonts w:ascii="Abadi" w:hAnsi="Abadi"/>
          <w:sz w:val="21"/>
          <w:szCs w:val="21"/>
        </w:rPr>
        <w:t>GWh,</w:t>
      </w:r>
      <w:r w:rsidRPr="00DB7E67">
        <w:rPr>
          <w:rFonts w:ascii="Abadi" w:hAnsi="Abadi"/>
          <w:sz w:val="21"/>
          <w:szCs w:val="21"/>
        </w:rPr>
        <w:t xml:space="preserve"> hora por lo que podemos afirmar e la brecha entre el consumo a 2030 y la generación que tuvimos en el 2019 desde 9</w:t>
      </w:r>
      <w:r>
        <w:rPr>
          <w:rFonts w:ascii="Abadi" w:hAnsi="Abadi"/>
          <w:sz w:val="21"/>
          <w:szCs w:val="21"/>
        </w:rPr>
        <w:t>,</w:t>
      </w:r>
      <w:r w:rsidRPr="00DB7E67">
        <w:rPr>
          <w:rFonts w:ascii="Abadi" w:hAnsi="Abadi"/>
          <w:sz w:val="21"/>
          <w:szCs w:val="21"/>
        </w:rPr>
        <w:t xml:space="preserve">828 </w:t>
      </w:r>
      <w:r>
        <w:rPr>
          <w:rFonts w:ascii="Abadi" w:hAnsi="Abadi"/>
          <w:sz w:val="21"/>
          <w:szCs w:val="21"/>
        </w:rPr>
        <w:t>GWh.</w:t>
      </w:r>
    </w:p>
    <w:p w14:paraId="4D44A255" w14:textId="77777777" w:rsidR="009D3C5B" w:rsidRDefault="009D3C5B" w:rsidP="009D3C5B">
      <w:pPr>
        <w:jc w:val="both"/>
        <w:rPr>
          <w:rFonts w:ascii="Abadi" w:hAnsi="Abadi"/>
          <w:sz w:val="21"/>
          <w:szCs w:val="21"/>
        </w:rPr>
      </w:pPr>
    </w:p>
    <w:p w14:paraId="50BBDC36" w14:textId="77777777" w:rsidR="009D3C5B" w:rsidRDefault="009D3C5B" w:rsidP="009D3C5B">
      <w:pPr>
        <w:jc w:val="both"/>
        <w:rPr>
          <w:rFonts w:ascii="Abadi" w:hAnsi="Abadi"/>
          <w:sz w:val="21"/>
          <w:szCs w:val="21"/>
        </w:rPr>
      </w:pPr>
      <w:r>
        <w:rPr>
          <w:rFonts w:ascii="Abadi" w:hAnsi="Abadi"/>
          <w:sz w:val="21"/>
          <w:szCs w:val="21"/>
        </w:rPr>
        <w:t>- V</w:t>
      </w:r>
      <w:r w:rsidRPr="00DB7E67">
        <w:rPr>
          <w:rFonts w:ascii="Abadi" w:hAnsi="Abadi"/>
          <w:sz w:val="21"/>
          <w:szCs w:val="21"/>
        </w:rPr>
        <w:t>an a decir y eso cuánto es</w:t>
      </w:r>
      <w:r>
        <w:rPr>
          <w:rFonts w:ascii="Abadi" w:hAnsi="Abadi"/>
          <w:sz w:val="21"/>
          <w:szCs w:val="21"/>
        </w:rPr>
        <w:t xml:space="preserve">, Dessire, ¿no? el tamaño, </w:t>
      </w:r>
      <w:r w:rsidRPr="00DB7E67">
        <w:rPr>
          <w:rFonts w:ascii="Abadi" w:hAnsi="Abadi"/>
          <w:sz w:val="21"/>
          <w:szCs w:val="21"/>
        </w:rPr>
        <w:t>tamaño de ese déficit</w:t>
      </w:r>
      <w:r>
        <w:rPr>
          <w:rFonts w:ascii="Abadi" w:hAnsi="Abadi"/>
          <w:sz w:val="21"/>
          <w:szCs w:val="21"/>
        </w:rPr>
        <w:t>,</w:t>
      </w:r>
      <w:r w:rsidRPr="00DB7E67">
        <w:rPr>
          <w:rFonts w:ascii="Abadi" w:hAnsi="Abadi"/>
          <w:sz w:val="21"/>
          <w:szCs w:val="21"/>
        </w:rPr>
        <w:t xml:space="preserve"> equivale a energizar cuatro millones de viviendas en </w:t>
      </w:r>
      <w:r>
        <w:rPr>
          <w:rFonts w:ascii="Abadi" w:hAnsi="Abadi"/>
          <w:sz w:val="21"/>
          <w:szCs w:val="21"/>
        </w:rPr>
        <w:t xml:space="preserve">un año, </w:t>
      </w:r>
      <w:r w:rsidRPr="00DB7E67">
        <w:rPr>
          <w:rFonts w:ascii="Abadi" w:hAnsi="Abadi"/>
          <w:sz w:val="21"/>
          <w:szCs w:val="21"/>
        </w:rPr>
        <w:t>es decir</w:t>
      </w:r>
      <w:r>
        <w:rPr>
          <w:rFonts w:ascii="Abadi" w:hAnsi="Abadi"/>
          <w:sz w:val="21"/>
          <w:szCs w:val="21"/>
        </w:rPr>
        <w:t xml:space="preserve">, diez </w:t>
      </w:r>
      <w:r w:rsidRPr="00DB7E67">
        <w:rPr>
          <w:rFonts w:ascii="Abadi" w:hAnsi="Abadi"/>
          <w:sz w:val="21"/>
          <w:szCs w:val="21"/>
        </w:rPr>
        <w:t>veces el tamaño de León</w:t>
      </w:r>
      <w:r>
        <w:rPr>
          <w:rFonts w:ascii="Abadi" w:hAnsi="Abadi"/>
          <w:sz w:val="21"/>
          <w:szCs w:val="21"/>
        </w:rPr>
        <w:t>,</w:t>
      </w:r>
      <w:r w:rsidRPr="00DB7E67">
        <w:rPr>
          <w:rFonts w:ascii="Abadi" w:hAnsi="Abadi"/>
          <w:sz w:val="21"/>
          <w:szCs w:val="21"/>
        </w:rPr>
        <w:t xml:space="preserve"> equivale también</w:t>
      </w:r>
      <w:r>
        <w:rPr>
          <w:rFonts w:ascii="Abadi" w:hAnsi="Abadi"/>
          <w:sz w:val="21"/>
          <w:szCs w:val="21"/>
        </w:rPr>
        <w:t>,</w:t>
      </w:r>
      <w:r w:rsidRPr="00DB7E67">
        <w:rPr>
          <w:rFonts w:ascii="Abadi" w:hAnsi="Abadi"/>
          <w:sz w:val="21"/>
          <w:szCs w:val="21"/>
        </w:rPr>
        <w:t xml:space="preserve"> a la generación de 40 plantas de energía solar que produzcan 30 mega watts como el proyecto fotovoltaico</w:t>
      </w:r>
      <w:r>
        <w:rPr>
          <w:rFonts w:ascii="Abadi" w:hAnsi="Abadi"/>
          <w:sz w:val="21"/>
          <w:szCs w:val="21"/>
        </w:rPr>
        <w:t xml:space="preserve">, </w:t>
      </w:r>
      <w:r w:rsidRPr="00DB7E67">
        <w:rPr>
          <w:rFonts w:ascii="Abadi" w:hAnsi="Abadi"/>
          <w:sz w:val="21"/>
          <w:szCs w:val="21"/>
        </w:rPr>
        <w:t xml:space="preserve">más grande de </w:t>
      </w:r>
      <w:r>
        <w:rPr>
          <w:rFonts w:ascii="Abadi" w:hAnsi="Abadi"/>
          <w:sz w:val="21"/>
          <w:szCs w:val="21"/>
        </w:rPr>
        <w:t>S</w:t>
      </w:r>
      <w:r w:rsidRPr="00DB7E67">
        <w:rPr>
          <w:rFonts w:ascii="Abadi" w:hAnsi="Abadi"/>
          <w:sz w:val="21"/>
          <w:szCs w:val="21"/>
        </w:rPr>
        <w:t>an Luis de La Paz</w:t>
      </w:r>
      <w:r>
        <w:rPr>
          <w:rFonts w:ascii="Abadi" w:hAnsi="Abadi"/>
          <w:sz w:val="21"/>
          <w:szCs w:val="21"/>
        </w:rPr>
        <w:t>,</w:t>
      </w:r>
      <w:r w:rsidRPr="00DB7E67">
        <w:rPr>
          <w:rFonts w:ascii="Abadi" w:hAnsi="Abadi"/>
          <w:sz w:val="21"/>
          <w:szCs w:val="21"/>
        </w:rPr>
        <w:t xml:space="preserve"> o la producción anual de cuatro termoeléctricas como la de </w:t>
      </w:r>
      <w:r>
        <w:rPr>
          <w:rFonts w:ascii="Abadi" w:hAnsi="Abadi"/>
          <w:sz w:val="21"/>
          <w:szCs w:val="21"/>
        </w:rPr>
        <w:t>S</w:t>
      </w:r>
      <w:r w:rsidRPr="00DB7E67">
        <w:rPr>
          <w:rFonts w:ascii="Abadi" w:hAnsi="Abadi"/>
          <w:sz w:val="21"/>
          <w:szCs w:val="21"/>
        </w:rPr>
        <w:t>alamanca</w:t>
      </w:r>
      <w:r>
        <w:rPr>
          <w:rFonts w:ascii="Abadi" w:hAnsi="Abadi"/>
          <w:sz w:val="21"/>
          <w:szCs w:val="21"/>
        </w:rPr>
        <w:t>,</w:t>
      </w:r>
      <w:r w:rsidRPr="00DB7E67">
        <w:rPr>
          <w:rFonts w:ascii="Abadi" w:hAnsi="Abadi"/>
          <w:sz w:val="21"/>
          <w:szCs w:val="21"/>
        </w:rPr>
        <w:t xml:space="preserve"> es clara la dependencia del estado a la importación de energéticos</w:t>
      </w:r>
      <w:r>
        <w:rPr>
          <w:rFonts w:ascii="Abadi" w:hAnsi="Abadi"/>
          <w:sz w:val="21"/>
          <w:szCs w:val="21"/>
        </w:rPr>
        <w:t>,</w:t>
      </w:r>
      <w:r w:rsidRPr="00DB7E67">
        <w:rPr>
          <w:rFonts w:ascii="Abadi" w:hAnsi="Abadi"/>
          <w:sz w:val="21"/>
          <w:szCs w:val="21"/>
        </w:rPr>
        <w:t xml:space="preserve"> el crecimiento de consumo de los sectores industrial y transporte especialmente autotransporte</w:t>
      </w:r>
      <w:r>
        <w:rPr>
          <w:rFonts w:ascii="Abadi" w:hAnsi="Abadi"/>
          <w:sz w:val="21"/>
          <w:szCs w:val="21"/>
        </w:rPr>
        <w:t xml:space="preserve">, ha </w:t>
      </w:r>
      <w:r w:rsidRPr="00DB7E67">
        <w:rPr>
          <w:rFonts w:ascii="Abadi" w:hAnsi="Abadi"/>
          <w:sz w:val="21"/>
          <w:szCs w:val="21"/>
        </w:rPr>
        <w:t xml:space="preserve"> convertido a Guanajuato de un exportador de energéticos secundarios</w:t>
      </w:r>
      <w:r>
        <w:rPr>
          <w:rFonts w:ascii="Abadi" w:hAnsi="Abadi"/>
          <w:sz w:val="21"/>
          <w:szCs w:val="21"/>
        </w:rPr>
        <w:t>,</w:t>
      </w:r>
      <w:r w:rsidRPr="00DB7E67">
        <w:rPr>
          <w:rFonts w:ascii="Abadi" w:hAnsi="Abadi"/>
          <w:sz w:val="21"/>
          <w:szCs w:val="21"/>
        </w:rPr>
        <w:t xml:space="preserve"> a un importador neto de gasolina </w:t>
      </w:r>
      <w:r>
        <w:rPr>
          <w:rFonts w:ascii="Abadi" w:hAnsi="Abadi"/>
          <w:sz w:val="21"/>
          <w:szCs w:val="21"/>
        </w:rPr>
        <w:t>diésel y gas licuado de petróleo.</w:t>
      </w:r>
    </w:p>
    <w:p w14:paraId="7BA3BBDD" w14:textId="77777777" w:rsidR="009D3C5B" w:rsidRDefault="009D3C5B" w:rsidP="009D3C5B">
      <w:pPr>
        <w:jc w:val="both"/>
        <w:rPr>
          <w:rFonts w:ascii="Abadi" w:hAnsi="Abadi"/>
          <w:sz w:val="21"/>
          <w:szCs w:val="21"/>
        </w:rPr>
      </w:pPr>
    </w:p>
    <w:p w14:paraId="51FBDF41" w14:textId="77777777" w:rsidR="009D3C5B" w:rsidRDefault="009D3C5B" w:rsidP="009D3C5B">
      <w:pPr>
        <w:jc w:val="both"/>
        <w:rPr>
          <w:rFonts w:ascii="Abadi" w:hAnsi="Abadi"/>
          <w:sz w:val="21"/>
          <w:szCs w:val="21"/>
        </w:rPr>
      </w:pPr>
      <w:r>
        <w:rPr>
          <w:rFonts w:ascii="Abadi" w:hAnsi="Abadi"/>
          <w:sz w:val="21"/>
          <w:szCs w:val="21"/>
        </w:rPr>
        <w:t xml:space="preserve">- Por ello, incrementaron la </w:t>
      </w:r>
      <w:r w:rsidRPr="00DB7E67">
        <w:rPr>
          <w:rFonts w:ascii="Abadi" w:hAnsi="Abadi"/>
          <w:sz w:val="21"/>
          <w:szCs w:val="21"/>
        </w:rPr>
        <w:t>emisiones de gases de efecto invernadero en Guanajuato</w:t>
      </w:r>
      <w:r>
        <w:rPr>
          <w:rFonts w:ascii="Abadi" w:hAnsi="Abadi"/>
          <w:sz w:val="21"/>
          <w:szCs w:val="21"/>
        </w:rPr>
        <w:t>,</w:t>
      </w:r>
      <w:r w:rsidRPr="00DB7E67">
        <w:rPr>
          <w:rFonts w:ascii="Abadi" w:hAnsi="Abadi"/>
          <w:sz w:val="21"/>
          <w:szCs w:val="21"/>
        </w:rPr>
        <w:t xml:space="preserve"> en un 2% promedio anual de 2010 al 2016 el sector de mayor crecimiento fue de las industrias de la manufactura y la construcción anual con un 6.3% anual</w:t>
      </w:r>
      <w:r>
        <w:rPr>
          <w:rFonts w:ascii="Abadi" w:hAnsi="Abadi"/>
          <w:sz w:val="21"/>
          <w:szCs w:val="21"/>
        </w:rPr>
        <w:t>, el déficit energético, e</w:t>
      </w:r>
      <w:r w:rsidRPr="00DB7E67">
        <w:rPr>
          <w:rFonts w:ascii="Abadi" w:hAnsi="Abadi"/>
          <w:sz w:val="21"/>
          <w:szCs w:val="21"/>
        </w:rPr>
        <w:t>xplica por qué como estado no estamos en la competencia seria en la atracción de inversiones de una empresa que depende sobre todo de la energía co</w:t>
      </w:r>
      <w:r>
        <w:rPr>
          <w:rFonts w:ascii="Abadi" w:hAnsi="Abadi"/>
          <w:sz w:val="21"/>
          <w:szCs w:val="21"/>
        </w:rPr>
        <w:t xml:space="preserve">mo «Tesla» por hablar de la </w:t>
      </w:r>
      <w:r w:rsidRPr="00DB7E67">
        <w:rPr>
          <w:rFonts w:ascii="Abadi" w:hAnsi="Abadi"/>
          <w:sz w:val="21"/>
          <w:szCs w:val="21"/>
        </w:rPr>
        <w:t>coyuntura que estamos actualmente viviendo por este tema</w:t>
      </w:r>
      <w:r>
        <w:rPr>
          <w:rFonts w:ascii="Abadi" w:hAnsi="Abadi"/>
          <w:sz w:val="21"/>
          <w:szCs w:val="21"/>
        </w:rPr>
        <w:t>,</w:t>
      </w:r>
      <w:r w:rsidRPr="00DB7E67">
        <w:rPr>
          <w:rFonts w:ascii="Abadi" w:hAnsi="Abadi"/>
          <w:sz w:val="21"/>
          <w:szCs w:val="21"/>
        </w:rPr>
        <w:t xml:space="preserve"> no son las extensiones territoriales que como incentivo podamos ofrecer</w:t>
      </w:r>
      <w:r>
        <w:rPr>
          <w:rFonts w:ascii="Abadi" w:hAnsi="Abadi"/>
          <w:sz w:val="21"/>
          <w:szCs w:val="21"/>
        </w:rPr>
        <w:t>,</w:t>
      </w:r>
      <w:r w:rsidRPr="00DB7E67">
        <w:rPr>
          <w:rFonts w:ascii="Abadi" w:hAnsi="Abadi"/>
          <w:sz w:val="21"/>
          <w:szCs w:val="21"/>
        </w:rPr>
        <w:t xml:space="preserve"> sino la </w:t>
      </w:r>
      <w:r w:rsidRPr="00DB7E67">
        <w:rPr>
          <w:rFonts w:ascii="Abadi" w:hAnsi="Abadi"/>
          <w:sz w:val="21"/>
          <w:szCs w:val="21"/>
        </w:rPr>
        <w:t>capacidad energética</w:t>
      </w:r>
      <w:r>
        <w:rPr>
          <w:rFonts w:ascii="Abadi" w:hAnsi="Abadi"/>
          <w:sz w:val="21"/>
          <w:szCs w:val="21"/>
        </w:rPr>
        <w:t>,</w:t>
      </w:r>
      <w:r w:rsidRPr="00DB7E67">
        <w:rPr>
          <w:rFonts w:ascii="Abadi" w:hAnsi="Abadi"/>
          <w:sz w:val="21"/>
          <w:szCs w:val="21"/>
        </w:rPr>
        <w:t xml:space="preserve"> limitada y d</w:t>
      </w:r>
      <w:r>
        <w:rPr>
          <w:rFonts w:ascii="Abadi" w:hAnsi="Abadi"/>
          <w:sz w:val="21"/>
          <w:szCs w:val="21"/>
        </w:rPr>
        <w:t xml:space="preserve">eficitaria. </w:t>
      </w:r>
    </w:p>
    <w:p w14:paraId="50EAD203" w14:textId="77777777" w:rsidR="009D3C5B" w:rsidRDefault="009D3C5B" w:rsidP="009D3C5B">
      <w:pPr>
        <w:jc w:val="both"/>
        <w:rPr>
          <w:rFonts w:ascii="Abadi" w:hAnsi="Abadi"/>
          <w:sz w:val="21"/>
          <w:szCs w:val="21"/>
        </w:rPr>
      </w:pPr>
    </w:p>
    <w:p w14:paraId="46B0A012" w14:textId="77777777" w:rsidR="009D3C5B" w:rsidRDefault="009D3C5B" w:rsidP="009D3C5B">
      <w:pPr>
        <w:jc w:val="both"/>
        <w:rPr>
          <w:rFonts w:ascii="Abadi" w:hAnsi="Abadi"/>
          <w:sz w:val="21"/>
          <w:szCs w:val="21"/>
        </w:rPr>
      </w:pPr>
      <w:r>
        <w:rPr>
          <w:rFonts w:ascii="Abadi" w:hAnsi="Abadi"/>
          <w:sz w:val="21"/>
          <w:szCs w:val="21"/>
        </w:rPr>
        <w:t>- Y</w:t>
      </w:r>
      <w:r w:rsidRPr="00DB7E67">
        <w:rPr>
          <w:rFonts w:ascii="Abadi" w:hAnsi="Abadi"/>
          <w:sz w:val="21"/>
          <w:szCs w:val="21"/>
        </w:rPr>
        <w:t xml:space="preserve"> aunque las maniobras políticas puedan incidir en las decisiones de los inversores</w:t>
      </w:r>
      <w:r>
        <w:rPr>
          <w:rFonts w:ascii="Abadi" w:hAnsi="Abadi"/>
          <w:sz w:val="21"/>
          <w:szCs w:val="21"/>
        </w:rPr>
        <w:t>.</w:t>
      </w:r>
      <w:r w:rsidRPr="00DB7E67">
        <w:rPr>
          <w:rFonts w:ascii="Abadi" w:hAnsi="Abadi"/>
          <w:sz w:val="21"/>
          <w:szCs w:val="21"/>
        </w:rPr>
        <w:t xml:space="preserve"> lo que siempre ocurre</w:t>
      </w:r>
      <w:r>
        <w:rPr>
          <w:rFonts w:ascii="Abadi" w:hAnsi="Abadi"/>
          <w:sz w:val="21"/>
          <w:szCs w:val="21"/>
        </w:rPr>
        <w:t xml:space="preserve">, </w:t>
      </w:r>
      <w:r w:rsidRPr="00DB7E67">
        <w:rPr>
          <w:rFonts w:ascii="Abadi" w:hAnsi="Abadi"/>
          <w:sz w:val="21"/>
          <w:szCs w:val="21"/>
        </w:rPr>
        <w:t>es que optan</w:t>
      </w:r>
      <w:r>
        <w:rPr>
          <w:rFonts w:ascii="Abadi" w:hAnsi="Abadi"/>
          <w:sz w:val="21"/>
          <w:szCs w:val="21"/>
        </w:rPr>
        <w:t>,</w:t>
      </w:r>
      <w:r w:rsidRPr="00DB7E67">
        <w:rPr>
          <w:rFonts w:ascii="Abadi" w:hAnsi="Abadi"/>
          <w:sz w:val="21"/>
          <w:szCs w:val="21"/>
        </w:rPr>
        <w:t xml:space="preserve"> por las razones técnicas</w:t>
      </w:r>
      <w:r>
        <w:rPr>
          <w:rFonts w:ascii="Abadi" w:hAnsi="Abadi"/>
          <w:sz w:val="21"/>
          <w:szCs w:val="21"/>
        </w:rPr>
        <w:t>,</w:t>
      </w:r>
      <w:r w:rsidRPr="00DB7E67">
        <w:rPr>
          <w:rFonts w:ascii="Abadi" w:hAnsi="Abadi"/>
          <w:sz w:val="21"/>
          <w:szCs w:val="21"/>
        </w:rPr>
        <w:t xml:space="preserve"> y México en general</w:t>
      </w:r>
      <w:r>
        <w:rPr>
          <w:rFonts w:ascii="Abadi" w:hAnsi="Abadi"/>
          <w:sz w:val="21"/>
          <w:szCs w:val="21"/>
        </w:rPr>
        <w:t>,</w:t>
      </w:r>
      <w:r w:rsidRPr="00DB7E67">
        <w:rPr>
          <w:rFonts w:ascii="Abadi" w:hAnsi="Abadi"/>
          <w:sz w:val="21"/>
          <w:szCs w:val="21"/>
        </w:rPr>
        <w:t xml:space="preserve"> pero </w:t>
      </w:r>
      <w:r>
        <w:rPr>
          <w:rFonts w:ascii="Abadi" w:hAnsi="Abadi"/>
          <w:sz w:val="21"/>
          <w:szCs w:val="21"/>
        </w:rPr>
        <w:t xml:space="preserve">Guanajuato, </w:t>
      </w:r>
      <w:r w:rsidRPr="00DB7E67">
        <w:rPr>
          <w:rFonts w:ascii="Abadi" w:hAnsi="Abadi"/>
          <w:sz w:val="21"/>
          <w:szCs w:val="21"/>
        </w:rPr>
        <w:t>en lo particular</w:t>
      </w:r>
      <w:r>
        <w:rPr>
          <w:rFonts w:ascii="Abadi" w:hAnsi="Abadi"/>
          <w:sz w:val="21"/>
          <w:szCs w:val="21"/>
        </w:rPr>
        <w:t>,</w:t>
      </w:r>
      <w:r w:rsidRPr="00DB7E67">
        <w:rPr>
          <w:rFonts w:ascii="Abadi" w:hAnsi="Abadi"/>
          <w:sz w:val="21"/>
          <w:szCs w:val="21"/>
        </w:rPr>
        <w:t xml:space="preserve"> atraviesan por un </w:t>
      </w:r>
      <w:r>
        <w:rPr>
          <w:rFonts w:ascii="Abadi" w:hAnsi="Abadi"/>
          <w:sz w:val="21"/>
          <w:szCs w:val="21"/>
        </w:rPr>
        <w:t xml:space="preserve">cuello de botella, en materia energética, identificable desde luego en su </w:t>
      </w:r>
      <w:r w:rsidRPr="00DB7E67">
        <w:rPr>
          <w:rFonts w:ascii="Abadi" w:hAnsi="Abadi"/>
          <w:sz w:val="21"/>
          <w:szCs w:val="21"/>
        </w:rPr>
        <w:t>marco normativo</w:t>
      </w:r>
      <w:r>
        <w:rPr>
          <w:rFonts w:ascii="Abadi" w:hAnsi="Abadi"/>
          <w:sz w:val="21"/>
          <w:szCs w:val="21"/>
        </w:rPr>
        <w:t>,</w:t>
      </w:r>
      <w:r w:rsidRPr="00DB7E67">
        <w:rPr>
          <w:rFonts w:ascii="Abadi" w:hAnsi="Abadi"/>
          <w:sz w:val="21"/>
          <w:szCs w:val="21"/>
        </w:rPr>
        <w:t xml:space="preserve"> la oferta eléctrica es determina</w:t>
      </w:r>
      <w:r>
        <w:rPr>
          <w:rFonts w:ascii="Abadi" w:hAnsi="Abadi"/>
          <w:sz w:val="21"/>
          <w:szCs w:val="21"/>
        </w:rPr>
        <w:t xml:space="preserve">nte. </w:t>
      </w:r>
    </w:p>
    <w:p w14:paraId="106B4C80" w14:textId="77777777" w:rsidR="009D3C5B" w:rsidRDefault="009D3C5B" w:rsidP="009D3C5B">
      <w:pPr>
        <w:jc w:val="both"/>
        <w:rPr>
          <w:rFonts w:ascii="Abadi" w:hAnsi="Abadi"/>
          <w:sz w:val="21"/>
          <w:szCs w:val="21"/>
        </w:rPr>
      </w:pPr>
    </w:p>
    <w:p w14:paraId="00F9BC1E" w14:textId="77777777" w:rsidR="009D3C5B" w:rsidRDefault="009D3C5B" w:rsidP="009D3C5B">
      <w:pPr>
        <w:jc w:val="both"/>
        <w:rPr>
          <w:rFonts w:ascii="Abadi" w:hAnsi="Abadi"/>
          <w:sz w:val="21"/>
          <w:szCs w:val="21"/>
        </w:rPr>
      </w:pPr>
      <w:r>
        <w:rPr>
          <w:rFonts w:ascii="Abadi" w:hAnsi="Abadi"/>
          <w:sz w:val="21"/>
          <w:szCs w:val="21"/>
        </w:rPr>
        <w:t>- Así lo e</w:t>
      </w:r>
      <w:r w:rsidRPr="00DB7E67">
        <w:rPr>
          <w:rFonts w:ascii="Abadi" w:hAnsi="Abadi"/>
          <w:sz w:val="21"/>
          <w:szCs w:val="21"/>
        </w:rPr>
        <w:t>xpresó</w:t>
      </w:r>
      <w:r>
        <w:rPr>
          <w:rFonts w:ascii="Abadi" w:hAnsi="Abadi"/>
          <w:sz w:val="21"/>
          <w:szCs w:val="21"/>
        </w:rPr>
        <w:t>,</w:t>
      </w:r>
      <w:r w:rsidRPr="00DB7E67">
        <w:rPr>
          <w:rFonts w:ascii="Abadi" w:hAnsi="Abadi"/>
          <w:sz w:val="21"/>
          <w:szCs w:val="21"/>
        </w:rPr>
        <w:t xml:space="preserve"> por ejemplo</w:t>
      </w:r>
      <w:r>
        <w:rPr>
          <w:rFonts w:ascii="Abadi" w:hAnsi="Abadi"/>
          <w:sz w:val="21"/>
          <w:szCs w:val="21"/>
        </w:rPr>
        <w:t>,</w:t>
      </w:r>
      <w:r w:rsidRPr="00DB7E67">
        <w:rPr>
          <w:rFonts w:ascii="Abadi" w:hAnsi="Abadi"/>
          <w:sz w:val="21"/>
          <w:szCs w:val="21"/>
        </w:rPr>
        <w:t xml:space="preserve"> Juan Francisco </w:t>
      </w:r>
      <w:r>
        <w:rPr>
          <w:rFonts w:ascii="Abadi" w:hAnsi="Abadi"/>
          <w:sz w:val="21"/>
          <w:szCs w:val="21"/>
        </w:rPr>
        <w:t>T</w:t>
      </w:r>
      <w:r w:rsidRPr="00DB7E67">
        <w:rPr>
          <w:rFonts w:ascii="Abadi" w:hAnsi="Abadi"/>
          <w:sz w:val="21"/>
          <w:szCs w:val="21"/>
        </w:rPr>
        <w:t xml:space="preserve">orres </w:t>
      </w:r>
      <w:r>
        <w:rPr>
          <w:rFonts w:ascii="Abadi" w:hAnsi="Abadi"/>
          <w:sz w:val="21"/>
          <w:szCs w:val="21"/>
        </w:rPr>
        <w:t>L</w:t>
      </w:r>
      <w:r w:rsidRPr="00DB7E67">
        <w:rPr>
          <w:rFonts w:ascii="Abadi" w:hAnsi="Abadi"/>
          <w:sz w:val="21"/>
          <w:szCs w:val="21"/>
        </w:rPr>
        <w:t>anda</w:t>
      </w:r>
      <w:r>
        <w:rPr>
          <w:rFonts w:ascii="Abadi" w:hAnsi="Abadi"/>
          <w:sz w:val="21"/>
          <w:szCs w:val="21"/>
        </w:rPr>
        <w:t>,</w:t>
      </w:r>
      <w:r w:rsidRPr="00DB7E67">
        <w:rPr>
          <w:rFonts w:ascii="Abadi" w:hAnsi="Abadi"/>
          <w:sz w:val="21"/>
          <w:szCs w:val="21"/>
        </w:rPr>
        <w:t xml:space="preserve"> socio director de la firma </w:t>
      </w:r>
      <w:r>
        <w:rPr>
          <w:rFonts w:ascii="Abadi" w:hAnsi="Abadi"/>
          <w:sz w:val="21"/>
          <w:szCs w:val="21"/>
        </w:rPr>
        <w:t>H</w:t>
      </w:r>
      <w:r w:rsidRPr="00DB7E67">
        <w:rPr>
          <w:rFonts w:ascii="Abadi" w:hAnsi="Abadi"/>
          <w:sz w:val="21"/>
          <w:szCs w:val="21"/>
        </w:rPr>
        <w:t xml:space="preserve">ogan </w:t>
      </w:r>
      <w:r>
        <w:rPr>
          <w:rFonts w:ascii="Abadi" w:hAnsi="Abadi"/>
          <w:sz w:val="21"/>
          <w:szCs w:val="21"/>
        </w:rPr>
        <w:t>L</w:t>
      </w:r>
      <w:r w:rsidRPr="00DB7E67">
        <w:rPr>
          <w:rFonts w:ascii="Abadi" w:hAnsi="Abadi"/>
          <w:sz w:val="21"/>
          <w:szCs w:val="21"/>
        </w:rPr>
        <w:t>ovells durante el primer consejo de periodistas de 2020 abr</w:t>
      </w:r>
      <w:r>
        <w:rPr>
          <w:rFonts w:ascii="Abadi" w:hAnsi="Abadi"/>
          <w:sz w:val="21"/>
          <w:szCs w:val="21"/>
        </w:rPr>
        <w:t xml:space="preserve">o cita </w:t>
      </w:r>
      <w:r w:rsidRPr="00C753EA">
        <w:rPr>
          <w:rFonts w:ascii="Abadi" w:hAnsi="Abadi"/>
          <w:i/>
          <w:iCs/>
          <w:sz w:val="21"/>
          <w:szCs w:val="21"/>
        </w:rPr>
        <w:t>«si bien es cierto que hoy en día hay empresas listas para atraer inversiones al país principalmente en la zona Bajío, donde hay tierras disponibles y buena oferta logística, la realidad es que no se ha dado nada en concreto por la de energía en la región»</w:t>
      </w:r>
      <w:r w:rsidRPr="00DB7E67">
        <w:rPr>
          <w:rFonts w:ascii="Abadi" w:hAnsi="Abadi"/>
          <w:sz w:val="21"/>
          <w:szCs w:val="21"/>
        </w:rPr>
        <w:t xml:space="preserve"> </w:t>
      </w:r>
      <w:r>
        <w:rPr>
          <w:rFonts w:ascii="Abadi" w:hAnsi="Abadi"/>
          <w:sz w:val="21"/>
          <w:szCs w:val="21"/>
        </w:rPr>
        <w:t xml:space="preserve">cierro cita. </w:t>
      </w:r>
    </w:p>
    <w:p w14:paraId="031FB39F" w14:textId="77777777" w:rsidR="009D3C5B" w:rsidRDefault="009D3C5B" w:rsidP="009D3C5B">
      <w:pPr>
        <w:jc w:val="both"/>
        <w:rPr>
          <w:rFonts w:ascii="Abadi" w:hAnsi="Abadi"/>
          <w:sz w:val="21"/>
          <w:szCs w:val="21"/>
        </w:rPr>
      </w:pPr>
    </w:p>
    <w:p w14:paraId="07B27BC1" w14:textId="77777777" w:rsidR="009D3C5B" w:rsidRDefault="009D3C5B" w:rsidP="009D3C5B">
      <w:pPr>
        <w:jc w:val="both"/>
        <w:rPr>
          <w:rFonts w:ascii="Abadi" w:hAnsi="Abadi"/>
          <w:sz w:val="21"/>
          <w:szCs w:val="21"/>
        </w:rPr>
      </w:pPr>
      <w:r>
        <w:rPr>
          <w:rFonts w:ascii="Abadi" w:hAnsi="Abadi"/>
          <w:sz w:val="21"/>
          <w:szCs w:val="21"/>
        </w:rPr>
        <w:t>- U</w:t>
      </w:r>
      <w:r w:rsidRPr="00DB7E67">
        <w:rPr>
          <w:rFonts w:ascii="Abadi" w:hAnsi="Abadi"/>
          <w:sz w:val="21"/>
          <w:szCs w:val="21"/>
        </w:rPr>
        <w:t>na cosa más que nos trajo la pandemia por coronavirus fue el cambio de paradigma de las compañías a instalarse en lugares remotos pero con bajos costos de instalación</w:t>
      </w:r>
      <w:r>
        <w:rPr>
          <w:rFonts w:ascii="Abadi" w:hAnsi="Abadi"/>
          <w:sz w:val="21"/>
          <w:szCs w:val="21"/>
        </w:rPr>
        <w:t>. N</w:t>
      </w:r>
      <w:r w:rsidRPr="00DB7E67">
        <w:rPr>
          <w:rFonts w:ascii="Abadi" w:hAnsi="Abadi"/>
          <w:sz w:val="21"/>
          <w:szCs w:val="21"/>
        </w:rPr>
        <w:t>o más offshor</w:t>
      </w:r>
      <w:r>
        <w:rPr>
          <w:rFonts w:ascii="Abadi" w:hAnsi="Abadi"/>
          <w:sz w:val="21"/>
          <w:szCs w:val="21"/>
        </w:rPr>
        <w:t>ing. L</w:t>
      </w:r>
      <w:r w:rsidRPr="00DB7E67">
        <w:rPr>
          <w:rFonts w:ascii="Abadi" w:hAnsi="Abadi"/>
          <w:sz w:val="21"/>
          <w:szCs w:val="21"/>
        </w:rPr>
        <w:t>as interrupciones de cadenas de suministros de logística y escasez de semiconductores</w:t>
      </w:r>
      <w:r>
        <w:rPr>
          <w:rFonts w:ascii="Abadi" w:hAnsi="Abadi"/>
          <w:sz w:val="21"/>
          <w:szCs w:val="21"/>
        </w:rPr>
        <w:t>,</w:t>
      </w:r>
      <w:r w:rsidRPr="00DB7E67">
        <w:rPr>
          <w:rFonts w:ascii="Abadi" w:hAnsi="Abadi"/>
          <w:sz w:val="21"/>
          <w:szCs w:val="21"/>
        </w:rPr>
        <w:t xml:space="preserve"> transformó la forma de tomar decisiones de inversión</w:t>
      </w:r>
      <w:r>
        <w:rPr>
          <w:rFonts w:ascii="Abadi" w:hAnsi="Abadi"/>
          <w:sz w:val="21"/>
          <w:szCs w:val="21"/>
        </w:rPr>
        <w:t>,</w:t>
      </w:r>
      <w:r w:rsidRPr="00DB7E67">
        <w:rPr>
          <w:rFonts w:ascii="Abadi" w:hAnsi="Abadi"/>
          <w:sz w:val="21"/>
          <w:szCs w:val="21"/>
        </w:rPr>
        <w:t xml:space="preserve"> lo de hoy es </w:t>
      </w:r>
      <w:r>
        <w:rPr>
          <w:rFonts w:ascii="Abadi" w:hAnsi="Abadi"/>
          <w:sz w:val="21"/>
          <w:szCs w:val="21"/>
        </w:rPr>
        <w:t xml:space="preserve">nerschoring. Y </w:t>
      </w:r>
      <w:r w:rsidRPr="00DB7E67">
        <w:rPr>
          <w:rFonts w:ascii="Abadi" w:hAnsi="Abadi"/>
          <w:sz w:val="21"/>
          <w:szCs w:val="21"/>
        </w:rPr>
        <w:t>esa es la hoja de ruta de Guanajuato</w:t>
      </w:r>
      <w:r>
        <w:rPr>
          <w:rFonts w:ascii="Abadi" w:hAnsi="Abadi"/>
          <w:sz w:val="21"/>
          <w:szCs w:val="21"/>
        </w:rPr>
        <w:t xml:space="preserve">. </w:t>
      </w:r>
    </w:p>
    <w:p w14:paraId="34407383" w14:textId="77777777" w:rsidR="009D3C5B" w:rsidRDefault="009D3C5B" w:rsidP="009D3C5B">
      <w:pPr>
        <w:jc w:val="both"/>
        <w:rPr>
          <w:rFonts w:ascii="Abadi" w:hAnsi="Abadi"/>
          <w:sz w:val="21"/>
          <w:szCs w:val="21"/>
        </w:rPr>
      </w:pPr>
    </w:p>
    <w:p w14:paraId="65425F13" w14:textId="77777777" w:rsidR="009D3C5B" w:rsidRDefault="009D3C5B" w:rsidP="009D3C5B">
      <w:pPr>
        <w:jc w:val="both"/>
        <w:rPr>
          <w:rFonts w:ascii="Abadi" w:hAnsi="Abadi"/>
          <w:sz w:val="21"/>
          <w:szCs w:val="21"/>
        </w:rPr>
      </w:pPr>
      <w:r>
        <w:rPr>
          <w:rFonts w:ascii="Abadi" w:hAnsi="Abadi"/>
          <w:sz w:val="21"/>
          <w:szCs w:val="21"/>
        </w:rPr>
        <w:t>- D</w:t>
      </w:r>
      <w:r w:rsidRPr="00DB7E67">
        <w:rPr>
          <w:rFonts w:ascii="Abadi" w:hAnsi="Abadi"/>
          <w:sz w:val="21"/>
          <w:szCs w:val="21"/>
        </w:rPr>
        <w:t xml:space="preserve">e acuerdo con el sitio web del </w:t>
      </w:r>
      <w:r>
        <w:rPr>
          <w:rFonts w:ascii="Abadi" w:hAnsi="Abadi"/>
          <w:sz w:val="21"/>
          <w:szCs w:val="21"/>
        </w:rPr>
        <w:t>G</w:t>
      </w:r>
      <w:r w:rsidRPr="00DB7E67">
        <w:rPr>
          <w:rFonts w:ascii="Abadi" w:hAnsi="Abadi"/>
          <w:sz w:val="21"/>
          <w:szCs w:val="21"/>
        </w:rPr>
        <w:t xml:space="preserve">obierno de México </w:t>
      </w:r>
      <w:r>
        <w:rPr>
          <w:rFonts w:ascii="Abadi" w:hAnsi="Abadi"/>
          <w:sz w:val="21"/>
          <w:szCs w:val="21"/>
        </w:rPr>
        <w:t>«C</w:t>
      </w:r>
      <w:r w:rsidRPr="00DB7E67">
        <w:rPr>
          <w:rFonts w:ascii="Abadi" w:hAnsi="Abadi"/>
          <w:sz w:val="21"/>
          <w:szCs w:val="21"/>
        </w:rPr>
        <w:t xml:space="preserve">omisiones </w:t>
      </w:r>
      <w:r>
        <w:rPr>
          <w:rFonts w:ascii="Abadi" w:hAnsi="Abadi"/>
          <w:sz w:val="21"/>
          <w:szCs w:val="21"/>
        </w:rPr>
        <w:t>E</w:t>
      </w:r>
      <w:r w:rsidRPr="00DB7E67">
        <w:rPr>
          <w:rFonts w:ascii="Abadi" w:hAnsi="Abadi"/>
          <w:sz w:val="21"/>
          <w:szCs w:val="21"/>
        </w:rPr>
        <w:t xml:space="preserve">statales de </w:t>
      </w:r>
      <w:r>
        <w:rPr>
          <w:rFonts w:ascii="Abadi" w:hAnsi="Abadi"/>
          <w:sz w:val="21"/>
          <w:szCs w:val="21"/>
        </w:rPr>
        <w:t>E</w:t>
      </w:r>
      <w:r w:rsidRPr="00DB7E67">
        <w:rPr>
          <w:rFonts w:ascii="Abadi" w:hAnsi="Abadi"/>
          <w:sz w:val="21"/>
          <w:szCs w:val="21"/>
        </w:rPr>
        <w:t xml:space="preserve">nergía </w:t>
      </w:r>
      <w:r>
        <w:rPr>
          <w:rFonts w:ascii="Abadi" w:hAnsi="Abadi"/>
          <w:sz w:val="21"/>
          <w:szCs w:val="21"/>
        </w:rPr>
        <w:t>E</w:t>
      </w:r>
      <w:r w:rsidRPr="00DB7E67">
        <w:rPr>
          <w:rFonts w:ascii="Abadi" w:hAnsi="Abadi"/>
          <w:sz w:val="21"/>
          <w:szCs w:val="21"/>
        </w:rPr>
        <w:t xml:space="preserve">stados y </w:t>
      </w:r>
      <w:r>
        <w:rPr>
          <w:rFonts w:ascii="Abadi" w:hAnsi="Abadi"/>
          <w:sz w:val="21"/>
          <w:szCs w:val="21"/>
        </w:rPr>
        <w:t>M</w:t>
      </w:r>
      <w:r w:rsidRPr="00DB7E67">
        <w:rPr>
          <w:rFonts w:ascii="Abadi" w:hAnsi="Abadi"/>
          <w:sz w:val="21"/>
          <w:szCs w:val="21"/>
        </w:rPr>
        <w:t>unicipios</w:t>
      </w:r>
      <w:r>
        <w:rPr>
          <w:rFonts w:ascii="Abadi" w:hAnsi="Abadi"/>
          <w:sz w:val="21"/>
          <w:szCs w:val="21"/>
        </w:rPr>
        <w:t>»</w:t>
      </w:r>
      <w:r w:rsidRPr="00DB7E67">
        <w:rPr>
          <w:rFonts w:ascii="Abadi" w:hAnsi="Abadi"/>
          <w:sz w:val="21"/>
          <w:szCs w:val="21"/>
        </w:rPr>
        <w:t xml:space="preserve"> las actividades de los programas y proyectos que se llevan a cabo para beneficio de la sociedad tienen un común denominador</w:t>
      </w:r>
      <w:r>
        <w:rPr>
          <w:rFonts w:ascii="Abadi" w:hAnsi="Abadi"/>
          <w:sz w:val="21"/>
          <w:szCs w:val="21"/>
        </w:rPr>
        <w:t>,</w:t>
      </w:r>
      <w:r w:rsidRPr="00DB7E67">
        <w:rPr>
          <w:rFonts w:ascii="Abadi" w:hAnsi="Abadi"/>
          <w:sz w:val="21"/>
          <w:szCs w:val="21"/>
        </w:rPr>
        <w:t xml:space="preserve"> el ahorro y uso eficiente de la energía</w:t>
      </w:r>
      <w:r>
        <w:rPr>
          <w:rFonts w:ascii="Abadi" w:hAnsi="Abadi"/>
          <w:sz w:val="21"/>
          <w:szCs w:val="21"/>
        </w:rPr>
        <w:t>,</w:t>
      </w:r>
      <w:r w:rsidRPr="00DB7E67">
        <w:rPr>
          <w:rFonts w:ascii="Abadi" w:hAnsi="Abadi"/>
          <w:sz w:val="21"/>
          <w:szCs w:val="21"/>
        </w:rPr>
        <w:t xml:space="preserve"> y propiciar un desarrollo regional integral basado en la perspectiva de la sustentabilidad</w:t>
      </w:r>
      <w:r>
        <w:rPr>
          <w:rFonts w:ascii="Abadi" w:hAnsi="Abadi"/>
          <w:sz w:val="21"/>
          <w:szCs w:val="21"/>
        </w:rPr>
        <w:t xml:space="preserve">. </w:t>
      </w:r>
    </w:p>
    <w:p w14:paraId="737A3CEB" w14:textId="77777777" w:rsidR="009D3C5B" w:rsidRDefault="009D3C5B" w:rsidP="009D3C5B">
      <w:pPr>
        <w:jc w:val="both"/>
        <w:rPr>
          <w:rFonts w:ascii="Abadi" w:hAnsi="Abadi"/>
          <w:sz w:val="21"/>
          <w:szCs w:val="21"/>
        </w:rPr>
      </w:pPr>
    </w:p>
    <w:p w14:paraId="3E463794" w14:textId="77777777" w:rsidR="009D3C5B" w:rsidRDefault="009D3C5B" w:rsidP="009D3C5B">
      <w:pPr>
        <w:jc w:val="both"/>
        <w:rPr>
          <w:rFonts w:ascii="Abadi" w:hAnsi="Abadi"/>
          <w:sz w:val="21"/>
          <w:szCs w:val="21"/>
        </w:rPr>
      </w:pPr>
      <w:r>
        <w:rPr>
          <w:rFonts w:ascii="Abadi" w:hAnsi="Abadi"/>
          <w:sz w:val="21"/>
          <w:szCs w:val="21"/>
        </w:rPr>
        <w:t>- L</w:t>
      </w:r>
      <w:r w:rsidRPr="00DB7E67">
        <w:rPr>
          <w:rFonts w:ascii="Abadi" w:hAnsi="Abadi"/>
          <w:sz w:val="21"/>
          <w:szCs w:val="21"/>
        </w:rPr>
        <w:t xml:space="preserve">as agencias comisiones y direcciones estatales de energía tienen como objetivo la ejecución de acciones tendientes al uso eficiente de la industria el aprovechamiento de las energías renovables y el fomento de la cultura del ahorro de la energía en sus respectivas entidades federativas como apoyo con el </w:t>
      </w:r>
      <w:r w:rsidRPr="00DB7E67">
        <w:rPr>
          <w:rFonts w:ascii="Abadi" w:hAnsi="Abadi"/>
          <w:sz w:val="21"/>
          <w:szCs w:val="21"/>
        </w:rPr>
        <w:lastRenderedPageBreak/>
        <w:t>apoyo de las diferentes instancias federales estatales y municipales en la materia</w:t>
      </w:r>
      <w:r>
        <w:rPr>
          <w:rFonts w:ascii="Abadi" w:hAnsi="Abadi"/>
          <w:sz w:val="21"/>
          <w:szCs w:val="21"/>
        </w:rPr>
        <w:t>,</w:t>
      </w:r>
      <w:r w:rsidRPr="00DB7E67">
        <w:rPr>
          <w:rFonts w:ascii="Abadi" w:hAnsi="Abadi"/>
          <w:sz w:val="21"/>
          <w:szCs w:val="21"/>
        </w:rPr>
        <w:t xml:space="preserve"> así se afirma desde la información gubernamental federal</w:t>
      </w:r>
      <w:r>
        <w:rPr>
          <w:rFonts w:ascii="Abadi" w:hAnsi="Abadi"/>
          <w:sz w:val="21"/>
          <w:szCs w:val="21"/>
        </w:rPr>
        <w:t xml:space="preserve">. </w:t>
      </w:r>
    </w:p>
    <w:p w14:paraId="7F28726D" w14:textId="77777777" w:rsidR="009D3C5B" w:rsidRDefault="009D3C5B" w:rsidP="009D3C5B">
      <w:pPr>
        <w:jc w:val="both"/>
        <w:rPr>
          <w:rFonts w:ascii="Abadi" w:hAnsi="Abadi"/>
          <w:sz w:val="21"/>
          <w:szCs w:val="21"/>
        </w:rPr>
      </w:pPr>
    </w:p>
    <w:p w14:paraId="26CEF87E" w14:textId="77777777" w:rsidR="009D3C5B" w:rsidRDefault="009D3C5B" w:rsidP="009D3C5B">
      <w:pPr>
        <w:jc w:val="both"/>
        <w:rPr>
          <w:rFonts w:ascii="Abadi" w:hAnsi="Abadi"/>
          <w:sz w:val="21"/>
          <w:szCs w:val="21"/>
        </w:rPr>
      </w:pPr>
      <w:r>
        <w:rPr>
          <w:rFonts w:ascii="Abadi" w:hAnsi="Abadi"/>
          <w:sz w:val="21"/>
          <w:szCs w:val="21"/>
        </w:rPr>
        <w:t>- A</w:t>
      </w:r>
      <w:r w:rsidRPr="00DB7E67">
        <w:rPr>
          <w:rFonts w:ascii="Abadi" w:hAnsi="Abadi"/>
          <w:sz w:val="21"/>
          <w:szCs w:val="21"/>
        </w:rPr>
        <w:t>ctualmente 18 entidades del país</w:t>
      </w:r>
      <w:r>
        <w:rPr>
          <w:rFonts w:ascii="Abadi" w:hAnsi="Abadi"/>
          <w:sz w:val="21"/>
          <w:szCs w:val="21"/>
        </w:rPr>
        <w:t>,</w:t>
      </w:r>
      <w:r w:rsidRPr="00DB7E67">
        <w:rPr>
          <w:rFonts w:ascii="Abadi" w:hAnsi="Abadi"/>
          <w:sz w:val="21"/>
          <w:szCs w:val="21"/>
        </w:rPr>
        <w:t xml:space="preserve"> cuentan con una instancia dedicada a la gestión energética en diversos niveles ya sea un organismo público descentralizado</w:t>
      </w:r>
      <w:r>
        <w:rPr>
          <w:rFonts w:ascii="Abadi" w:hAnsi="Abadi"/>
          <w:sz w:val="21"/>
          <w:szCs w:val="21"/>
        </w:rPr>
        <w:t>,</w:t>
      </w:r>
      <w:r w:rsidRPr="00DB7E67">
        <w:rPr>
          <w:rFonts w:ascii="Abadi" w:hAnsi="Abadi"/>
          <w:sz w:val="21"/>
          <w:szCs w:val="21"/>
        </w:rPr>
        <w:t xml:space="preserve"> un área administrativa en la administración pública centralizada</w:t>
      </w:r>
      <w:r>
        <w:rPr>
          <w:rFonts w:ascii="Abadi" w:hAnsi="Abadi"/>
          <w:sz w:val="21"/>
          <w:szCs w:val="21"/>
        </w:rPr>
        <w:t>,</w:t>
      </w:r>
      <w:r w:rsidRPr="00DB7E67">
        <w:rPr>
          <w:rFonts w:ascii="Abadi" w:hAnsi="Abadi"/>
          <w:sz w:val="21"/>
          <w:szCs w:val="21"/>
        </w:rPr>
        <w:t xml:space="preserve"> o algún mecanismo de consulta en consejos de titulares de la administración pública</w:t>
      </w:r>
      <w:r>
        <w:rPr>
          <w:rFonts w:ascii="Abadi" w:hAnsi="Abadi"/>
          <w:sz w:val="21"/>
          <w:szCs w:val="21"/>
        </w:rPr>
        <w:t>.</w:t>
      </w:r>
    </w:p>
    <w:p w14:paraId="15023536" w14:textId="77777777" w:rsidR="009D3C5B" w:rsidRDefault="009D3C5B" w:rsidP="009D3C5B">
      <w:pPr>
        <w:jc w:val="both"/>
        <w:rPr>
          <w:rFonts w:ascii="Abadi" w:hAnsi="Abadi"/>
          <w:sz w:val="21"/>
          <w:szCs w:val="21"/>
        </w:rPr>
      </w:pPr>
    </w:p>
    <w:p w14:paraId="6D1FB770" w14:textId="77777777" w:rsidR="009D3C5B" w:rsidRDefault="009D3C5B" w:rsidP="009D3C5B">
      <w:pPr>
        <w:jc w:val="both"/>
        <w:rPr>
          <w:rFonts w:ascii="Abadi" w:hAnsi="Abadi"/>
          <w:sz w:val="21"/>
          <w:szCs w:val="21"/>
        </w:rPr>
      </w:pPr>
      <w:r>
        <w:rPr>
          <w:rFonts w:ascii="Abadi" w:hAnsi="Abadi"/>
          <w:sz w:val="21"/>
          <w:szCs w:val="21"/>
        </w:rPr>
        <w:t>- L</w:t>
      </w:r>
      <w:r w:rsidRPr="00DB7E67">
        <w:rPr>
          <w:rFonts w:ascii="Abadi" w:hAnsi="Abadi"/>
          <w:sz w:val="21"/>
          <w:szCs w:val="21"/>
        </w:rPr>
        <w:t>os 8 estados que tienen una agencia estatal de energía como organismo público descentralizado son Campeche</w:t>
      </w:r>
      <w:r>
        <w:rPr>
          <w:rFonts w:ascii="Abadi" w:hAnsi="Abadi"/>
          <w:sz w:val="21"/>
          <w:szCs w:val="21"/>
        </w:rPr>
        <w:t>,</w:t>
      </w:r>
      <w:r w:rsidRPr="00DB7E67">
        <w:rPr>
          <w:rFonts w:ascii="Abadi" w:hAnsi="Abadi"/>
          <w:sz w:val="21"/>
          <w:szCs w:val="21"/>
        </w:rPr>
        <w:t xml:space="preserve"> </w:t>
      </w:r>
      <w:r>
        <w:rPr>
          <w:rFonts w:ascii="Abadi" w:hAnsi="Abadi"/>
          <w:sz w:val="21"/>
          <w:szCs w:val="21"/>
        </w:rPr>
        <w:t>H</w:t>
      </w:r>
      <w:r w:rsidRPr="00DB7E67">
        <w:rPr>
          <w:rFonts w:ascii="Abadi" w:hAnsi="Abadi"/>
          <w:sz w:val="21"/>
          <w:szCs w:val="21"/>
        </w:rPr>
        <w:t>idalgo</w:t>
      </w:r>
      <w:r>
        <w:rPr>
          <w:rFonts w:ascii="Abadi" w:hAnsi="Abadi"/>
          <w:sz w:val="21"/>
          <w:szCs w:val="21"/>
        </w:rPr>
        <w:t>,</w:t>
      </w:r>
      <w:r w:rsidRPr="00DB7E67">
        <w:rPr>
          <w:rFonts w:ascii="Abadi" w:hAnsi="Abadi"/>
          <w:sz w:val="21"/>
          <w:szCs w:val="21"/>
        </w:rPr>
        <w:t xml:space="preserve"> Jalisco que fue la primera en el 2016</w:t>
      </w:r>
      <w:r>
        <w:rPr>
          <w:rFonts w:ascii="Abadi" w:hAnsi="Abadi"/>
          <w:sz w:val="21"/>
          <w:szCs w:val="21"/>
        </w:rPr>
        <w:t>,</w:t>
      </w:r>
      <w:r w:rsidRPr="00DB7E67">
        <w:rPr>
          <w:rFonts w:ascii="Abadi" w:hAnsi="Abadi"/>
          <w:sz w:val="21"/>
          <w:szCs w:val="21"/>
        </w:rPr>
        <w:t xml:space="preserve"> Puebla</w:t>
      </w:r>
      <w:r>
        <w:rPr>
          <w:rFonts w:ascii="Abadi" w:hAnsi="Abadi"/>
          <w:sz w:val="21"/>
          <w:szCs w:val="21"/>
        </w:rPr>
        <w:t>,</w:t>
      </w:r>
      <w:r w:rsidRPr="00DB7E67">
        <w:rPr>
          <w:rFonts w:ascii="Abadi" w:hAnsi="Abadi"/>
          <w:sz w:val="21"/>
          <w:szCs w:val="21"/>
        </w:rPr>
        <w:t xml:space="preserve"> Querétaro</w:t>
      </w:r>
      <w:r>
        <w:rPr>
          <w:rFonts w:ascii="Abadi" w:hAnsi="Abadi"/>
          <w:sz w:val="21"/>
          <w:szCs w:val="21"/>
        </w:rPr>
        <w:t>,</w:t>
      </w:r>
      <w:r w:rsidRPr="00DB7E67">
        <w:rPr>
          <w:rFonts w:ascii="Abadi" w:hAnsi="Abadi"/>
          <w:sz w:val="21"/>
          <w:szCs w:val="21"/>
        </w:rPr>
        <w:t xml:space="preserve"> que es la más reciente operando a partir del año pasado Veracruz</w:t>
      </w:r>
      <w:r>
        <w:rPr>
          <w:rFonts w:ascii="Abadi" w:hAnsi="Abadi"/>
          <w:sz w:val="21"/>
          <w:szCs w:val="21"/>
        </w:rPr>
        <w:t>,</w:t>
      </w:r>
      <w:r w:rsidRPr="00DB7E67">
        <w:rPr>
          <w:rFonts w:ascii="Abadi" w:hAnsi="Abadi"/>
          <w:sz w:val="21"/>
          <w:szCs w:val="21"/>
        </w:rPr>
        <w:t xml:space="preserve"> Zacatecas</w:t>
      </w:r>
      <w:r>
        <w:rPr>
          <w:rFonts w:ascii="Abadi" w:hAnsi="Abadi"/>
          <w:sz w:val="21"/>
          <w:szCs w:val="21"/>
        </w:rPr>
        <w:t>,</w:t>
      </w:r>
      <w:r w:rsidRPr="00DB7E67">
        <w:rPr>
          <w:rFonts w:ascii="Abadi" w:hAnsi="Abadi"/>
          <w:sz w:val="21"/>
          <w:szCs w:val="21"/>
        </w:rPr>
        <w:t xml:space="preserve"> y Yucatán</w:t>
      </w:r>
      <w:r>
        <w:rPr>
          <w:rFonts w:ascii="Abadi" w:hAnsi="Abadi"/>
          <w:sz w:val="21"/>
          <w:szCs w:val="21"/>
        </w:rPr>
        <w:t xml:space="preserve">. </w:t>
      </w:r>
    </w:p>
    <w:p w14:paraId="4C724032" w14:textId="77777777" w:rsidR="009D3C5B" w:rsidRDefault="009D3C5B" w:rsidP="009D3C5B">
      <w:pPr>
        <w:jc w:val="both"/>
        <w:rPr>
          <w:rFonts w:ascii="Abadi" w:hAnsi="Abadi"/>
          <w:sz w:val="21"/>
          <w:szCs w:val="21"/>
        </w:rPr>
      </w:pPr>
    </w:p>
    <w:p w14:paraId="74CD3055" w14:textId="77777777" w:rsidR="009D3C5B" w:rsidRDefault="009D3C5B" w:rsidP="009D3C5B">
      <w:pPr>
        <w:jc w:val="both"/>
        <w:rPr>
          <w:rFonts w:ascii="Abadi" w:hAnsi="Abadi"/>
          <w:sz w:val="21"/>
          <w:szCs w:val="21"/>
        </w:rPr>
      </w:pPr>
      <w:r>
        <w:rPr>
          <w:rFonts w:ascii="Abadi" w:hAnsi="Abadi"/>
          <w:sz w:val="21"/>
          <w:szCs w:val="21"/>
        </w:rPr>
        <w:t>- T</w:t>
      </w:r>
      <w:r w:rsidRPr="00DB7E67">
        <w:rPr>
          <w:rFonts w:ascii="Abadi" w:hAnsi="Abadi"/>
          <w:sz w:val="21"/>
          <w:szCs w:val="21"/>
        </w:rPr>
        <w:t>ambién resulta importante señalar que en al menos 6 estados opera también un clúster de energía como en Nuevo León</w:t>
      </w:r>
      <w:r>
        <w:rPr>
          <w:rFonts w:ascii="Abadi" w:hAnsi="Abadi"/>
          <w:sz w:val="21"/>
          <w:szCs w:val="21"/>
        </w:rPr>
        <w:t>,</w:t>
      </w:r>
      <w:r w:rsidRPr="00DB7E67">
        <w:rPr>
          <w:rFonts w:ascii="Abadi" w:hAnsi="Abadi"/>
          <w:sz w:val="21"/>
          <w:szCs w:val="21"/>
        </w:rPr>
        <w:t xml:space="preserve"> Puebla</w:t>
      </w:r>
      <w:r>
        <w:rPr>
          <w:rFonts w:ascii="Abadi" w:hAnsi="Abadi"/>
          <w:sz w:val="21"/>
          <w:szCs w:val="21"/>
        </w:rPr>
        <w:t>,</w:t>
      </w:r>
      <w:r w:rsidRPr="00DB7E67">
        <w:rPr>
          <w:rFonts w:ascii="Abadi" w:hAnsi="Abadi"/>
          <w:sz w:val="21"/>
          <w:szCs w:val="21"/>
        </w:rPr>
        <w:t xml:space="preserve"> Querétaro</w:t>
      </w:r>
      <w:r>
        <w:rPr>
          <w:rFonts w:ascii="Abadi" w:hAnsi="Abadi"/>
          <w:sz w:val="21"/>
          <w:szCs w:val="21"/>
        </w:rPr>
        <w:t>, B</w:t>
      </w:r>
      <w:r w:rsidRPr="00DB7E67">
        <w:rPr>
          <w:rFonts w:ascii="Abadi" w:hAnsi="Abadi"/>
          <w:sz w:val="21"/>
          <w:szCs w:val="21"/>
        </w:rPr>
        <w:t xml:space="preserve">aja </w:t>
      </w:r>
      <w:r>
        <w:rPr>
          <w:rFonts w:ascii="Abadi" w:hAnsi="Abadi"/>
          <w:sz w:val="21"/>
          <w:szCs w:val="21"/>
        </w:rPr>
        <w:t>C</w:t>
      </w:r>
      <w:r w:rsidRPr="00DB7E67">
        <w:rPr>
          <w:rFonts w:ascii="Abadi" w:hAnsi="Abadi"/>
          <w:sz w:val="21"/>
          <w:szCs w:val="21"/>
        </w:rPr>
        <w:t>alifornia</w:t>
      </w:r>
      <w:r>
        <w:rPr>
          <w:rFonts w:ascii="Abadi" w:hAnsi="Abadi"/>
          <w:sz w:val="21"/>
          <w:szCs w:val="21"/>
        </w:rPr>
        <w:t>,</w:t>
      </w:r>
      <w:r w:rsidRPr="00DB7E67">
        <w:rPr>
          <w:rFonts w:ascii="Abadi" w:hAnsi="Abadi"/>
          <w:sz w:val="21"/>
          <w:szCs w:val="21"/>
        </w:rPr>
        <w:t xml:space="preserve"> Tabasco</w:t>
      </w:r>
      <w:r>
        <w:rPr>
          <w:rFonts w:ascii="Abadi" w:hAnsi="Abadi"/>
          <w:sz w:val="21"/>
          <w:szCs w:val="21"/>
        </w:rPr>
        <w:t>,</w:t>
      </w:r>
      <w:r w:rsidRPr="00DB7E67">
        <w:rPr>
          <w:rFonts w:ascii="Abadi" w:hAnsi="Abadi"/>
          <w:sz w:val="21"/>
          <w:szCs w:val="21"/>
        </w:rPr>
        <w:t xml:space="preserve"> y </w:t>
      </w:r>
      <w:r>
        <w:rPr>
          <w:rFonts w:ascii="Abadi" w:hAnsi="Abadi"/>
          <w:sz w:val="21"/>
          <w:szCs w:val="21"/>
        </w:rPr>
        <w:t>C</w:t>
      </w:r>
      <w:r w:rsidRPr="00DB7E67">
        <w:rPr>
          <w:rFonts w:ascii="Abadi" w:hAnsi="Abadi"/>
          <w:sz w:val="21"/>
          <w:szCs w:val="21"/>
        </w:rPr>
        <w:t>oahuila</w:t>
      </w:r>
      <w:r>
        <w:rPr>
          <w:rFonts w:ascii="Abadi" w:hAnsi="Abadi"/>
          <w:sz w:val="21"/>
          <w:szCs w:val="21"/>
        </w:rPr>
        <w:t>,</w:t>
      </w:r>
      <w:r w:rsidRPr="00DB7E67">
        <w:rPr>
          <w:rFonts w:ascii="Abadi" w:hAnsi="Abadi"/>
          <w:sz w:val="21"/>
          <w:szCs w:val="21"/>
        </w:rPr>
        <w:t xml:space="preserve"> lo primero que suele pensarse sobre la materia energética</w:t>
      </w:r>
      <w:r>
        <w:rPr>
          <w:rFonts w:ascii="Abadi" w:hAnsi="Abadi"/>
          <w:sz w:val="21"/>
          <w:szCs w:val="21"/>
        </w:rPr>
        <w:t>,</w:t>
      </w:r>
      <w:r w:rsidRPr="00DB7E67">
        <w:rPr>
          <w:rFonts w:ascii="Abadi" w:hAnsi="Abadi"/>
          <w:sz w:val="21"/>
          <w:szCs w:val="21"/>
        </w:rPr>
        <w:t xml:space="preserve"> es que como estado</w:t>
      </w:r>
      <w:r>
        <w:rPr>
          <w:rFonts w:ascii="Abadi" w:hAnsi="Abadi"/>
          <w:sz w:val="21"/>
          <w:szCs w:val="21"/>
        </w:rPr>
        <w:t>,</w:t>
      </w:r>
      <w:r w:rsidRPr="00DB7E67">
        <w:rPr>
          <w:rFonts w:ascii="Abadi" w:hAnsi="Abadi"/>
          <w:sz w:val="21"/>
          <w:szCs w:val="21"/>
        </w:rPr>
        <w:t xml:space="preserve"> no</w:t>
      </w:r>
      <w:r>
        <w:rPr>
          <w:rFonts w:ascii="Abadi" w:hAnsi="Abadi"/>
          <w:sz w:val="21"/>
          <w:szCs w:val="21"/>
        </w:rPr>
        <w:t xml:space="preserve">, nos toca, </w:t>
      </w:r>
      <w:r w:rsidRPr="00DB7E67">
        <w:rPr>
          <w:rFonts w:ascii="Abadi" w:hAnsi="Abadi"/>
          <w:sz w:val="21"/>
          <w:szCs w:val="21"/>
        </w:rPr>
        <w:t>sin embargo las áreas de intervención propuestas no se contraponen en lo absoluto con las disposiciones constitucionales en la materia</w:t>
      </w:r>
      <w:r>
        <w:rPr>
          <w:rFonts w:ascii="Abadi" w:hAnsi="Abadi"/>
          <w:sz w:val="21"/>
          <w:szCs w:val="21"/>
        </w:rPr>
        <w:t>,</w:t>
      </w:r>
      <w:r w:rsidRPr="00DB7E67">
        <w:rPr>
          <w:rFonts w:ascii="Abadi" w:hAnsi="Abadi"/>
          <w:sz w:val="21"/>
          <w:szCs w:val="21"/>
        </w:rPr>
        <w:t xml:space="preserve"> que se reservan como competencia exclusiva de la federación</w:t>
      </w:r>
      <w:r>
        <w:rPr>
          <w:rFonts w:ascii="Abadi" w:hAnsi="Abadi"/>
          <w:sz w:val="21"/>
          <w:szCs w:val="21"/>
        </w:rPr>
        <w:t>,</w:t>
      </w:r>
      <w:r w:rsidRPr="00DB7E67">
        <w:rPr>
          <w:rFonts w:ascii="Abadi" w:hAnsi="Abadi"/>
          <w:sz w:val="21"/>
          <w:szCs w:val="21"/>
        </w:rPr>
        <w:t xml:space="preserve"> de los organismos reguladores del sistema eléctrico nacional</w:t>
      </w:r>
      <w:r>
        <w:rPr>
          <w:rFonts w:ascii="Abadi" w:hAnsi="Abadi"/>
          <w:sz w:val="21"/>
          <w:szCs w:val="21"/>
        </w:rPr>
        <w:t>,</w:t>
      </w:r>
      <w:r w:rsidRPr="00DB7E67">
        <w:rPr>
          <w:rFonts w:ascii="Abadi" w:hAnsi="Abadi"/>
          <w:sz w:val="21"/>
          <w:szCs w:val="21"/>
        </w:rPr>
        <w:t xml:space="preserve"> del sistema público de transmisión y distribución de energía eléctrica y las demás actividades de la industria </w:t>
      </w:r>
      <w:r>
        <w:rPr>
          <w:rFonts w:ascii="Abadi" w:hAnsi="Abadi"/>
          <w:sz w:val="21"/>
          <w:szCs w:val="21"/>
        </w:rPr>
        <w:t>eléctrica, el C</w:t>
      </w:r>
      <w:r w:rsidRPr="00DB7E67">
        <w:rPr>
          <w:rFonts w:ascii="Abadi" w:hAnsi="Abadi"/>
          <w:sz w:val="21"/>
          <w:szCs w:val="21"/>
        </w:rPr>
        <w:t xml:space="preserve">ongreso de la </w:t>
      </w:r>
      <w:r>
        <w:rPr>
          <w:rFonts w:ascii="Abadi" w:hAnsi="Abadi"/>
          <w:sz w:val="21"/>
          <w:szCs w:val="21"/>
        </w:rPr>
        <w:t>U</w:t>
      </w:r>
      <w:r w:rsidRPr="00DB7E67">
        <w:rPr>
          <w:rFonts w:ascii="Abadi" w:hAnsi="Abadi"/>
          <w:sz w:val="21"/>
          <w:szCs w:val="21"/>
        </w:rPr>
        <w:t>nión fijó las bases para que deberán regirse las acciones coordinadas de todos los participantes del sector energético con la finalidad de alcanzar los objetivos de una política pública de sustentabilidad</w:t>
      </w:r>
      <w:r>
        <w:rPr>
          <w:rFonts w:ascii="Abadi" w:hAnsi="Abadi"/>
          <w:sz w:val="21"/>
          <w:szCs w:val="21"/>
        </w:rPr>
        <w:t>,</w:t>
      </w:r>
      <w:r w:rsidRPr="00DB7E67">
        <w:rPr>
          <w:rFonts w:ascii="Abadi" w:hAnsi="Abadi"/>
          <w:sz w:val="21"/>
          <w:szCs w:val="21"/>
        </w:rPr>
        <w:t xml:space="preserve"> reducción del impacto</w:t>
      </w:r>
      <w:r>
        <w:rPr>
          <w:rFonts w:ascii="Abadi" w:hAnsi="Abadi"/>
          <w:sz w:val="21"/>
          <w:szCs w:val="21"/>
        </w:rPr>
        <w:t>,</w:t>
      </w:r>
      <w:r w:rsidRPr="00DB7E67">
        <w:rPr>
          <w:rFonts w:ascii="Abadi" w:hAnsi="Abadi"/>
          <w:sz w:val="21"/>
          <w:szCs w:val="21"/>
        </w:rPr>
        <w:t xml:space="preserve"> del sector eléctrico</w:t>
      </w:r>
      <w:r>
        <w:rPr>
          <w:rFonts w:ascii="Abadi" w:hAnsi="Abadi"/>
          <w:sz w:val="21"/>
          <w:szCs w:val="21"/>
        </w:rPr>
        <w:t>,</w:t>
      </w:r>
      <w:r w:rsidRPr="00DB7E67">
        <w:rPr>
          <w:rFonts w:ascii="Abadi" w:hAnsi="Abadi"/>
          <w:sz w:val="21"/>
          <w:szCs w:val="21"/>
        </w:rPr>
        <w:t xml:space="preserve"> en el medio ambiente y eficiencia energética y en ese contexto </w:t>
      </w:r>
      <w:r>
        <w:rPr>
          <w:rFonts w:ascii="Abadi" w:hAnsi="Abadi"/>
          <w:sz w:val="21"/>
          <w:szCs w:val="21"/>
        </w:rPr>
        <w:t>se a</w:t>
      </w:r>
      <w:r w:rsidRPr="00DB7E67">
        <w:rPr>
          <w:rFonts w:ascii="Abadi" w:hAnsi="Abadi"/>
          <w:sz w:val="21"/>
          <w:szCs w:val="21"/>
        </w:rPr>
        <w:t xml:space="preserve">linea la siguiente iniciativa </w:t>
      </w:r>
      <w:r>
        <w:rPr>
          <w:rFonts w:ascii="Abadi" w:hAnsi="Abadi"/>
          <w:sz w:val="21"/>
          <w:szCs w:val="21"/>
        </w:rPr>
        <w:t>¿</w:t>
      </w:r>
      <w:r w:rsidRPr="00DB7E67">
        <w:rPr>
          <w:rFonts w:ascii="Abadi" w:hAnsi="Abadi"/>
          <w:sz w:val="21"/>
          <w:szCs w:val="21"/>
        </w:rPr>
        <w:t>no</w:t>
      </w:r>
      <w:r>
        <w:rPr>
          <w:rFonts w:ascii="Abadi" w:hAnsi="Abadi"/>
          <w:sz w:val="21"/>
          <w:szCs w:val="21"/>
        </w:rPr>
        <w:t>?</w:t>
      </w:r>
      <w:r w:rsidRPr="00DB7E67">
        <w:rPr>
          <w:rFonts w:ascii="Abadi" w:hAnsi="Abadi"/>
          <w:sz w:val="21"/>
          <w:szCs w:val="21"/>
        </w:rPr>
        <w:t xml:space="preserve"> no</w:t>
      </w:r>
      <w:r>
        <w:rPr>
          <w:rFonts w:ascii="Abadi" w:hAnsi="Abadi"/>
          <w:sz w:val="21"/>
          <w:szCs w:val="21"/>
        </w:rPr>
        <w:t xml:space="preserve">, está más, de más señalar que en materia </w:t>
      </w:r>
      <w:r w:rsidRPr="00DB7E67">
        <w:rPr>
          <w:rFonts w:ascii="Abadi" w:hAnsi="Abadi"/>
          <w:sz w:val="21"/>
          <w:szCs w:val="21"/>
        </w:rPr>
        <w:t>constitucional</w:t>
      </w:r>
      <w:r>
        <w:rPr>
          <w:rFonts w:ascii="Abadi" w:hAnsi="Abadi"/>
          <w:sz w:val="21"/>
          <w:szCs w:val="21"/>
        </w:rPr>
        <w:t xml:space="preserve">, </w:t>
      </w:r>
      <w:r w:rsidRPr="00DB7E67">
        <w:rPr>
          <w:rFonts w:ascii="Abadi" w:hAnsi="Abadi"/>
          <w:sz w:val="21"/>
          <w:szCs w:val="21"/>
        </w:rPr>
        <w:t xml:space="preserve">lo que esta iniciativa pretende es además abonar a la realización efectiva de nuestro derecho humano a un medio ambiente sano y a que todas las instituciones gubernamentales realicen un exhaustivo </w:t>
      </w:r>
      <w:r w:rsidRPr="00DB7E67">
        <w:rPr>
          <w:rFonts w:ascii="Abadi" w:hAnsi="Abadi"/>
          <w:sz w:val="21"/>
          <w:szCs w:val="21"/>
        </w:rPr>
        <w:t xml:space="preserve">esfuerzo en la política estatal contra el cambio </w:t>
      </w:r>
      <w:r>
        <w:rPr>
          <w:rFonts w:ascii="Abadi" w:hAnsi="Abadi"/>
          <w:sz w:val="21"/>
          <w:szCs w:val="21"/>
        </w:rPr>
        <w:t xml:space="preserve">climático y como también, el </w:t>
      </w:r>
      <w:r w:rsidRPr="00DB7E67">
        <w:rPr>
          <w:rFonts w:ascii="Abadi" w:hAnsi="Abadi"/>
          <w:sz w:val="21"/>
          <w:szCs w:val="21"/>
        </w:rPr>
        <w:t>desarrollo económico es competencia de las entidades federativas</w:t>
      </w:r>
      <w:r>
        <w:rPr>
          <w:rFonts w:ascii="Abadi" w:hAnsi="Abadi"/>
          <w:sz w:val="21"/>
          <w:szCs w:val="21"/>
        </w:rPr>
        <w:t>,</w:t>
      </w:r>
      <w:r w:rsidRPr="00DB7E67">
        <w:rPr>
          <w:rFonts w:ascii="Abadi" w:hAnsi="Abadi"/>
          <w:sz w:val="21"/>
          <w:szCs w:val="21"/>
        </w:rPr>
        <w:t xml:space="preserve"> la iniciativa lo integra como parte esencial de la estrategia</w:t>
      </w:r>
      <w:r>
        <w:rPr>
          <w:rFonts w:ascii="Abadi" w:hAnsi="Abadi"/>
          <w:sz w:val="21"/>
          <w:szCs w:val="21"/>
        </w:rPr>
        <w:t xml:space="preserve">. </w:t>
      </w:r>
    </w:p>
    <w:p w14:paraId="02AAEF91" w14:textId="77777777" w:rsidR="009D3C5B" w:rsidRDefault="009D3C5B" w:rsidP="009D3C5B">
      <w:pPr>
        <w:jc w:val="both"/>
        <w:rPr>
          <w:rFonts w:ascii="Abadi" w:hAnsi="Abadi"/>
          <w:sz w:val="21"/>
          <w:szCs w:val="21"/>
        </w:rPr>
      </w:pPr>
    </w:p>
    <w:p w14:paraId="7EC41566" w14:textId="77777777" w:rsidR="009D3C5B" w:rsidRDefault="009D3C5B" w:rsidP="009D3C5B">
      <w:pPr>
        <w:jc w:val="both"/>
        <w:rPr>
          <w:rFonts w:ascii="Abadi" w:hAnsi="Abadi"/>
          <w:sz w:val="21"/>
          <w:szCs w:val="21"/>
        </w:rPr>
      </w:pPr>
      <w:r>
        <w:rPr>
          <w:rFonts w:ascii="Abadi" w:hAnsi="Abadi"/>
          <w:sz w:val="21"/>
          <w:szCs w:val="21"/>
        </w:rPr>
        <w:t xml:space="preserve">- En </w:t>
      </w:r>
      <w:r w:rsidRPr="00DB7E67">
        <w:rPr>
          <w:rFonts w:ascii="Abadi" w:hAnsi="Abadi"/>
          <w:sz w:val="21"/>
          <w:szCs w:val="21"/>
        </w:rPr>
        <w:t>concreto la iniciativa propone la creación de un organismo público descentralizado de la administración pública estatal</w:t>
      </w:r>
      <w:r>
        <w:rPr>
          <w:rFonts w:ascii="Abadi" w:hAnsi="Abadi"/>
          <w:sz w:val="21"/>
          <w:szCs w:val="21"/>
        </w:rPr>
        <w:t>,</w:t>
      </w:r>
      <w:r w:rsidRPr="00DB7E67">
        <w:rPr>
          <w:rFonts w:ascii="Abadi" w:hAnsi="Abadi"/>
          <w:sz w:val="21"/>
          <w:szCs w:val="21"/>
        </w:rPr>
        <w:t xml:space="preserve"> con personalidad jurídica y patrimonios propios</w:t>
      </w:r>
      <w:r>
        <w:rPr>
          <w:rFonts w:ascii="Abadi" w:hAnsi="Abadi"/>
          <w:sz w:val="21"/>
          <w:szCs w:val="21"/>
        </w:rPr>
        <w:t>,</w:t>
      </w:r>
      <w:r w:rsidRPr="00DB7E67">
        <w:rPr>
          <w:rFonts w:ascii="Abadi" w:hAnsi="Abadi"/>
          <w:sz w:val="21"/>
          <w:szCs w:val="21"/>
        </w:rPr>
        <w:t xml:space="preserve"> autonomía técnica</w:t>
      </w:r>
      <w:r>
        <w:rPr>
          <w:rFonts w:ascii="Abadi" w:hAnsi="Abadi"/>
          <w:sz w:val="21"/>
          <w:szCs w:val="21"/>
        </w:rPr>
        <w:t>,</w:t>
      </w:r>
      <w:r w:rsidRPr="00DB7E67">
        <w:rPr>
          <w:rFonts w:ascii="Abadi" w:hAnsi="Abadi"/>
          <w:sz w:val="21"/>
          <w:szCs w:val="21"/>
        </w:rPr>
        <w:t xml:space="preserve"> en el ejercicio de sus funciones sectorizado a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D</w:t>
      </w:r>
      <w:r w:rsidRPr="00DB7E67">
        <w:rPr>
          <w:rFonts w:ascii="Abadi" w:hAnsi="Abadi"/>
          <w:sz w:val="21"/>
          <w:szCs w:val="21"/>
        </w:rPr>
        <w:t xml:space="preserve">esarrollo </w:t>
      </w:r>
      <w:r>
        <w:rPr>
          <w:rFonts w:ascii="Abadi" w:hAnsi="Abadi"/>
          <w:sz w:val="21"/>
          <w:szCs w:val="21"/>
        </w:rPr>
        <w:t>E</w:t>
      </w:r>
      <w:r w:rsidRPr="00DB7E67">
        <w:rPr>
          <w:rFonts w:ascii="Abadi" w:hAnsi="Abadi"/>
          <w:sz w:val="21"/>
          <w:szCs w:val="21"/>
        </w:rPr>
        <w:t xml:space="preserve">conómico </w:t>
      </w:r>
      <w:r>
        <w:rPr>
          <w:rFonts w:ascii="Abadi" w:hAnsi="Abadi"/>
          <w:sz w:val="21"/>
          <w:szCs w:val="21"/>
        </w:rPr>
        <w:t xml:space="preserve">Sustentable, </w:t>
      </w:r>
      <w:r w:rsidRPr="00DB7E67">
        <w:rPr>
          <w:rFonts w:ascii="Abadi" w:hAnsi="Abadi"/>
          <w:sz w:val="21"/>
          <w:szCs w:val="21"/>
        </w:rPr>
        <w:t xml:space="preserve"> el objeto de la agencia es evaluar y actualizar la planeación estatal energética con la generación y el uso eficiente de la energía en el estado</w:t>
      </w:r>
      <w:r>
        <w:rPr>
          <w:rFonts w:ascii="Abadi" w:hAnsi="Abadi"/>
          <w:sz w:val="21"/>
          <w:szCs w:val="21"/>
        </w:rPr>
        <w:t>,</w:t>
      </w:r>
      <w:r w:rsidRPr="00DB7E67">
        <w:rPr>
          <w:rFonts w:ascii="Abadi" w:hAnsi="Abadi"/>
          <w:sz w:val="21"/>
          <w:szCs w:val="21"/>
        </w:rPr>
        <w:t xml:space="preserve"> privilegiando la preservación y la restauración del equilibrio ecológico dando soporte especializado al sector energético para </w:t>
      </w:r>
      <w:r>
        <w:rPr>
          <w:rFonts w:ascii="Abadi" w:hAnsi="Abadi"/>
          <w:sz w:val="21"/>
          <w:szCs w:val="21"/>
        </w:rPr>
        <w:t xml:space="preserve">la promoción y la atracción de inversiones </w:t>
      </w:r>
      <w:r w:rsidRPr="00DB7E67">
        <w:rPr>
          <w:rFonts w:ascii="Abadi" w:hAnsi="Abadi"/>
          <w:sz w:val="21"/>
          <w:szCs w:val="21"/>
        </w:rPr>
        <w:t>sostenibles y sustentables</w:t>
      </w:r>
      <w:r>
        <w:rPr>
          <w:rFonts w:ascii="Abadi" w:hAnsi="Abadi"/>
          <w:sz w:val="21"/>
          <w:szCs w:val="21"/>
        </w:rPr>
        <w:t xml:space="preserve">. </w:t>
      </w:r>
    </w:p>
    <w:p w14:paraId="48EA71F9" w14:textId="77777777" w:rsidR="009D3C5B" w:rsidRDefault="009D3C5B" w:rsidP="009D3C5B">
      <w:pPr>
        <w:jc w:val="both"/>
        <w:rPr>
          <w:rFonts w:ascii="Abadi" w:hAnsi="Abadi"/>
          <w:sz w:val="21"/>
          <w:szCs w:val="21"/>
        </w:rPr>
      </w:pPr>
    </w:p>
    <w:p w14:paraId="4375F93E" w14:textId="77777777" w:rsidR="009D3C5B" w:rsidRDefault="009D3C5B" w:rsidP="009D3C5B">
      <w:pPr>
        <w:jc w:val="both"/>
        <w:rPr>
          <w:rFonts w:ascii="Abadi" w:hAnsi="Abadi"/>
          <w:sz w:val="21"/>
          <w:szCs w:val="21"/>
        </w:rPr>
      </w:pPr>
      <w:r>
        <w:rPr>
          <w:rFonts w:ascii="Abadi" w:hAnsi="Abadi"/>
          <w:sz w:val="21"/>
          <w:szCs w:val="21"/>
        </w:rPr>
        <w:t>- E</w:t>
      </w:r>
      <w:r w:rsidRPr="00DB7E67">
        <w:rPr>
          <w:rFonts w:ascii="Abadi" w:hAnsi="Abadi"/>
          <w:sz w:val="21"/>
          <w:szCs w:val="21"/>
        </w:rPr>
        <w:t>ntre los instrumentos de planeación más relevantes con los que se prevé pueda contar el sector se encuentran el programa de diversificación energética para el estado de Guanajuato y la actualización del sistema de información energética de Guanajuato</w:t>
      </w:r>
      <w:r>
        <w:rPr>
          <w:rFonts w:ascii="Abadi" w:hAnsi="Abadi"/>
          <w:sz w:val="21"/>
          <w:szCs w:val="21"/>
        </w:rPr>
        <w:t>,</w:t>
      </w:r>
      <w:r w:rsidRPr="00DB7E67">
        <w:rPr>
          <w:rFonts w:ascii="Abadi" w:hAnsi="Abadi"/>
          <w:sz w:val="21"/>
          <w:szCs w:val="21"/>
        </w:rPr>
        <w:t xml:space="preserve"> que actualmente está a cargo de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M</w:t>
      </w:r>
      <w:r w:rsidRPr="00DB7E67">
        <w:rPr>
          <w:rFonts w:ascii="Abadi" w:hAnsi="Abadi"/>
          <w:sz w:val="21"/>
          <w:szCs w:val="21"/>
        </w:rPr>
        <w:t xml:space="preserve">edio </w:t>
      </w:r>
      <w:r>
        <w:rPr>
          <w:rFonts w:ascii="Abadi" w:hAnsi="Abadi"/>
          <w:sz w:val="21"/>
          <w:szCs w:val="21"/>
        </w:rPr>
        <w:t>A</w:t>
      </w:r>
      <w:r w:rsidRPr="00DB7E67">
        <w:rPr>
          <w:rFonts w:ascii="Abadi" w:hAnsi="Abadi"/>
          <w:sz w:val="21"/>
          <w:szCs w:val="21"/>
        </w:rPr>
        <w:t xml:space="preserve">mbiente y </w:t>
      </w:r>
      <w:r>
        <w:rPr>
          <w:rFonts w:ascii="Abadi" w:hAnsi="Abadi"/>
          <w:sz w:val="21"/>
          <w:szCs w:val="21"/>
        </w:rPr>
        <w:t>O</w:t>
      </w:r>
      <w:r w:rsidRPr="00DB7E67">
        <w:rPr>
          <w:rFonts w:ascii="Abadi" w:hAnsi="Abadi"/>
          <w:sz w:val="21"/>
          <w:szCs w:val="21"/>
        </w:rPr>
        <w:t xml:space="preserve">rdenamiento </w:t>
      </w:r>
      <w:r>
        <w:rPr>
          <w:rFonts w:ascii="Abadi" w:hAnsi="Abadi"/>
          <w:sz w:val="21"/>
          <w:szCs w:val="21"/>
        </w:rPr>
        <w:t xml:space="preserve">Territorial, </w:t>
      </w:r>
      <w:r w:rsidRPr="00DB7E67">
        <w:rPr>
          <w:rFonts w:ascii="Abadi" w:hAnsi="Abadi"/>
          <w:sz w:val="21"/>
          <w:szCs w:val="21"/>
        </w:rPr>
        <w:t>dependencia que sin duda encontrará en la agencia de energía un aliado para la consecución de sus fines y una vinculación necesaria con el sector</w:t>
      </w:r>
      <w:r>
        <w:rPr>
          <w:rFonts w:ascii="Abadi" w:hAnsi="Abadi"/>
          <w:sz w:val="21"/>
          <w:szCs w:val="21"/>
        </w:rPr>
        <w:t>,</w:t>
      </w:r>
      <w:r w:rsidRPr="00DB7E67">
        <w:rPr>
          <w:rFonts w:ascii="Abadi" w:hAnsi="Abadi"/>
          <w:sz w:val="21"/>
          <w:szCs w:val="21"/>
        </w:rPr>
        <w:t xml:space="preserve"> es decir</w:t>
      </w:r>
      <w:r>
        <w:rPr>
          <w:rFonts w:ascii="Abadi" w:hAnsi="Abadi"/>
          <w:sz w:val="21"/>
          <w:szCs w:val="21"/>
        </w:rPr>
        <w:t xml:space="preserve">, </w:t>
      </w:r>
      <w:r w:rsidRPr="00DB7E67">
        <w:rPr>
          <w:rFonts w:ascii="Abadi" w:hAnsi="Abadi"/>
          <w:sz w:val="21"/>
          <w:szCs w:val="21"/>
        </w:rPr>
        <w:t xml:space="preserve"> que las atribuciones de la agencia estatal de energía de Guanajuato están ubicadas principalmente en las áreas de planeación energética del sector digamos entre una intersección de los temas energéticos</w:t>
      </w:r>
      <w:r>
        <w:rPr>
          <w:rFonts w:ascii="Abadi" w:hAnsi="Abadi"/>
          <w:sz w:val="21"/>
          <w:szCs w:val="21"/>
        </w:rPr>
        <w:t>,</w:t>
      </w:r>
      <w:r w:rsidRPr="00DB7E67">
        <w:rPr>
          <w:rFonts w:ascii="Abadi" w:hAnsi="Abadi"/>
          <w:sz w:val="21"/>
          <w:szCs w:val="21"/>
        </w:rPr>
        <w:t xml:space="preserve"> el cambio climático</w:t>
      </w:r>
      <w:r>
        <w:rPr>
          <w:rFonts w:ascii="Abadi" w:hAnsi="Abadi"/>
          <w:sz w:val="21"/>
          <w:szCs w:val="21"/>
        </w:rPr>
        <w:t>,</w:t>
      </w:r>
      <w:r w:rsidRPr="00DB7E67">
        <w:rPr>
          <w:rFonts w:ascii="Abadi" w:hAnsi="Abadi"/>
          <w:sz w:val="21"/>
          <w:szCs w:val="21"/>
        </w:rPr>
        <w:t xml:space="preserve"> y la planeación</w:t>
      </w:r>
      <w:r>
        <w:rPr>
          <w:rFonts w:ascii="Abadi" w:hAnsi="Abadi"/>
          <w:sz w:val="21"/>
          <w:szCs w:val="21"/>
        </w:rPr>
        <w:t>,</w:t>
      </w:r>
      <w:r w:rsidRPr="00DB7E67">
        <w:rPr>
          <w:rFonts w:ascii="Abadi" w:hAnsi="Abadi"/>
          <w:sz w:val="21"/>
          <w:szCs w:val="21"/>
        </w:rPr>
        <w:t xml:space="preserve"> promoción</w:t>
      </w:r>
      <w:r>
        <w:rPr>
          <w:rFonts w:ascii="Abadi" w:hAnsi="Abadi"/>
          <w:sz w:val="21"/>
          <w:szCs w:val="21"/>
        </w:rPr>
        <w:t>,</w:t>
      </w:r>
      <w:r w:rsidRPr="00DB7E67">
        <w:rPr>
          <w:rFonts w:ascii="Abadi" w:hAnsi="Abadi"/>
          <w:sz w:val="21"/>
          <w:szCs w:val="21"/>
        </w:rPr>
        <w:t xml:space="preserve"> y fomento de inversiones</w:t>
      </w:r>
      <w:r>
        <w:rPr>
          <w:rFonts w:ascii="Abadi" w:hAnsi="Abadi"/>
          <w:sz w:val="21"/>
          <w:szCs w:val="21"/>
        </w:rPr>
        <w:t>,</w:t>
      </w:r>
      <w:r w:rsidRPr="00DB7E67">
        <w:rPr>
          <w:rFonts w:ascii="Abadi" w:hAnsi="Abadi"/>
          <w:sz w:val="21"/>
          <w:szCs w:val="21"/>
        </w:rPr>
        <w:t xml:space="preserve"> pero sin olvidar</w:t>
      </w:r>
      <w:r>
        <w:rPr>
          <w:rFonts w:ascii="Abadi" w:hAnsi="Abadi"/>
          <w:sz w:val="21"/>
          <w:szCs w:val="21"/>
        </w:rPr>
        <w:t>,</w:t>
      </w:r>
      <w:r w:rsidRPr="00DB7E67">
        <w:rPr>
          <w:rFonts w:ascii="Abadi" w:hAnsi="Abadi"/>
          <w:sz w:val="21"/>
          <w:szCs w:val="21"/>
        </w:rPr>
        <w:t xml:space="preserve"> los impactos social</w:t>
      </w:r>
      <w:r>
        <w:rPr>
          <w:rFonts w:ascii="Abadi" w:hAnsi="Abadi"/>
          <w:sz w:val="21"/>
          <w:szCs w:val="21"/>
        </w:rPr>
        <w:t>es,</w:t>
      </w:r>
      <w:r w:rsidRPr="00DB7E67">
        <w:rPr>
          <w:rFonts w:ascii="Abadi" w:hAnsi="Abadi"/>
          <w:sz w:val="21"/>
          <w:szCs w:val="21"/>
        </w:rPr>
        <w:t xml:space="preserve"> como la atención puntual a la pobreza energética que se da cuando en un hogar las personas que lo habitan no satisfacen sus necesidades de energía absolutas como iluminación</w:t>
      </w:r>
      <w:r>
        <w:rPr>
          <w:rFonts w:ascii="Abadi" w:hAnsi="Abadi"/>
          <w:sz w:val="21"/>
          <w:szCs w:val="21"/>
        </w:rPr>
        <w:t>,</w:t>
      </w:r>
      <w:r w:rsidRPr="00DB7E67">
        <w:rPr>
          <w:rFonts w:ascii="Abadi" w:hAnsi="Abadi"/>
          <w:sz w:val="21"/>
          <w:szCs w:val="21"/>
        </w:rPr>
        <w:t xml:space="preserve"> entretenimiento</w:t>
      </w:r>
      <w:r>
        <w:rPr>
          <w:rFonts w:ascii="Abadi" w:hAnsi="Abadi"/>
          <w:sz w:val="21"/>
          <w:szCs w:val="21"/>
        </w:rPr>
        <w:t>,</w:t>
      </w:r>
      <w:r w:rsidRPr="00DB7E67">
        <w:rPr>
          <w:rFonts w:ascii="Abadi" w:hAnsi="Abadi"/>
          <w:sz w:val="21"/>
          <w:szCs w:val="21"/>
        </w:rPr>
        <w:t xml:space="preserve"> calentamiento de agua</w:t>
      </w:r>
      <w:r>
        <w:rPr>
          <w:rFonts w:ascii="Abadi" w:hAnsi="Abadi"/>
          <w:sz w:val="21"/>
          <w:szCs w:val="21"/>
        </w:rPr>
        <w:t>,</w:t>
      </w:r>
      <w:r w:rsidRPr="00DB7E67">
        <w:rPr>
          <w:rFonts w:ascii="Abadi" w:hAnsi="Abadi"/>
          <w:sz w:val="21"/>
          <w:szCs w:val="21"/>
        </w:rPr>
        <w:t xml:space="preserve"> refrigeración</w:t>
      </w:r>
      <w:r>
        <w:rPr>
          <w:rFonts w:ascii="Abadi" w:hAnsi="Abadi"/>
          <w:sz w:val="21"/>
          <w:szCs w:val="21"/>
        </w:rPr>
        <w:t>,</w:t>
      </w:r>
      <w:r w:rsidRPr="00DB7E67">
        <w:rPr>
          <w:rFonts w:ascii="Abadi" w:hAnsi="Abadi"/>
          <w:sz w:val="21"/>
          <w:szCs w:val="21"/>
        </w:rPr>
        <w:t xml:space="preserve"> estufa de gas o eléctrica</w:t>
      </w:r>
      <w:r>
        <w:rPr>
          <w:rFonts w:ascii="Abadi" w:hAnsi="Abadi"/>
          <w:sz w:val="21"/>
          <w:szCs w:val="21"/>
        </w:rPr>
        <w:t>,</w:t>
      </w:r>
      <w:r w:rsidRPr="00DB7E67">
        <w:rPr>
          <w:rFonts w:ascii="Abadi" w:hAnsi="Abadi"/>
          <w:sz w:val="21"/>
          <w:szCs w:val="21"/>
        </w:rPr>
        <w:t xml:space="preserve"> y </w:t>
      </w:r>
      <w:r>
        <w:rPr>
          <w:rFonts w:ascii="Abadi" w:hAnsi="Abadi"/>
          <w:sz w:val="21"/>
          <w:szCs w:val="21"/>
        </w:rPr>
        <w:t xml:space="preserve"> confort térmico, se le llama </w:t>
      </w:r>
      <w:r w:rsidRPr="00DB7E67">
        <w:rPr>
          <w:rFonts w:ascii="Abadi" w:hAnsi="Abadi"/>
          <w:sz w:val="21"/>
          <w:szCs w:val="21"/>
        </w:rPr>
        <w:t>pobreza</w:t>
      </w:r>
      <w:r>
        <w:rPr>
          <w:rFonts w:ascii="Abadi" w:hAnsi="Abadi"/>
          <w:sz w:val="21"/>
          <w:szCs w:val="21"/>
        </w:rPr>
        <w:t xml:space="preserve">. </w:t>
      </w:r>
    </w:p>
    <w:p w14:paraId="2CADF5AD" w14:textId="77777777" w:rsidR="009D3C5B" w:rsidRDefault="009D3C5B" w:rsidP="009D3C5B">
      <w:pPr>
        <w:jc w:val="both"/>
        <w:rPr>
          <w:rFonts w:ascii="Abadi" w:hAnsi="Abadi"/>
          <w:sz w:val="21"/>
          <w:szCs w:val="21"/>
        </w:rPr>
      </w:pPr>
    </w:p>
    <w:p w14:paraId="1FE79DDC" w14:textId="77777777" w:rsidR="009D3C5B" w:rsidRDefault="009D3C5B" w:rsidP="009D3C5B">
      <w:pPr>
        <w:jc w:val="both"/>
        <w:rPr>
          <w:rFonts w:ascii="Abadi" w:hAnsi="Abadi"/>
          <w:sz w:val="21"/>
          <w:szCs w:val="21"/>
        </w:rPr>
      </w:pPr>
      <w:r>
        <w:rPr>
          <w:rFonts w:ascii="Abadi" w:hAnsi="Abadi"/>
          <w:sz w:val="21"/>
          <w:szCs w:val="21"/>
        </w:rPr>
        <w:lastRenderedPageBreak/>
        <w:t>- S</w:t>
      </w:r>
      <w:r w:rsidRPr="00DB7E67">
        <w:rPr>
          <w:rFonts w:ascii="Abadi" w:hAnsi="Abadi"/>
          <w:sz w:val="21"/>
          <w:szCs w:val="21"/>
        </w:rPr>
        <w:t xml:space="preserve">i bien no existen análisis particulares de </w:t>
      </w:r>
      <w:r>
        <w:rPr>
          <w:rFonts w:ascii="Abadi" w:hAnsi="Abadi"/>
          <w:sz w:val="21"/>
          <w:szCs w:val="21"/>
        </w:rPr>
        <w:t xml:space="preserve">pobreza </w:t>
      </w:r>
      <w:r w:rsidRPr="00DB7E67">
        <w:rPr>
          <w:rFonts w:ascii="Abadi" w:hAnsi="Abadi"/>
          <w:sz w:val="21"/>
          <w:szCs w:val="21"/>
        </w:rPr>
        <w:t xml:space="preserve">energética considerando la encuesta intersexual de </w:t>
      </w:r>
      <w:r>
        <w:rPr>
          <w:rFonts w:ascii="Abadi" w:hAnsi="Abadi"/>
          <w:sz w:val="21"/>
          <w:szCs w:val="21"/>
        </w:rPr>
        <w:t>INEGI</w:t>
      </w:r>
      <w:r w:rsidRPr="00DB7E67">
        <w:rPr>
          <w:rFonts w:ascii="Abadi" w:hAnsi="Abadi"/>
          <w:sz w:val="21"/>
          <w:szCs w:val="21"/>
        </w:rPr>
        <w:t xml:space="preserve"> 2015 el número de personas en esta condición en Guanajuato es de 1</w:t>
      </w:r>
      <w:r>
        <w:rPr>
          <w:rFonts w:ascii="Abadi" w:hAnsi="Abadi"/>
          <w:sz w:val="21"/>
          <w:szCs w:val="21"/>
        </w:rPr>
        <w:t xml:space="preserve"> millón 583 mil 4</w:t>
      </w:r>
      <w:r w:rsidRPr="00DB7E67">
        <w:rPr>
          <w:rFonts w:ascii="Abadi" w:hAnsi="Abadi"/>
          <w:sz w:val="21"/>
          <w:szCs w:val="21"/>
        </w:rPr>
        <w:t>90</w:t>
      </w:r>
      <w:r>
        <w:rPr>
          <w:rFonts w:ascii="Abadi" w:hAnsi="Abadi"/>
          <w:sz w:val="21"/>
          <w:szCs w:val="21"/>
        </w:rPr>
        <w:t xml:space="preserve"> personas.</w:t>
      </w:r>
    </w:p>
    <w:p w14:paraId="305D3227" w14:textId="77777777" w:rsidR="009D3C5B" w:rsidRDefault="009D3C5B" w:rsidP="009D3C5B">
      <w:pPr>
        <w:jc w:val="both"/>
        <w:rPr>
          <w:rFonts w:ascii="Abadi" w:hAnsi="Abadi"/>
          <w:sz w:val="21"/>
          <w:szCs w:val="21"/>
        </w:rPr>
      </w:pPr>
    </w:p>
    <w:p w14:paraId="139FCEB3" w14:textId="77777777" w:rsidR="009D3C5B" w:rsidRDefault="009D3C5B" w:rsidP="009D3C5B">
      <w:pPr>
        <w:jc w:val="both"/>
        <w:rPr>
          <w:rFonts w:ascii="Abadi" w:hAnsi="Abadi"/>
          <w:sz w:val="21"/>
          <w:szCs w:val="21"/>
        </w:rPr>
      </w:pPr>
      <w:r>
        <w:rPr>
          <w:rFonts w:ascii="Abadi" w:hAnsi="Abadi"/>
          <w:sz w:val="21"/>
          <w:szCs w:val="21"/>
        </w:rPr>
        <w:t xml:space="preserve">- Una estimación basada en la metodología de satisfacciones de necesidades absolutas de energía, sin considerar, el confort térmico, para palear los fríos extremos  del norte, y del noreste del estado o las altas temperaturas del verano en León, arrojaría </w:t>
      </w:r>
      <w:r w:rsidRPr="00DB7E67">
        <w:rPr>
          <w:rFonts w:ascii="Abadi" w:hAnsi="Abadi"/>
          <w:sz w:val="21"/>
          <w:szCs w:val="21"/>
        </w:rPr>
        <w:t>un 50.49% de la población en Guanajuato</w:t>
      </w:r>
      <w:r>
        <w:rPr>
          <w:rFonts w:ascii="Abadi" w:hAnsi="Abadi"/>
          <w:sz w:val="21"/>
          <w:szCs w:val="21"/>
        </w:rPr>
        <w:t>,</w:t>
      </w:r>
      <w:r w:rsidRPr="00DB7E67">
        <w:rPr>
          <w:rFonts w:ascii="Abadi" w:hAnsi="Abadi"/>
          <w:sz w:val="21"/>
          <w:szCs w:val="21"/>
        </w:rPr>
        <w:t xml:space="preserve"> en pobreza energética</w:t>
      </w:r>
      <w:r>
        <w:rPr>
          <w:rFonts w:ascii="Abadi" w:hAnsi="Abadi"/>
          <w:sz w:val="21"/>
          <w:szCs w:val="21"/>
        </w:rPr>
        <w:t>,</w:t>
      </w:r>
      <w:r w:rsidRPr="00DB7E67">
        <w:rPr>
          <w:rFonts w:ascii="Abadi" w:hAnsi="Abadi"/>
          <w:sz w:val="21"/>
          <w:szCs w:val="21"/>
        </w:rPr>
        <w:t xml:space="preserve"> es necesario resaltar</w:t>
      </w:r>
      <w:r>
        <w:rPr>
          <w:rFonts w:ascii="Abadi" w:hAnsi="Abadi"/>
          <w:sz w:val="21"/>
          <w:szCs w:val="21"/>
        </w:rPr>
        <w:t>,</w:t>
      </w:r>
      <w:r w:rsidRPr="00DB7E67">
        <w:rPr>
          <w:rFonts w:ascii="Abadi" w:hAnsi="Abadi"/>
          <w:sz w:val="21"/>
          <w:szCs w:val="21"/>
        </w:rPr>
        <w:t xml:space="preserve"> también que la importancia de acelerar la política pública energética en Guanajuato pasa por la movilidad</w:t>
      </w:r>
      <w:r>
        <w:rPr>
          <w:rFonts w:ascii="Abadi" w:hAnsi="Abadi"/>
          <w:sz w:val="21"/>
          <w:szCs w:val="21"/>
        </w:rPr>
        <w:t>,</w:t>
      </w:r>
      <w:r w:rsidRPr="00DB7E67">
        <w:rPr>
          <w:rFonts w:ascii="Abadi" w:hAnsi="Abadi"/>
          <w:sz w:val="21"/>
          <w:szCs w:val="21"/>
        </w:rPr>
        <w:t xml:space="preserve"> uno de los temas que más nos importan a las y los guanajuatenses la movilidad es un derecho humano cuyo récord los cimientos sigue pendiente en la constitución local y que se espera pronto pueda dar</w:t>
      </w:r>
      <w:r>
        <w:rPr>
          <w:rFonts w:ascii="Abadi" w:hAnsi="Abadi"/>
          <w:sz w:val="21"/>
          <w:szCs w:val="21"/>
        </w:rPr>
        <w:t>s</w:t>
      </w:r>
      <w:r w:rsidRPr="00DB7E67">
        <w:rPr>
          <w:rFonts w:ascii="Abadi" w:hAnsi="Abadi"/>
          <w:sz w:val="21"/>
          <w:szCs w:val="21"/>
        </w:rPr>
        <w:t xml:space="preserve">e y es como reiteradamente lo ha señalado la </w:t>
      </w:r>
      <w:r>
        <w:rPr>
          <w:rFonts w:ascii="Abadi" w:hAnsi="Abadi"/>
          <w:sz w:val="21"/>
          <w:szCs w:val="21"/>
        </w:rPr>
        <w:t>S</w:t>
      </w:r>
      <w:r w:rsidRPr="00DB7E67">
        <w:rPr>
          <w:rFonts w:ascii="Abadi" w:hAnsi="Abadi"/>
          <w:sz w:val="21"/>
          <w:szCs w:val="21"/>
        </w:rPr>
        <w:t xml:space="preserve">enadora Patricia </w:t>
      </w:r>
      <w:r>
        <w:rPr>
          <w:rFonts w:ascii="Abadi" w:hAnsi="Abadi"/>
          <w:sz w:val="21"/>
          <w:szCs w:val="21"/>
        </w:rPr>
        <w:t>M</w:t>
      </w:r>
      <w:r w:rsidRPr="00DB7E67">
        <w:rPr>
          <w:rFonts w:ascii="Abadi" w:hAnsi="Abadi"/>
          <w:sz w:val="21"/>
          <w:szCs w:val="21"/>
        </w:rPr>
        <w:t>ercado</w:t>
      </w:r>
      <w:r>
        <w:rPr>
          <w:rFonts w:ascii="Abadi" w:hAnsi="Abadi"/>
          <w:sz w:val="21"/>
          <w:szCs w:val="21"/>
        </w:rPr>
        <w:t>,</w:t>
      </w:r>
      <w:r w:rsidRPr="00DB7E67">
        <w:rPr>
          <w:rFonts w:ascii="Abadi" w:hAnsi="Abadi"/>
          <w:sz w:val="21"/>
          <w:szCs w:val="21"/>
        </w:rPr>
        <w:t xml:space="preserve"> que es la llave a los derechos</w:t>
      </w:r>
      <w:r>
        <w:rPr>
          <w:rFonts w:ascii="Abadi" w:hAnsi="Abadi"/>
          <w:sz w:val="21"/>
          <w:szCs w:val="21"/>
        </w:rPr>
        <w:t>,</w:t>
      </w:r>
      <w:r w:rsidRPr="00DB7E67">
        <w:rPr>
          <w:rFonts w:ascii="Abadi" w:hAnsi="Abadi"/>
          <w:sz w:val="21"/>
          <w:szCs w:val="21"/>
        </w:rPr>
        <w:t xml:space="preserve"> por lo que se ha considerado de vital importancia que la agencia de energía del estado de Guanajuato promueva un sistema sustentable y electrificada de movilidad pública y pr</w:t>
      </w:r>
      <w:r>
        <w:rPr>
          <w:rFonts w:ascii="Abadi" w:hAnsi="Abadi"/>
          <w:sz w:val="21"/>
          <w:szCs w:val="21"/>
        </w:rPr>
        <w:t xml:space="preserve">ivada. </w:t>
      </w:r>
    </w:p>
    <w:p w14:paraId="123E5099" w14:textId="77777777" w:rsidR="009D3C5B" w:rsidRDefault="009D3C5B" w:rsidP="009D3C5B">
      <w:pPr>
        <w:jc w:val="both"/>
        <w:rPr>
          <w:rFonts w:ascii="Abadi" w:hAnsi="Abadi"/>
          <w:sz w:val="21"/>
          <w:szCs w:val="21"/>
        </w:rPr>
      </w:pPr>
    </w:p>
    <w:p w14:paraId="74C97155" w14:textId="77777777" w:rsidR="009D3C5B" w:rsidRDefault="009D3C5B" w:rsidP="009D3C5B">
      <w:pPr>
        <w:jc w:val="both"/>
        <w:rPr>
          <w:rFonts w:ascii="Abadi" w:hAnsi="Abadi"/>
          <w:sz w:val="21"/>
          <w:szCs w:val="21"/>
        </w:rPr>
      </w:pPr>
      <w:r>
        <w:rPr>
          <w:rFonts w:ascii="Abadi" w:hAnsi="Abadi"/>
          <w:sz w:val="21"/>
          <w:szCs w:val="21"/>
        </w:rPr>
        <w:t xml:space="preserve">¿Porque una agencia de energía para guanajuato? a ver, </w:t>
      </w:r>
      <w:r w:rsidRPr="00DB7E67">
        <w:rPr>
          <w:rFonts w:ascii="Abadi" w:hAnsi="Abadi"/>
          <w:sz w:val="21"/>
          <w:szCs w:val="21"/>
        </w:rPr>
        <w:t xml:space="preserve">estudiamos los </w:t>
      </w:r>
      <w:r>
        <w:rPr>
          <w:rFonts w:ascii="Abadi" w:hAnsi="Abadi"/>
          <w:sz w:val="21"/>
          <w:szCs w:val="21"/>
        </w:rPr>
        <w:t>ocho</w:t>
      </w:r>
      <w:r w:rsidRPr="00DB7E67">
        <w:rPr>
          <w:rFonts w:ascii="Abadi" w:hAnsi="Abadi"/>
          <w:sz w:val="21"/>
          <w:szCs w:val="21"/>
        </w:rPr>
        <w:t xml:space="preserve"> modelos estatales de agencias de energía en el país y en el diálogo con las personas que las dirigen </w:t>
      </w:r>
      <w:r>
        <w:rPr>
          <w:rFonts w:ascii="Abadi" w:hAnsi="Abadi"/>
          <w:sz w:val="21"/>
          <w:szCs w:val="21"/>
        </w:rPr>
        <w:t xml:space="preserve">que </w:t>
      </w:r>
      <w:r w:rsidRPr="00DB7E67">
        <w:rPr>
          <w:rFonts w:ascii="Abadi" w:hAnsi="Abadi"/>
          <w:sz w:val="21"/>
          <w:szCs w:val="21"/>
        </w:rPr>
        <w:t xml:space="preserve">provecho para darle las gracias a la </w:t>
      </w:r>
      <w:r>
        <w:rPr>
          <w:rFonts w:ascii="Abadi" w:hAnsi="Abadi"/>
          <w:sz w:val="21"/>
          <w:szCs w:val="21"/>
        </w:rPr>
        <w:t>A</w:t>
      </w:r>
      <w:r w:rsidRPr="00DB7E67">
        <w:rPr>
          <w:rFonts w:ascii="Abadi" w:hAnsi="Abadi"/>
          <w:sz w:val="21"/>
          <w:szCs w:val="21"/>
        </w:rPr>
        <w:t xml:space="preserve">gencia de </w:t>
      </w:r>
      <w:r>
        <w:rPr>
          <w:rFonts w:ascii="Abadi" w:hAnsi="Abadi"/>
          <w:sz w:val="21"/>
          <w:szCs w:val="21"/>
        </w:rPr>
        <w:t>E</w:t>
      </w:r>
      <w:r w:rsidRPr="00DB7E67">
        <w:rPr>
          <w:rFonts w:ascii="Abadi" w:hAnsi="Abadi"/>
          <w:sz w:val="21"/>
          <w:szCs w:val="21"/>
        </w:rPr>
        <w:t xml:space="preserve">nergía de Jalisco a la de Puebla y al </w:t>
      </w:r>
      <w:r>
        <w:rPr>
          <w:rFonts w:ascii="Abadi" w:hAnsi="Abadi"/>
          <w:sz w:val="21"/>
          <w:szCs w:val="21"/>
        </w:rPr>
        <w:t>C</w:t>
      </w:r>
      <w:r w:rsidRPr="00DB7E67">
        <w:rPr>
          <w:rFonts w:ascii="Abadi" w:hAnsi="Abadi"/>
          <w:sz w:val="21"/>
          <w:szCs w:val="21"/>
        </w:rPr>
        <w:t xml:space="preserve">lúster de </w:t>
      </w:r>
      <w:r>
        <w:rPr>
          <w:rFonts w:ascii="Abadi" w:hAnsi="Abadi"/>
          <w:sz w:val="21"/>
          <w:szCs w:val="21"/>
        </w:rPr>
        <w:t>E</w:t>
      </w:r>
      <w:r w:rsidRPr="00DB7E67">
        <w:rPr>
          <w:rFonts w:ascii="Abadi" w:hAnsi="Abadi"/>
          <w:sz w:val="21"/>
          <w:szCs w:val="21"/>
        </w:rPr>
        <w:t>nergía y en Nuevo León</w:t>
      </w:r>
      <w:r>
        <w:rPr>
          <w:rFonts w:ascii="Abadi" w:hAnsi="Abadi"/>
          <w:sz w:val="21"/>
          <w:szCs w:val="21"/>
        </w:rPr>
        <w:t>,</w:t>
      </w:r>
      <w:r w:rsidRPr="00DB7E67">
        <w:rPr>
          <w:rFonts w:ascii="Abadi" w:hAnsi="Abadi"/>
          <w:sz w:val="21"/>
          <w:szCs w:val="21"/>
        </w:rPr>
        <w:t xml:space="preserve"> por todas las atenciones brindadas</w:t>
      </w:r>
      <w:r>
        <w:rPr>
          <w:rFonts w:ascii="Abadi" w:hAnsi="Abadi"/>
          <w:sz w:val="21"/>
          <w:szCs w:val="21"/>
        </w:rPr>
        <w:t>,</w:t>
      </w:r>
      <w:r w:rsidRPr="00DB7E67">
        <w:rPr>
          <w:rFonts w:ascii="Abadi" w:hAnsi="Abadi"/>
          <w:sz w:val="21"/>
          <w:szCs w:val="21"/>
        </w:rPr>
        <w:t xml:space="preserve"> para poder realizar esta iniciativa</w:t>
      </w:r>
      <w:r>
        <w:rPr>
          <w:rFonts w:ascii="Abadi" w:hAnsi="Abadi"/>
          <w:sz w:val="21"/>
          <w:szCs w:val="21"/>
        </w:rPr>
        <w:t>,</w:t>
      </w:r>
      <w:r w:rsidRPr="00DB7E67">
        <w:rPr>
          <w:rFonts w:ascii="Abadi" w:hAnsi="Abadi"/>
          <w:sz w:val="21"/>
          <w:szCs w:val="21"/>
        </w:rPr>
        <w:t xml:space="preserve"> y conocer cómo funcionan sus agencias</w:t>
      </w:r>
      <w:r>
        <w:rPr>
          <w:rFonts w:ascii="Abadi" w:hAnsi="Abadi"/>
          <w:sz w:val="21"/>
          <w:szCs w:val="21"/>
        </w:rPr>
        <w:t>,</w:t>
      </w:r>
      <w:r w:rsidRPr="00DB7E67">
        <w:rPr>
          <w:rFonts w:ascii="Abadi" w:hAnsi="Abadi"/>
          <w:sz w:val="21"/>
          <w:szCs w:val="21"/>
        </w:rPr>
        <w:t xml:space="preserve"> y cómo podríamos nosotros mejorar</w:t>
      </w:r>
      <w:r>
        <w:rPr>
          <w:rFonts w:ascii="Abadi" w:hAnsi="Abadi"/>
          <w:sz w:val="21"/>
          <w:szCs w:val="21"/>
        </w:rPr>
        <w:t>,</w:t>
      </w:r>
      <w:r w:rsidRPr="00DB7E67">
        <w:rPr>
          <w:rFonts w:ascii="Abadi" w:hAnsi="Abadi"/>
          <w:sz w:val="21"/>
          <w:szCs w:val="21"/>
        </w:rPr>
        <w:t xml:space="preserve"> la nuestra</w:t>
      </w:r>
      <w:r>
        <w:rPr>
          <w:rFonts w:ascii="Abadi" w:hAnsi="Abadi"/>
          <w:sz w:val="21"/>
          <w:szCs w:val="21"/>
        </w:rPr>
        <w:t>,</w:t>
      </w:r>
      <w:r w:rsidRPr="00DB7E67">
        <w:rPr>
          <w:rFonts w:ascii="Abadi" w:hAnsi="Abadi"/>
          <w:sz w:val="21"/>
          <w:szCs w:val="21"/>
        </w:rPr>
        <w:t xml:space="preserve"> tomando sus buenos puntos de trabajo</w:t>
      </w:r>
      <w:r>
        <w:rPr>
          <w:rFonts w:ascii="Abadi" w:hAnsi="Abadi"/>
          <w:sz w:val="21"/>
          <w:szCs w:val="21"/>
        </w:rPr>
        <w:t>,</w:t>
      </w:r>
      <w:r w:rsidRPr="00DB7E67">
        <w:rPr>
          <w:rFonts w:ascii="Abadi" w:hAnsi="Abadi"/>
          <w:sz w:val="21"/>
          <w:szCs w:val="21"/>
        </w:rPr>
        <w:t xml:space="preserve"> recuperamos las mejores prácticas que a su vez fueron cruzadas con el documento de modelo de gestión de gobernanza para el desarrollo e implementación de proyectos energéticos del 2021 editado por el gobierno del estado de Guanajuato y la </w:t>
      </w:r>
      <w:r>
        <w:rPr>
          <w:rFonts w:ascii="Abadi" w:hAnsi="Abadi"/>
          <w:sz w:val="21"/>
          <w:szCs w:val="21"/>
        </w:rPr>
        <w:t>«C</w:t>
      </w:r>
      <w:r w:rsidRPr="00DB7E67">
        <w:rPr>
          <w:rFonts w:ascii="Abadi" w:hAnsi="Abadi"/>
          <w:sz w:val="21"/>
          <w:szCs w:val="21"/>
        </w:rPr>
        <w:t xml:space="preserve">onsultora </w:t>
      </w:r>
      <w:r>
        <w:rPr>
          <w:rFonts w:ascii="Abadi" w:hAnsi="Abadi"/>
          <w:sz w:val="21"/>
          <w:szCs w:val="21"/>
        </w:rPr>
        <w:t xml:space="preserve">Deloitte» </w:t>
      </w:r>
      <w:r w:rsidRPr="00DB7E67">
        <w:rPr>
          <w:rFonts w:ascii="Abadi" w:hAnsi="Abadi"/>
          <w:sz w:val="21"/>
          <w:szCs w:val="21"/>
        </w:rPr>
        <w:t xml:space="preserve">se propone que de manera paralela al organismo público descentralizado que se crea se constituya un fideicomiso público como instrumento </w:t>
      </w:r>
      <w:r w:rsidRPr="00DB7E67">
        <w:rPr>
          <w:rFonts w:ascii="Abadi" w:hAnsi="Abadi"/>
          <w:sz w:val="21"/>
          <w:szCs w:val="21"/>
        </w:rPr>
        <w:t>financiero y económico con posibilidades de concurrencia de fondos públicos federales y locales privados nacionales o internacionales que serían necesarios para el cumplimiento del objeto de la iniciativa</w:t>
      </w:r>
      <w:r>
        <w:rPr>
          <w:rFonts w:ascii="Abadi" w:hAnsi="Abadi"/>
          <w:sz w:val="21"/>
          <w:szCs w:val="21"/>
        </w:rPr>
        <w:t>,</w:t>
      </w:r>
      <w:r w:rsidRPr="00DB7E67">
        <w:rPr>
          <w:rFonts w:ascii="Abadi" w:hAnsi="Abadi"/>
          <w:sz w:val="21"/>
          <w:szCs w:val="21"/>
        </w:rPr>
        <w:t xml:space="preserve"> es decir</w:t>
      </w:r>
      <w:r>
        <w:rPr>
          <w:rFonts w:ascii="Abadi" w:hAnsi="Abadi"/>
          <w:sz w:val="21"/>
          <w:szCs w:val="21"/>
        </w:rPr>
        <w:t xml:space="preserve">, dos </w:t>
      </w:r>
      <w:r w:rsidRPr="00DB7E67">
        <w:rPr>
          <w:rFonts w:ascii="Abadi" w:hAnsi="Abadi"/>
          <w:sz w:val="21"/>
          <w:szCs w:val="21"/>
        </w:rPr>
        <w:t>figuras jurídicas</w:t>
      </w:r>
      <w:r>
        <w:rPr>
          <w:rFonts w:ascii="Abadi" w:hAnsi="Abadi"/>
          <w:sz w:val="21"/>
          <w:szCs w:val="21"/>
        </w:rPr>
        <w:t>,</w:t>
      </w:r>
      <w:r w:rsidRPr="00DB7E67">
        <w:rPr>
          <w:rFonts w:ascii="Abadi" w:hAnsi="Abadi"/>
          <w:sz w:val="21"/>
          <w:szCs w:val="21"/>
        </w:rPr>
        <w:t xml:space="preserve"> uno la agencia de energía que cubriría las líneas de actuación de la planeación regulación estatal y apoyo técnico de la promoción atracción de inversión y </w:t>
      </w:r>
      <w:r>
        <w:rPr>
          <w:rFonts w:ascii="Abadi" w:hAnsi="Abadi"/>
          <w:sz w:val="21"/>
          <w:szCs w:val="21"/>
        </w:rPr>
        <w:t>dos</w:t>
      </w:r>
      <w:r w:rsidRPr="00DB7E67">
        <w:rPr>
          <w:rFonts w:ascii="Abadi" w:hAnsi="Abadi"/>
          <w:sz w:val="21"/>
          <w:szCs w:val="21"/>
        </w:rPr>
        <w:t xml:space="preserve"> un fideicomiso público que cubrirá las líneas de actuación de inversión directa </w:t>
      </w:r>
      <w:r>
        <w:rPr>
          <w:rFonts w:ascii="Abadi" w:hAnsi="Abadi"/>
          <w:sz w:val="21"/>
          <w:szCs w:val="21"/>
        </w:rPr>
        <w:t>¿</w:t>
      </w:r>
      <w:r w:rsidRPr="00DB7E67">
        <w:rPr>
          <w:rFonts w:ascii="Abadi" w:hAnsi="Abadi"/>
          <w:sz w:val="21"/>
          <w:szCs w:val="21"/>
        </w:rPr>
        <w:t>no</w:t>
      </w:r>
      <w:r>
        <w:rPr>
          <w:rFonts w:ascii="Abadi" w:hAnsi="Abadi"/>
          <w:sz w:val="21"/>
          <w:szCs w:val="21"/>
        </w:rPr>
        <w:t>?</w:t>
      </w:r>
      <w:r w:rsidRPr="00DB7E67">
        <w:rPr>
          <w:rFonts w:ascii="Abadi" w:hAnsi="Abadi"/>
          <w:sz w:val="21"/>
          <w:szCs w:val="21"/>
        </w:rPr>
        <w:t xml:space="preserve"> proyectos con el fin de apoyar en el desarrollo de nuevas inversiones energía así como promover medidas que impulsen la inversión</w:t>
      </w:r>
      <w:r>
        <w:rPr>
          <w:rFonts w:ascii="Abadi" w:hAnsi="Abadi"/>
          <w:sz w:val="21"/>
          <w:szCs w:val="21"/>
        </w:rPr>
        <w:t>.</w:t>
      </w:r>
    </w:p>
    <w:p w14:paraId="47AF1DEB" w14:textId="77777777" w:rsidR="009D3C5B" w:rsidRDefault="009D3C5B" w:rsidP="009D3C5B">
      <w:pPr>
        <w:jc w:val="both"/>
        <w:rPr>
          <w:rFonts w:ascii="Abadi" w:hAnsi="Abadi"/>
          <w:sz w:val="21"/>
          <w:szCs w:val="21"/>
        </w:rPr>
      </w:pPr>
    </w:p>
    <w:p w14:paraId="6F0DAE94" w14:textId="77777777" w:rsidR="009D3C5B" w:rsidRDefault="009D3C5B" w:rsidP="009D3C5B">
      <w:pPr>
        <w:jc w:val="both"/>
        <w:rPr>
          <w:rFonts w:ascii="Abadi" w:hAnsi="Abadi"/>
          <w:sz w:val="21"/>
          <w:szCs w:val="21"/>
        </w:rPr>
      </w:pPr>
      <w:r>
        <w:rPr>
          <w:rFonts w:ascii="Abadi" w:hAnsi="Abadi"/>
          <w:sz w:val="21"/>
          <w:szCs w:val="21"/>
        </w:rPr>
        <w:t>- P</w:t>
      </w:r>
      <w:r w:rsidRPr="00DB7E67">
        <w:rPr>
          <w:rFonts w:ascii="Abadi" w:hAnsi="Abadi"/>
          <w:sz w:val="21"/>
          <w:szCs w:val="21"/>
        </w:rPr>
        <w:t xml:space="preserve">recisamente en ese sentido es necesario señalar que atendiendo a lo dispuesto en el segundo párrafo del artículo 35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E</w:t>
      </w:r>
      <w:r w:rsidRPr="00DB7E67">
        <w:rPr>
          <w:rFonts w:ascii="Abadi" w:hAnsi="Abadi"/>
          <w:sz w:val="21"/>
          <w:szCs w:val="21"/>
        </w:rPr>
        <w:t xml:space="preserve">jecutivo para el </w:t>
      </w:r>
      <w:r>
        <w:rPr>
          <w:rFonts w:ascii="Abadi" w:hAnsi="Abadi"/>
          <w:sz w:val="21"/>
          <w:szCs w:val="21"/>
        </w:rPr>
        <w:t>E</w:t>
      </w:r>
      <w:r w:rsidRPr="00DB7E67">
        <w:rPr>
          <w:rFonts w:ascii="Abadi" w:hAnsi="Abadi"/>
          <w:sz w:val="21"/>
          <w:szCs w:val="21"/>
        </w:rPr>
        <w:t>stado de Guanajuato</w:t>
      </w:r>
      <w:r>
        <w:rPr>
          <w:rFonts w:ascii="Abadi" w:hAnsi="Abadi"/>
          <w:sz w:val="21"/>
          <w:szCs w:val="21"/>
        </w:rPr>
        <w:t xml:space="preserve">, </w:t>
      </w:r>
      <w:r w:rsidRPr="00DB7E67">
        <w:rPr>
          <w:rFonts w:ascii="Abadi" w:hAnsi="Abadi"/>
          <w:sz w:val="21"/>
          <w:szCs w:val="21"/>
        </w:rPr>
        <w:t>cuando en uso de la facultad de iniciativa de las personas diputadas se pretenda la creación de un organismo como éste</w:t>
      </w:r>
      <w:r>
        <w:rPr>
          <w:rFonts w:ascii="Abadi" w:hAnsi="Abadi"/>
          <w:sz w:val="21"/>
          <w:szCs w:val="21"/>
        </w:rPr>
        <w:t>,</w:t>
      </w:r>
      <w:r w:rsidRPr="00DB7E67">
        <w:rPr>
          <w:rFonts w:ascii="Abadi" w:hAnsi="Abadi"/>
          <w:sz w:val="21"/>
          <w:szCs w:val="21"/>
        </w:rPr>
        <w:t xml:space="preserve"> deberá escuchar la opinión del gobernador </w:t>
      </w:r>
      <w:r>
        <w:rPr>
          <w:rFonts w:ascii="Abadi" w:hAnsi="Abadi"/>
          <w:sz w:val="21"/>
          <w:szCs w:val="21"/>
        </w:rPr>
        <w:t>así que respetuosamente</w:t>
      </w:r>
      <w:r w:rsidRPr="00DB7E67">
        <w:rPr>
          <w:rFonts w:ascii="Abadi" w:hAnsi="Abadi"/>
          <w:sz w:val="21"/>
          <w:szCs w:val="21"/>
        </w:rPr>
        <w:t xml:space="preserve"> </w:t>
      </w:r>
      <w:r>
        <w:rPr>
          <w:rFonts w:ascii="Abadi" w:hAnsi="Abadi"/>
          <w:sz w:val="21"/>
          <w:szCs w:val="21"/>
        </w:rPr>
        <w:t>solicitó</w:t>
      </w:r>
      <w:r w:rsidRPr="00DB7E67">
        <w:rPr>
          <w:rFonts w:ascii="Abadi" w:hAnsi="Abadi"/>
          <w:sz w:val="21"/>
          <w:szCs w:val="21"/>
        </w:rPr>
        <w:t xml:space="preserve"> que se cumpla a cabalidad esta disposición</w:t>
      </w:r>
      <w:r>
        <w:rPr>
          <w:rFonts w:ascii="Abadi" w:hAnsi="Abadi"/>
          <w:sz w:val="21"/>
          <w:szCs w:val="21"/>
        </w:rPr>
        <w:t xml:space="preserve">. </w:t>
      </w:r>
    </w:p>
    <w:p w14:paraId="2865C966" w14:textId="77777777" w:rsidR="009D3C5B" w:rsidRDefault="009D3C5B" w:rsidP="009D3C5B">
      <w:pPr>
        <w:jc w:val="both"/>
        <w:rPr>
          <w:rFonts w:ascii="Abadi" w:hAnsi="Abadi"/>
          <w:sz w:val="21"/>
          <w:szCs w:val="21"/>
        </w:rPr>
      </w:pPr>
    </w:p>
    <w:p w14:paraId="7AEF68C3" w14:textId="77777777" w:rsidR="009D3C5B" w:rsidRDefault="009D3C5B" w:rsidP="009D3C5B">
      <w:pPr>
        <w:jc w:val="both"/>
        <w:rPr>
          <w:rFonts w:ascii="Abadi" w:hAnsi="Abadi"/>
          <w:sz w:val="21"/>
          <w:szCs w:val="21"/>
        </w:rPr>
      </w:pPr>
      <w:r>
        <w:rPr>
          <w:rFonts w:ascii="Abadi" w:hAnsi="Abadi"/>
          <w:sz w:val="21"/>
          <w:szCs w:val="21"/>
        </w:rPr>
        <w:t>- Se</w:t>
      </w:r>
      <w:r w:rsidRPr="00DB7E67">
        <w:rPr>
          <w:rFonts w:ascii="Abadi" w:hAnsi="Abadi"/>
          <w:sz w:val="21"/>
          <w:szCs w:val="21"/>
        </w:rPr>
        <w:t xml:space="preserve"> propone</w:t>
      </w:r>
      <w:r>
        <w:rPr>
          <w:rFonts w:ascii="Abadi" w:hAnsi="Abadi"/>
          <w:sz w:val="21"/>
          <w:szCs w:val="21"/>
        </w:rPr>
        <w:t>n</w:t>
      </w:r>
      <w:r w:rsidRPr="00DB7E67">
        <w:rPr>
          <w:rFonts w:ascii="Abadi" w:hAnsi="Abadi"/>
          <w:sz w:val="21"/>
          <w:szCs w:val="21"/>
        </w:rPr>
        <w:t xml:space="preserve"> adicionalmente también </w:t>
      </w:r>
      <w:r>
        <w:rPr>
          <w:rFonts w:ascii="Abadi" w:hAnsi="Abadi"/>
          <w:sz w:val="21"/>
          <w:szCs w:val="21"/>
        </w:rPr>
        <w:t>seis</w:t>
      </w:r>
      <w:r w:rsidRPr="00DB7E67">
        <w:rPr>
          <w:rFonts w:ascii="Abadi" w:hAnsi="Abadi"/>
          <w:sz w:val="21"/>
          <w:szCs w:val="21"/>
        </w:rPr>
        <w:t xml:space="preserve"> reformas a ordenamientos jurídicos porque hay que armonizar de manera integral la nueva política pública </w:t>
      </w:r>
      <w:r>
        <w:rPr>
          <w:rFonts w:ascii="Abadi" w:hAnsi="Abadi"/>
          <w:sz w:val="21"/>
          <w:szCs w:val="21"/>
        </w:rPr>
        <w:t xml:space="preserve">energética de Guanajuato. </w:t>
      </w:r>
    </w:p>
    <w:p w14:paraId="7162404C" w14:textId="77777777" w:rsidR="009D3C5B" w:rsidRDefault="009D3C5B" w:rsidP="009D3C5B">
      <w:pPr>
        <w:jc w:val="both"/>
        <w:rPr>
          <w:rFonts w:ascii="Abadi" w:hAnsi="Abadi"/>
          <w:sz w:val="21"/>
          <w:szCs w:val="21"/>
        </w:rPr>
      </w:pPr>
    </w:p>
    <w:p w14:paraId="4D92EA90" w14:textId="77777777" w:rsidR="009D3C5B" w:rsidRDefault="009D3C5B" w:rsidP="009D3C5B">
      <w:pPr>
        <w:jc w:val="both"/>
        <w:rPr>
          <w:rFonts w:ascii="Abadi" w:hAnsi="Abadi"/>
          <w:sz w:val="21"/>
          <w:szCs w:val="21"/>
        </w:rPr>
      </w:pPr>
      <w:r>
        <w:rPr>
          <w:rFonts w:ascii="Abadi" w:hAnsi="Abadi"/>
          <w:sz w:val="21"/>
          <w:szCs w:val="21"/>
        </w:rPr>
        <w:t>- P</w:t>
      </w:r>
      <w:r w:rsidRPr="00DB7E67">
        <w:rPr>
          <w:rFonts w:ascii="Abadi" w:hAnsi="Abadi"/>
          <w:sz w:val="21"/>
          <w:szCs w:val="21"/>
        </w:rPr>
        <w:t xml:space="preserve">rimero en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P</w:t>
      </w:r>
      <w:r w:rsidRPr="00DB7E67">
        <w:rPr>
          <w:rFonts w:ascii="Abadi" w:hAnsi="Abadi"/>
          <w:sz w:val="21"/>
          <w:szCs w:val="21"/>
        </w:rPr>
        <w:t xml:space="preserve">oder </w:t>
      </w:r>
      <w:r>
        <w:rPr>
          <w:rFonts w:ascii="Abadi" w:hAnsi="Abadi"/>
          <w:sz w:val="21"/>
          <w:szCs w:val="21"/>
        </w:rPr>
        <w:t>E</w:t>
      </w:r>
      <w:r w:rsidRPr="00DB7E67">
        <w:rPr>
          <w:rFonts w:ascii="Abadi" w:hAnsi="Abadi"/>
          <w:sz w:val="21"/>
          <w:szCs w:val="21"/>
        </w:rPr>
        <w:t xml:space="preserve">jecutivo para el </w:t>
      </w:r>
      <w:r>
        <w:rPr>
          <w:rFonts w:ascii="Abadi" w:hAnsi="Abadi"/>
          <w:sz w:val="21"/>
          <w:szCs w:val="21"/>
        </w:rPr>
        <w:t>E</w:t>
      </w:r>
      <w:r w:rsidRPr="00DB7E67">
        <w:rPr>
          <w:rFonts w:ascii="Abadi" w:hAnsi="Abadi"/>
          <w:sz w:val="21"/>
          <w:szCs w:val="21"/>
        </w:rPr>
        <w:t xml:space="preserve">stado de Guanajuato dándole atribuciones a la </w:t>
      </w:r>
      <w:r>
        <w:rPr>
          <w:rFonts w:ascii="Abadi" w:hAnsi="Abadi"/>
          <w:sz w:val="21"/>
          <w:szCs w:val="21"/>
        </w:rPr>
        <w:t xml:space="preserve">ESDES y ESMA HOT </w:t>
      </w:r>
      <w:r w:rsidRPr="00DB7E67">
        <w:rPr>
          <w:rFonts w:ascii="Abadi" w:hAnsi="Abadi"/>
          <w:sz w:val="21"/>
          <w:szCs w:val="21"/>
        </w:rPr>
        <w:t>para una correcta coordinación y delimitación de competencias con las agencias de energía</w:t>
      </w:r>
      <w:r>
        <w:rPr>
          <w:rFonts w:ascii="Abadi" w:hAnsi="Abadi"/>
          <w:sz w:val="21"/>
          <w:szCs w:val="21"/>
        </w:rPr>
        <w:t>,</w:t>
      </w:r>
      <w:r w:rsidRPr="00DB7E67">
        <w:rPr>
          <w:rFonts w:ascii="Abadi" w:hAnsi="Abadi"/>
          <w:sz w:val="21"/>
          <w:szCs w:val="21"/>
        </w:rPr>
        <w:t xml:space="preserve"> en la </w:t>
      </w:r>
      <w:r>
        <w:rPr>
          <w:rFonts w:ascii="Abadi" w:hAnsi="Abadi"/>
          <w:sz w:val="21"/>
          <w:szCs w:val="21"/>
        </w:rPr>
        <w:t>L</w:t>
      </w:r>
      <w:r w:rsidRPr="00DB7E67">
        <w:rPr>
          <w:rFonts w:ascii="Abadi" w:hAnsi="Abadi"/>
          <w:sz w:val="21"/>
          <w:szCs w:val="21"/>
        </w:rPr>
        <w:t xml:space="preserve">ey de </w:t>
      </w:r>
      <w:r>
        <w:rPr>
          <w:rFonts w:ascii="Abadi" w:hAnsi="Abadi"/>
          <w:sz w:val="21"/>
          <w:szCs w:val="21"/>
        </w:rPr>
        <w:t>C</w:t>
      </w:r>
      <w:r w:rsidRPr="00DB7E67">
        <w:rPr>
          <w:rFonts w:ascii="Abadi" w:hAnsi="Abadi"/>
          <w:sz w:val="21"/>
          <w:szCs w:val="21"/>
        </w:rPr>
        <w:t xml:space="preserve">ambio </w:t>
      </w:r>
      <w:r>
        <w:rPr>
          <w:rFonts w:ascii="Abadi" w:hAnsi="Abadi"/>
          <w:sz w:val="21"/>
          <w:szCs w:val="21"/>
        </w:rPr>
        <w:t>C</w:t>
      </w:r>
      <w:r w:rsidRPr="00DB7E67">
        <w:rPr>
          <w:rFonts w:ascii="Abadi" w:hAnsi="Abadi"/>
          <w:sz w:val="21"/>
          <w:szCs w:val="21"/>
        </w:rPr>
        <w:t xml:space="preserve">limático para el </w:t>
      </w:r>
      <w:r>
        <w:rPr>
          <w:rFonts w:ascii="Abadi" w:hAnsi="Abadi"/>
          <w:sz w:val="21"/>
          <w:szCs w:val="21"/>
        </w:rPr>
        <w:t>E</w:t>
      </w:r>
      <w:r w:rsidRPr="00DB7E67">
        <w:rPr>
          <w:rFonts w:ascii="Abadi" w:hAnsi="Abadi"/>
          <w:sz w:val="21"/>
          <w:szCs w:val="21"/>
        </w:rPr>
        <w:t>stado de Guanajuato y sus municipios para incluir a la agencia</w:t>
      </w:r>
      <w:r>
        <w:rPr>
          <w:rFonts w:ascii="Abadi" w:hAnsi="Abadi"/>
          <w:sz w:val="21"/>
          <w:szCs w:val="21"/>
        </w:rPr>
        <w:t>,</w:t>
      </w:r>
      <w:r w:rsidRPr="00DB7E67">
        <w:rPr>
          <w:rFonts w:ascii="Abadi" w:hAnsi="Abadi"/>
          <w:sz w:val="21"/>
          <w:szCs w:val="21"/>
        </w:rPr>
        <w:t xml:space="preserve"> ajustando funciones y atribuciones </w:t>
      </w:r>
      <w:r>
        <w:rPr>
          <w:rFonts w:ascii="Abadi" w:hAnsi="Abadi"/>
          <w:sz w:val="21"/>
          <w:szCs w:val="21"/>
        </w:rPr>
        <w:t xml:space="preserve">ESDES y ESMA HOT </w:t>
      </w:r>
      <w:r w:rsidRPr="00DB7E67">
        <w:rPr>
          <w:rFonts w:ascii="Abadi" w:hAnsi="Abadi"/>
          <w:sz w:val="21"/>
          <w:szCs w:val="21"/>
        </w:rPr>
        <w:t xml:space="preserve">y los ayuntamientos la </w:t>
      </w:r>
      <w:r>
        <w:rPr>
          <w:rFonts w:ascii="Abadi" w:hAnsi="Abadi"/>
          <w:sz w:val="21"/>
          <w:szCs w:val="21"/>
        </w:rPr>
        <w:t>L</w:t>
      </w:r>
      <w:r w:rsidRPr="00DB7E67">
        <w:rPr>
          <w:rFonts w:ascii="Abadi" w:hAnsi="Abadi"/>
          <w:sz w:val="21"/>
          <w:szCs w:val="21"/>
        </w:rPr>
        <w:t xml:space="preserve">ey para el </w:t>
      </w:r>
      <w:r>
        <w:rPr>
          <w:rFonts w:ascii="Abadi" w:hAnsi="Abadi"/>
          <w:sz w:val="21"/>
          <w:szCs w:val="21"/>
        </w:rPr>
        <w:t>D</w:t>
      </w:r>
      <w:r w:rsidRPr="00DB7E67">
        <w:rPr>
          <w:rFonts w:ascii="Abadi" w:hAnsi="Abadi"/>
          <w:sz w:val="21"/>
          <w:szCs w:val="21"/>
        </w:rPr>
        <w:t xml:space="preserve">esarrollo y </w:t>
      </w:r>
      <w:r>
        <w:rPr>
          <w:rFonts w:ascii="Abadi" w:hAnsi="Abadi"/>
          <w:sz w:val="21"/>
          <w:szCs w:val="21"/>
        </w:rPr>
        <w:t>C</w:t>
      </w:r>
      <w:r w:rsidRPr="00DB7E67">
        <w:rPr>
          <w:rFonts w:ascii="Abadi" w:hAnsi="Abadi"/>
          <w:sz w:val="21"/>
          <w:szCs w:val="21"/>
        </w:rPr>
        <w:t xml:space="preserve">ompetitividad </w:t>
      </w:r>
      <w:r>
        <w:rPr>
          <w:rFonts w:ascii="Abadi" w:hAnsi="Abadi"/>
          <w:sz w:val="21"/>
          <w:szCs w:val="21"/>
        </w:rPr>
        <w:t>E</w:t>
      </w:r>
      <w:r w:rsidRPr="00DB7E67">
        <w:rPr>
          <w:rFonts w:ascii="Abadi" w:hAnsi="Abadi"/>
          <w:sz w:val="21"/>
          <w:szCs w:val="21"/>
        </w:rPr>
        <w:t xml:space="preserve">conómica del </w:t>
      </w:r>
      <w:r>
        <w:rPr>
          <w:rFonts w:ascii="Abadi" w:hAnsi="Abadi"/>
          <w:sz w:val="21"/>
          <w:szCs w:val="21"/>
        </w:rPr>
        <w:t>E</w:t>
      </w:r>
      <w:r w:rsidRPr="00DB7E67">
        <w:rPr>
          <w:rFonts w:ascii="Abadi" w:hAnsi="Abadi"/>
          <w:sz w:val="21"/>
          <w:szCs w:val="21"/>
        </w:rPr>
        <w:t xml:space="preserve">stado de Guanajuato </w:t>
      </w:r>
      <w:r>
        <w:rPr>
          <w:rFonts w:ascii="Abadi" w:hAnsi="Abadi"/>
          <w:sz w:val="21"/>
          <w:szCs w:val="21"/>
        </w:rPr>
        <w:t>y sus M</w:t>
      </w:r>
      <w:r w:rsidRPr="00DB7E67">
        <w:rPr>
          <w:rFonts w:ascii="Abadi" w:hAnsi="Abadi"/>
          <w:sz w:val="21"/>
          <w:szCs w:val="21"/>
        </w:rPr>
        <w:t xml:space="preserve">unicipios para normar la participación de la agencia en los diversos sectores y en nada más productivas particularmente </w:t>
      </w:r>
      <w:r>
        <w:rPr>
          <w:rFonts w:ascii="Abadi" w:hAnsi="Abadi"/>
          <w:sz w:val="21"/>
          <w:szCs w:val="21"/>
        </w:rPr>
        <w:t>los</w:t>
      </w:r>
      <w:r w:rsidRPr="00DB7E67">
        <w:rPr>
          <w:rFonts w:ascii="Abadi" w:hAnsi="Abadi"/>
          <w:sz w:val="21"/>
          <w:szCs w:val="21"/>
        </w:rPr>
        <w:t xml:space="preserve"> de </w:t>
      </w:r>
      <w:r>
        <w:rPr>
          <w:rFonts w:ascii="Abadi" w:hAnsi="Abadi"/>
          <w:sz w:val="21"/>
          <w:szCs w:val="21"/>
        </w:rPr>
        <w:t xml:space="preserve">uso, </w:t>
      </w:r>
      <w:r w:rsidRPr="00DB7E67">
        <w:rPr>
          <w:rFonts w:ascii="Abadi" w:hAnsi="Abadi"/>
          <w:sz w:val="21"/>
          <w:szCs w:val="21"/>
        </w:rPr>
        <w:t>consumo alto de agua</w:t>
      </w:r>
      <w:r>
        <w:rPr>
          <w:rFonts w:ascii="Abadi" w:hAnsi="Abadi"/>
          <w:sz w:val="21"/>
          <w:szCs w:val="21"/>
        </w:rPr>
        <w:t>,</w:t>
      </w:r>
      <w:r w:rsidRPr="00DB7E67">
        <w:rPr>
          <w:rFonts w:ascii="Abadi" w:hAnsi="Abadi"/>
          <w:sz w:val="21"/>
          <w:szCs w:val="21"/>
        </w:rPr>
        <w:t xml:space="preserve"> y energía</w:t>
      </w:r>
      <w:r>
        <w:rPr>
          <w:rFonts w:ascii="Abadi" w:hAnsi="Abadi"/>
          <w:sz w:val="21"/>
          <w:szCs w:val="21"/>
        </w:rPr>
        <w:t>,</w:t>
      </w:r>
      <w:r w:rsidRPr="00DB7E67">
        <w:rPr>
          <w:rFonts w:ascii="Abadi" w:hAnsi="Abadi"/>
          <w:sz w:val="21"/>
          <w:szCs w:val="21"/>
        </w:rPr>
        <w:t xml:space="preserve"> y emisiones contaminantes</w:t>
      </w:r>
      <w:r>
        <w:rPr>
          <w:rFonts w:ascii="Abadi" w:hAnsi="Abadi"/>
          <w:sz w:val="21"/>
          <w:szCs w:val="21"/>
        </w:rPr>
        <w:t>,</w:t>
      </w:r>
      <w:r w:rsidRPr="00DB7E67">
        <w:rPr>
          <w:rFonts w:ascii="Abadi" w:hAnsi="Abadi"/>
          <w:sz w:val="21"/>
          <w:szCs w:val="21"/>
        </w:rPr>
        <w:t xml:space="preserve"> y la </w:t>
      </w:r>
      <w:r>
        <w:rPr>
          <w:rFonts w:ascii="Abadi" w:hAnsi="Abadi"/>
          <w:sz w:val="21"/>
          <w:szCs w:val="21"/>
        </w:rPr>
        <w:t>L</w:t>
      </w:r>
      <w:r w:rsidRPr="00DB7E67">
        <w:rPr>
          <w:rFonts w:ascii="Abadi" w:hAnsi="Abadi"/>
          <w:sz w:val="21"/>
          <w:szCs w:val="21"/>
        </w:rPr>
        <w:t xml:space="preserve">ey también de </w:t>
      </w:r>
      <w:r>
        <w:rPr>
          <w:rFonts w:ascii="Abadi" w:hAnsi="Abadi"/>
          <w:sz w:val="21"/>
          <w:szCs w:val="21"/>
        </w:rPr>
        <w:t>P</w:t>
      </w:r>
      <w:r w:rsidRPr="00DB7E67">
        <w:rPr>
          <w:rFonts w:ascii="Abadi" w:hAnsi="Abadi"/>
          <w:sz w:val="21"/>
          <w:szCs w:val="21"/>
        </w:rPr>
        <w:t xml:space="preserve">laneación para 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para sumar la eficiencia energética y la </w:t>
      </w:r>
      <w:r w:rsidRPr="00DB7E67">
        <w:rPr>
          <w:rFonts w:ascii="Abadi" w:hAnsi="Abadi"/>
          <w:sz w:val="21"/>
          <w:szCs w:val="21"/>
        </w:rPr>
        <w:lastRenderedPageBreak/>
        <w:t>sustentabilidad ambiental estima</w:t>
      </w:r>
      <w:r>
        <w:rPr>
          <w:rFonts w:ascii="Abadi" w:hAnsi="Abadi"/>
          <w:sz w:val="21"/>
          <w:szCs w:val="21"/>
        </w:rPr>
        <w:t>r los costos y beneficios,</w:t>
      </w:r>
      <w:r w:rsidRPr="00DB7E67">
        <w:rPr>
          <w:rFonts w:ascii="Abadi" w:hAnsi="Abadi"/>
          <w:sz w:val="21"/>
          <w:szCs w:val="21"/>
        </w:rPr>
        <w:t xml:space="preserve"> ambientales</w:t>
      </w:r>
      <w:r>
        <w:rPr>
          <w:rFonts w:ascii="Abadi" w:hAnsi="Abadi"/>
          <w:sz w:val="21"/>
          <w:szCs w:val="21"/>
        </w:rPr>
        <w:t>,</w:t>
      </w:r>
      <w:r w:rsidRPr="00DB7E67">
        <w:rPr>
          <w:rFonts w:ascii="Abadi" w:hAnsi="Abadi"/>
          <w:sz w:val="21"/>
          <w:szCs w:val="21"/>
        </w:rPr>
        <w:t xml:space="preserve"> actuales</w:t>
      </w:r>
      <w:r>
        <w:rPr>
          <w:rFonts w:ascii="Abadi" w:hAnsi="Abadi"/>
          <w:sz w:val="21"/>
          <w:szCs w:val="21"/>
        </w:rPr>
        <w:t>,</w:t>
      </w:r>
      <w:r w:rsidRPr="00DB7E67">
        <w:rPr>
          <w:rFonts w:ascii="Abadi" w:hAnsi="Abadi"/>
          <w:sz w:val="21"/>
          <w:szCs w:val="21"/>
        </w:rPr>
        <w:t xml:space="preserve"> y para </w:t>
      </w:r>
      <w:r>
        <w:rPr>
          <w:rFonts w:ascii="Abadi" w:hAnsi="Abadi"/>
          <w:sz w:val="21"/>
          <w:szCs w:val="21"/>
        </w:rPr>
        <w:t>futuras generaciones, la Ley para la P</w:t>
      </w:r>
      <w:r w:rsidRPr="00DB7E67">
        <w:rPr>
          <w:rFonts w:ascii="Abadi" w:hAnsi="Abadi"/>
          <w:sz w:val="21"/>
          <w:szCs w:val="21"/>
        </w:rPr>
        <w:t xml:space="preserve">reservación del </w:t>
      </w:r>
      <w:r>
        <w:rPr>
          <w:rFonts w:ascii="Abadi" w:hAnsi="Abadi"/>
          <w:sz w:val="21"/>
          <w:szCs w:val="21"/>
        </w:rPr>
        <w:t>A</w:t>
      </w:r>
      <w:r w:rsidRPr="00DB7E67">
        <w:rPr>
          <w:rFonts w:ascii="Abadi" w:hAnsi="Abadi"/>
          <w:sz w:val="21"/>
          <w:szCs w:val="21"/>
        </w:rPr>
        <w:t xml:space="preserve">mbiente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para que los ayuntamientos permitan la reutilización de residuos urbanos para la generación de energía eléctrica y por último en la </w:t>
      </w:r>
      <w:r>
        <w:rPr>
          <w:rFonts w:ascii="Abadi" w:hAnsi="Abadi"/>
          <w:sz w:val="21"/>
          <w:szCs w:val="21"/>
        </w:rPr>
        <w:t>L</w:t>
      </w:r>
      <w:r w:rsidRPr="00DB7E67">
        <w:rPr>
          <w:rFonts w:ascii="Abadi" w:hAnsi="Abadi"/>
          <w:sz w:val="21"/>
          <w:szCs w:val="21"/>
        </w:rPr>
        <w:t xml:space="preserve">ey de </w:t>
      </w:r>
      <w:r>
        <w:rPr>
          <w:rFonts w:ascii="Abadi" w:hAnsi="Abadi"/>
          <w:sz w:val="21"/>
          <w:szCs w:val="21"/>
        </w:rPr>
        <w:t>P</w:t>
      </w:r>
      <w:r w:rsidRPr="00DB7E67">
        <w:rPr>
          <w:rFonts w:ascii="Abadi" w:hAnsi="Abadi"/>
          <w:sz w:val="21"/>
          <w:szCs w:val="21"/>
        </w:rPr>
        <w:t xml:space="preserve">royectos </w:t>
      </w:r>
      <w:r>
        <w:rPr>
          <w:rFonts w:ascii="Abadi" w:hAnsi="Abadi"/>
          <w:sz w:val="21"/>
          <w:szCs w:val="21"/>
        </w:rPr>
        <w:t>Prestación</w:t>
      </w:r>
      <w:r w:rsidRPr="00DB7E67">
        <w:rPr>
          <w:rFonts w:ascii="Abadi" w:hAnsi="Abadi"/>
          <w:sz w:val="21"/>
          <w:szCs w:val="21"/>
        </w:rPr>
        <w:t xml:space="preserve"> de </w:t>
      </w:r>
      <w:r>
        <w:rPr>
          <w:rFonts w:ascii="Abadi" w:hAnsi="Abadi"/>
          <w:sz w:val="21"/>
          <w:szCs w:val="21"/>
        </w:rPr>
        <w:t>S</w:t>
      </w:r>
      <w:r w:rsidRPr="00DB7E67">
        <w:rPr>
          <w:rFonts w:ascii="Abadi" w:hAnsi="Abadi"/>
          <w:sz w:val="21"/>
          <w:szCs w:val="21"/>
        </w:rPr>
        <w:t xml:space="preserve">ervicios para el </w:t>
      </w:r>
      <w:r>
        <w:rPr>
          <w:rFonts w:ascii="Abadi" w:hAnsi="Abadi"/>
          <w:sz w:val="21"/>
          <w:szCs w:val="21"/>
        </w:rPr>
        <w:t>E</w:t>
      </w:r>
      <w:r w:rsidRPr="00DB7E67">
        <w:rPr>
          <w:rFonts w:ascii="Abadi" w:hAnsi="Abadi"/>
          <w:sz w:val="21"/>
          <w:szCs w:val="21"/>
        </w:rPr>
        <w:t xml:space="preserve">stado y los </w:t>
      </w:r>
      <w:r>
        <w:rPr>
          <w:rFonts w:ascii="Abadi" w:hAnsi="Abadi"/>
          <w:sz w:val="21"/>
          <w:szCs w:val="21"/>
        </w:rPr>
        <w:t>M</w:t>
      </w:r>
      <w:r w:rsidRPr="00DB7E67">
        <w:rPr>
          <w:rFonts w:ascii="Abadi" w:hAnsi="Abadi"/>
          <w:sz w:val="21"/>
          <w:szCs w:val="21"/>
        </w:rPr>
        <w:t>unicipios de Guanajuato</w:t>
      </w:r>
      <w:r>
        <w:rPr>
          <w:rFonts w:ascii="Abadi" w:hAnsi="Abadi"/>
          <w:sz w:val="21"/>
          <w:szCs w:val="21"/>
        </w:rPr>
        <w:t>,</w:t>
      </w:r>
      <w:r w:rsidRPr="00DB7E67">
        <w:rPr>
          <w:rFonts w:ascii="Abadi" w:hAnsi="Abadi"/>
          <w:sz w:val="21"/>
          <w:szCs w:val="21"/>
        </w:rPr>
        <w:t xml:space="preserve"> para el caso de solicitar la aprobación de</w:t>
      </w:r>
      <w:r>
        <w:rPr>
          <w:rFonts w:ascii="Abadi" w:hAnsi="Abadi"/>
          <w:sz w:val="21"/>
          <w:szCs w:val="21"/>
        </w:rPr>
        <w:t xml:space="preserve">l Congreso del Estado, </w:t>
      </w:r>
      <w:r w:rsidRPr="00DB7E67">
        <w:rPr>
          <w:rFonts w:ascii="Abadi" w:hAnsi="Abadi"/>
          <w:sz w:val="21"/>
          <w:szCs w:val="21"/>
        </w:rPr>
        <w:t xml:space="preserve"> desarrollar un proyecto de energía</w:t>
      </w:r>
      <w:r>
        <w:rPr>
          <w:rFonts w:ascii="Abadi" w:hAnsi="Abadi"/>
          <w:sz w:val="21"/>
          <w:szCs w:val="21"/>
        </w:rPr>
        <w:t>,</w:t>
      </w:r>
      <w:r w:rsidRPr="00DB7E67">
        <w:rPr>
          <w:rFonts w:ascii="Abadi" w:hAnsi="Abadi"/>
          <w:sz w:val="21"/>
          <w:szCs w:val="21"/>
        </w:rPr>
        <w:t xml:space="preserve"> generación eléctrica</w:t>
      </w:r>
      <w:r>
        <w:rPr>
          <w:rFonts w:ascii="Abadi" w:hAnsi="Abadi"/>
          <w:sz w:val="21"/>
          <w:szCs w:val="21"/>
        </w:rPr>
        <w:t>,</w:t>
      </w:r>
      <w:r w:rsidRPr="00DB7E67">
        <w:rPr>
          <w:rFonts w:ascii="Abadi" w:hAnsi="Abadi"/>
          <w:sz w:val="21"/>
          <w:szCs w:val="21"/>
        </w:rPr>
        <w:t xml:space="preserve"> movilidad eléctrica urbana</w:t>
      </w:r>
      <w:r>
        <w:rPr>
          <w:rFonts w:ascii="Abadi" w:hAnsi="Abadi"/>
          <w:sz w:val="21"/>
          <w:szCs w:val="21"/>
        </w:rPr>
        <w:t>,</w:t>
      </w:r>
      <w:r w:rsidRPr="00DB7E67">
        <w:rPr>
          <w:rFonts w:ascii="Abadi" w:hAnsi="Abadi"/>
          <w:sz w:val="21"/>
          <w:szCs w:val="21"/>
        </w:rPr>
        <w:t xml:space="preserve"> disposición y tratamiento de residuos para la generación eléctrica</w:t>
      </w:r>
      <w:r>
        <w:rPr>
          <w:rFonts w:ascii="Abadi" w:hAnsi="Abadi"/>
          <w:sz w:val="21"/>
          <w:szCs w:val="21"/>
        </w:rPr>
        <w:t>,</w:t>
      </w:r>
      <w:r w:rsidRPr="00DB7E67">
        <w:rPr>
          <w:rFonts w:ascii="Abadi" w:hAnsi="Abadi"/>
          <w:sz w:val="21"/>
          <w:szCs w:val="21"/>
        </w:rPr>
        <w:t xml:space="preserve"> se cuente con la validación correspondiente </w:t>
      </w:r>
      <w:r>
        <w:rPr>
          <w:rFonts w:ascii="Abadi" w:hAnsi="Abadi"/>
          <w:sz w:val="21"/>
          <w:szCs w:val="21"/>
        </w:rPr>
        <w:t xml:space="preserve">de la agencia. </w:t>
      </w:r>
    </w:p>
    <w:p w14:paraId="535C4B40" w14:textId="77777777" w:rsidR="009D3C5B" w:rsidRDefault="009D3C5B" w:rsidP="009D3C5B">
      <w:pPr>
        <w:jc w:val="both"/>
        <w:rPr>
          <w:rFonts w:ascii="Abadi" w:hAnsi="Abadi"/>
          <w:sz w:val="21"/>
          <w:szCs w:val="21"/>
        </w:rPr>
      </w:pPr>
    </w:p>
    <w:p w14:paraId="183D7B8B" w14:textId="77777777" w:rsidR="009D3C5B" w:rsidRDefault="009D3C5B" w:rsidP="009D3C5B">
      <w:pPr>
        <w:jc w:val="both"/>
        <w:rPr>
          <w:rFonts w:ascii="Abadi" w:hAnsi="Abadi"/>
          <w:sz w:val="21"/>
          <w:szCs w:val="21"/>
        </w:rPr>
      </w:pPr>
      <w:r>
        <w:rPr>
          <w:rFonts w:ascii="Abadi" w:hAnsi="Abadi"/>
          <w:sz w:val="21"/>
          <w:szCs w:val="21"/>
        </w:rPr>
        <w:t xml:space="preserve">- Los impactos </w:t>
      </w:r>
      <w:r w:rsidRPr="00DB7E67">
        <w:rPr>
          <w:rFonts w:ascii="Abadi" w:hAnsi="Abadi"/>
          <w:sz w:val="21"/>
          <w:szCs w:val="21"/>
        </w:rPr>
        <w:t>jurídicos administrativos presupuestal</w:t>
      </w:r>
      <w:r>
        <w:rPr>
          <w:rFonts w:ascii="Abadi" w:hAnsi="Abadi"/>
          <w:sz w:val="21"/>
          <w:szCs w:val="21"/>
        </w:rPr>
        <w:t>,</w:t>
      </w:r>
      <w:r w:rsidRPr="00DB7E67">
        <w:rPr>
          <w:rFonts w:ascii="Abadi" w:hAnsi="Abadi"/>
          <w:sz w:val="21"/>
          <w:szCs w:val="21"/>
        </w:rPr>
        <w:t xml:space="preserve"> y social que desarrollan</w:t>
      </w:r>
      <w:r>
        <w:rPr>
          <w:rFonts w:ascii="Abadi" w:hAnsi="Abadi"/>
          <w:sz w:val="21"/>
          <w:szCs w:val="21"/>
        </w:rPr>
        <w:t>,</w:t>
      </w:r>
      <w:r w:rsidRPr="00DB7E67">
        <w:rPr>
          <w:rFonts w:ascii="Abadi" w:hAnsi="Abadi"/>
          <w:sz w:val="21"/>
          <w:szCs w:val="21"/>
        </w:rPr>
        <w:t xml:space="preserve"> ampliamente</w:t>
      </w:r>
      <w:r>
        <w:rPr>
          <w:rFonts w:ascii="Abadi" w:hAnsi="Abadi"/>
          <w:sz w:val="21"/>
          <w:szCs w:val="21"/>
        </w:rPr>
        <w:t>,</w:t>
      </w:r>
      <w:r w:rsidRPr="00DB7E67">
        <w:rPr>
          <w:rFonts w:ascii="Abadi" w:hAnsi="Abadi"/>
          <w:sz w:val="21"/>
          <w:szCs w:val="21"/>
        </w:rPr>
        <w:t xml:space="preserve"> en el documento público</w:t>
      </w:r>
      <w:r>
        <w:rPr>
          <w:rFonts w:ascii="Abadi" w:hAnsi="Abadi"/>
          <w:sz w:val="21"/>
          <w:szCs w:val="21"/>
        </w:rPr>
        <w:t>,</w:t>
      </w:r>
      <w:r w:rsidRPr="00DB7E67">
        <w:rPr>
          <w:rFonts w:ascii="Abadi" w:hAnsi="Abadi"/>
          <w:sz w:val="21"/>
          <w:szCs w:val="21"/>
        </w:rPr>
        <w:t xml:space="preserve"> consultable en la gaceta y se cumple también con la necesaria vinculación de objetivos y proyectos con la agenda para el desarrollo sostenible de </w:t>
      </w:r>
      <w:r>
        <w:rPr>
          <w:rFonts w:ascii="Abadi" w:hAnsi="Abadi"/>
          <w:sz w:val="21"/>
          <w:szCs w:val="21"/>
        </w:rPr>
        <w:t xml:space="preserve">2030. </w:t>
      </w:r>
    </w:p>
    <w:p w14:paraId="56AA47CC" w14:textId="77777777" w:rsidR="009D3C5B" w:rsidRDefault="009D3C5B" w:rsidP="009D3C5B">
      <w:pPr>
        <w:jc w:val="both"/>
        <w:rPr>
          <w:rFonts w:ascii="Abadi" w:hAnsi="Abadi"/>
          <w:sz w:val="21"/>
          <w:szCs w:val="21"/>
        </w:rPr>
      </w:pPr>
    </w:p>
    <w:p w14:paraId="09B94630" w14:textId="77777777" w:rsidR="009D3C5B" w:rsidRDefault="009D3C5B" w:rsidP="009D3C5B">
      <w:pPr>
        <w:jc w:val="both"/>
        <w:rPr>
          <w:rFonts w:ascii="Abadi" w:hAnsi="Abadi"/>
          <w:sz w:val="21"/>
          <w:szCs w:val="21"/>
        </w:rPr>
      </w:pPr>
      <w:r>
        <w:rPr>
          <w:rFonts w:ascii="Abadi" w:hAnsi="Abadi"/>
          <w:sz w:val="21"/>
          <w:szCs w:val="21"/>
        </w:rPr>
        <w:t>- D</w:t>
      </w:r>
      <w:r w:rsidRPr="00DB7E67">
        <w:rPr>
          <w:rFonts w:ascii="Abadi" w:hAnsi="Abadi"/>
          <w:sz w:val="21"/>
          <w:szCs w:val="21"/>
        </w:rPr>
        <w:t xml:space="preserve">esde luego </w:t>
      </w:r>
      <w:r>
        <w:rPr>
          <w:rFonts w:ascii="Abadi" w:hAnsi="Abadi"/>
          <w:sz w:val="21"/>
          <w:szCs w:val="21"/>
        </w:rPr>
        <w:t>que no todo está perdido por la carrera, de conseguir mayores y mejores inver</w:t>
      </w:r>
      <w:r w:rsidRPr="00DB7E67">
        <w:rPr>
          <w:rFonts w:ascii="Abadi" w:hAnsi="Abadi"/>
          <w:sz w:val="21"/>
          <w:szCs w:val="21"/>
        </w:rPr>
        <w:t>siones para Guanajuato</w:t>
      </w:r>
      <w:r>
        <w:rPr>
          <w:rFonts w:ascii="Abadi" w:hAnsi="Abadi"/>
          <w:sz w:val="21"/>
          <w:szCs w:val="21"/>
        </w:rPr>
        <w:t xml:space="preserve">, competiremos sin duda con éxito, de eso estoy segura y la verdad, es que estoy convencida de que tenemos que ir por </w:t>
      </w:r>
      <w:r w:rsidRPr="00DB7E67">
        <w:rPr>
          <w:rFonts w:ascii="Abadi" w:hAnsi="Abadi"/>
          <w:sz w:val="21"/>
          <w:szCs w:val="21"/>
        </w:rPr>
        <w:t xml:space="preserve">la proveeduría de tesla y esto nos puede ayudar que tengamos aquí a aprovechar todos estos parques industriales que ya están en el estado de Guanajuato y que todavía tienen mucha </w:t>
      </w:r>
      <w:r>
        <w:rPr>
          <w:rFonts w:ascii="Abadi" w:hAnsi="Abadi"/>
          <w:sz w:val="21"/>
          <w:szCs w:val="21"/>
        </w:rPr>
        <w:t>t</w:t>
      </w:r>
      <w:r w:rsidRPr="00DB7E67">
        <w:rPr>
          <w:rFonts w:ascii="Abadi" w:hAnsi="Abadi"/>
          <w:sz w:val="21"/>
          <w:szCs w:val="21"/>
        </w:rPr>
        <w:t>ierra disponible y que podemos ayudar a consolidar este emprendimiento que han realizado diferentes empresarios en el estado</w:t>
      </w:r>
      <w:r>
        <w:rPr>
          <w:rFonts w:ascii="Abadi" w:hAnsi="Abadi"/>
          <w:sz w:val="21"/>
          <w:szCs w:val="21"/>
        </w:rPr>
        <w:t>,</w:t>
      </w:r>
      <w:r w:rsidRPr="00DB7E67">
        <w:rPr>
          <w:rFonts w:ascii="Abadi" w:hAnsi="Abadi"/>
          <w:sz w:val="21"/>
          <w:szCs w:val="21"/>
        </w:rPr>
        <w:t xml:space="preserve"> pe</w:t>
      </w:r>
      <w:r>
        <w:rPr>
          <w:rFonts w:ascii="Abadi" w:hAnsi="Abadi"/>
          <w:sz w:val="21"/>
          <w:szCs w:val="21"/>
        </w:rPr>
        <w:t>ro</w:t>
      </w:r>
      <w:r w:rsidRPr="00DB7E67">
        <w:rPr>
          <w:rFonts w:ascii="Abadi" w:hAnsi="Abadi"/>
          <w:sz w:val="21"/>
          <w:szCs w:val="21"/>
        </w:rPr>
        <w:t xml:space="preserve"> que en mi calidad de legisladora de mando del gobierno del estado</w:t>
      </w:r>
      <w:r>
        <w:rPr>
          <w:rFonts w:ascii="Abadi" w:hAnsi="Abadi"/>
          <w:sz w:val="21"/>
          <w:szCs w:val="21"/>
        </w:rPr>
        <w:t>,</w:t>
      </w:r>
      <w:r w:rsidRPr="00DB7E67">
        <w:rPr>
          <w:rFonts w:ascii="Abadi" w:hAnsi="Abadi"/>
          <w:sz w:val="21"/>
          <w:szCs w:val="21"/>
        </w:rPr>
        <w:t xml:space="preserve"> afinar la visión y la prospectiva para remontar en la competitividad que por la vía de la gestión energética otros estados</w:t>
      </w:r>
      <w:r>
        <w:rPr>
          <w:rFonts w:ascii="Abadi" w:hAnsi="Abadi"/>
          <w:sz w:val="21"/>
          <w:szCs w:val="21"/>
        </w:rPr>
        <w:t>,</w:t>
      </w:r>
      <w:r w:rsidRPr="00DB7E67">
        <w:rPr>
          <w:rFonts w:ascii="Abadi" w:hAnsi="Abadi"/>
          <w:sz w:val="21"/>
          <w:szCs w:val="21"/>
        </w:rPr>
        <w:t xml:space="preserve"> nos han adelantado</w:t>
      </w:r>
      <w:r>
        <w:rPr>
          <w:rFonts w:ascii="Abadi" w:hAnsi="Abadi"/>
          <w:sz w:val="21"/>
          <w:szCs w:val="21"/>
        </w:rPr>
        <w:t>,</w:t>
      </w:r>
      <w:r w:rsidRPr="00DB7E67">
        <w:rPr>
          <w:rFonts w:ascii="Abadi" w:hAnsi="Abadi"/>
          <w:sz w:val="21"/>
          <w:szCs w:val="21"/>
        </w:rPr>
        <w:t xml:space="preserve"> repit</w:t>
      </w:r>
      <w:r>
        <w:rPr>
          <w:rFonts w:ascii="Abadi" w:hAnsi="Abadi"/>
          <w:sz w:val="21"/>
          <w:szCs w:val="21"/>
        </w:rPr>
        <w:t>o</w:t>
      </w:r>
      <w:r w:rsidRPr="00DB7E67">
        <w:rPr>
          <w:rFonts w:ascii="Abadi" w:hAnsi="Abadi"/>
          <w:sz w:val="21"/>
          <w:szCs w:val="21"/>
        </w:rPr>
        <w:t xml:space="preserve"> la disponibilidad de energía definirá el futuro</w:t>
      </w:r>
      <w:r>
        <w:rPr>
          <w:rFonts w:ascii="Abadi" w:hAnsi="Abadi"/>
          <w:sz w:val="21"/>
          <w:szCs w:val="21"/>
        </w:rPr>
        <w:t>.</w:t>
      </w:r>
    </w:p>
    <w:p w14:paraId="6071BC11" w14:textId="77777777" w:rsidR="009D3C5B" w:rsidRDefault="009D3C5B" w:rsidP="009D3C5B">
      <w:pPr>
        <w:jc w:val="both"/>
        <w:rPr>
          <w:rFonts w:ascii="Abadi" w:hAnsi="Abadi"/>
          <w:sz w:val="21"/>
          <w:szCs w:val="21"/>
        </w:rPr>
      </w:pPr>
    </w:p>
    <w:p w14:paraId="23C645E1" w14:textId="77777777" w:rsidR="009D3C5B" w:rsidRDefault="009D3C5B" w:rsidP="009D3C5B">
      <w:pPr>
        <w:jc w:val="both"/>
        <w:rPr>
          <w:rFonts w:ascii="Abadi" w:hAnsi="Abadi"/>
          <w:sz w:val="21"/>
          <w:szCs w:val="21"/>
        </w:rPr>
      </w:pPr>
      <w:r>
        <w:rPr>
          <w:rFonts w:ascii="Abadi" w:hAnsi="Abadi"/>
          <w:sz w:val="21"/>
          <w:szCs w:val="21"/>
        </w:rPr>
        <w:t>¡M</w:t>
      </w:r>
      <w:r w:rsidRPr="00DB7E67">
        <w:rPr>
          <w:rFonts w:ascii="Abadi" w:hAnsi="Abadi"/>
          <w:sz w:val="21"/>
          <w:szCs w:val="21"/>
        </w:rPr>
        <w:t>uchas gracias</w:t>
      </w:r>
      <w:r>
        <w:rPr>
          <w:rFonts w:ascii="Abadi" w:hAnsi="Abadi"/>
          <w:sz w:val="21"/>
          <w:szCs w:val="21"/>
        </w:rPr>
        <w:t>!</w:t>
      </w:r>
      <w:r w:rsidRPr="00DB7E67">
        <w:rPr>
          <w:rFonts w:ascii="Abadi" w:hAnsi="Abadi"/>
          <w:sz w:val="21"/>
          <w:szCs w:val="21"/>
        </w:rPr>
        <w:t xml:space="preserve"> es cuá</w:t>
      </w:r>
      <w:r>
        <w:rPr>
          <w:rFonts w:ascii="Abadi" w:hAnsi="Abadi"/>
          <w:sz w:val="21"/>
          <w:szCs w:val="21"/>
        </w:rPr>
        <w:t xml:space="preserve">nto. </w:t>
      </w:r>
    </w:p>
    <w:p w14:paraId="316B8C63" w14:textId="77777777" w:rsidR="009D3C5B" w:rsidRDefault="009D3C5B" w:rsidP="009D3C5B">
      <w:pPr>
        <w:jc w:val="both"/>
        <w:rPr>
          <w:rFonts w:ascii="Abadi" w:hAnsi="Abadi"/>
          <w:sz w:val="21"/>
          <w:szCs w:val="21"/>
        </w:rPr>
      </w:pPr>
    </w:p>
    <w:p w14:paraId="08738330" w14:textId="77777777" w:rsidR="009D3C5B" w:rsidRDefault="009D3C5B" w:rsidP="009D3C5B">
      <w:pPr>
        <w:jc w:val="both"/>
        <w:rPr>
          <w:rFonts w:ascii="Abadi" w:hAnsi="Abadi"/>
          <w:sz w:val="21"/>
          <w:szCs w:val="21"/>
        </w:rPr>
      </w:pPr>
      <w:r>
        <w:rPr>
          <w:rFonts w:ascii="Abadi" w:hAnsi="Abadi"/>
          <w:sz w:val="21"/>
          <w:szCs w:val="21"/>
        </w:rPr>
        <w:tab/>
      </w:r>
      <w:r w:rsidRPr="00791411">
        <w:rPr>
          <w:rFonts w:ascii="Abadi" w:hAnsi="Abadi"/>
          <w:b/>
          <w:bCs/>
          <w:sz w:val="21"/>
          <w:szCs w:val="21"/>
        </w:rPr>
        <w:t xml:space="preserve">- La </w:t>
      </w:r>
      <w:proofErr w:type="gramStart"/>
      <w:r w:rsidRPr="00791411">
        <w:rPr>
          <w:rFonts w:ascii="Abadi" w:hAnsi="Abadi"/>
          <w:b/>
          <w:bCs/>
          <w:sz w:val="21"/>
          <w:szCs w:val="21"/>
        </w:rPr>
        <w:t>Presidenta.-</w:t>
      </w:r>
      <w:proofErr w:type="gramEnd"/>
      <w:r>
        <w:rPr>
          <w:rFonts w:ascii="Abadi" w:hAnsi="Abadi"/>
          <w:sz w:val="21"/>
          <w:szCs w:val="21"/>
        </w:rPr>
        <w:t xml:space="preserve"> ¡G</w:t>
      </w:r>
      <w:r w:rsidRPr="00DB7E67">
        <w:rPr>
          <w:rFonts w:ascii="Abadi" w:hAnsi="Abadi"/>
          <w:sz w:val="21"/>
          <w:szCs w:val="21"/>
        </w:rPr>
        <w:t>racias diputada</w:t>
      </w:r>
      <w:r>
        <w:rPr>
          <w:rFonts w:ascii="Abadi" w:hAnsi="Abadi"/>
          <w:sz w:val="21"/>
          <w:szCs w:val="21"/>
        </w:rPr>
        <w:t>!</w:t>
      </w:r>
    </w:p>
    <w:p w14:paraId="38DE858D" w14:textId="77777777" w:rsidR="009D3C5B" w:rsidRDefault="009D3C5B" w:rsidP="009D3C5B">
      <w:pPr>
        <w:jc w:val="both"/>
        <w:rPr>
          <w:rFonts w:ascii="Abadi" w:hAnsi="Abadi"/>
          <w:sz w:val="21"/>
          <w:szCs w:val="21"/>
        </w:rPr>
      </w:pPr>
    </w:p>
    <w:p w14:paraId="527C6FA0" w14:textId="77777777" w:rsidR="009D3C5B" w:rsidRDefault="009D3C5B" w:rsidP="009D3C5B">
      <w:pPr>
        <w:ind w:left="426" w:right="333"/>
        <w:jc w:val="both"/>
        <w:rPr>
          <w:rFonts w:ascii="Abadi" w:hAnsi="Abadi"/>
          <w:b/>
          <w:bCs/>
          <w:i/>
          <w:iCs/>
          <w:sz w:val="21"/>
          <w:szCs w:val="21"/>
          <w:u w:val="single"/>
        </w:rPr>
      </w:pPr>
      <w:r w:rsidRPr="00A26102">
        <w:rPr>
          <w:rFonts w:ascii="Abadi" w:hAnsi="Abadi"/>
          <w:b/>
          <w:i/>
          <w:sz w:val="21"/>
          <w:szCs w:val="21"/>
          <w:u w:val="single"/>
        </w:rPr>
        <w:t xml:space="preserve">Se turna a las Comisiones Unidas de Gobernación y Puntos Constitucionales y de Desarrollo Económico y Social con fundamento en los artículos 111 fracciones </w:t>
      </w:r>
      <w:r w:rsidRPr="00A26102">
        <w:rPr>
          <w:rFonts w:ascii="Abadi" w:hAnsi="Abadi"/>
          <w:b/>
          <w:bCs/>
          <w:i/>
          <w:iCs/>
          <w:sz w:val="21"/>
          <w:szCs w:val="21"/>
          <w:u w:val="single"/>
        </w:rPr>
        <w:t>I</w:t>
      </w:r>
      <w:r w:rsidRPr="00A26102">
        <w:rPr>
          <w:rFonts w:ascii="Abadi" w:hAnsi="Abadi"/>
          <w:b/>
          <w:i/>
          <w:sz w:val="21"/>
          <w:szCs w:val="21"/>
          <w:u w:val="single"/>
        </w:rPr>
        <w:t xml:space="preserve"> y </w:t>
      </w:r>
      <w:r w:rsidRPr="00A26102">
        <w:rPr>
          <w:rFonts w:ascii="Abadi" w:hAnsi="Abadi"/>
          <w:b/>
          <w:bCs/>
          <w:i/>
          <w:iCs/>
          <w:sz w:val="21"/>
          <w:szCs w:val="21"/>
          <w:u w:val="single"/>
        </w:rPr>
        <w:t>XIX</w:t>
      </w:r>
      <w:r w:rsidRPr="00A26102">
        <w:rPr>
          <w:rFonts w:ascii="Abadi" w:hAnsi="Abadi"/>
          <w:b/>
          <w:i/>
          <w:sz w:val="21"/>
          <w:szCs w:val="21"/>
          <w:u w:val="single"/>
        </w:rPr>
        <w:t xml:space="preserve"> y 107 fracciones </w:t>
      </w:r>
      <w:r w:rsidRPr="00A26102">
        <w:rPr>
          <w:rFonts w:ascii="Abadi" w:hAnsi="Abadi"/>
          <w:b/>
          <w:bCs/>
          <w:i/>
          <w:iCs/>
          <w:sz w:val="21"/>
          <w:szCs w:val="21"/>
          <w:u w:val="single"/>
        </w:rPr>
        <w:t>I</w:t>
      </w:r>
      <w:r w:rsidRPr="00A26102">
        <w:rPr>
          <w:rFonts w:ascii="Abadi" w:hAnsi="Abadi"/>
          <w:b/>
          <w:i/>
          <w:sz w:val="21"/>
          <w:szCs w:val="21"/>
          <w:u w:val="single"/>
        </w:rPr>
        <w:t xml:space="preserve"> y </w:t>
      </w:r>
      <w:r w:rsidRPr="00A26102">
        <w:rPr>
          <w:rFonts w:ascii="Abadi" w:hAnsi="Abadi"/>
          <w:b/>
          <w:bCs/>
          <w:i/>
          <w:iCs/>
          <w:sz w:val="21"/>
          <w:szCs w:val="21"/>
          <w:u w:val="single"/>
        </w:rPr>
        <w:t>VI</w:t>
      </w:r>
      <w:r w:rsidRPr="00A26102">
        <w:rPr>
          <w:rFonts w:ascii="Abadi" w:hAnsi="Abadi"/>
          <w:b/>
          <w:i/>
          <w:sz w:val="21"/>
          <w:szCs w:val="21"/>
          <w:u w:val="single"/>
        </w:rPr>
        <w:t xml:space="preserve"> de nuestra </w:t>
      </w:r>
      <w:r w:rsidRPr="00A26102">
        <w:rPr>
          <w:rFonts w:ascii="Abadi" w:hAnsi="Abadi"/>
          <w:b/>
          <w:bCs/>
          <w:i/>
          <w:iCs/>
          <w:sz w:val="21"/>
          <w:szCs w:val="21"/>
          <w:u w:val="single"/>
        </w:rPr>
        <w:t>Ley Orgánica</w:t>
      </w:r>
      <w:r w:rsidRPr="00A26102">
        <w:rPr>
          <w:rFonts w:ascii="Abadi" w:hAnsi="Abadi"/>
          <w:b/>
          <w:i/>
          <w:sz w:val="21"/>
          <w:szCs w:val="21"/>
          <w:u w:val="single"/>
        </w:rPr>
        <w:t xml:space="preserve"> para su estudio y dictamen</w:t>
      </w:r>
      <w:r w:rsidRPr="00A26102">
        <w:rPr>
          <w:rFonts w:ascii="Abadi" w:hAnsi="Abadi"/>
          <w:b/>
          <w:bCs/>
          <w:i/>
          <w:iCs/>
          <w:sz w:val="21"/>
          <w:szCs w:val="21"/>
          <w:u w:val="single"/>
        </w:rPr>
        <w:t>.</w:t>
      </w:r>
    </w:p>
    <w:p w14:paraId="77DEA856" w14:textId="77777777" w:rsidR="000E0F83" w:rsidRDefault="000E0F83" w:rsidP="009D3C5B">
      <w:pPr>
        <w:ind w:left="426" w:right="333"/>
        <w:jc w:val="both"/>
        <w:rPr>
          <w:rFonts w:ascii="Abadi" w:hAnsi="Abadi"/>
          <w:b/>
          <w:bCs/>
          <w:i/>
          <w:iCs/>
          <w:sz w:val="21"/>
          <w:szCs w:val="21"/>
          <w:u w:val="single"/>
        </w:rPr>
      </w:pPr>
    </w:p>
    <w:p w14:paraId="24AE7A39" w14:textId="77777777" w:rsidR="000E0F83" w:rsidRDefault="000E0F83" w:rsidP="009D3C5B">
      <w:pPr>
        <w:autoSpaceDE w:val="0"/>
        <w:autoSpaceDN w:val="0"/>
        <w:adjustRightInd w:val="0"/>
        <w:ind w:left="426" w:right="333"/>
        <w:jc w:val="both"/>
        <w:rPr>
          <w:rFonts w:ascii="Abadi" w:hAnsi="Abadi"/>
          <w:sz w:val="21"/>
          <w:szCs w:val="21"/>
        </w:rPr>
      </w:pPr>
    </w:p>
    <w:p w14:paraId="73D3BBD6" w14:textId="50B1952F" w:rsidR="00217F7D" w:rsidRDefault="00217F7D" w:rsidP="00A038AE">
      <w:pPr>
        <w:numPr>
          <w:ilvl w:val="0"/>
          <w:numId w:val="5"/>
        </w:numPr>
        <w:kinsoku w:val="0"/>
        <w:overflowPunct w:val="0"/>
        <w:autoSpaceDE w:val="0"/>
        <w:autoSpaceDN w:val="0"/>
        <w:adjustRightInd w:val="0"/>
        <w:ind w:left="284" w:right="262" w:hanging="284"/>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25"/>
          <w:sz w:val="21"/>
          <w:szCs w:val="21"/>
        </w:rPr>
        <w:t xml:space="preserve"> </w:t>
      </w:r>
      <w:r w:rsidRPr="002257A2">
        <w:rPr>
          <w:rFonts w:ascii="Abadi" w:hAnsi="Abadi" w:cs="Arial"/>
          <w:b/>
          <w:bCs/>
          <w:sz w:val="21"/>
          <w:szCs w:val="21"/>
        </w:rPr>
        <w:t>DE</w:t>
      </w:r>
      <w:r w:rsidRPr="002257A2">
        <w:rPr>
          <w:rFonts w:ascii="Abadi" w:hAnsi="Abadi" w:cs="Arial"/>
          <w:b/>
          <w:bCs/>
          <w:spacing w:val="25"/>
          <w:sz w:val="21"/>
          <w:szCs w:val="21"/>
        </w:rPr>
        <w:t xml:space="preserve"> </w:t>
      </w:r>
      <w:r w:rsidRPr="002257A2">
        <w:rPr>
          <w:rFonts w:ascii="Abadi" w:hAnsi="Abadi" w:cs="Arial"/>
          <w:b/>
          <w:bCs/>
          <w:sz w:val="21"/>
          <w:szCs w:val="21"/>
        </w:rPr>
        <w:t>LA</w:t>
      </w:r>
      <w:r w:rsidRPr="002257A2">
        <w:rPr>
          <w:rFonts w:ascii="Abadi" w:hAnsi="Abadi" w:cs="Arial"/>
          <w:b/>
          <w:bCs/>
          <w:spacing w:val="25"/>
          <w:sz w:val="21"/>
          <w:szCs w:val="21"/>
        </w:rPr>
        <w:t xml:space="preserve"> </w:t>
      </w:r>
      <w:r w:rsidRPr="002257A2">
        <w:rPr>
          <w:rFonts w:ascii="Abadi" w:hAnsi="Abadi" w:cs="Arial"/>
          <w:b/>
          <w:bCs/>
          <w:sz w:val="21"/>
          <w:szCs w:val="21"/>
        </w:rPr>
        <w:t>INICIATIVA</w:t>
      </w:r>
      <w:r w:rsidRPr="002257A2">
        <w:rPr>
          <w:rFonts w:ascii="Abadi" w:hAnsi="Abadi" w:cs="Arial"/>
          <w:b/>
          <w:bCs/>
          <w:spacing w:val="25"/>
          <w:sz w:val="21"/>
          <w:szCs w:val="21"/>
        </w:rPr>
        <w:t xml:space="preserve"> </w:t>
      </w:r>
      <w:r w:rsidRPr="002257A2">
        <w:rPr>
          <w:rFonts w:ascii="Abadi" w:hAnsi="Abadi" w:cs="Arial"/>
          <w:b/>
          <w:bCs/>
          <w:sz w:val="21"/>
          <w:szCs w:val="21"/>
        </w:rPr>
        <w:t>SUSCRITA</w:t>
      </w:r>
      <w:r w:rsidRPr="002257A2">
        <w:rPr>
          <w:rFonts w:ascii="Abadi" w:hAnsi="Abadi" w:cs="Arial"/>
          <w:b/>
          <w:bCs/>
          <w:spacing w:val="25"/>
          <w:sz w:val="21"/>
          <w:szCs w:val="21"/>
        </w:rPr>
        <w:t xml:space="preserve"> </w:t>
      </w:r>
      <w:r w:rsidRPr="002257A2">
        <w:rPr>
          <w:rFonts w:ascii="Abadi" w:hAnsi="Abadi" w:cs="Arial"/>
          <w:b/>
          <w:bCs/>
          <w:sz w:val="21"/>
          <w:szCs w:val="21"/>
        </w:rPr>
        <w:t>POR</w:t>
      </w:r>
      <w:r w:rsidRPr="002257A2">
        <w:rPr>
          <w:rFonts w:ascii="Abadi" w:hAnsi="Abadi" w:cs="Arial"/>
          <w:b/>
          <w:bCs/>
          <w:spacing w:val="25"/>
          <w:sz w:val="21"/>
          <w:szCs w:val="21"/>
        </w:rPr>
        <w:t xml:space="preserve"> </w:t>
      </w:r>
      <w:r w:rsidRPr="002257A2">
        <w:rPr>
          <w:rFonts w:ascii="Abadi" w:hAnsi="Abadi" w:cs="Arial"/>
          <w:b/>
          <w:bCs/>
          <w:sz w:val="21"/>
          <w:szCs w:val="21"/>
        </w:rPr>
        <w:t>DIPUTADA</w:t>
      </w:r>
      <w:r w:rsidRPr="002257A2">
        <w:rPr>
          <w:rFonts w:ascii="Abadi" w:hAnsi="Abadi" w:cs="Arial"/>
          <w:b/>
          <w:bCs/>
          <w:spacing w:val="25"/>
          <w:sz w:val="21"/>
          <w:szCs w:val="21"/>
        </w:rPr>
        <w:t xml:space="preserve"> </w:t>
      </w:r>
      <w:r w:rsidRPr="002257A2">
        <w:rPr>
          <w:rFonts w:ascii="Abadi" w:hAnsi="Abadi" w:cs="Arial"/>
          <w:b/>
          <w:bCs/>
          <w:sz w:val="21"/>
          <w:szCs w:val="21"/>
        </w:rPr>
        <w:t>Y</w:t>
      </w:r>
      <w:r w:rsidRPr="002257A2">
        <w:rPr>
          <w:rFonts w:ascii="Abadi" w:hAnsi="Abadi" w:cs="Arial"/>
          <w:b/>
          <w:bCs/>
          <w:spacing w:val="25"/>
          <w:sz w:val="21"/>
          <w:szCs w:val="21"/>
        </w:rPr>
        <w:t xml:space="preserve"> </w:t>
      </w:r>
      <w:r w:rsidRPr="002257A2">
        <w:rPr>
          <w:rFonts w:ascii="Abadi" w:hAnsi="Abadi" w:cs="Arial"/>
          <w:b/>
          <w:bCs/>
          <w:sz w:val="21"/>
          <w:szCs w:val="21"/>
        </w:rPr>
        <w:t>DIPUTADOS</w:t>
      </w:r>
      <w:r w:rsidRPr="002257A2">
        <w:rPr>
          <w:rFonts w:ascii="Abadi" w:hAnsi="Abadi" w:cs="Arial"/>
          <w:b/>
          <w:bCs/>
          <w:spacing w:val="25"/>
          <w:sz w:val="21"/>
          <w:szCs w:val="21"/>
        </w:rPr>
        <w:t xml:space="preserve"> </w:t>
      </w:r>
      <w:r w:rsidRPr="002257A2">
        <w:rPr>
          <w:rFonts w:ascii="Abadi" w:hAnsi="Abadi" w:cs="Arial"/>
          <w:b/>
          <w:bCs/>
          <w:sz w:val="21"/>
          <w:szCs w:val="21"/>
        </w:rPr>
        <w:t>INTEGRANTES DEL GRUPO PARLAMENTARIO DEL PARTIDO REVOLUCIONARIO INSTITUCIONAL POR LA QUE SE</w:t>
      </w:r>
      <w:r w:rsidRPr="002257A2">
        <w:rPr>
          <w:rFonts w:ascii="Abadi" w:hAnsi="Abadi" w:cs="Arial"/>
          <w:b/>
          <w:bCs/>
          <w:spacing w:val="-11"/>
          <w:sz w:val="21"/>
          <w:szCs w:val="21"/>
        </w:rPr>
        <w:t xml:space="preserve"> </w:t>
      </w:r>
      <w:r w:rsidRPr="002257A2">
        <w:rPr>
          <w:rFonts w:ascii="Abadi" w:hAnsi="Abadi" w:cs="Arial"/>
          <w:b/>
          <w:bCs/>
          <w:sz w:val="21"/>
          <w:szCs w:val="21"/>
        </w:rPr>
        <w:t>REFORMAN</w:t>
      </w:r>
      <w:r w:rsidRPr="002257A2">
        <w:rPr>
          <w:rFonts w:ascii="Abadi" w:hAnsi="Abadi" w:cs="Arial"/>
          <w:b/>
          <w:bCs/>
          <w:spacing w:val="-11"/>
          <w:sz w:val="21"/>
          <w:szCs w:val="21"/>
        </w:rPr>
        <w:t xml:space="preserve"> </w:t>
      </w:r>
      <w:r w:rsidRPr="002257A2">
        <w:rPr>
          <w:rFonts w:ascii="Abadi" w:hAnsi="Abadi" w:cs="Arial"/>
          <w:b/>
          <w:bCs/>
          <w:sz w:val="21"/>
          <w:szCs w:val="21"/>
        </w:rPr>
        <w:t>Y</w:t>
      </w:r>
      <w:r w:rsidRPr="002257A2">
        <w:rPr>
          <w:rFonts w:ascii="Abadi" w:hAnsi="Abadi" w:cs="Arial"/>
          <w:b/>
          <w:bCs/>
          <w:spacing w:val="-12"/>
          <w:sz w:val="21"/>
          <w:szCs w:val="21"/>
        </w:rPr>
        <w:t xml:space="preserve"> </w:t>
      </w:r>
      <w:r w:rsidRPr="002257A2">
        <w:rPr>
          <w:rFonts w:ascii="Abadi" w:hAnsi="Abadi" w:cs="Arial"/>
          <w:b/>
          <w:bCs/>
          <w:sz w:val="21"/>
          <w:szCs w:val="21"/>
        </w:rPr>
        <w:t>ADICIONAN</w:t>
      </w:r>
      <w:r w:rsidRPr="002257A2">
        <w:rPr>
          <w:rFonts w:ascii="Abadi" w:hAnsi="Abadi" w:cs="Arial"/>
          <w:b/>
          <w:bCs/>
          <w:spacing w:val="-11"/>
          <w:sz w:val="21"/>
          <w:szCs w:val="21"/>
        </w:rPr>
        <w:t xml:space="preserve"> </w:t>
      </w:r>
      <w:r w:rsidRPr="002257A2">
        <w:rPr>
          <w:rFonts w:ascii="Abadi" w:hAnsi="Abadi" w:cs="Arial"/>
          <w:b/>
          <w:bCs/>
          <w:sz w:val="21"/>
          <w:szCs w:val="21"/>
        </w:rPr>
        <w:t>DIVERSAS</w:t>
      </w:r>
      <w:r w:rsidRPr="002257A2">
        <w:rPr>
          <w:rFonts w:ascii="Abadi" w:hAnsi="Abadi" w:cs="Arial"/>
          <w:b/>
          <w:bCs/>
          <w:spacing w:val="-11"/>
          <w:sz w:val="21"/>
          <w:szCs w:val="21"/>
        </w:rPr>
        <w:t xml:space="preserve"> </w:t>
      </w:r>
      <w:r w:rsidRPr="002257A2">
        <w:rPr>
          <w:rFonts w:ascii="Abadi" w:hAnsi="Abadi" w:cs="Arial"/>
          <w:b/>
          <w:bCs/>
          <w:sz w:val="21"/>
          <w:szCs w:val="21"/>
        </w:rPr>
        <w:t>DISPOSICIONES</w:t>
      </w:r>
      <w:r w:rsidRPr="002257A2">
        <w:rPr>
          <w:rFonts w:ascii="Abadi" w:hAnsi="Abadi" w:cs="Arial"/>
          <w:b/>
          <w:bCs/>
          <w:spacing w:val="-12"/>
          <w:sz w:val="21"/>
          <w:szCs w:val="21"/>
        </w:rPr>
        <w:t xml:space="preserve"> </w:t>
      </w:r>
      <w:r w:rsidRPr="002257A2">
        <w:rPr>
          <w:rFonts w:ascii="Abadi" w:hAnsi="Abadi" w:cs="Arial"/>
          <w:b/>
          <w:bCs/>
          <w:sz w:val="21"/>
          <w:szCs w:val="21"/>
        </w:rPr>
        <w:t>DE</w:t>
      </w:r>
      <w:r w:rsidRPr="002257A2">
        <w:rPr>
          <w:rFonts w:ascii="Abadi" w:hAnsi="Abadi" w:cs="Arial"/>
          <w:b/>
          <w:bCs/>
          <w:spacing w:val="-12"/>
          <w:sz w:val="21"/>
          <w:szCs w:val="21"/>
        </w:rPr>
        <w:t xml:space="preserve"> </w:t>
      </w:r>
      <w:r w:rsidRPr="002257A2">
        <w:rPr>
          <w:rFonts w:ascii="Abadi" w:hAnsi="Abadi" w:cs="Arial"/>
          <w:b/>
          <w:bCs/>
          <w:sz w:val="21"/>
          <w:szCs w:val="21"/>
        </w:rPr>
        <w:t>LA</w:t>
      </w:r>
      <w:r w:rsidRPr="002257A2">
        <w:rPr>
          <w:rFonts w:ascii="Abadi" w:hAnsi="Abadi" w:cs="Arial"/>
          <w:b/>
          <w:bCs/>
          <w:spacing w:val="-10"/>
          <w:sz w:val="21"/>
          <w:szCs w:val="21"/>
        </w:rPr>
        <w:t xml:space="preserve"> </w:t>
      </w:r>
      <w:r w:rsidRPr="002257A2">
        <w:rPr>
          <w:rFonts w:ascii="Abadi" w:hAnsi="Abadi" w:cs="Arial"/>
          <w:b/>
          <w:bCs/>
          <w:sz w:val="21"/>
          <w:szCs w:val="21"/>
        </w:rPr>
        <w:t>LEY</w:t>
      </w:r>
      <w:r w:rsidRPr="002257A2">
        <w:rPr>
          <w:rFonts w:ascii="Abadi" w:hAnsi="Abadi" w:cs="Arial"/>
          <w:b/>
          <w:bCs/>
          <w:spacing w:val="-11"/>
          <w:sz w:val="21"/>
          <w:szCs w:val="21"/>
        </w:rPr>
        <w:t xml:space="preserve"> </w:t>
      </w:r>
      <w:r w:rsidRPr="002257A2">
        <w:rPr>
          <w:rFonts w:ascii="Abadi" w:hAnsi="Abadi" w:cs="Arial"/>
          <w:b/>
          <w:bCs/>
          <w:sz w:val="21"/>
          <w:szCs w:val="21"/>
        </w:rPr>
        <w:t>DE</w:t>
      </w:r>
      <w:r w:rsidRPr="002257A2">
        <w:rPr>
          <w:rFonts w:ascii="Abadi" w:hAnsi="Abadi" w:cs="Arial"/>
          <w:b/>
          <w:bCs/>
          <w:spacing w:val="-11"/>
          <w:sz w:val="21"/>
          <w:szCs w:val="21"/>
        </w:rPr>
        <w:t xml:space="preserve"> </w:t>
      </w:r>
      <w:r w:rsidRPr="002257A2">
        <w:rPr>
          <w:rFonts w:ascii="Abadi" w:hAnsi="Abadi" w:cs="Arial"/>
          <w:b/>
          <w:bCs/>
          <w:sz w:val="21"/>
          <w:szCs w:val="21"/>
        </w:rPr>
        <w:t>EDUCACIÓN</w:t>
      </w:r>
      <w:r w:rsidRPr="002257A2">
        <w:rPr>
          <w:rFonts w:ascii="Abadi" w:hAnsi="Abadi" w:cs="Arial"/>
          <w:b/>
          <w:bCs/>
          <w:spacing w:val="-11"/>
          <w:sz w:val="21"/>
          <w:szCs w:val="21"/>
        </w:rPr>
        <w:t xml:space="preserve"> </w:t>
      </w:r>
      <w:r w:rsidRPr="002257A2">
        <w:rPr>
          <w:rFonts w:ascii="Abadi" w:hAnsi="Abadi" w:cs="Arial"/>
          <w:b/>
          <w:bCs/>
          <w:sz w:val="21"/>
          <w:szCs w:val="21"/>
        </w:rPr>
        <w:t>PARA EL ESTADO DE GUANAJUATO.</w:t>
      </w:r>
      <w:r w:rsidR="00043D10">
        <w:rPr>
          <w:rStyle w:val="Refdenotaalpie"/>
          <w:rFonts w:ascii="Abadi" w:hAnsi="Abadi" w:cs="Arial"/>
          <w:b/>
          <w:bCs/>
          <w:sz w:val="21"/>
          <w:szCs w:val="21"/>
        </w:rPr>
        <w:footnoteReference w:id="16"/>
      </w:r>
    </w:p>
    <w:p w14:paraId="47B51D71" w14:textId="0A374B13" w:rsidR="00EF0E40" w:rsidRDefault="00EF0E40" w:rsidP="00EF0E40">
      <w:pPr>
        <w:kinsoku w:val="0"/>
        <w:overflowPunct w:val="0"/>
        <w:autoSpaceDE w:val="0"/>
        <w:autoSpaceDN w:val="0"/>
        <w:adjustRightInd w:val="0"/>
        <w:ind w:right="262"/>
        <w:jc w:val="both"/>
        <w:rPr>
          <w:rFonts w:ascii="Abadi" w:hAnsi="Abadi" w:cs="Arial"/>
          <w:b/>
          <w:bCs/>
          <w:sz w:val="21"/>
          <w:szCs w:val="21"/>
        </w:rPr>
      </w:pPr>
    </w:p>
    <w:p w14:paraId="0CCD88D8" w14:textId="77777777" w:rsidR="00EF0E40" w:rsidRPr="00451811" w:rsidRDefault="00EF0E40" w:rsidP="00EF0E40">
      <w:pPr>
        <w:jc w:val="both"/>
        <w:rPr>
          <w:rFonts w:ascii="Abadi" w:hAnsi="Abadi" w:cs="Arial"/>
          <w:b/>
          <w:sz w:val="21"/>
          <w:szCs w:val="21"/>
        </w:rPr>
      </w:pPr>
    </w:p>
    <w:p w14:paraId="4407729A" w14:textId="77777777" w:rsidR="00EF0E40" w:rsidRPr="00451811" w:rsidRDefault="00EF0E40" w:rsidP="00EF0E40">
      <w:pPr>
        <w:pStyle w:val="Prrafodelista"/>
        <w:ind w:left="0"/>
        <w:jc w:val="both"/>
        <w:rPr>
          <w:rFonts w:ascii="Abadi" w:hAnsi="Abadi" w:cs="Arial"/>
          <w:b/>
          <w:sz w:val="21"/>
          <w:szCs w:val="21"/>
        </w:rPr>
      </w:pPr>
      <w:r w:rsidRPr="00451811">
        <w:rPr>
          <w:rFonts w:ascii="Abadi" w:hAnsi="Abadi" w:cs="Arial"/>
          <w:b/>
          <w:sz w:val="21"/>
          <w:szCs w:val="21"/>
        </w:rPr>
        <w:t xml:space="preserve">INICIATIVA CON PROYECTO DE DECRETO POR EL QUE SE PROPONE LA REFORMA A LOS ARTÍCULOS 26, 43, FRACCIÓN II, 77, 79, 82, 83 Y 93 PRIMER PÁRRAFO, ASÍ COMO LA </w:t>
      </w:r>
      <w:r w:rsidRPr="00451811">
        <w:rPr>
          <w:rFonts w:ascii="Abadi" w:hAnsi="Abadi" w:cs="Arial"/>
          <w:b/>
          <w:sz w:val="21"/>
          <w:szCs w:val="21"/>
          <w:lang w:eastAsia="es-MX"/>
        </w:rPr>
        <w:t>ADICIÓN DE</w:t>
      </w:r>
      <w:r w:rsidRPr="00451811">
        <w:rPr>
          <w:rFonts w:ascii="Abadi" w:hAnsi="Abadi" w:cs="Arial"/>
          <w:b/>
          <w:sz w:val="21"/>
          <w:szCs w:val="21"/>
        </w:rPr>
        <w:t xml:space="preserve"> UN INCISO E) A LA FRACCIÓN II, DEL ARTÍCULO 13, DE UN SEGUNDO PÁRRAFO AL 22 Y DE UNA FRACCIÓN XXI AL 34, TODOS DE LA LEY DE EDUCACIÓN PARA EL ESTADO DE GUANAJUATO, PARA HACER OBLIGATORIA LA APLICACIÓN DEL PRINCIPIO DE AJUSTE RAZONABLE EN EL PROCESO EDUCATIVO DE PERSONAS CON DISCAPACIDAD, COMPETENCIA DEL ESTADO, EN TODOS LOS NIVELES, PARA QUE SE PONGAN EN PRÁCTICA ACCIONES DE </w:t>
      </w:r>
      <w:r w:rsidRPr="00451811">
        <w:rPr>
          <w:rFonts w:ascii="Abadi" w:hAnsi="Abadi" w:cs="Arial"/>
          <w:b/>
          <w:sz w:val="21"/>
          <w:szCs w:val="21"/>
          <w:shd w:val="clear" w:color="auto" w:fill="FFFFFF"/>
        </w:rPr>
        <w:t xml:space="preserve">REINVENCIÓN CONSTANTE CON MIRAS A LA COEXISTENCIA DE MAYOR PLURALIDAD </w:t>
      </w:r>
      <w:r w:rsidRPr="00451811">
        <w:rPr>
          <w:rFonts w:ascii="Abadi" w:hAnsi="Abadi" w:cs="Arial"/>
          <w:b/>
          <w:sz w:val="21"/>
          <w:szCs w:val="21"/>
        </w:rPr>
        <w:t>Y SE OFREZCA UNA EDUCACIÓN DE CALIDAD.</w:t>
      </w:r>
    </w:p>
    <w:p w14:paraId="6CC45742" w14:textId="77777777" w:rsidR="00EF0E40" w:rsidRPr="00451811" w:rsidRDefault="00EF0E40" w:rsidP="00EF0E40">
      <w:pPr>
        <w:jc w:val="both"/>
        <w:rPr>
          <w:rFonts w:ascii="Abadi" w:hAnsi="Abadi" w:cs="Arial"/>
          <w:b/>
          <w:sz w:val="21"/>
          <w:szCs w:val="21"/>
        </w:rPr>
      </w:pPr>
    </w:p>
    <w:p w14:paraId="43546C99" w14:textId="77777777" w:rsidR="00EF0E40" w:rsidRPr="00451811" w:rsidRDefault="00EF0E40" w:rsidP="00EF0E40">
      <w:pPr>
        <w:jc w:val="both"/>
        <w:rPr>
          <w:rFonts w:ascii="Abadi" w:hAnsi="Abadi" w:cs="Arial"/>
          <w:b/>
          <w:bCs/>
          <w:sz w:val="21"/>
          <w:szCs w:val="21"/>
        </w:rPr>
      </w:pPr>
      <w:r w:rsidRPr="00451811">
        <w:rPr>
          <w:rFonts w:ascii="Abadi" w:hAnsi="Abadi" w:cs="Arial"/>
          <w:b/>
          <w:bCs/>
          <w:sz w:val="21"/>
          <w:szCs w:val="21"/>
        </w:rPr>
        <w:t>C. ABOGADA Y DIPUTADA LAURA CRISTINA MÁRQUEZ ALCALÁ</w:t>
      </w:r>
    </w:p>
    <w:p w14:paraId="18D6F989" w14:textId="77777777" w:rsidR="00EF0E40" w:rsidRPr="00451811" w:rsidRDefault="00EF0E40" w:rsidP="00EF0E40">
      <w:pPr>
        <w:jc w:val="both"/>
        <w:rPr>
          <w:rFonts w:ascii="Abadi" w:hAnsi="Abadi" w:cs="Arial"/>
          <w:b/>
          <w:bCs/>
          <w:sz w:val="21"/>
          <w:szCs w:val="21"/>
        </w:rPr>
      </w:pPr>
      <w:r w:rsidRPr="00451811">
        <w:rPr>
          <w:rFonts w:ascii="Abadi" w:hAnsi="Abadi" w:cs="Arial"/>
          <w:b/>
          <w:bCs/>
          <w:sz w:val="21"/>
          <w:szCs w:val="21"/>
        </w:rPr>
        <w:t>PRESIDENTA DE LA MESA DIRECTIVA</w:t>
      </w:r>
    </w:p>
    <w:p w14:paraId="61725F1A" w14:textId="16892A22" w:rsidR="00EF0E40" w:rsidRPr="00451811" w:rsidRDefault="00EF0E40" w:rsidP="00EF0E40">
      <w:pPr>
        <w:jc w:val="both"/>
        <w:rPr>
          <w:rFonts w:ascii="Abadi" w:hAnsi="Abadi" w:cs="Arial"/>
          <w:b/>
          <w:bCs/>
          <w:sz w:val="21"/>
          <w:szCs w:val="21"/>
        </w:rPr>
      </w:pPr>
      <w:r w:rsidRPr="00451811">
        <w:rPr>
          <w:rFonts w:ascii="Abadi" w:hAnsi="Abadi" w:cs="Arial"/>
          <w:b/>
          <w:bCs/>
          <w:sz w:val="21"/>
          <w:szCs w:val="21"/>
        </w:rPr>
        <w:t xml:space="preserve">DE LA LXV LEGISLATURA DEL ESTADO DE GUANAJUATO. </w:t>
      </w:r>
    </w:p>
    <w:p w14:paraId="7BB751F1" w14:textId="77777777" w:rsidR="00EF0E40" w:rsidRPr="00451811" w:rsidRDefault="00EF0E40" w:rsidP="00EF0E40">
      <w:pPr>
        <w:jc w:val="both"/>
        <w:rPr>
          <w:rFonts w:ascii="Abadi" w:hAnsi="Abadi" w:cs="Arial"/>
          <w:b/>
          <w:bCs/>
          <w:sz w:val="21"/>
          <w:szCs w:val="21"/>
        </w:rPr>
      </w:pPr>
      <w:r w:rsidRPr="00451811">
        <w:rPr>
          <w:rFonts w:ascii="Abadi" w:hAnsi="Abadi" w:cs="Arial"/>
          <w:b/>
          <w:bCs/>
          <w:sz w:val="21"/>
          <w:szCs w:val="21"/>
        </w:rPr>
        <w:t>P R E S E N T E.</w:t>
      </w:r>
    </w:p>
    <w:p w14:paraId="42CF812A" w14:textId="77777777" w:rsidR="00EF0E40" w:rsidRPr="00451811" w:rsidRDefault="00EF0E40" w:rsidP="00EF0E40">
      <w:pPr>
        <w:jc w:val="both"/>
        <w:rPr>
          <w:rFonts w:ascii="Abadi" w:hAnsi="Abadi" w:cs="Arial"/>
          <w:sz w:val="21"/>
          <w:szCs w:val="21"/>
        </w:rPr>
      </w:pPr>
    </w:p>
    <w:p w14:paraId="2D9AF06A" w14:textId="77777777" w:rsidR="00EF0E40" w:rsidRPr="00451811" w:rsidRDefault="00EF0E40" w:rsidP="00EF0E40">
      <w:pPr>
        <w:pStyle w:val="Prrafodelista"/>
        <w:ind w:left="0"/>
        <w:jc w:val="both"/>
        <w:rPr>
          <w:rFonts w:ascii="Abadi" w:hAnsi="Abadi" w:cs="Arial"/>
          <w:sz w:val="21"/>
          <w:szCs w:val="21"/>
        </w:rPr>
      </w:pPr>
      <w:r w:rsidRPr="00451811">
        <w:rPr>
          <w:rFonts w:ascii="Abadi" w:hAnsi="Abadi" w:cs="Arial"/>
          <w:b/>
          <w:bCs/>
          <w:sz w:val="21"/>
          <w:szCs w:val="21"/>
        </w:rPr>
        <w:t>GUSTAVO ADOLFO ALFARO REYES</w:t>
      </w:r>
      <w:r w:rsidRPr="00451811">
        <w:rPr>
          <w:rFonts w:ascii="Abadi" w:hAnsi="Abadi" w:cs="Arial"/>
          <w:sz w:val="21"/>
          <w:szCs w:val="21"/>
        </w:rPr>
        <w:t xml:space="preserve"> proponente y quienes suscriben</w:t>
      </w:r>
      <w:r w:rsidRPr="00451811">
        <w:rPr>
          <w:rFonts w:ascii="Abadi" w:hAnsi="Abadi" w:cs="Arial"/>
          <w:b/>
          <w:bCs/>
          <w:sz w:val="21"/>
          <w:szCs w:val="21"/>
        </w:rPr>
        <w:t xml:space="preserve">, </w:t>
      </w:r>
      <w:r w:rsidRPr="00451811">
        <w:rPr>
          <w:rFonts w:ascii="Abadi" w:hAnsi="Abadi" w:cs="Arial"/>
          <w:sz w:val="21"/>
          <w:szCs w:val="21"/>
        </w:rPr>
        <w:lastRenderedPageBreak/>
        <w:t>Diputadas y Diputados integrantes de la LXV Legislatura del H. Congreso del Estado de Guanajuato y del Grupo Parlamentario del Partido Revolucionario Institucional,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iniciativa que</w:t>
      </w:r>
      <w:r w:rsidRPr="00451811">
        <w:rPr>
          <w:rFonts w:ascii="Abadi" w:hAnsi="Abadi" w:cs="Arial"/>
          <w:b/>
          <w:bCs/>
          <w:i/>
          <w:iCs/>
          <w:sz w:val="21"/>
          <w:szCs w:val="21"/>
        </w:rPr>
        <w:t xml:space="preserve"> </w:t>
      </w:r>
      <w:r w:rsidRPr="00451811">
        <w:rPr>
          <w:rFonts w:ascii="Abadi" w:hAnsi="Abadi" w:cs="Arial"/>
          <w:b/>
          <w:sz w:val="21"/>
          <w:szCs w:val="21"/>
        </w:rPr>
        <w:t xml:space="preserve">PROPONE LA REFORMA A LOS ARTÍCULOS 26, 43, FRACCIÓN II, 77, 79, 82, 83 Y 93 PRIMER PÁRRAFO, ASÍ COMO LA </w:t>
      </w:r>
      <w:r w:rsidRPr="00451811">
        <w:rPr>
          <w:rFonts w:ascii="Abadi" w:hAnsi="Abadi" w:cs="Arial"/>
          <w:b/>
          <w:sz w:val="21"/>
          <w:szCs w:val="21"/>
          <w:lang w:eastAsia="es-MX"/>
        </w:rPr>
        <w:t>ADICIÓN DE</w:t>
      </w:r>
      <w:r w:rsidRPr="00451811">
        <w:rPr>
          <w:rFonts w:ascii="Abadi" w:hAnsi="Abadi" w:cs="Arial"/>
          <w:b/>
          <w:sz w:val="21"/>
          <w:szCs w:val="21"/>
        </w:rPr>
        <w:t xml:space="preserve"> UN INCISO E) A LA FRACCIÓN II, DEL ARTÍCULO 13, DE UN SEGUNDO PÁRRAFO AL 22 Y DE UNA FRACCIÓN XXI AL 34, TODOS DE LA LEY DE EDUCACIÓN PARA EL ESTADO DE GUANAJUATO, PARA HACER OBLIGATORIA LA APLICACIÓN DEL PRINCIPIO DE AJUSTE RAZONABLE EN EL PROCESO EDUCATIVO DE PERSONAS CON DISCAPACIDAD, COMPETENCIA DEL ESTADO, EN TODOS LOS NIVELES, PARA QUE SE PONGAN EN PRÁCTICA ACCIONES DE </w:t>
      </w:r>
      <w:r w:rsidRPr="00451811">
        <w:rPr>
          <w:rFonts w:ascii="Abadi" w:hAnsi="Abadi" w:cs="Arial"/>
          <w:b/>
          <w:sz w:val="21"/>
          <w:szCs w:val="21"/>
          <w:shd w:val="clear" w:color="auto" w:fill="FFFFFF"/>
        </w:rPr>
        <w:t xml:space="preserve">REINVENCIÓN CONSTANTE CON MIRAS A LA COEXISTENCIA DE MAYOR PLURALIDAD </w:t>
      </w:r>
      <w:r w:rsidRPr="00451811">
        <w:rPr>
          <w:rFonts w:ascii="Abadi" w:hAnsi="Abadi" w:cs="Arial"/>
          <w:b/>
          <w:sz w:val="21"/>
          <w:szCs w:val="21"/>
        </w:rPr>
        <w:t xml:space="preserve">Y SE OFREZCA UNA EDUCACIÓN DE CALIDAD, </w:t>
      </w:r>
      <w:r w:rsidRPr="00451811">
        <w:rPr>
          <w:rFonts w:ascii="Abadi" w:hAnsi="Abadi" w:cs="Arial"/>
          <w:sz w:val="21"/>
          <w:szCs w:val="21"/>
        </w:rPr>
        <w:t>conforme a la siguiente:</w:t>
      </w:r>
    </w:p>
    <w:p w14:paraId="2C05E947" w14:textId="77777777" w:rsidR="00EF0E40" w:rsidRPr="00451811" w:rsidRDefault="00EF0E40" w:rsidP="00EF0E40">
      <w:pPr>
        <w:pStyle w:val="Prrafodelista"/>
        <w:ind w:left="0"/>
        <w:jc w:val="both"/>
        <w:rPr>
          <w:rFonts w:ascii="Abadi" w:hAnsi="Abadi" w:cs="Arial"/>
          <w:sz w:val="21"/>
          <w:szCs w:val="21"/>
        </w:rPr>
      </w:pPr>
    </w:p>
    <w:p w14:paraId="79D3094E" w14:textId="77777777" w:rsidR="00EF0E40" w:rsidRPr="00451811" w:rsidRDefault="00EF0E40" w:rsidP="00EF0E40">
      <w:pPr>
        <w:pStyle w:val="Prrafodelista"/>
        <w:ind w:left="0"/>
        <w:jc w:val="both"/>
        <w:rPr>
          <w:rFonts w:ascii="Abadi" w:hAnsi="Abadi" w:cs="Arial"/>
          <w:sz w:val="21"/>
          <w:szCs w:val="21"/>
        </w:rPr>
      </w:pPr>
      <w:r w:rsidRPr="00451811">
        <w:rPr>
          <w:rFonts w:ascii="Abadi" w:hAnsi="Abadi" w:cs="Arial"/>
          <w:sz w:val="21"/>
          <w:szCs w:val="21"/>
        </w:rPr>
        <w:t xml:space="preserve"> </w:t>
      </w:r>
    </w:p>
    <w:p w14:paraId="3018DE3D" w14:textId="77777777" w:rsidR="00EF0E40" w:rsidRPr="00451811" w:rsidRDefault="00EF0E40" w:rsidP="00EF0E40">
      <w:pPr>
        <w:jc w:val="center"/>
        <w:rPr>
          <w:rFonts w:ascii="Abadi" w:hAnsi="Abadi" w:cs="Arial"/>
          <w:b/>
          <w:bCs/>
          <w:sz w:val="21"/>
          <w:szCs w:val="21"/>
        </w:rPr>
      </w:pPr>
    </w:p>
    <w:p w14:paraId="45128906" w14:textId="77777777" w:rsidR="00EF0E40" w:rsidRPr="00451811" w:rsidRDefault="00EF0E40" w:rsidP="00EF0E40">
      <w:pPr>
        <w:jc w:val="center"/>
        <w:rPr>
          <w:rFonts w:ascii="Abadi" w:hAnsi="Abadi" w:cs="Arial"/>
          <w:b/>
          <w:bCs/>
          <w:sz w:val="21"/>
          <w:szCs w:val="21"/>
        </w:rPr>
      </w:pPr>
      <w:r w:rsidRPr="00451811">
        <w:rPr>
          <w:rFonts w:ascii="Abadi" w:hAnsi="Abadi" w:cs="Arial"/>
          <w:b/>
          <w:bCs/>
          <w:sz w:val="21"/>
          <w:szCs w:val="21"/>
        </w:rPr>
        <w:t>EXPOSICION DE MOTIVOS.</w:t>
      </w:r>
    </w:p>
    <w:p w14:paraId="731F943A" w14:textId="77777777" w:rsidR="00EF0E40" w:rsidRPr="00451811" w:rsidRDefault="00EF0E40" w:rsidP="00EF0E40">
      <w:pPr>
        <w:jc w:val="center"/>
        <w:rPr>
          <w:rFonts w:ascii="Abadi" w:hAnsi="Abadi" w:cs="Arial"/>
          <w:b/>
          <w:bCs/>
          <w:sz w:val="21"/>
          <w:szCs w:val="21"/>
        </w:rPr>
      </w:pPr>
    </w:p>
    <w:p w14:paraId="1D86683D" w14:textId="77777777" w:rsidR="00EF0E40" w:rsidRPr="00451811" w:rsidRDefault="00EF0E40" w:rsidP="00EF0E40">
      <w:pPr>
        <w:jc w:val="both"/>
        <w:rPr>
          <w:rFonts w:ascii="Abadi" w:hAnsi="Abadi" w:cs="Arial"/>
          <w:sz w:val="21"/>
          <w:szCs w:val="21"/>
        </w:rPr>
      </w:pPr>
      <w:r w:rsidRPr="00451811">
        <w:rPr>
          <w:rFonts w:ascii="Abadi" w:hAnsi="Abadi" w:cs="Arial"/>
          <w:sz w:val="21"/>
          <w:szCs w:val="21"/>
        </w:rPr>
        <w:t>La Convención sobre los derechos de las personas con discapacidad y su Protocolo facultativo fueron aprobados el 13 de diciembre de 2006 y entraron en vigor el 3 de mayo de 2008. Se materializaron merced al enérgico llamamiento hecho por personas con discapacidad de todo el mundo a fin de que sus derechos humanos se respetasen, se protegiesen y se hiciesen efectivos en igualdad de condiciones con otros derechos, con especial mención en los procesos educativos.</w:t>
      </w:r>
    </w:p>
    <w:p w14:paraId="4859A6AE" w14:textId="77777777" w:rsidR="00EF0E40" w:rsidRPr="00451811" w:rsidRDefault="00EF0E40" w:rsidP="00EF0E40">
      <w:pPr>
        <w:jc w:val="both"/>
        <w:rPr>
          <w:rFonts w:ascii="Abadi" w:hAnsi="Abadi" w:cs="Arial"/>
          <w:sz w:val="21"/>
          <w:szCs w:val="21"/>
        </w:rPr>
      </w:pPr>
      <w:r w:rsidRPr="00451811">
        <w:rPr>
          <w:rFonts w:ascii="Abadi" w:hAnsi="Abadi" w:cs="Arial"/>
          <w:sz w:val="21"/>
          <w:szCs w:val="21"/>
        </w:rPr>
        <w:t xml:space="preserve">La Convención celebra la diversidad y la dignidad humanas. Transmite primordialmente el mensaje de que las </w:t>
      </w:r>
      <w:r w:rsidRPr="00451811">
        <w:rPr>
          <w:rFonts w:ascii="Abadi" w:hAnsi="Abadi" w:cs="Arial"/>
          <w:sz w:val="21"/>
          <w:szCs w:val="21"/>
        </w:rPr>
        <w:t>personas con discapacidad están facultadas para ejercer toda la gama de derechos humanos y libertades fundamentales sin discriminación. Al prohibir la discriminación por motivos de discapacidad y disponer que se realizarán ajustes razonables en favor de las personas con discapacidad con miras a garantizar la igualdad, la Convención promueve la plena participación de esas personas en todos los ámbitos de la vida</w:t>
      </w:r>
      <w:r w:rsidRPr="00451811">
        <w:rPr>
          <w:rStyle w:val="Refdenotaalpie"/>
          <w:rFonts w:ascii="Abadi" w:hAnsi="Abadi" w:cs="Arial"/>
          <w:sz w:val="21"/>
          <w:szCs w:val="21"/>
        </w:rPr>
        <w:footnoteReference w:id="17"/>
      </w:r>
      <w:r w:rsidRPr="00451811">
        <w:rPr>
          <w:rFonts w:ascii="Abadi" w:hAnsi="Abadi" w:cs="Arial"/>
          <w:sz w:val="21"/>
          <w:szCs w:val="21"/>
        </w:rPr>
        <w:t>.</w:t>
      </w:r>
    </w:p>
    <w:p w14:paraId="325C35BB" w14:textId="77777777" w:rsidR="00EF0E40" w:rsidRPr="00451811" w:rsidRDefault="00EF0E40" w:rsidP="00EF0E40">
      <w:pPr>
        <w:jc w:val="both"/>
        <w:rPr>
          <w:rFonts w:ascii="Abadi" w:hAnsi="Abadi" w:cs="Arial"/>
          <w:sz w:val="21"/>
          <w:szCs w:val="21"/>
        </w:rPr>
      </w:pPr>
      <w:r w:rsidRPr="00451811">
        <w:rPr>
          <w:rFonts w:ascii="Abadi" w:hAnsi="Abadi" w:cs="Arial"/>
          <w:sz w:val="21"/>
          <w:szCs w:val="21"/>
        </w:rPr>
        <w:t>La discapacidad consiste en una interacción entre una circunstancia personal de un individuo, por ejemplo, el hecho de encontrarse en una silla de ruedas o de tener una deficiencia visual y factores del entorno, como las actitudes negativas o los edificios inaccesibles, que dan lugar conjuntamente a la discapacidad y afectan a la participación de ese individuo en la sociedad. Los factores personales son multiformes y pueden ser físicos y socioeconómicos.</w:t>
      </w:r>
    </w:p>
    <w:p w14:paraId="16861C94" w14:textId="77777777" w:rsidR="00EF0E40" w:rsidRPr="00451811" w:rsidRDefault="00EF0E40" w:rsidP="00EF0E40">
      <w:pPr>
        <w:jc w:val="both"/>
        <w:rPr>
          <w:rFonts w:ascii="Abadi" w:hAnsi="Abadi" w:cs="Arial"/>
          <w:sz w:val="21"/>
          <w:szCs w:val="21"/>
        </w:rPr>
      </w:pPr>
      <w:r w:rsidRPr="00451811">
        <w:rPr>
          <w:rFonts w:ascii="Abadi" w:hAnsi="Abadi" w:cs="Arial"/>
          <w:sz w:val="21"/>
          <w:szCs w:val="21"/>
        </w:rPr>
        <w:t>Existen diferentes enfoques respecto de la discapacidad:</w:t>
      </w:r>
    </w:p>
    <w:p w14:paraId="320324D8" w14:textId="77777777" w:rsidR="00EF0E40" w:rsidRPr="00451811" w:rsidRDefault="00EF0E40" w:rsidP="000E2DC6">
      <w:pPr>
        <w:pStyle w:val="Prrafodelista"/>
        <w:numPr>
          <w:ilvl w:val="0"/>
          <w:numId w:val="48"/>
        </w:numPr>
        <w:spacing w:after="160" w:line="259" w:lineRule="auto"/>
        <w:contextualSpacing/>
        <w:jc w:val="both"/>
        <w:rPr>
          <w:rFonts w:ascii="Abadi" w:hAnsi="Abadi" w:cs="Arial"/>
          <w:sz w:val="21"/>
          <w:szCs w:val="21"/>
        </w:rPr>
      </w:pPr>
      <w:r w:rsidRPr="00451811">
        <w:rPr>
          <w:rFonts w:ascii="Abadi" w:hAnsi="Abadi" w:cs="Arial"/>
          <w:b/>
          <w:bCs/>
          <w:sz w:val="21"/>
          <w:szCs w:val="21"/>
        </w:rPr>
        <w:t>El enfoque de beneficencia</w:t>
      </w:r>
      <w:r w:rsidRPr="00451811">
        <w:rPr>
          <w:rFonts w:ascii="Abadi" w:hAnsi="Abadi" w:cs="Arial"/>
          <w:sz w:val="21"/>
          <w:szCs w:val="21"/>
        </w:rPr>
        <w:t>. Considera a las personas con discapacidad sujetos pasivos de acciones de bondad o de pagos en concepto de asistencia social en lugar de reconocerles derechos a participar en la vida política y cultural y en su desarrollo. Lo que caracteriza a este enfoque es el hecho de que se considera que las personas con discapacidad no están en condiciones de sostenerse a sí mismas como consecuencia de su deficiencia. Este enfoque de beneficencia incrementa la distancia entre las personas con discapacidad y la sociedad en lugar de promover la igualdad y la integración;</w:t>
      </w:r>
    </w:p>
    <w:p w14:paraId="3DA94C75" w14:textId="77777777" w:rsidR="00EF0E40" w:rsidRPr="00451811" w:rsidRDefault="00EF0E40" w:rsidP="00EF0E40">
      <w:pPr>
        <w:pStyle w:val="Prrafodelista"/>
        <w:jc w:val="both"/>
        <w:rPr>
          <w:rFonts w:ascii="Abadi" w:hAnsi="Abadi" w:cs="Arial"/>
          <w:b/>
          <w:bCs/>
          <w:sz w:val="21"/>
          <w:szCs w:val="21"/>
        </w:rPr>
      </w:pPr>
    </w:p>
    <w:p w14:paraId="22E7041D" w14:textId="77777777" w:rsidR="00EF0E40" w:rsidRPr="00451811" w:rsidRDefault="00EF0E40" w:rsidP="00EF0E40">
      <w:pPr>
        <w:pStyle w:val="Prrafodelista"/>
        <w:jc w:val="both"/>
        <w:rPr>
          <w:rFonts w:ascii="Abadi" w:hAnsi="Abadi" w:cs="Arial"/>
          <w:sz w:val="21"/>
          <w:szCs w:val="21"/>
        </w:rPr>
      </w:pPr>
    </w:p>
    <w:p w14:paraId="13959DAF" w14:textId="77777777" w:rsidR="00EF0E40" w:rsidRPr="00451811" w:rsidRDefault="00EF0E40" w:rsidP="00EF0E40">
      <w:pPr>
        <w:pStyle w:val="Prrafodelista"/>
        <w:jc w:val="both"/>
        <w:rPr>
          <w:rFonts w:ascii="Abadi" w:hAnsi="Abadi" w:cs="Arial"/>
          <w:sz w:val="21"/>
          <w:szCs w:val="21"/>
        </w:rPr>
      </w:pPr>
    </w:p>
    <w:p w14:paraId="6DCF118C" w14:textId="77777777" w:rsidR="00EF0E40" w:rsidRPr="00451811" w:rsidRDefault="00EF0E40" w:rsidP="000E2DC6">
      <w:pPr>
        <w:pStyle w:val="Prrafodelista"/>
        <w:numPr>
          <w:ilvl w:val="0"/>
          <w:numId w:val="48"/>
        </w:numPr>
        <w:spacing w:after="160" w:line="259" w:lineRule="auto"/>
        <w:contextualSpacing/>
        <w:jc w:val="both"/>
        <w:rPr>
          <w:rFonts w:ascii="Abadi" w:hAnsi="Abadi" w:cs="Arial"/>
          <w:sz w:val="21"/>
          <w:szCs w:val="21"/>
        </w:rPr>
      </w:pPr>
      <w:r w:rsidRPr="00451811">
        <w:rPr>
          <w:rFonts w:ascii="Abadi" w:hAnsi="Abadi" w:cs="Arial"/>
          <w:b/>
          <w:bCs/>
          <w:sz w:val="21"/>
          <w:szCs w:val="21"/>
        </w:rPr>
        <w:t>En el enfoque médico</w:t>
      </w:r>
      <w:r w:rsidRPr="00451811">
        <w:rPr>
          <w:rFonts w:ascii="Abadi" w:hAnsi="Abadi" w:cs="Arial"/>
          <w:sz w:val="21"/>
          <w:szCs w:val="21"/>
        </w:rPr>
        <w:t xml:space="preserve">.  Se hace especial hincapié en la deficiencia </w:t>
      </w:r>
      <w:r w:rsidRPr="00451811">
        <w:rPr>
          <w:rFonts w:ascii="Abadi" w:hAnsi="Abadi" w:cs="Arial"/>
          <w:sz w:val="21"/>
          <w:szCs w:val="21"/>
        </w:rPr>
        <w:lastRenderedPageBreak/>
        <w:t>de la persona, que se considera que da origen a la desigualdad. Las necesidades y los derechos de la persona resultan absorbidos por el tratamiento médico dispensado o impuesto al paciente o se identifican con dicho tratamiento.</w:t>
      </w:r>
    </w:p>
    <w:p w14:paraId="3BE112EF" w14:textId="77777777" w:rsidR="00EF0E40" w:rsidRPr="00451811" w:rsidRDefault="00EF0E40" w:rsidP="00EF0E40">
      <w:pPr>
        <w:pStyle w:val="Prrafodelista"/>
        <w:rPr>
          <w:rFonts w:ascii="Abadi" w:hAnsi="Abadi" w:cs="Arial"/>
          <w:sz w:val="21"/>
          <w:szCs w:val="21"/>
        </w:rPr>
      </w:pPr>
    </w:p>
    <w:p w14:paraId="44A02407" w14:textId="77777777" w:rsidR="00EF0E40" w:rsidRPr="00451811" w:rsidRDefault="00EF0E40" w:rsidP="000E2DC6">
      <w:pPr>
        <w:pStyle w:val="Prrafodelista"/>
        <w:numPr>
          <w:ilvl w:val="0"/>
          <w:numId w:val="48"/>
        </w:numPr>
        <w:spacing w:after="160" w:line="259" w:lineRule="auto"/>
        <w:contextualSpacing/>
        <w:jc w:val="both"/>
        <w:rPr>
          <w:rFonts w:ascii="Abadi" w:hAnsi="Abadi" w:cs="Arial"/>
          <w:sz w:val="21"/>
          <w:szCs w:val="21"/>
        </w:rPr>
      </w:pPr>
      <w:r w:rsidRPr="00451811">
        <w:rPr>
          <w:rFonts w:ascii="Abadi" w:hAnsi="Abadi" w:cs="Arial"/>
          <w:b/>
          <w:bCs/>
          <w:sz w:val="21"/>
          <w:szCs w:val="21"/>
        </w:rPr>
        <w:t>El enfoque social</w:t>
      </w:r>
      <w:r w:rsidRPr="00451811">
        <w:rPr>
          <w:rFonts w:ascii="Abadi" w:hAnsi="Abadi" w:cs="Arial"/>
          <w:sz w:val="21"/>
          <w:szCs w:val="21"/>
        </w:rPr>
        <w:t>. Incluye una idea muy diferente, porque se considera que la discapacidad es la consecuencia de la interacción del individuo con un entorno que no da cabida a las diferencias de ese individuo.</w:t>
      </w:r>
    </w:p>
    <w:p w14:paraId="4E930C24" w14:textId="77777777" w:rsidR="00EF0E40" w:rsidRPr="00451811" w:rsidRDefault="00EF0E40" w:rsidP="00EF0E40">
      <w:pPr>
        <w:pStyle w:val="Prrafodelista"/>
        <w:rPr>
          <w:rFonts w:ascii="Abadi" w:hAnsi="Abadi" w:cs="Arial"/>
          <w:sz w:val="21"/>
          <w:szCs w:val="21"/>
        </w:rPr>
      </w:pPr>
    </w:p>
    <w:p w14:paraId="7A45949F" w14:textId="77777777" w:rsidR="00EF0E40" w:rsidRPr="00451811" w:rsidRDefault="00EF0E40" w:rsidP="00EF0E40">
      <w:pPr>
        <w:pStyle w:val="Prrafodelista"/>
        <w:jc w:val="both"/>
        <w:rPr>
          <w:rFonts w:ascii="Abadi" w:hAnsi="Abadi" w:cs="Arial"/>
          <w:sz w:val="21"/>
          <w:szCs w:val="21"/>
        </w:rPr>
      </w:pPr>
      <w:r w:rsidRPr="00451811">
        <w:rPr>
          <w:rFonts w:ascii="Abadi" w:hAnsi="Abadi" w:cs="Arial"/>
          <w:sz w:val="21"/>
          <w:szCs w:val="21"/>
        </w:rPr>
        <w:t>Esa falta de cabida obstaculiza la participación del individuo en la sociedad. La desigualdad no obedece a la deficiencia, sino a la incapacidad de la sociedad de eliminar los obstáculos que encuentran las personas con discapacidad. Este modelo se centra en la persona, no en su deficiencia, y reconoce los valores y derechos de las personas con discapacidad como parte de la sociedad; y</w:t>
      </w:r>
    </w:p>
    <w:p w14:paraId="5A6385E8" w14:textId="77777777" w:rsidR="00EF0E40" w:rsidRPr="00451811" w:rsidRDefault="00EF0E40" w:rsidP="00EF0E40">
      <w:pPr>
        <w:pStyle w:val="Prrafodelista"/>
        <w:jc w:val="both"/>
        <w:rPr>
          <w:rFonts w:ascii="Abadi" w:hAnsi="Abadi" w:cs="Arial"/>
          <w:sz w:val="21"/>
          <w:szCs w:val="21"/>
        </w:rPr>
      </w:pPr>
    </w:p>
    <w:p w14:paraId="3714EFB8" w14:textId="77777777" w:rsidR="00EF0E40" w:rsidRPr="00451811" w:rsidRDefault="00EF0E40" w:rsidP="000E2DC6">
      <w:pPr>
        <w:pStyle w:val="Prrafodelista"/>
        <w:numPr>
          <w:ilvl w:val="0"/>
          <w:numId w:val="48"/>
        </w:numPr>
        <w:spacing w:after="160" w:line="259" w:lineRule="auto"/>
        <w:contextualSpacing/>
        <w:jc w:val="both"/>
        <w:rPr>
          <w:rFonts w:ascii="Abadi" w:hAnsi="Abadi" w:cs="Arial"/>
          <w:sz w:val="21"/>
          <w:szCs w:val="21"/>
        </w:rPr>
      </w:pPr>
      <w:r w:rsidRPr="00451811">
        <w:rPr>
          <w:rFonts w:ascii="Abadi" w:hAnsi="Abadi" w:cs="Arial"/>
          <w:b/>
          <w:bCs/>
          <w:sz w:val="21"/>
          <w:szCs w:val="21"/>
        </w:rPr>
        <w:t>El enfoque de derechos humanos</w:t>
      </w:r>
      <w:r w:rsidRPr="00451811">
        <w:rPr>
          <w:rFonts w:ascii="Abadi" w:hAnsi="Abadi" w:cs="Arial"/>
          <w:sz w:val="21"/>
          <w:szCs w:val="21"/>
        </w:rPr>
        <w:t>. Se basa en el enfoque social, ya que reconoce que las personas con discapacidad son sujetos de derechos y que el Estado y otras entidades tienen responsabilidades frente a esas personas.</w:t>
      </w:r>
    </w:p>
    <w:p w14:paraId="393D48E6" w14:textId="77777777" w:rsidR="00EF0E40" w:rsidRPr="00451811" w:rsidRDefault="00EF0E40" w:rsidP="00EF0E40">
      <w:pPr>
        <w:pStyle w:val="Prrafodelista"/>
        <w:jc w:val="both"/>
        <w:rPr>
          <w:rFonts w:ascii="Abadi" w:hAnsi="Abadi" w:cs="Arial"/>
          <w:sz w:val="21"/>
          <w:szCs w:val="21"/>
        </w:rPr>
      </w:pPr>
    </w:p>
    <w:p w14:paraId="7F227E56" w14:textId="77777777" w:rsidR="00EF0E40" w:rsidRPr="00451811" w:rsidRDefault="00EF0E40" w:rsidP="00EF0E40">
      <w:pPr>
        <w:pStyle w:val="Prrafodelista"/>
        <w:jc w:val="both"/>
        <w:rPr>
          <w:rFonts w:ascii="Abadi" w:hAnsi="Abadi" w:cs="Arial"/>
          <w:sz w:val="21"/>
          <w:szCs w:val="21"/>
        </w:rPr>
      </w:pPr>
      <w:r w:rsidRPr="00451811">
        <w:rPr>
          <w:rFonts w:ascii="Abadi" w:hAnsi="Abadi" w:cs="Arial"/>
          <w:sz w:val="21"/>
          <w:szCs w:val="21"/>
        </w:rPr>
        <w:t>Este enfoque considera que las barreras de la sociedad son discriminatorias y ofrece medios a las personas con discapacidad para que denuncien las situaciones en que se encuentran cuando existen tales barreras.</w:t>
      </w:r>
    </w:p>
    <w:p w14:paraId="6955A0D3" w14:textId="77777777" w:rsidR="00EF0E40" w:rsidRPr="00451811" w:rsidRDefault="00EF0E40" w:rsidP="00EF0E40">
      <w:pPr>
        <w:pStyle w:val="Prrafodelista"/>
        <w:jc w:val="both"/>
        <w:rPr>
          <w:rFonts w:ascii="Abadi" w:hAnsi="Abadi" w:cs="Arial"/>
          <w:sz w:val="21"/>
          <w:szCs w:val="21"/>
        </w:rPr>
      </w:pPr>
    </w:p>
    <w:p w14:paraId="1507BAF6" w14:textId="77777777" w:rsidR="00EF0E40" w:rsidRPr="00451811" w:rsidRDefault="00EF0E40" w:rsidP="00EF0E40">
      <w:pPr>
        <w:pStyle w:val="Prrafodelista"/>
        <w:jc w:val="both"/>
        <w:rPr>
          <w:rFonts w:ascii="Abadi" w:hAnsi="Abadi" w:cs="Arial"/>
          <w:sz w:val="21"/>
          <w:szCs w:val="21"/>
        </w:rPr>
      </w:pPr>
      <w:r w:rsidRPr="00451811">
        <w:rPr>
          <w:rFonts w:ascii="Abadi" w:hAnsi="Abadi" w:cs="Arial"/>
          <w:sz w:val="21"/>
          <w:szCs w:val="21"/>
        </w:rPr>
        <w:t xml:space="preserve">Así, bajo este enfoque, una persona ciega tiene derecho a votar al igual que las demás personas de la sociedad. No obstante, si el material para ejercer el derecho al voto no está </w:t>
      </w:r>
      <w:r w:rsidRPr="00451811">
        <w:rPr>
          <w:rFonts w:ascii="Abadi" w:hAnsi="Abadi" w:cs="Arial"/>
          <w:sz w:val="21"/>
          <w:szCs w:val="21"/>
        </w:rPr>
        <w:t>accesible en formatos tales como el braille y la persona en cuestión no puede ir acompañada de una persona de su confianza a la cabina de voto para que le indique cómo votar a su candidato favorito, la persona ciega no podrá votar. Mediante el enfoque de derechos humanos respecto de la discapacidad se reconoce que la falta de material de voto y la imposibilidad de contar con asistencia para votar son factores discriminatorios, al tiempo que</w:t>
      </w:r>
    </w:p>
    <w:p w14:paraId="649C2FF4" w14:textId="77777777" w:rsidR="00EF0E40" w:rsidRPr="00451811" w:rsidRDefault="00EF0E40" w:rsidP="00EF0E40">
      <w:pPr>
        <w:pStyle w:val="Prrafodelista"/>
        <w:jc w:val="both"/>
        <w:rPr>
          <w:rFonts w:ascii="Abadi" w:hAnsi="Abadi" w:cs="Arial"/>
          <w:sz w:val="21"/>
          <w:szCs w:val="21"/>
        </w:rPr>
      </w:pPr>
    </w:p>
    <w:p w14:paraId="56E89382" w14:textId="77777777" w:rsidR="00EF0E40" w:rsidRPr="00451811" w:rsidRDefault="00EF0E40" w:rsidP="00EF0E40">
      <w:pPr>
        <w:pStyle w:val="Prrafodelista"/>
        <w:jc w:val="both"/>
        <w:rPr>
          <w:rFonts w:ascii="Abadi" w:hAnsi="Abadi" w:cs="Arial"/>
          <w:sz w:val="21"/>
          <w:szCs w:val="21"/>
        </w:rPr>
      </w:pPr>
    </w:p>
    <w:p w14:paraId="336FC356" w14:textId="77777777" w:rsidR="00EF0E40" w:rsidRPr="00451811" w:rsidRDefault="00EF0E40" w:rsidP="00EF0E40">
      <w:pPr>
        <w:pStyle w:val="Prrafodelista"/>
        <w:jc w:val="both"/>
        <w:rPr>
          <w:rFonts w:ascii="Abadi" w:hAnsi="Abadi" w:cs="Arial"/>
          <w:sz w:val="21"/>
          <w:szCs w:val="21"/>
        </w:rPr>
      </w:pPr>
    </w:p>
    <w:p w14:paraId="61A57D4D" w14:textId="77777777" w:rsidR="00EF0E40" w:rsidRPr="00451811" w:rsidRDefault="00EF0E40" w:rsidP="00EF0E40">
      <w:pPr>
        <w:pStyle w:val="Prrafodelista"/>
        <w:jc w:val="both"/>
        <w:rPr>
          <w:rFonts w:ascii="Abadi" w:hAnsi="Abadi" w:cs="Arial"/>
          <w:sz w:val="21"/>
          <w:szCs w:val="21"/>
        </w:rPr>
      </w:pPr>
      <w:r w:rsidRPr="00451811">
        <w:rPr>
          <w:rFonts w:ascii="Abadi" w:hAnsi="Abadi" w:cs="Arial"/>
          <w:sz w:val="21"/>
          <w:szCs w:val="21"/>
        </w:rPr>
        <w:t xml:space="preserve"> se considera que el Estado es responsable de garantizar la eliminación de esas barreras discriminatorias.</w:t>
      </w:r>
    </w:p>
    <w:p w14:paraId="24C4E29E" w14:textId="77777777" w:rsidR="00EF0E40" w:rsidRPr="00451811" w:rsidRDefault="00EF0E40" w:rsidP="00EF0E40">
      <w:pPr>
        <w:jc w:val="both"/>
        <w:rPr>
          <w:rFonts w:ascii="Abadi" w:hAnsi="Abadi" w:cs="Arial"/>
          <w:sz w:val="21"/>
          <w:szCs w:val="21"/>
        </w:rPr>
      </w:pPr>
      <w:r w:rsidRPr="00451811">
        <w:rPr>
          <w:rFonts w:ascii="Abadi" w:hAnsi="Abadi" w:cs="Arial"/>
          <w:sz w:val="21"/>
          <w:szCs w:val="21"/>
        </w:rPr>
        <w:t>De lo antes señalado, el enfoque de beneficencia es el más antiguo de los cuatro, seguido del enfoque médico. Los enfoques social y de derechos humanos son más recientes. Sin embargo, todos ellos coexisten en la actualidad. Pese a la aprobación de la Convención, los modelos de beneficencia y médico siguen prevaleciendo, incluso dentro de la comunidad de derechos humanos.</w:t>
      </w:r>
    </w:p>
    <w:p w14:paraId="3036939A" w14:textId="77777777" w:rsidR="00EF0E40" w:rsidRPr="00451811" w:rsidRDefault="00EF0E40" w:rsidP="00EF0E40">
      <w:pPr>
        <w:jc w:val="both"/>
        <w:rPr>
          <w:rFonts w:ascii="Abadi" w:hAnsi="Abadi" w:cs="Arial"/>
          <w:sz w:val="21"/>
          <w:szCs w:val="21"/>
        </w:rPr>
      </w:pPr>
      <w:r w:rsidRPr="00451811">
        <w:rPr>
          <w:rFonts w:ascii="Abadi" w:hAnsi="Abadi" w:cs="Arial"/>
          <w:sz w:val="21"/>
          <w:szCs w:val="21"/>
        </w:rPr>
        <w:t xml:space="preserve">En este orden de ideas, la diferencia primordial entre el enfoque médico/de beneficencia, por una parte, y el enfoque social/de derechos humanos respecto de la discapacidad, por otra, se pone de manifiesto en la diferencia entre el tratamiento “especial” y el tratamiento “inclusivo”. El término “especial” frecuentemente surge en relación con las personas con discapacidad: niños con necesidades especiales, escuelas especiales, servicios especiales e instituciones especiales. No obstante, la “especialidad” es exactamente de lo que se distancia la propia Convención. El hecho de ser especial en el contexto de la discapacidad no es necesariamente gratificante, ya que puede dar lugar a marginación. Piénsese, por ejemplo, en las escuelas especiales: escuelas que permiten que las personas con discapacidad interactúen únicamente con otras personas con discapacidad o con ciertos “profesionales”. Eso las obliga a </w:t>
      </w:r>
      <w:r w:rsidRPr="00451811">
        <w:rPr>
          <w:rFonts w:ascii="Abadi" w:hAnsi="Abadi" w:cs="Arial"/>
          <w:sz w:val="21"/>
          <w:szCs w:val="21"/>
        </w:rPr>
        <w:lastRenderedPageBreak/>
        <w:t>vivir en una situación que no es realista, dado que no se hace eco de la diversidad de la sociedad.</w:t>
      </w:r>
    </w:p>
    <w:p w14:paraId="38C94A5F" w14:textId="77777777" w:rsidR="00EF0E40" w:rsidRPr="00451811" w:rsidRDefault="00EF0E40" w:rsidP="00EF0E40">
      <w:pPr>
        <w:jc w:val="both"/>
        <w:rPr>
          <w:rFonts w:ascii="Abadi" w:hAnsi="Abadi" w:cs="Arial"/>
          <w:b/>
          <w:bCs/>
          <w:sz w:val="21"/>
          <w:szCs w:val="21"/>
        </w:rPr>
      </w:pPr>
      <w:r w:rsidRPr="00451811">
        <w:rPr>
          <w:rFonts w:ascii="Abadi" w:hAnsi="Abadi" w:cs="Arial"/>
          <w:b/>
          <w:bCs/>
          <w:sz w:val="21"/>
          <w:szCs w:val="21"/>
        </w:rPr>
        <w:t>Percepción de que las personas con discapacidad son peligrosas</w:t>
      </w:r>
      <w:r w:rsidRPr="00451811">
        <w:rPr>
          <w:rStyle w:val="Refdenotaalpie"/>
          <w:rFonts w:ascii="Abadi" w:hAnsi="Abadi" w:cs="Arial"/>
          <w:b/>
          <w:bCs/>
          <w:sz w:val="21"/>
          <w:szCs w:val="21"/>
        </w:rPr>
        <w:footnoteReference w:id="18"/>
      </w:r>
      <w:r w:rsidRPr="00451811">
        <w:rPr>
          <w:rFonts w:ascii="Abadi" w:hAnsi="Abadi" w:cs="Arial"/>
          <w:b/>
          <w:bCs/>
          <w:sz w:val="21"/>
          <w:szCs w:val="21"/>
        </w:rPr>
        <w:t>.</w:t>
      </w:r>
    </w:p>
    <w:p w14:paraId="1D36E6AC" w14:textId="77777777" w:rsidR="00EF0E40" w:rsidRPr="00DC247F" w:rsidRDefault="00EF0E40" w:rsidP="00EF0E40">
      <w:pPr>
        <w:jc w:val="both"/>
        <w:rPr>
          <w:rFonts w:ascii="Abadi" w:hAnsi="Abadi" w:cs="Arial"/>
          <w:sz w:val="21"/>
          <w:szCs w:val="21"/>
        </w:rPr>
      </w:pPr>
      <w:r w:rsidRPr="00451811">
        <w:rPr>
          <w:rFonts w:ascii="Abadi" w:hAnsi="Abadi" w:cs="Arial"/>
          <w:sz w:val="21"/>
          <w:szCs w:val="21"/>
        </w:rPr>
        <w:t>Históricamente las personas con discapacidades mentales e intelectuales han sido objeto de maltrato y abandono en la mayoría de las sociedades. Se han visto sometidas a atrocidades tales como los experimentos de drogas alucinógenas realizados con personas desconocidas con el patrocinio de los gobiernos, los tratamientos forzados, las terapias de choque con electricidad o insulina e incluso los intentos de genocidio durante la Segunda Guerra Mundial. En la actualidad persisten los estigmas y mitos en relación con las enfermedades mentales, lo que frecuentemente da lugar a discriminación y exclusión.</w:t>
      </w:r>
    </w:p>
    <w:p w14:paraId="5E3C04E3" w14:textId="77777777" w:rsidR="00EF0E40" w:rsidRPr="00451811" w:rsidRDefault="00EF0E40" w:rsidP="00EF0E40">
      <w:pPr>
        <w:jc w:val="both"/>
        <w:rPr>
          <w:rFonts w:ascii="Abadi" w:hAnsi="Abadi" w:cs="Arial"/>
          <w:b/>
          <w:bCs/>
          <w:sz w:val="21"/>
          <w:szCs w:val="21"/>
        </w:rPr>
      </w:pPr>
      <w:r w:rsidRPr="00451811">
        <w:rPr>
          <w:rFonts w:ascii="Abadi" w:hAnsi="Abadi" w:cs="Arial"/>
          <w:b/>
          <w:bCs/>
          <w:sz w:val="21"/>
          <w:szCs w:val="21"/>
        </w:rPr>
        <w:t>Percepción de que las personas con discapacidad son sobrehumanas</w:t>
      </w:r>
      <w:r w:rsidRPr="00451811">
        <w:rPr>
          <w:rStyle w:val="Refdenotaalpie"/>
          <w:rFonts w:ascii="Abadi" w:hAnsi="Abadi" w:cs="Arial"/>
          <w:b/>
          <w:bCs/>
          <w:sz w:val="21"/>
          <w:szCs w:val="21"/>
        </w:rPr>
        <w:footnoteReference w:id="19"/>
      </w:r>
      <w:r w:rsidRPr="00451811">
        <w:rPr>
          <w:rFonts w:ascii="Abadi" w:hAnsi="Abadi" w:cs="Arial"/>
          <w:b/>
          <w:bCs/>
          <w:sz w:val="21"/>
          <w:szCs w:val="21"/>
        </w:rPr>
        <w:t>.</w:t>
      </w:r>
    </w:p>
    <w:p w14:paraId="3F945F57" w14:textId="77777777" w:rsidR="00EF0E40" w:rsidRPr="00451811" w:rsidRDefault="00EF0E40" w:rsidP="00EF0E40">
      <w:pPr>
        <w:jc w:val="both"/>
        <w:rPr>
          <w:rFonts w:ascii="Abadi" w:hAnsi="Abadi" w:cs="Arial"/>
          <w:sz w:val="21"/>
          <w:szCs w:val="21"/>
        </w:rPr>
      </w:pPr>
      <w:r w:rsidRPr="00451811">
        <w:rPr>
          <w:rFonts w:ascii="Abadi" w:hAnsi="Abadi" w:cs="Arial"/>
          <w:sz w:val="21"/>
          <w:szCs w:val="21"/>
        </w:rPr>
        <w:t>Con frecuencia los medios de comunicación describen a las personas con discapacidad en cierta medida como sobrehumanas. Aunque intentan ostensiblemente promover una imagen positiva de ellas (lo que ciertamente es bienvenido), el resultado puede ser el mismo que en el caso de otros mitos, a saber, que las personas con discapacidad pasan a ser unidimensionales. Son valerosas, poderosas y de alguna manera capaces de superar una gran dificultad, a saber, su discapacidad.</w:t>
      </w:r>
    </w:p>
    <w:p w14:paraId="3A1A7581" w14:textId="77777777" w:rsidR="00EF0E40" w:rsidRPr="00451811" w:rsidRDefault="00EF0E40" w:rsidP="00EF0E40">
      <w:pPr>
        <w:jc w:val="both"/>
        <w:rPr>
          <w:rFonts w:ascii="Abadi" w:hAnsi="Abadi" w:cs="Arial"/>
          <w:b/>
          <w:bCs/>
          <w:sz w:val="21"/>
          <w:szCs w:val="21"/>
        </w:rPr>
      </w:pPr>
      <w:r w:rsidRPr="00451811">
        <w:rPr>
          <w:rFonts w:ascii="Abadi" w:hAnsi="Abadi" w:cs="Arial"/>
          <w:b/>
          <w:bCs/>
          <w:sz w:val="21"/>
          <w:szCs w:val="21"/>
        </w:rPr>
        <w:t>Percepción de que las personas con discapacidad constituyen una carga</w:t>
      </w:r>
      <w:r w:rsidRPr="00451811">
        <w:rPr>
          <w:rStyle w:val="Refdenotaalpie"/>
          <w:rFonts w:ascii="Abadi" w:hAnsi="Abadi" w:cs="Arial"/>
          <w:b/>
          <w:bCs/>
          <w:sz w:val="21"/>
          <w:szCs w:val="21"/>
        </w:rPr>
        <w:footnoteReference w:id="20"/>
      </w:r>
      <w:r w:rsidRPr="00451811">
        <w:rPr>
          <w:rFonts w:ascii="Abadi" w:hAnsi="Abadi" w:cs="Arial"/>
          <w:b/>
          <w:bCs/>
          <w:sz w:val="21"/>
          <w:szCs w:val="21"/>
        </w:rPr>
        <w:t>.</w:t>
      </w:r>
    </w:p>
    <w:p w14:paraId="241ABB18" w14:textId="77777777" w:rsidR="00EF0E40" w:rsidRPr="00451811" w:rsidRDefault="00EF0E40" w:rsidP="00EF0E40">
      <w:pPr>
        <w:jc w:val="both"/>
        <w:rPr>
          <w:rFonts w:ascii="Abadi" w:hAnsi="Abadi" w:cs="Arial"/>
          <w:sz w:val="21"/>
          <w:szCs w:val="21"/>
        </w:rPr>
      </w:pPr>
      <w:r w:rsidRPr="00451811">
        <w:rPr>
          <w:rFonts w:ascii="Abadi" w:hAnsi="Abadi" w:cs="Arial"/>
          <w:sz w:val="21"/>
          <w:szCs w:val="21"/>
        </w:rPr>
        <w:t>En contraste con el mito del ser sobrehumano, las personas con discapacidad son frecuentemente consideradas una carga para la sociedad, la familia y los amigos. Este es el reverso del enfoque del ser sobrehumano y está también intrínsecamente relacionado con el enfoque de beneficencia respecto de la discapacidad. Esta percepción persiste particularmente en los medios de comunicación.</w:t>
      </w:r>
    </w:p>
    <w:p w14:paraId="30884A68" w14:textId="77777777" w:rsidR="00EF0E40" w:rsidRPr="00451811" w:rsidRDefault="00EF0E40" w:rsidP="00EF0E40">
      <w:pPr>
        <w:jc w:val="both"/>
        <w:rPr>
          <w:rFonts w:ascii="Abadi" w:hAnsi="Abadi" w:cs="Arial"/>
          <w:b/>
          <w:bCs/>
          <w:sz w:val="21"/>
          <w:szCs w:val="21"/>
        </w:rPr>
      </w:pPr>
      <w:r w:rsidRPr="00451811">
        <w:rPr>
          <w:rFonts w:ascii="Abadi" w:hAnsi="Abadi" w:cs="Arial"/>
          <w:b/>
          <w:bCs/>
          <w:sz w:val="21"/>
          <w:szCs w:val="21"/>
        </w:rPr>
        <w:t xml:space="preserve">Principios fundamentales del enfoque de derechos humanos respecto de la discapacidad. Principios generales del </w:t>
      </w:r>
      <w:r w:rsidRPr="00451811">
        <w:rPr>
          <w:rFonts w:ascii="Abadi" w:hAnsi="Abadi" w:cs="Arial"/>
          <w:b/>
          <w:bCs/>
          <w:sz w:val="21"/>
          <w:szCs w:val="21"/>
        </w:rPr>
        <w:t>artículo 3 de la Convención sobre los derechos de las personas con discapacidad.</w:t>
      </w:r>
    </w:p>
    <w:p w14:paraId="779B4494" w14:textId="77777777" w:rsidR="00EF0E40" w:rsidRPr="00451811" w:rsidRDefault="00EF0E40" w:rsidP="000E2DC6">
      <w:pPr>
        <w:pStyle w:val="Prrafodelista"/>
        <w:numPr>
          <w:ilvl w:val="0"/>
          <w:numId w:val="49"/>
        </w:numPr>
        <w:spacing w:after="160" w:line="259" w:lineRule="auto"/>
        <w:contextualSpacing/>
        <w:jc w:val="both"/>
        <w:rPr>
          <w:rFonts w:ascii="Abadi" w:hAnsi="Abadi" w:cs="Arial"/>
          <w:sz w:val="21"/>
          <w:szCs w:val="21"/>
        </w:rPr>
      </w:pPr>
      <w:r w:rsidRPr="00451811">
        <w:rPr>
          <w:rFonts w:ascii="Abadi" w:hAnsi="Abadi" w:cs="Arial"/>
          <w:b/>
          <w:bCs/>
          <w:sz w:val="21"/>
          <w:szCs w:val="21"/>
        </w:rPr>
        <w:t>El respeto de la dignidad inherente, la autonomía individual, incluida la libertad de tomar las propias decisiones, y la independencia de las personas</w:t>
      </w:r>
      <w:r w:rsidRPr="00451811">
        <w:rPr>
          <w:rFonts w:ascii="Abadi" w:hAnsi="Abadi" w:cs="Arial"/>
          <w:sz w:val="21"/>
          <w:szCs w:val="21"/>
        </w:rPr>
        <w:t>.</w:t>
      </w:r>
    </w:p>
    <w:p w14:paraId="1AA2E8F0" w14:textId="77777777" w:rsidR="00EF0E40" w:rsidRPr="00451811" w:rsidRDefault="00EF0E40" w:rsidP="00EF0E40">
      <w:pPr>
        <w:ind w:left="709"/>
        <w:jc w:val="both"/>
        <w:rPr>
          <w:rFonts w:ascii="Abadi" w:hAnsi="Abadi" w:cs="Arial"/>
          <w:sz w:val="21"/>
          <w:szCs w:val="21"/>
        </w:rPr>
      </w:pPr>
      <w:r w:rsidRPr="00451811">
        <w:rPr>
          <w:rFonts w:ascii="Abadi" w:hAnsi="Abadi" w:cs="Arial"/>
          <w:sz w:val="21"/>
          <w:szCs w:val="21"/>
        </w:rPr>
        <w:t>La dignidad inherente se refiere al valor de cada persona. Cuando se respeta la dignidad de las personas con discapacidad, se valoran sus experiencias y opiniones, las cuales pueden ser conformadas sin temor de perjuicios físicos, psicológicos o emocionales.</w:t>
      </w:r>
    </w:p>
    <w:p w14:paraId="76CF0CBC" w14:textId="77777777" w:rsidR="00EF0E40" w:rsidRPr="00451811" w:rsidRDefault="00EF0E40" w:rsidP="00EF0E40">
      <w:pPr>
        <w:ind w:left="709"/>
        <w:jc w:val="both"/>
        <w:rPr>
          <w:rFonts w:ascii="Abadi" w:hAnsi="Abadi" w:cs="Arial"/>
          <w:sz w:val="21"/>
          <w:szCs w:val="21"/>
        </w:rPr>
      </w:pPr>
      <w:r w:rsidRPr="00451811">
        <w:rPr>
          <w:rFonts w:ascii="Abadi" w:hAnsi="Abadi" w:cs="Arial"/>
          <w:sz w:val="21"/>
          <w:szCs w:val="21"/>
        </w:rPr>
        <w:t>La autonomía individual significa estar a cargo de la propia vida y tener la libertad de tomar las propias decisiones. El respeto de la autonomía individual de las personas con discapacidad significa que estas personas tienen, en igualdad de condiciones con los demás, opciones de vida razonables, están sujetas a la mínima interferencia en su vida privada y pueden tomar sus propias decisiones, con apoyo adecuado en caso necesario.</w:t>
      </w:r>
    </w:p>
    <w:p w14:paraId="0028886E" w14:textId="77777777" w:rsidR="00EF0E40" w:rsidRPr="00451811" w:rsidRDefault="00EF0E40" w:rsidP="000E2DC6">
      <w:pPr>
        <w:pStyle w:val="Prrafodelista"/>
        <w:numPr>
          <w:ilvl w:val="0"/>
          <w:numId w:val="49"/>
        </w:numPr>
        <w:spacing w:after="160" w:line="259" w:lineRule="auto"/>
        <w:ind w:left="709" w:hanging="283"/>
        <w:contextualSpacing/>
        <w:jc w:val="both"/>
        <w:rPr>
          <w:rFonts w:ascii="Abadi" w:hAnsi="Abadi" w:cs="Arial"/>
          <w:b/>
          <w:bCs/>
          <w:sz w:val="21"/>
          <w:szCs w:val="21"/>
        </w:rPr>
      </w:pPr>
      <w:r w:rsidRPr="00451811">
        <w:rPr>
          <w:rFonts w:ascii="Abadi" w:hAnsi="Abadi" w:cs="Arial"/>
          <w:b/>
          <w:bCs/>
          <w:sz w:val="21"/>
          <w:szCs w:val="21"/>
        </w:rPr>
        <w:t>La no discriminación</w:t>
      </w:r>
      <w:r w:rsidRPr="00451811">
        <w:rPr>
          <w:rFonts w:ascii="Abadi" w:hAnsi="Abadi" w:cs="Arial"/>
          <w:sz w:val="21"/>
          <w:szCs w:val="21"/>
        </w:rPr>
        <w:t>.</w:t>
      </w:r>
    </w:p>
    <w:p w14:paraId="2E068874" w14:textId="77777777" w:rsidR="00EF0E40" w:rsidRPr="00451811" w:rsidRDefault="00EF0E40" w:rsidP="00EF0E40">
      <w:pPr>
        <w:pStyle w:val="Prrafodelista"/>
        <w:jc w:val="both"/>
        <w:rPr>
          <w:rFonts w:ascii="Abadi" w:hAnsi="Abadi" w:cs="Arial"/>
          <w:b/>
          <w:bCs/>
          <w:sz w:val="21"/>
          <w:szCs w:val="21"/>
        </w:rPr>
      </w:pPr>
    </w:p>
    <w:p w14:paraId="4BAD8F3A" w14:textId="77777777" w:rsidR="00EF0E40" w:rsidRPr="00451811" w:rsidRDefault="00EF0E40" w:rsidP="00EF0E40">
      <w:pPr>
        <w:pStyle w:val="Prrafodelista"/>
        <w:jc w:val="both"/>
        <w:rPr>
          <w:rFonts w:ascii="Abadi" w:hAnsi="Abadi" w:cs="Arial"/>
          <w:sz w:val="21"/>
          <w:szCs w:val="21"/>
        </w:rPr>
      </w:pPr>
      <w:r w:rsidRPr="00451811">
        <w:rPr>
          <w:rFonts w:ascii="Abadi" w:hAnsi="Abadi" w:cs="Arial"/>
          <w:sz w:val="21"/>
          <w:szCs w:val="21"/>
        </w:rPr>
        <w:t xml:space="preserve">La no discriminación es un principio fundamental de todos los tratados de derechos humanos y la base de la Convención sobre los derechos de las personas con discapacidad. Esencialmente entraña la prohibición de la discriminación de alguien por motivos de discapacidad, habida cuenta de que la discriminación impide que las personas disfruten de sus derechos en igualdad de condiciones con otras personas. No obstante, la no discriminación se considera actualmente un principio mucho más amplio, que </w:t>
      </w:r>
      <w:r w:rsidRPr="00451811">
        <w:rPr>
          <w:rFonts w:ascii="Abadi" w:hAnsi="Abadi" w:cs="Arial"/>
          <w:sz w:val="21"/>
          <w:szCs w:val="21"/>
        </w:rPr>
        <w:lastRenderedPageBreak/>
        <w:t>abarca no solo la prohibición de los actos discriminatorios, sino también la adopción de medidas de protección contra una posible discriminación en el futuro y contra la discriminación oculta y el fomento de la igualdad.</w:t>
      </w:r>
    </w:p>
    <w:p w14:paraId="5C5C7810" w14:textId="77777777" w:rsidR="00EF0E40" w:rsidRPr="00451811" w:rsidRDefault="00EF0E40" w:rsidP="00EF0E40">
      <w:pPr>
        <w:pStyle w:val="Prrafodelista"/>
        <w:jc w:val="both"/>
        <w:rPr>
          <w:rFonts w:ascii="Abadi" w:hAnsi="Abadi" w:cs="Arial"/>
          <w:sz w:val="21"/>
          <w:szCs w:val="21"/>
        </w:rPr>
      </w:pPr>
    </w:p>
    <w:p w14:paraId="6276EF67" w14:textId="77777777" w:rsidR="00EF0E40" w:rsidRPr="00451811" w:rsidRDefault="00EF0E40" w:rsidP="000E2DC6">
      <w:pPr>
        <w:pStyle w:val="Prrafodelista"/>
        <w:numPr>
          <w:ilvl w:val="0"/>
          <w:numId w:val="49"/>
        </w:numPr>
        <w:spacing w:after="160" w:line="259" w:lineRule="auto"/>
        <w:contextualSpacing/>
        <w:jc w:val="both"/>
        <w:rPr>
          <w:rFonts w:ascii="Abadi" w:hAnsi="Abadi" w:cs="Arial"/>
          <w:b/>
          <w:bCs/>
          <w:sz w:val="21"/>
          <w:szCs w:val="21"/>
        </w:rPr>
      </w:pPr>
      <w:r w:rsidRPr="00451811">
        <w:rPr>
          <w:rFonts w:ascii="Abadi" w:hAnsi="Abadi" w:cs="Arial"/>
          <w:b/>
          <w:bCs/>
          <w:sz w:val="21"/>
          <w:szCs w:val="21"/>
        </w:rPr>
        <w:t>La participación e inclusión plenas y efectivas en la sociedad.</w:t>
      </w:r>
    </w:p>
    <w:p w14:paraId="07CB2A59" w14:textId="77777777" w:rsidR="00EF0E40" w:rsidRDefault="00EF0E40" w:rsidP="00EF0E40">
      <w:pPr>
        <w:ind w:left="708"/>
        <w:jc w:val="both"/>
        <w:rPr>
          <w:rFonts w:ascii="Abadi" w:hAnsi="Abadi" w:cs="Arial"/>
          <w:sz w:val="21"/>
          <w:szCs w:val="21"/>
        </w:rPr>
      </w:pPr>
      <w:r w:rsidRPr="00451811">
        <w:rPr>
          <w:rFonts w:ascii="Abadi" w:hAnsi="Abadi" w:cs="Arial"/>
          <w:sz w:val="21"/>
          <w:szCs w:val="21"/>
        </w:rPr>
        <w:t>Los conceptos de participación e inclusión plenas y efectivas significan que la sociedad, tanto en su dimensión pública como en su dimensión privada, está organizada para permitir que todas las personas participen plenamente. Esos conceptos significan que la sociedad y los agentes pertinentes valoran a las personas con discapacidad y las reconocen como participantes en igualdad de condiciones (por ejemplo, en los procesos relacionados con las decisiones que afectan a sus vidas o al derecho a postularse para ocupar cargos públicos). La participación va más allá de las consultas e incluye una intervención real en las actividades y en los procesos de adopción de decisiones y la posibilidad de emitir opiniones, de influir y de presentar denuncias cuando se deniega la participación. La inclusión requiere un entorno físico y social accesible y libre de barreras. Además, se trata de un proceso doble que promueve la aceptación de las personas con discapacidad y su participación y alienta a la sociedad a abrirse y a ser accesible a esas personas.</w:t>
      </w:r>
    </w:p>
    <w:p w14:paraId="665EE700" w14:textId="77777777" w:rsidR="000D5B80" w:rsidRPr="00451811" w:rsidRDefault="000D5B80" w:rsidP="00EF0E40">
      <w:pPr>
        <w:ind w:left="708"/>
        <w:jc w:val="both"/>
        <w:rPr>
          <w:rFonts w:ascii="Abadi" w:hAnsi="Abadi" w:cs="Arial"/>
          <w:sz w:val="21"/>
          <w:szCs w:val="21"/>
        </w:rPr>
      </w:pPr>
    </w:p>
    <w:p w14:paraId="18244957" w14:textId="77777777" w:rsidR="00EF0E40" w:rsidRPr="00451811" w:rsidRDefault="00EF0E40" w:rsidP="000E2DC6">
      <w:pPr>
        <w:pStyle w:val="Prrafodelista"/>
        <w:numPr>
          <w:ilvl w:val="0"/>
          <w:numId w:val="49"/>
        </w:numPr>
        <w:spacing w:after="160" w:line="259" w:lineRule="auto"/>
        <w:contextualSpacing/>
        <w:jc w:val="both"/>
        <w:rPr>
          <w:rFonts w:ascii="Abadi" w:hAnsi="Abadi" w:cs="Arial"/>
          <w:b/>
          <w:bCs/>
          <w:sz w:val="21"/>
          <w:szCs w:val="21"/>
        </w:rPr>
      </w:pPr>
      <w:r w:rsidRPr="00451811">
        <w:rPr>
          <w:rFonts w:ascii="Abadi" w:hAnsi="Abadi" w:cs="Arial"/>
          <w:b/>
          <w:bCs/>
          <w:sz w:val="21"/>
          <w:szCs w:val="21"/>
        </w:rPr>
        <w:t>El respeto por la diferencia y la aceptación de las personas con discapacidad como parte de la diversidad y la condición humanas.</w:t>
      </w:r>
    </w:p>
    <w:p w14:paraId="6CE317F3" w14:textId="77777777" w:rsidR="00EF0E40" w:rsidRPr="00451811" w:rsidRDefault="00EF0E40" w:rsidP="00EF0E40">
      <w:pPr>
        <w:ind w:left="708"/>
        <w:jc w:val="both"/>
        <w:rPr>
          <w:rFonts w:ascii="Abadi" w:hAnsi="Abadi" w:cs="Arial"/>
          <w:sz w:val="21"/>
          <w:szCs w:val="21"/>
        </w:rPr>
      </w:pPr>
    </w:p>
    <w:p w14:paraId="5F1AB897" w14:textId="77777777" w:rsidR="00EF0E40" w:rsidRPr="00451811" w:rsidRDefault="00EF0E40" w:rsidP="00EF0E40">
      <w:pPr>
        <w:ind w:left="708"/>
        <w:jc w:val="both"/>
        <w:rPr>
          <w:rFonts w:ascii="Abadi" w:hAnsi="Abadi" w:cs="Arial"/>
          <w:sz w:val="21"/>
          <w:szCs w:val="21"/>
        </w:rPr>
      </w:pPr>
      <w:r w:rsidRPr="00451811">
        <w:rPr>
          <w:rFonts w:ascii="Abadi" w:hAnsi="Abadi" w:cs="Arial"/>
          <w:sz w:val="21"/>
          <w:szCs w:val="21"/>
        </w:rPr>
        <w:t xml:space="preserve">El respeto por la diferencia entraña aceptar a otras personas en un contexto de comprensión </w:t>
      </w:r>
      <w:r w:rsidRPr="00451811">
        <w:rPr>
          <w:rFonts w:ascii="Abadi" w:hAnsi="Abadi" w:cs="Arial"/>
          <w:sz w:val="21"/>
          <w:szCs w:val="21"/>
        </w:rPr>
        <w:t>mutua. Pese a algunas diferencias visibles y aparentes entre las personas, todas ellas tienen los mismos derechos y la misma dignidad. En relación con la discapacidad, ese respeto entraña aceptar a las personas con discapacidad tal como son en lugar de sentir lástima de ellas o considerarlas un problema que ha de resolverse.</w:t>
      </w:r>
    </w:p>
    <w:p w14:paraId="1F2867AD" w14:textId="77777777" w:rsidR="00EF0E40" w:rsidRPr="00451811" w:rsidRDefault="00EF0E40" w:rsidP="00EF0E40">
      <w:pPr>
        <w:ind w:left="708"/>
        <w:jc w:val="both"/>
        <w:rPr>
          <w:rFonts w:ascii="Abadi" w:hAnsi="Abadi" w:cs="Arial"/>
          <w:sz w:val="21"/>
          <w:szCs w:val="21"/>
        </w:rPr>
      </w:pPr>
    </w:p>
    <w:p w14:paraId="6C1E241F" w14:textId="77777777" w:rsidR="00EF0E40" w:rsidRPr="00451811" w:rsidRDefault="00EF0E40" w:rsidP="000E2DC6">
      <w:pPr>
        <w:pStyle w:val="Prrafodelista"/>
        <w:numPr>
          <w:ilvl w:val="0"/>
          <w:numId w:val="49"/>
        </w:numPr>
        <w:contextualSpacing/>
        <w:jc w:val="both"/>
        <w:rPr>
          <w:rFonts w:ascii="Abadi" w:hAnsi="Abadi" w:cs="Arial"/>
          <w:b/>
          <w:bCs/>
          <w:sz w:val="21"/>
          <w:szCs w:val="21"/>
        </w:rPr>
      </w:pPr>
      <w:r w:rsidRPr="00451811">
        <w:rPr>
          <w:rFonts w:ascii="Abadi" w:hAnsi="Abadi" w:cs="Arial"/>
          <w:b/>
          <w:bCs/>
          <w:sz w:val="21"/>
          <w:szCs w:val="21"/>
        </w:rPr>
        <w:t>La igualdad de oportunidades.</w:t>
      </w:r>
    </w:p>
    <w:p w14:paraId="5B5CB604" w14:textId="77777777" w:rsidR="00EF0E40" w:rsidRPr="00451811" w:rsidRDefault="00EF0E40" w:rsidP="00EF0E40">
      <w:pPr>
        <w:pStyle w:val="Prrafodelista"/>
        <w:jc w:val="both"/>
        <w:rPr>
          <w:rFonts w:ascii="Abadi" w:hAnsi="Abadi" w:cs="Arial"/>
          <w:b/>
          <w:bCs/>
          <w:sz w:val="21"/>
          <w:szCs w:val="21"/>
        </w:rPr>
      </w:pPr>
    </w:p>
    <w:p w14:paraId="0EBFA1EE" w14:textId="77777777" w:rsidR="00EF0E40" w:rsidRPr="00451811" w:rsidRDefault="00EF0E40" w:rsidP="00EF0E40">
      <w:pPr>
        <w:pStyle w:val="Prrafodelista"/>
        <w:jc w:val="both"/>
        <w:rPr>
          <w:rFonts w:ascii="Abadi" w:hAnsi="Abadi" w:cs="Arial"/>
          <w:sz w:val="21"/>
          <w:szCs w:val="21"/>
        </w:rPr>
      </w:pPr>
      <w:r w:rsidRPr="00451811">
        <w:rPr>
          <w:rFonts w:ascii="Abadi" w:hAnsi="Abadi" w:cs="Arial"/>
          <w:sz w:val="21"/>
          <w:szCs w:val="21"/>
        </w:rPr>
        <w:t>La igualdad de oportunidades está estrechamente vinculada a la no discriminación. Se refiere a una situación en que la sociedad y el entorno están al alcance de todos, incluidas las personas con discapacidad. La igualdad de oportunidades no siempre significa que están al alcance de todos exactamente las mismas oportunidades, ya que el hecho de tratar a todos de la misma manera podría dar lugar a desigualdades. Por el contrario, se reconocen las diferencias entre las personas y se garantiza que, a pesar de esas diferencias, todas ellas tienen las mismas oportunidades de disfrutar de sus derechos.</w:t>
      </w:r>
    </w:p>
    <w:p w14:paraId="68B3DF35" w14:textId="77777777" w:rsidR="00EF0E40" w:rsidRPr="00451811" w:rsidRDefault="00EF0E40" w:rsidP="00EF0E40">
      <w:pPr>
        <w:pStyle w:val="Prrafodelista"/>
        <w:jc w:val="both"/>
        <w:rPr>
          <w:rFonts w:ascii="Abadi" w:hAnsi="Abadi" w:cs="Arial"/>
          <w:sz w:val="21"/>
          <w:szCs w:val="21"/>
        </w:rPr>
      </w:pPr>
    </w:p>
    <w:p w14:paraId="5786D37D" w14:textId="77777777" w:rsidR="00EF0E40" w:rsidRPr="00451811" w:rsidRDefault="00EF0E40" w:rsidP="000E2DC6">
      <w:pPr>
        <w:pStyle w:val="Prrafodelista"/>
        <w:numPr>
          <w:ilvl w:val="0"/>
          <w:numId w:val="49"/>
        </w:numPr>
        <w:contextualSpacing/>
        <w:jc w:val="both"/>
        <w:rPr>
          <w:rFonts w:ascii="Abadi" w:hAnsi="Abadi" w:cs="Arial"/>
          <w:b/>
          <w:bCs/>
          <w:sz w:val="21"/>
          <w:szCs w:val="21"/>
        </w:rPr>
      </w:pPr>
      <w:r w:rsidRPr="00451811">
        <w:rPr>
          <w:rFonts w:ascii="Abadi" w:hAnsi="Abadi" w:cs="Arial"/>
          <w:b/>
          <w:bCs/>
          <w:sz w:val="21"/>
          <w:szCs w:val="21"/>
        </w:rPr>
        <w:t>La accesibilidad.</w:t>
      </w:r>
    </w:p>
    <w:p w14:paraId="6A6C3714" w14:textId="77777777" w:rsidR="00EF0E40" w:rsidRPr="00451811" w:rsidRDefault="00EF0E40" w:rsidP="00EF0E40">
      <w:pPr>
        <w:pStyle w:val="Prrafodelista"/>
        <w:jc w:val="both"/>
        <w:rPr>
          <w:rFonts w:ascii="Abadi" w:hAnsi="Abadi"/>
          <w:sz w:val="21"/>
          <w:szCs w:val="21"/>
        </w:rPr>
      </w:pPr>
    </w:p>
    <w:p w14:paraId="5489DDD8" w14:textId="77777777" w:rsidR="00EF0E40" w:rsidRPr="00451811" w:rsidRDefault="00EF0E40" w:rsidP="00EF0E40">
      <w:pPr>
        <w:pStyle w:val="Prrafodelista"/>
        <w:jc w:val="both"/>
        <w:rPr>
          <w:rFonts w:ascii="Abadi" w:hAnsi="Abadi" w:cs="Arial"/>
          <w:sz w:val="21"/>
          <w:szCs w:val="21"/>
        </w:rPr>
      </w:pPr>
      <w:r w:rsidRPr="00451811">
        <w:rPr>
          <w:rFonts w:ascii="Abadi" w:hAnsi="Abadi" w:cs="Arial"/>
          <w:sz w:val="21"/>
          <w:szCs w:val="21"/>
        </w:rPr>
        <w:t xml:space="preserve">Para que la accesibilidad y la igualdad se conviertan en una realidad, hay que eliminar las barreras que impiden el disfrute efectivo de los derechos humanos por las personas con discapacidad. La accesibilidad permite que las personas con discapacidad puedan vivir en forma independiente y participar plenamente en todos los aspectos de la vida. La accesibilidad es importante en todos los ámbitos de la vida, pero, en particular, en el entorno físico, tal como el de los edificios, la vía pública, la vivienda, el transporte, la información y las comunicaciones y otras instalaciones y servicios </w:t>
      </w:r>
      <w:r w:rsidRPr="00451811">
        <w:rPr>
          <w:rFonts w:ascii="Abadi" w:hAnsi="Abadi" w:cs="Arial"/>
          <w:sz w:val="21"/>
          <w:szCs w:val="21"/>
        </w:rPr>
        <w:lastRenderedPageBreak/>
        <w:t>abiertos o a disposición del público.</w:t>
      </w:r>
    </w:p>
    <w:p w14:paraId="481090AB" w14:textId="77777777" w:rsidR="00EF0E40" w:rsidRPr="00451811" w:rsidRDefault="00EF0E40" w:rsidP="00EF0E40">
      <w:pPr>
        <w:pStyle w:val="Prrafodelista"/>
        <w:jc w:val="both"/>
        <w:rPr>
          <w:rFonts w:ascii="Abadi" w:hAnsi="Abadi" w:cs="Arial"/>
          <w:sz w:val="21"/>
          <w:szCs w:val="21"/>
        </w:rPr>
      </w:pPr>
    </w:p>
    <w:p w14:paraId="3E8ACADC" w14:textId="77777777" w:rsidR="00EF0E40" w:rsidRPr="00451811" w:rsidRDefault="00EF0E40" w:rsidP="000E2DC6">
      <w:pPr>
        <w:pStyle w:val="Prrafodelista"/>
        <w:numPr>
          <w:ilvl w:val="0"/>
          <w:numId w:val="49"/>
        </w:numPr>
        <w:contextualSpacing/>
        <w:jc w:val="both"/>
        <w:rPr>
          <w:rFonts w:ascii="Abadi" w:hAnsi="Abadi" w:cs="Arial"/>
          <w:b/>
          <w:bCs/>
          <w:sz w:val="21"/>
          <w:szCs w:val="21"/>
        </w:rPr>
      </w:pPr>
      <w:r w:rsidRPr="00451811">
        <w:rPr>
          <w:rFonts w:ascii="Abadi" w:hAnsi="Abadi" w:cs="Arial"/>
          <w:b/>
          <w:bCs/>
          <w:sz w:val="21"/>
          <w:szCs w:val="21"/>
        </w:rPr>
        <w:t>La igualdad entre el hombre y la mujer.</w:t>
      </w:r>
    </w:p>
    <w:p w14:paraId="6D95327C" w14:textId="77777777" w:rsidR="00EF0E40" w:rsidRPr="00451811" w:rsidRDefault="00EF0E40" w:rsidP="00EF0E40">
      <w:pPr>
        <w:jc w:val="both"/>
        <w:rPr>
          <w:rFonts w:ascii="Abadi" w:hAnsi="Abadi" w:cs="Arial"/>
          <w:sz w:val="21"/>
          <w:szCs w:val="21"/>
        </w:rPr>
      </w:pPr>
    </w:p>
    <w:p w14:paraId="0FBEB3B7" w14:textId="77777777" w:rsidR="00EF0E40" w:rsidRPr="00451811" w:rsidRDefault="00EF0E40" w:rsidP="00EF0E40">
      <w:pPr>
        <w:ind w:left="708"/>
        <w:jc w:val="both"/>
        <w:rPr>
          <w:rFonts w:ascii="Abadi" w:hAnsi="Abadi" w:cs="Arial"/>
          <w:sz w:val="21"/>
          <w:szCs w:val="21"/>
        </w:rPr>
      </w:pPr>
      <w:r w:rsidRPr="00451811">
        <w:rPr>
          <w:rFonts w:ascii="Abadi" w:hAnsi="Abadi" w:cs="Arial"/>
          <w:sz w:val="21"/>
          <w:szCs w:val="21"/>
        </w:rPr>
        <w:t>El principio de la igualdad entre el hombre y la mujer indica que se deben reconocer expresamente los mismos derechos al hombre y a la mujer, en pie de igualdad, y que se deben arbitrar los medios adecuados para garantizar a la mujer la posibilidad de ejercer sus derechos. Pese a la superposición con el principio de la no discriminación, la reiteración de la igualdad entre el hombre y la mujer está expresamente incluida en los tratados, habida cuenta en particular de que sigue habiendo muchos prejuicios que impiden su plena aplicación. Y</w:t>
      </w:r>
    </w:p>
    <w:p w14:paraId="22011FEA" w14:textId="77777777" w:rsidR="00EF0E40" w:rsidRPr="00451811" w:rsidRDefault="00EF0E40" w:rsidP="00EF0E40">
      <w:pPr>
        <w:ind w:left="708"/>
        <w:jc w:val="both"/>
        <w:rPr>
          <w:rFonts w:ascii="Abadi" w:hAnsi="Abadi" w:cs="Arial"/>
          <w:sz w:val="21"/>
          <w:szCs w:val="21"/>
        </w:rPr>
      </w:pPr>
    </w:p>
    <w:p w14:paraId="203222D6" w14:textId="77777777" w:rsidR="00EF0E40" w:rsidRPr="00451811" w:rsidRDefault="00EF0E40" w:rsidP="000E2DC6">
      <w:pPr>
        <w:pStyle w:val="Prrafodelista"/>
        <w:numPr>
          <w:ilvl w:val="0"/>
          <w:numId w:val="49"/>
        </w:numPr>
        <w:contextualSpacing/>
        <w:jc w:val="both"/>
        <w:rPr>
          <w:rFonts w:ascii="Abadi" w:hAnsi="Abadi" w:cs="Arial"/>
          <w:b/>
          <w:bCs/>
          <w:sz w:val="21"/>
          <w:szCs w:val="21"/>
        </w:rPr>
      </w:pPr>
      <w:r w:rsidRPr="00451811">
        <w:rPr>
          <w:rFonts w:ascii="Abadi" w:hAnsi="Abadi" w:cs="Arial"/>
          <w:b/>
          <w:bCs/>
          <w:sz w:val="21"/>
          <w:szCs w:val="21"/>
        </w:rPr>
        <w:t>El respeto a la evolución de las facultades de los niños y las niñas con discapacidad y a su derecho a preservar su identidad.</w:t>
      </w:r>
    </w:p>
    <w:p w14:paraId="3E6F2284" w14:textId="77777777" w:rsidR="00EF0E40" w:rsidRPr="00451811" w:rsidRDefault="00EF0E40" w:rsidP="00EF0E40">
      <w:pPr>
        <w:pStyle w:val="Prrafodelista"/>
        <w:jc w:val="both"/>
        <w:rPr>
          <w:rFonts w:ascii="Abadi" w:hAnsi="Abadi" w:cs="Arial"/>
          <w:b/>
          <w:bCs/>
          <w:sz w:val="21"/>
          <w:szCs w:val="21"/>
        </w:rPr>
      </w:pPr>
    </w:p>
    <w:p w14:paraId="488BF353" w14:textId="77777777" w:rsidR="00EF0E40" w:rsidRPr="00451811" w:rsidRDefault="00EF0E40" w:rsidP="00EF0E40">
      <w:pPr>
        <w:pStyle w:val="Prrafodelista"/>
        <w:jc w:val="both"/>
        <w:rPr>
          <w:rFonts w:ascii="Abadi" w:hAnsi="Abadi" w:cs="Arial"/>
          <w:sz w:val="21"/>
          <w:szCs w:val="21"/>
        </w:rPr>
      </w:pPr>
      <w:r w:rsidRPr="00451811">
        <w:rPr>
          <w:rFonts w:ascii="Abadi" w:hAnsi="Abadi" w:cs="Arial"/>
          <w:sz w:val="21"/>
          <w:szCs w:val="21"/>
        </w:rPr>
        <w:t>El respeto a la evolución de las facultades de los niños y las niñas es un principio incluido en la Convención sobre los Derechos del Niño. Debe considerarse un proceso positivo y propicio que respalda la maduración, la autonomía y la autoexpresión del niño. Mediante este proceso, los niños adquieren progresivamente cierto nivel de conocimientos, de competencias y de comprensión, particularmente sobre sus derechos. Su participación en los procesos de adopción de decisiones que les afectan, incluido su derecho a preservar su identidad, debe ampliarse a lo largo del tiempo de acuerdo con esta evolución.</w:t>
      </w:r>
    </w:p>
    <w:p w14:paraId="3C029B08" w14:textId="77777777" w:rsidR="00EF0E40" w:rsidRPr="00451811" w:rsidRDefault="00EF0E40" w:rsidP="00EF0E40">
      <w:pPr>
        <w:pStyle w:val="NormalWeb"/>
        <w:jc w:val="both"/>
        <w:rPr>
          <w:rFonts w:ascii="Abadi" w:hAnsi="Abadi" w:cs="Arial"/>
          <w:sz w:val="21"/>
          <w:szCs w:val="21"/>
        </w:rPr>
      </w:pPr>
      <w:r w:rsidRPr="00451811">
        <w:rPr>
          <w:rStyle w:val="Textoennegrita"/>
          <w:rFonts w:ascii="Abadi" w:hAnsi="Abadi" w:cs="Arial"/>
          <w:sz w:val="21"/>
          <w:szCs w:val="21"/>
        </w:rPr>
        <w:t>El origen de los ajustes razonables</w:t>
      </w:r>
    </w:p>
    <w:p w14:paraId="4B02609E"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La noción jurídica del acomodo o ajuste razonable nace en Estados Unidos y Canadá, a mediados de la década de los años setenta, desarrollándose progresivamente hasta nuestros días, extendiéndose a diversos países del mundo como una orientación jurídica útil para abordar la gestión de la diversidad religiosa y las normas antidiscriminatorias como corolario del derecho a la igualdad y no discriminación y en cumplimiento del principio de igualdad material, evitando la discriminación indirecta.</w:t>
      </w:r>
    </w:p>
    <w:p w14:paraId="354157A7"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Los sujetos a los cuales se les aplicó esta técnica, desde el comienzo de su aplicación hasta su codificación, fueron principalmente las confesiones religiosas y los grupos vulnerables de población (grupos minoritarios cuyas características físicas, psíquicas o modos de vida escapaban a la generalidad de las personas a quienes las políticas se destinaban), quienes se veían afectados por las mismas</w:t>
      </w:r>
      <w:bookmarkStart w:id="1" w:name="11"/>
      <w:bookmarkEnd w:id="1"/>
      <w:r w:rsidRPr="00451811">
        <w:rPr>
          <w:rStyle w:val="Refdenotaalpie"/>
          <w:rFonts w:ascii="Abadi" w:hAnsi="Abadi" w:cs="Arial"/>
          <w:sz w:val="21"/>
          <w:szCs w:val="21"/>
        </w:rPr>
        <w:footnoteReference w:id="21"/>
      </w:r>
      <w:r w:rsidRPr="00451811">
        <w:rPr>
          <w:rFonts w:ascii="Abadi" w:hAnsi="Abadi" w:cs="Arial"/>
          <w:sz w:val="21"/>
          <w:szCs w:val="21"/>
        </w:rPr>
        <w:t>.</w:t>
      </w:r>
    </w:p>
    <w:p w14:paraId="26CC7BBC"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Su fundamento filosófico radica en el hecho de que corresponde a un medio adecuado para lograr un pluralismo integrador y cohesión social en sociedades democráticas interculturales con un sólido Estado de Derecho entre personas con culturas diversas</w:t>
      </w:r>
      <w:bookmarkStart w:id="2" w:name="12"/>
      <w:bookmarkEnd w:id="2"/>
      <w:r w:rsidRPr="00451811">
        <w:rPr>
          <w:rFonts w:ascii="Abadi" w:hAnsi="Abadi" w:cs="Arial"/>
          <w:sz w:val="21"/>
          <w:szCs w:val="21"/>
        </w:rPr>
        <w:t>, como son los casos de Estados Unidos y Canadá.</w:t>
      </w:r>
    </w:p>
    <w:p w14:paraId="0DB39B84" w14:textId="77777777" w:rsidR="00EF0E40" w:rsidRPr="00451811" w:rsidRDefault="00EF0E40" w:rsidP="00EF0E40">
      <w:pPr>
        <w:pStyle w:val="NormalWeb"/>
        <w:jc w:val="both"/>
        <w:rPr>
          <w:rFonts w:ascii="Abadi" w:hAnsi="Abadi" w:cs="Arial"/>
          <w:sz w:val="21"/>
          <w:szCs w:val="21"/>
        </w:rPr>
      </w:pPr>
      <w:r w:rsidRPr="00451811">
        <w:rPr>
          <w:rStyle w:val="Textoennegrita"/>
          <w:rFonts w:ascii="Abadi" w:hAnsi="Abadi" w:cs="Arial"/>
          <w:sz w:val="21"/>
          <w:szCs w:val="21"/>
        </w:rPr>
        <w:t>Los ajustes razonables adecuados al cambio de paradigma.</w:t>
      </w:r>
    </w:p>
    <w:p w14:paraId="3E61BD9E"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xml:space="preserve">La Convención sobre los derechos de las personas con discapacidad emitida por la ONU no sólo incorporó el nuevo cambio de paradigma en materia de discapacidad, haciendo suya la evolución doctrinaria en este sentido, sino que además incorporó un sistema innovador de resolución de problemas prácticos, ante la existencia de vulneraciones a los derechos de las Personas en razón de discapacidad, </w:t>
      </w:r>
      <w:r w:rsidRPr="00451811">
        <w:rPr>
          <w:rFonts w:ascii="Abadi" w:hAnsi="Abadi" w:cs="Arial"/>
          <w:sz w:val="21"/>
          <w:szCs w:val="21"/>
        </w:rPr>
        <w:lastRenderedPageBreak/>
        <w:t>conocida como la técnica jurídica de los acomodos o ajustes razonables o necesarios, o simplemente "ajustes razonables".</w:t>
      </w:r>
    </w:p>
    <w:p w14:paraId="46B425BF"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La técnica anterior ya existía antes de la adopción de la Convención, siendo aplicada a la solución de conflictos suscitados en materias, hasta ese momento, fundamentalmente religiosas y de discriminación en países como Estados Unidos y Canadá</w:t>
      </w:r>
      <w:bookmarkStart w:id="3" w:name="7"/>
      <w:bookmarkEnd w:id="3"/>
      <w:r w:rsidRPr="00451811">
        <w:rPr>
          <w:rFonts w:ascii="Abadi" w:hAnsi="Abadi" w:cs="Arial"/>
          <w:sz w:val="21"/>
          <w:szCs w:val="21"/>
        </w:rPr>
        <w:t>. Lo trascendente fue que hasta la fecha de adopción de la Convención ningún instrumento internacional de derechos humanos del sistema universal de Naciones Unidas ni de carácter regional la contemplaba.</w:t>
      </w:r>
    </w:p>
    <w:p w14:paraId="0818F7F1"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A través de ésta se busca resolver, por parte de la autoridad (pública o judicial), en forma práctica situaciones donde al ser aplicada una ley, norma, política o procedimiento, formulada de un modo aparentemente neutro, en ciertas situaciones, en casos concretos deviene objetivamente injusta, por lo que la autoridad intenta darle la solución más justa posible, preservando el principio de igualdad material o efectiva. De esta manera, al no realizar diferencias que pudiesen ser catalogadas como arbitrarias, se resguarda el actuar en Derecho</w:t>
      </w:r>
      <w:bookmarkStart w:id="4" w:name="8"/>
      <w:bookmarkEnd w:id="4"/>
      <w:r w:rsidRPr="00451811">
        <w:rPr>
          <w:rFonts w:ascii="Abadi" w:hAnsi="Abadi" w:cs="Arial"/>
          <w:sz w:val="21"/>
          <w:szCs w:val="21"/>
        </w:rPr>
        <w:t>. Ésta busca que los Estados empleen y desarrollen los mecanismos más acordes con su realidad sociocultural y económica adaptando prácticas, ambientes, reglas generales, etc., a objeto de suplir las diferencias existentes entre las personas para asegurarles una igualdad de oportunidades.</w:t>
      </w:r>
    </w:p>
    <w:p w14:paraId="40EC8D13"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xml:space="preserve">Se ha entendido que los ajustes constituyen una protección de segundo grado, que se activa cuando los principios destinados a las Personas con discapacidad no han podido garantizar </w:t>
      </w:r>
      <w:r w:rsidRPr="00451811">
        <w:rPr>
          <w:rFonts w:ascii="Abadi" w:hAnsi="Abadi" w:cs="Arial"/>
          <w:sz w:val="21"/>
          <w:szCs w:val="21"/>
        </w:rPr>
        <w:t>los derechos de éstas, eliminando las barreras que impiden la plena inclusión y participación de las mismas y en igualdad de condiciones en la sociedad.</w:t>
      </w:r>
    </w:p>
    <w:p w14:paraId="4DECF867"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En relación a lo anterior, cita Cayo: "Los distintos ordenamientos jurídicos renuncian implícitamente a una protección completa contra la discriminación y la no accesibilidad de las personas con discapacidad, al asumir que habrá esferas en que esa garantía no se producirá en todo momento y para todas las situaciones. Esto es así porque los ajustes, que ya son un dispositivo de protección de segundo grado, despliegan sus efectos cuando fracasa el dispositivo de accesibilidad universal y su presupuesto el diseño para todas las personas"</w:t>
      </w:r>
      <w:bookmarkStart w:id="5" w:name="9"/>
      <w:bookmarkEnd w:id="5"/>
      <w:r w:rsidRPr="00451811">
        <w:rPr>
          <w:rFonts w:ascii="Abadi" w:hAnsi="Abadi" w:cs="Arial"/>
          <w:sz w:val="21"/>
          <w:szCs w:val="21"/>
        </w:rPr>
        <w:t xml:space="preserve"> </w:t>
      </w:r>
      <w:r w:rsidRPr="00451811">
        <w:rPr>
          <w:rStyle w:val="Refdenotaalpie"/>
          <w:rFonts w:ascii="Abadi" w:hAnsi="Abadi" w:cs="Arial"/>
          <w:sz w:val="21"/>
          <w:szCs w:val="21"/>
        </w:rPr>
        <w:footnoteReference w:id="22"/>
      </w:r>
      <w:r w:rsidRPr="00451811">
        <w:rPr>
          <w:rFonts w:ascii="Abadi" w:hAnsi="Abadi" w:cs="Arial"/>
          <w:sz w:val="21"/>
          <w:szCs w:val="21"/>
        </w:rPr>
        <w:t>.</w:t>
      </w:r>
    </w:p>
    <w:p w14:paraId="170273D8"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Los ajustes razonables procederán, sin embargo, sólo en el evento en que la conducta lo amerite por el nivel de desigualdad de la misma o el desvalor del acto discriminatorio aplicado al caso y finalmente cuando éstas sean razonables. La razonabilidad del ajuste restringe el número de éstos e imposibilita la realización de la medida cuando posee una carga excesiva o indebida o lleva implícita una desproporción tal en comparación al ajuste que finalmente no constituyen un deber y por tanto no son exigibles, dejando de ser su realización obligatoria, como se analizará más adelante</w:t>
      </w:r>
      <w:bookmarkStart w:id="6" w:name="10"/>
      <w:bookmarkEnd w:id="6"/>
      <w:r w:rsidRPr="00451811">
        <w:rPr>
          <w:rStyle w:val="Refdenotaalpie"/>
          <w:rFonts w:ascii="Abadi" w:hAnsi="Abadi" w:cs="Arial"/>
          <w:sz w:val="21"/>
          <w:szCs w:val="21"/>
        </w:rPr>
        <w:footnoteReference w:id="23"/>
      </w:r>
      <w:r w:rsidRPr="00451811">
        <w:rPr>
          <w:rFonts w:ascii="Abadi" w:hAnsi="Abadi" w:cs="Arial"/>
          <w:sz w:val="21"/>
          <w:szCs w:val="21"/>
        </w:rPr>
        <w:t>.</w:t>
      </w:r>
    </w:p>
    <w:p w14:paraId="5422D293" w14:textId="77777777" w:rsidR="00EF0E40" w:rsidRPr="00451811" w:rsidRDefault="00EF0E40" w:rsidP="00EF0E40">
      <w:pPr>
        <w:jc w:val="both"/>
        <w:rPr>
          <w:rStyle w:val="Textoennegrita"/>
          <w:rFonts w:ascii="Abadi" w:hAnsi="Abadi" w:cs="Arial"/>
          <w:color w:val="000000"/>
          <w:sz w:val="21"/>
          <w:szCs w:val="21"/>
        </w:rPr>
      </w:pPr>
      <w:r w:rsidRPr="00451811">
        <w:rPr>
          <w:rStyle w:val="Textoennegrita"/>
          <w:rFonts w:ascii="Abadi" w:hAnsi="Abadi" w:cs="Arial"/>
          <w:color w:val="000000"/>
          <w:sz w:val="21"/>
          <w:szCs w:val="21"/>
        </w:rPr>
        <w:t>Los ajustes razonables en el derecho de las personas en situación de discapacidad.</w:t>
      </w:r>
    </w:p>
    <w:p w14:paraId="56F53894" w14:textId="77777777" w:rsidR="00EF0E40" w:rsidRPr="00451811" w:rsidRDefault="00EF0E40" w:rsidP="00EF0E40">
      <w:pPr>
        <w:jc w:val="both"/>
        <w:rPr>
          <w:rStyle w:val="Textoennegrita"/>
          <w:rFonts w:ascii="Abadi" w:hAnsi="Abadi" w:cs="Arial"/>
          <w:color w:val="000000"/>
          <w:sz w:val="21"/>
          <w:szCs w:val="21"/>
        </w:rPr>
      </w:pPr>
    </w:p>
    <w:p w14:paraId="1888642E" w14:textId="77777777" w:rsidR="00EF0E40" w:rsidRPr="00451811" w:rsidRDefault="00EF0E40" w:rsidP="00EF0E40">
      <w:pPr>
        <w:jc w:val="both"/>
        <w:rPr>
          <w:rFonts w:ascii="Abadi" w:hAnsi="Abadi" w:cs="Arial"/>
          <w:color w:val="000000"/>
          <w:sz w:val="21"/>
          <w:szCs w:val="21"/>
        </w:rPr>
      </w:pPr>
      <w:r w:rsidRPr="00451811">
        <w:rPr>
          <w:rFonts w:ascii="Abadi" w:hAnsi="Abadi" w:cs="Arial"/>
          <w:color w:val="000000"/>
          <w:sz w:val="21"/>
          <w:szCs w:val="21"/>
        </w:rPr>
        <w:t xml:space="preserve">Conforme a la convención citada en la presente iniciativa, por ajustes razonables "... </w:t>
      </w:r>
      <w:r w:rsidRPr="00451811">
        <w:rPr>
          <w:rFonts w:ascii="Abadi" w:hAnsi="Abadi" w:cs="Arial"/>
          <w:i/>
          <w:iCs/>
          <w:color w:val="000000"/>
          <w:sz w:val="21"/>
          <w:szCs w:val="21"/>
        </w:rPr>
        <w:t xml:space="preserve">se entenderán las modificaciones y adaptaciones necesarias y adecuadas que no impongan una carga </w:t>
      </w:r>
      <w:r w:rsidRPr="00451811">
        <w:rPr>
          <w:rFonts w:ascii="Abadi" w:hAnsi="Abadi" w:cs="Arial"/>
          <w:i/>
          <w:iCs/>
          <w:color w:val="000000"/>
          <w:sz w:val="21"/>
          <w:szCs w:val="21"/>
        </w:rPr>
        <w:lastRenderedPageBreak/>
        <w:t>desproporcionada o indebida, cuando se requieran en un caso particular, para garantizar a las personas con discapacidad el goce o ejercicio, en igualdad de condiciones con las demás, de todos los derechos humanos y libertades fundamentales</w:t>
      </w:r>
      <w:r w:rsidRPr="00451811">
        <w:rPr>
          <w:rFonts w:ascii="Abadi" w:hAnsi="Abadi" w:cs="Arial"/>
          <w:color w:val="000000"/>
          <w:sz w:val="21"/>
          <w:szCs w:val="21"/>
        </w:rPr>
        <w:t>”.</w:t>
      </w:r>
    </w:p>
    <w:p w14:paraId="4377E717" w14:textId="77777777" w:rsidR="00EF0E40" w:rsidRPr="00451811" w:rsidRDefault="00EF0E40" w:rsidP="00EF0E40">
      <w:pPr>
        <w:jc w:val="both"/>
        <w:rPr>
          <w:rFonts w:ascii="Abadi" w:hAnsi="Abadi" w:cs="Arial"/>
          <w:color w:val="000000"/>
          <w:sz w:val="21"/>
          <w:szCs w:val="21"/>
        </w:rPr>
      </w:pPr>
    </w:p>
    <w:p w14:paraId="69E947E7" w14:textId="77777777" w:rsidR="00EF0E40" w:rsidRPr="00451811" w:rsidRDefault="00EF0E40" w:rsidP="00EF0E40">
      <w:pPr>
        <w:jc w:val="both"/>
        <w:rPr>
          <w:rFonts w:ascii="Abadi" w:hAnsi="Abadi" w:cs="Arial"/>
          <w:color w:val="000000"/>
          <w:sz w:val="21"/>
          <w:szCs w:val="21"/>
        </w:rPr>
      </w:pPr>
      <w:r w:rsidRPr="00451811">
        <w:rPr>
          <w:rFonts w:ascii="Abadi" w:hAnsi="Abadi" w:cs="Arial"/>
          <w:color w:val="000000"/>
          <w:sz w:val="21"/>
          <w:szCs w:val="21"/>
        </w:rPr>
        <w:t>Según Cayo el ajuste razonable corresponde a una conducta positiva de actuación del sujeto obligado por norma jurídica consistente en realizar modificaciones y adaptaciones adecuadas del entorno, entendido en un sentido lato, a las necesidades específicas de las personas con discapacidad en todas las situaciones particulares que éstas puedan encontrarse a fin de permitir en esos casos el acceso o el ejercicio de sus derechos y su participación comunitaria en plenitud, siempre que dicho deber no suponga una carga indebida, interpretada con arreglo a los criterios legales, para la persona obligada y no alcancen a la situación particular las obligaciones genéricas de igualdad, no discriminación y accesibilidad universal.</w:t>
      </w:r>
    </w:p>
    <w:p w14:paraId="35784DFF"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En este sentido, el mecanismo opera cuando existe una situación contraria al principio de igualdad en el caso concreto, habiendo por tanto fallado el sistema jurídico de derechos, por el hecho de que no ha sido capaz de regular todas las situaciones en que una Personas con discapacidad puede hallarse en su interacción con el entorno que la rodea y con la mayor intensidad de protección y aseguramiento de derechos que debería esperarse del mismo.</w:t>
      </w:r>
    </w:p>
    <w:p w14:paraId="63550ABF"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Esta técnica posee un fuerte contenido de justicia, pues tiene por objeto intentar hacer prevalecer dicha finalidad y valor cuando no se ha extendido jurídicamente a todos los ámbitos posibles, por lo que los ajustes razonables se entienden como una garantía al derecho a la igualdad, llevando la falta de concretización del mismo a generar una discriminación para el caso particular.</w:t>
      </w:r>
    </w:p>
    <w:p w14:paraId="508A3CCB" w14:textId="77777777" w:rsidR="00EF0E40" w:rsidRPr="00451811" w:rsidRDefault="00EF0E40" w:rsidP="00EF0E40">
      <w:pPr>
        <w:pStyle w:val="NormalWeb"/>
        <w:jc w:val="both"/>
        <w:rPr>
          <w:rFonts w:ascii="Abadi" w:hAnsi="Abadi" w:cs="Arial"/>
          <w:sz w:val="21"/>
          <w:szCs w:val="21"/>
        </w:rPr>
      </w:pPr>
      <w:r w:rsidRPr="00451811">
        <w:rPr>
          <w:rStyle w:val="Textoennegrita"/>
          <w:rFonts w:ascii="Abadi" w:hAnsi="Abadi" w:cs="Arial"/>
          <w:sz w:val="21"/>
          <w:szCs w:val="21"/>
        </w:rPr>
        <w:t>Elementos constitutivos del ajuste razonable.</w:t>
      </w:r>
    </w:p>
    <w:p w14:paraId="624B17CD" w14:textId="77777777" w:rsidR="00EF0E40" w:rsidRPr="00451811" w:rsidRDefault="00EF0E40" w:rsidP="000E2DC6">
      <w:pPr>
        <w:pStyle w:val="NormalWeb"/>
        <w:numPr>
          <w:ilvl w:val="0"/>
          <w:numId w:val="50"/>
        </w:numPr>
        <w:ind w:left="0" w:firstLine="0"/>
        <w:jc w:val="both"/>
        <w:rPr>
          <w:rFonts w:ascii="Abadi" w:hAnsi="Abadi" w:cs="Arial"/>
          <w:sz w:val="21"/>
          <w:szCs w:val="21"/>
        </w:rPr>
      </w:pPr>
      <w:r w:rsidRPr="00451811">
        <w:rPr>
          <w:rFonts w:ascii="Abadi" w:hAnsi="Abadi" w:cs="Arial"/>
          <w:sz w:val="21"/>
          <w:szCs w:val="21"/>
        </w:rPr>
        <w:t>La existencia de un acto u omisión proveniente de una norma jurídica, una política o un procedimiento, aplicado a la generalidad de la población. Los sujetos pasivos receptores del acto son la sociedad en general o un conjunto de personas que se encuentran en igualdad de condiciones;</w:t>
      </w:r>
      <w:r>
        <w:rPr>
          <w:rFonts w:ascii="Abadi" w:hAnsi="Abadi" w:cs="Arial"/>
          <w:sz w:val="21"/>
          <w:szCs w:val="21"/>
        </w:rPr>
        <w:t xml:space="preserve"> </w:t>
      </w:r>
    </w:p>
    <w:p w14:paraId="75DD0E6D"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El acto, en su aplicación general, no es contrario al principio de igualdad y posee criterios de razonabilidad;</w:t>
      </w:r>
    </w:p>
    <w:p w14:paraId="3C7F6E93"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El acto se vuelve contrario al principio de igualdad y resulta discriminatorio al ser aplicado a una situación específica, a un caso concreto;</w:t>
      </w:r>
    </w:p>
    <w:p w14:paraId="7FC1C45B"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La existencia de un acto de autoridad que determina que la acción aplicada al caso concreto en particular resulta discriminatoria, normalmente se manifiesta a través de los fallos de los tribunales de justicia en procedimientos contenciosos;</w:t>
      </w:r>
    </w:p>
    <w:p w14:paraId="4796D7C9"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La realización de una conducta positiva de actuación de transformación del entorno dirigida a adaptar y hacer corresponder éste a la situación específica de las Personas con discapacidad, en todas las situaciones concretas en que éstas puedan hallarse, con el objeto de subsanar el acto discriminatorio, proporcionándoles una solución. Concretamente acomodando la aplicación de una norma, ley o política a favor de una persona o grupos de personas víctimas o amenazadas por discriminación;</w:t>
      </w:r>
    </w:p>
    <w:p w14:paraId="00E11643"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El ajuste realizado debe servir para remover efectivamente la barrera que impide la plena inclusión y participación de las Personas con discapacidad en igualdad de condiciones con las demás personas en la sociedad.</w:t>
      </w:r>
    </w:p>
    <w:p w14:paraId="561FAC74"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xml:space="preserve">•    El ajuste no debe producir una carga desproporcionada para el individuo que deba realizar la acción en consideración a las posibilidades que éste posee para su realización, tomando en cuenta los </w:t>
      </w:r>
      <w:r w:rsidRPr="00451811">
        <w:rPr>
          <w:rFonts w:ascii="Abadi" w:hAnsi="Abadi" w:cs="Arial"/>
          <w:sz w:val="21"/>
          <w:szCs w:val="21"/>
        </w:rPr>
        <w:lastRenderedPageBreak/>
        <w:t>beneficios tanto individuales para la Persona con discapacidad, como generales para la comunidad que el acto genere;</w:t>
      </w:r>
    </w:p>
    <w:p w14:paraId="1827CD1D"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La finalidad del acto corresponde a la inclusión de las Personas con discapacidad en igualdad de condiciones a la sociedad, debiendo poseer, por tanto, los elementos que posibiliten alcanzar el cumplimiento de dicho objetivo.</w:t>
      </w:r>
    </w:p>
    <w:p w14:paraId="49F490D9" w14:textId="77777777" w:rsidR="00EF0E40" w:rsidRPr="00451811" w:rsidRDefault="00EF0E40" w:rsidP="00EF0E40">
      <w:pPr>
        <w:pStyle w:val="NormalWeb"/>
        <w:jc w:val="both"/>
        <w:rPr>
          <w:rStyle w:val="Textoennegrita"/>
          <w:rFonts w:ascii="Abadi" w:hAnsi="Abadi" w:cs="Arial"/>
          <w:sz w:val="21"/>
          <w:szCs w:val="21"/>
        </w:rPr>
      </w:pPr>
      <w:r w:rsidRPr="00451811">
        <w:rPr>
          <w:rStyle w:val="Textoennegrita"/>
          <w:rFonts w:ascii="Abadi" w:hAnsi="Abadi" w:cs="Arial"/>
          <w:sz w:val="21"/>
          <w:szCs w:val="21"/>
        </w:rPr>
        <w:t>La razonabilidad del ajuste y su límite.</w:t>
      </w:r>
    </w:p>
    <w:p w14:paraId="4665C154"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La razonabilidad del ajuste y su límite debe ser determinada ante la existencia de casos concretos, sea que los sujetos vulnerados por la acción constituyan personas individuales o grupos específicos, quedando bajo criterios de ponderación por parte de las autoridades judiciales y públicas competentes en la modificación de políticas y procedimientos, la acción mayormente eficaz</w:t>
      </w:r>
      <w:r>
        <w:rPr>
          <w:rFonts w:ascii="Abadi" w:hAnsi="Abadi" w:cs="Arial"/>
          <w:sz w:val="21"/>
          <w:szCs w:val="21"/>
        </w:rPr>
        <w:t xml:space="preserve"> </w:t>
      </w:r>
      <w:r w:rsidRPr="00451811">
        <w:rPr>
          <w:rFonts w:ascii="Abadi" w:hAnsi="Abadi" w:cs="Arial"/>
          <w:sz w:val="21"/>
          <w:szCs w:val="21"/>
        </w:rPr>
        <w:t>para cumplir con este fin. En este sentido, ella debe tener en cuenta elementos conectados con la eficiencia y economía en el uso de los recursos, conjuntamente con criterios de justicia, equidad y no discriminación. Existe una obligación jurídica de buscar soluciones, pues en caso contrario se producirá una discriminación indirecta en el ejercicio de un derecho fundamental.</w:t>
      </w:r>
    </w:p>
    <w:p w14:paraId="48B68DF4" w14:textId="77777777" w:rsidR="00EF0E40" w:rsidRPr="00451811" w:rsidRDefault="00EF0E40" w:rsidP="00EF0E40">
      <w:pPr>
        <w:pStyle w:val="NormalWeb"/>
        <w:jc w:val="both"/>
        <w:rPr>
          <w:rStyle w:val="Textoennegrita"/>
          <w:rFonts w:ascii="Abadi" w:hAnsi="Abadi" w:cs="Arial"/>
          <w:sz w:val="21"/>
          <w:szCs w:val="21"/>
        </w:rPr>
      </w:pPr>
      <w:r w:rsidRPr="00451811">
        <w:rPr>
          <w:rStyle w:val="Textoennegrita"/>
          <w:rFonts w:ascii="Abadi" w:hAnsi="Abadi" w:cs="Arial"/>
          <w:sz w:val="21"/>
          <w:szCs w:val="21"/>
        </w:rPr>
        <w:t>La carga excesiva o desproporcionada.</w:t>
      </w:r>
    </w:p>
    <w:p w14:paraId="1E70ACB3"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No todos los ajustes pueden ser realizados, sino sólo aquellos que poseen el carácter de "razonables". La determinación de lo que se entiende por "razonable" es compleja. Tanto la doctrina como la jurisprudencia han intentado determinar y precisar el límite del ajuste.</w:t>
      </w:r>
    </w:p>
    <w:p w14:paraId="639E0772"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 xml:space="preserve">Se ha entendido que este límite responde a criterios de justicia, fundados en el principio de igualdad, en donde el sujeto obligado a efectuar la acción deberá llevarla a cabo hasta un límite que no le produzca un perjuicio para él, sea económico o de cualquier otra diversa </w:t>
      </w:r>
      <w:r w:rsidRPr="00451811">
        <w:rPr>
          <w:rFonts w:ascii="Abadi" w:hAnsi="Abadi" w:cs="Arial"/>
          <w:sz w:val="21"/>
          <w:szCs w:val="21"/>
        </w:rPr>
        <w:t>índole. También se considerará una carga excesiva si el ajuste es imposible de cumplir para el sujeto ejecutor o pasa a tener un efecto discriminatorio para otros sujetos posibles receptores colaterales del mismo.</w:t>
      </w:r>
    </w:p>
    <w:p w14:paraId="40909800" w14:textId="77777777" w:rsidR="00EF0E40" w:rsidRPr="00451811" w:rsidRDefault="00EF0E40" w:rsidP="00EF0E40">
      <w:pPr>
        <w:pStyle w:val="NormalWeb"/>
        <w:jc w:val="both"/>
        <w:rPr>
          <w:rFonts w:ascii="Abadi" w:hAnsi="Abadi" w:cs="Arial"/>
          <w:sz w:val="21"/>
          <w:szCs w:val="21"/>
        </w:rPr>
      </w:pPr>
      <w:r w:rsidRPr="00451811">
        <w:rPr>
          <w:rFonts w:ascii="Abadi" w:hAnsi="Abadi" w:cs="Arial"/>
          <w:sz w:val="21"/>
          <w:szCs w:val="21"/>
        </w:rPr>
        <w:t>Por lo anterior, el ajuste razonable conlleva un criterio de justicia no sólo para el sujeto pasivo de la conducta o el beneficiario de la misma, sino también para el sujeto activo o el obligado a la misma. Según Cayo</w:t>
      </w:r>
      <w:r w:rsidRPr="00451811">
        <w:rPr>
          <w:rStyle w:val="Refdenotaalpie"/>
          <w:rFonts w:ascii="Abadi" w:hAnsi="Abadi" w:cs="Arial"/>
          <w:sz w:val="21"/>
          <w:szCs w:val="21"/>
        </w:rPr>
        <w:footnoteReference w:id="24"/>
      </w:r>
      <w:r w:rsidRPr="00451811">
        <w:rPr>
          <w:rFonts w:ascii="Abadi" w:hAnsi="Abadi" w:cs="Arial"/>
          <w:sz w:val="21"/>
          <w:szCs w:val="21"/>
        </w:rPr>
        <w:t xml:space="preserve"> "(...) </w:t>
      </w:r>
      <w:r w:rsidRPr="00451811">
        <w:rPr>
          <w:rFonts w:ascii="Abadi" w:hAnsi="Abadi" w:cs="Arial"/>
          <w:i/>
          <w:iCs/>
          <w:sz w:val="21"/>
          <w:szCs w:val="21"/>
        </w:rPr>
        <w:t>no todas esas eventuales adaptaciones terminan siendo jurídicamente obligatorias, por más justas materialmente que puedan parecer, sino únicamente aquellas que sean razonables</w:t>
      </w:r>
      <w:r w:rsidRPr="00451811">
        <w:rPr>
          <w:rFonts w:ascii="Abadi" w:hAnsi="Abadi" w:cs="Arial"/>
          <w:sz w:val="21"/>
          <w:szCs w:val="21"/>
        </w:rPr>
        <w:t>. El deber de realizar ajustes cesa en el momento en que los mismos no sean razonables con arreglo a una serie de criterios, que de ordinario la propia regulación concreta o meramente enuncia, que habrá que aplicar al caso particular suscitado.</w:t>
      </w:r>
    </w:p>
    <w:p w14:paraId="06240DF2" w14:textId="77777777" w:rsidR="00EF0E40" w:rsidRPr="00451811" w:rsidRDefault="00EF0E40" w:rsidP="00EF0E40">
      <w:pPr>
        <w:pStyle w:val="NormalWeb"/>
        <w:spacing w:before="0" w:beforeAutospacing="0" w:after="0" w:afterAutospacing="0"/>
        <w:jc w:val="both"/>
        <w:rPr>
          <w:rFonts w:ascii="Abadi" w:hAnsi="Abadi"/>
          <w:sz w:val="21"/>
          <w:szCs w:val="21"/>
        </w:rPr>
      </w:pPr>
      <w:r w:rsidRPr="00451811">
        <w:rPr>
          <w:rFonts w:ascii="Abadi" w:hAnsi="Abadi" w:cs="Arial"/>
          <w:b/>
          <w:bCs/>
          <w:sz w:val="21"/>
          <w:szCs w:val="21"/>
        </w:rPr>
        <w:t>De acuerdo a la doctrina, los siguientes factores copulativos son necesarios tener presentes para la determinación del límite del ajuste razonable</w:t>
      </w:r>
      <w:r w:rsidRPr="00451811">
        <w:rPr>
          <w:rFonts w:ascii="Abadi" w:hAnsi="Abadi"/>
          <w:sz w:val="21"/>
          <w:szCs w:val="21"/>
        </w:rPr>
        <w:t>:</w:t>
      </w:r>
    </w:p>
    <w:p w14:paraId="3037BD81" w14:textId="77777777" w:rsidR="00EF0E40" w:rsidRPr="00451811" w:rsidRDefault="00EF0E40" w:rsidP="00EF0E40">
      <w:pPr>
        <w:pStyle w:val="NormalWeb"/>
        <w:spacing w:before="0" w:beforeAutospacing="0" w:after="0" w:afterAutospacing="0"/>
        <w:jc w:val="both"/>
        <w:rPr>
          <w:rFonts w:ascii="Abadi" w:hAnsi="Abadi"/>
          <w:sz w:val="21"/>
          <w:szCs w:val="21"/>
        </w:rPr>
      </w:pPr>
    </w:p>
    <w:p w14:paraId="656DC75E" w14:textId="77777777" w:rsidR="00EF0E40" w:rsidRPr="00451811" w:rsidRDefault="00EF0E40" w:rsidP="000E2DC6">
      <w:pPr>
        <w:pStyle w:val="NormalWeb"/>
        <w:numPr>
          <w:ilvl w:val="0"/>
          <w:numId w:val="50"/>
        </w:numPr>
        <w:spacing w:before="0" w:beforeAutospacing="0" w:after="0" w:afterAutospacing="0"/>
        <w:rPr>
          <w:rFonts w:ascii="Abadi" w:hAnsi="Abadi" w:cs="Arial"/>
          <w:sz w:val="21"/>
          <w:szCs w:val="21"/>
        </w:rPr>
      </w:pPr>
      <w:r w:rsidRPr="00451811">
        <w:rPr>
          <w:rFonts w:ascii="Abadi" w:hAnsi="Abadi" w:cs="Arial"/>
          <w:sz w:val="21"/>
          <w:szCs w:val="21"/>
        </w:rPr>
        <w:t>La situación de discapacidad de la persona, la que debe determinarse respecto de la interacción de la misma con el medio donde se desenvuelve;</w:t>
      </w:r>
    </w:p>
    <w:p w14:paraId="3F864241" w14:textId="77777777" w:rsidR="00EF0E40" w:rsidRPr="00451811" w:rsidRDefault="00EF0E40" w:rsidP="00EF0E40">
      <w:pPr>
        <w:pStyle w:val="NormalWeb"/>
        <w:spacing w:before="0" w:beforeAutospacing="0" w:after="0" w:afterAutospacing="0"/>
        <w:ind w:left="795"/>
        <w:rPr>
          <w:rFonts w:ascii="Abadi" w:hAnsi="Abadi" w:cs="Arial"/>
          <w:sz w:val="21"/>
          <w:szCs w:val="21"/>
        </w:rPr>
      </w:pPr>
    </w:p>
    <w:p w14:paraId="1CA8A10A" w14:textId="77777777" w:rsidR="00EF0E40" w:rsidRPr="00451811" w:rsidRDefault="00EF0E40" w:rsidP="000E2DC6">
      <w:pPr>
        <w:pStyle w:val="NormalWeb"/>
        <w:numPr>
          <w:ilvl w:val="0"/>
          <w:numId w:val="50"/>
        </w:numPr>
        <w:spacing w:before="0" w:beforeAutospacing="0" w:after="0" w:afterAutospacing="0"/>
        <w:rPr>
          <w:rFonts w:ascii="Abadi" w:hAnsi="Abadi" w:cs="Arial"/>
          <w:sz w:val="21"/>
          <w:szCs w:val="21"/>
        </w:rPr>
      </w:pPr>
      <w:r w:rsidRPr="00451811">
        <w:rPr>
          <w:rFonts w:ascii="Abadi" w:hAnsi="Abadi" w:cs="Arial"/>
          <w:sz w:val="21"/>
          <w:szCs w:val="21"/>
        </w:rPr>
        <w:t>La magnitud de la transgresión del derecho;</w:t>
      </w:r>
    </w:p>
    <w:p w14:paraId="0C36C5EB" w14:textId="77777777" w:rsidR="00EF0E40" w:rsidRPr="00451811" w:rsidRDefault="00EF0E40" w:rsidP="00EF0E40">
      <w:pPr>
        <w:pStyle w:val="Prrafodelista"/>
        <w:rPr>
          <w:rFonts w:ascii="Abadi" w:hAnsi="Abadi" w:cs="Arial"/>
          <w:color w:val="000000"/>
          <w:sz w:val="21"/>
          <w:szCs w:val="21"/>
        </w:rPr>
      </w:pPr>
    </w:p>
    <w:p w14:paraId="2C536E36" w14:textId="77777777" w:rsidR="00EF0E40" w:rsidRPr="00451811" w:rsidRDefault="00EF0E40" w:rsidP="000E2DC6">
      <w:pPr>
        <w:pStyle w:val="NormalWeb"/>
        <w:numPr>
          <w:ilvl w:val="0"/>
          <w:numId w:val="50"/>
        </w:numPr>
        <w:spacing w:before="0" w:beforeAutospacing="0" w:after="0" w:afterAutospacing="0"/>
        <w:rPr>
          <w:rFonts w:ascii="Abadi" w:hAnsi="Abadi" w:cs="Arial"/>
          <w:sz w:val="21"/>
          <w:szCs w:val="21"/>
        </w:rPr>
      </w:pPr>
      <w:r w:rsidRPr="00451811">
        <w:rPr>
          <w:rFonts w:ascii="Abadi" w:hAnsi="Abadi" w:cs="Arial"/>
          <w:sz w:val="21"/>
          <w:szCs w:val="21"/>
        </w:rPr>
        <w:t>El desvalor que conlleva la transgresión del derecho y el valor que implica para la sociedad su reparación;</w:t>
      </w:r>
    </w:p>
    <w:p w14:paraId="17B7DD0B" w14:textId="77777777" w:rsidR="00EF0E40" w:rsidRPr="00451811" w:rsidRDefault="00EF0E40" w:rsidP="00EF0E40">
      <w:pPr>
        <w:pStyle w:val="Prrafodelista"/>
        <w:rPr>
          <w:rFonts w:ascii="Abadi" w:hAnsi="Abadi" w:cs="Arial"/>
          <w:color w:val="000000"/>
          <w:sz w:val="21"/>
          <w:szCs w:val="21"/>
        </w:rPr>
      </w:pPr>
    </w:p>
    <w:p w14:paraId="03A7B728" w14:textId="77777777" w:rsidR="00EF0E40" w:rsidRPr="00451811" w:rsidRDefault="00EF0E40" w:rsidP="000E2DC6">
      <w:pPr>
        <w:pStyle w:val="NormalWeb"/>
        <w:numPr>
          <w:ilvl w:val="0"/>
          <w:numId w:val="50"/>
        </w:numPr>
        <w:spacing w:before="0" w:beforeAutospacing="0" w:after="0" w:afterAutospacing="0"/>
        <w:rPr>
          <w:rFonts w:ascii="Abadi" w:hAnsi="Abadi" w:cs="Arial"/>
          <w:sz w:val="21"/>
          <w:szCs w:val="21"/>
        </w:rPr>
      </w:pPr>
      <w:r w:rsidRPr="00451811">
        <w:rPr>
          <w:rFonts w:ascii="Abadi" w:hAnsi="Abadi" w:cs="Arial"/>
          <w:sz w:val="21"/>
          <w:szCs w:val="21"/>
        </w:rPr>
        <w:t>Las características del acto que restablecerá el derecho vulnerado en el caso particular, y</w:t>
      </w:r>
    </w:p>
    <w:p w14:paraId="542A29EF" w14:textId="77777777" w:rsidR="00EF0E40" w:rsidRPr="00451811" w:rsidRDefault="00EF0E40" w:rsidP="00EF0E40">
      <w:pPr>
        <w:pStyle w:val="Prrafodelista"/>
        <w:rPr>
          <w:rFonts w:ascii="Abadi" w:hAnsi="Abadi" w:cs="Arial"/>
          <w:color w:val="000000"/>
          <w:sz w:val="21"/>
          <w:szCs w:val="21"/>
        </w:rPr>
      </w:pPr>
    </w:p>
    <w:p w14:paraId="70979CB3" w14:textId="77777777" w:rsidR="00EF0E40" w:rsidRPr="00451811" w:rsidRDefault="00EF0E40" w:rsidP="000E2DC6">
      <w:pPr>
        <w:pStyle w:val="NormalWeb"/>
        <w:numPr>
          <w:ilvl w:val="0"/>
          <w:numId w:val="50"/>
        </w:numPr>
        <w:spacing w:before="0" w:beforeAutospacing="0" w:after="0" w:afterAutospacing="0"/>
        <w:rPr>
          <w:rFonts w:ascii="Abadi" w:hAnsi="Abadi" w:cs="Arial"/>
          <w:sz w:val="21"/>
          <w:szCs w:val="21"/>
        </w:rPr>
      </w:pPr>
      <w:r w:rsidRPr="00451811">
        <w:rPr>
          <w:rFonts w:ascii="Abadi" w:hAnsi="Abadi" w:cs="Arial"/>
          <w:sz w:val="21"/>
          <w:szCs w:val="21"/>
        </w:rPr>
        <w:t xml:space="preserve">Las características particulares del sujeto que debe realizar el </w:t>
      </w:r>
      <w:r w:rsidRPr="00451811">
        <w:rPr>
          <w:rFonts w:ascii="Abadi" w:hAnsi="Abadi" w:cs="Arial"/>
          <w:sz w:val="21"/>
          <w:szCs w:val="21"/>
        </w:rPr>
        <w:lastRenderedPageBreak/>
        <w:t>ajuste en consideración al derecho transgredido.</w:t>
      </w:r>
    </w:p>
    <w:p w14:paraId="036367EE"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1796D454"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Estos factores generales interrelacionados entre sí y ponderados por la autoridad en un momento dado posibilitarían determinar la existencia de un ajuste razonable o una carga indebida, sin perjuicio de la rápida evolución del Derecho, sobre todo de los derechos humanos, con el consecuente desarrollo de otras posibles causales que han de tenerse en consideración.</w:t>
      </w:r>
    </w:p>
    <w:p w14:paraId="105C5D34"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427060B1"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b/>
          <w:bCs/>
          <w:sz w:val="21"/>
          <w:szCs w:val="21"/>
        </w:rPr>
        <w:t>La Educación en el sistema jurídico interamericano</w:t>
      </w:r>
      <w:r w:rsidRPr="00451811">
        <w:rPr>
          <w:rFonts w:ascii="Abadi" w:hAnsi="Abadi" w:cs="Arial"/>
          <w:sz w:val="21"/>
          <w:szCs w:val="21"/>
        </w:rPr>
        <w:t>.</w:t>
      </w:r>
    </w:p>
    <w:p w14:paraId="6C3A471B"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12C6CABA"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 xml:space="preserve">Toda persona por el hecho de existir tiene derecho a educarse, como medio necesario para el desarrollo de sus potencialidades. Este derecho humano a la educación ha sido desarrollado en las últimas décadas, por la comunidad internacional como un </w:t>
      </w:r>
      <w:r w:rsidRPr="00451811">
        <w:rPr>
          <w:rFonts w:ascii="Abadi" w:hAnsi="Abadi" w:cs="Arial"/>
          <w:i/>
          <w:iCs/>
          <w:sz w:val="21"/>
          <w:szCs w:val="21"/>
        </w:rPr>
        <w:t>corpus jurídico</w:t>
      </w:r>
      <w:r w:rsidRPr="00451811">
        <w:rPr>
          <w:rStyle w:val="Refdenotaalpie"/>
          <w:rFonts w:ascii="Abadi" w:hAnsi="Abadi" w:cs="Arial"/>
          <w:i/>
          <w:iCs/>
          <w:sz w:val="21"/>
          <w:szCs w:val="21"/>
        </w:rPr>
        <w:footnoteReference w:id="25"/>
      </w:r>
      <w:r w:rsidRPr="00451811">
        <w:rPr>
          <w:rFonts w:ascii="Abadi" w:hAnsi="Abadi" w:cs="Arial"/>
          <w:i/>
          <w:iCs/>
          <w:sz w:val="21"/>
          <w:szCs w:val="21"/>
        </w:rPr>
        <w:t xml:space="preserve">, </w:t>
      </w:r>
      <w:r w:rsidRPr="00451811">
        <w:rPr>
          <w:rFonts w:ascii="Abadi" w:hAnsi="Abadi" w:cs="Arial"/>
          <w:sz w:val="21"/>
          <w:szCs w:val="21"/>
        </w:rPr>
        <w:t>el cual se ha ido incorporando a los ordenamientos positivos de distintos países.</w:t>
      </w:r>
    </w:p>
    <w:p w14:paraId="6F5BF50B"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35D49F08"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La educación del siglo XXI afirma la Comisión Internacional de la UNESCO</w:t>
      </w:r>
      <w:r w:rsidRPr="00451811">
        <w:rPr>
          <w:rStyle w:val="Refdenotaalpie"/>
          <w:rFonts w:ascii="Abadi" w:hAnsi="Abadi" w:cs="Arial"/>
          <w:sz w:val="21"/>
          <w:szCs w:val="21"/>
        </w:rPr>
        <w:footnoteReference w:id="26"/>
      </w:r>
      <w:r w:rsidRPr="00451811">
        <w:rPr>
          <w:rFonts w:ascii="Abadi" w:hAnsi="Abadi" w:cs="Arial"/>
          <w:sz w:val="21"/>
          <w:szCs w:val="21"/>
        </w:rPr>
        <w:t>, sobre la educación, debe apoyarse en cuatro pilares básicos: aprender a conocer, aprender a hacer, aprender a vivir con los demás y aprender a ser.</w:t>
      </w:r>
    </w:p>
    <w:p w14:paraId="38E5CF72"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63542493"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 xml:space="preserve">Asimismo, el derecho a contar con una educación en derechos humanos es altamente dependiente del derecho a contar con educación en general, por tanto, se entiende este derecho como condición necesaria para el ejercicio efectivo de todos los derechos humanos. La Declaración Universal de los </w:t>
      </w:r>
    </w:p>
    <w:p w14:paraId="2E0C0547"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1E334186"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 xml:space="preserve">Derechos Humanos, en el artículo 26, párrafo 1, establece que toda persona tiene derecho a la educación. </w:t>
      </w:r>
    </w:p>
    <w:p w14:paraId="2F656528"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5FE68134"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r w:rsidRPr="00451811">
        <w:rPr>
          <w:rFonts w:ascii="Abadi" w:hAnsi="Abadi" w:cs="Arial"/>
          <w:b/>
          <w:bCs/>
          <w:sz w:val="21"/>
          <w:szCs w:val="21"/>
        </w:rPr>
        <w:t>Derecho del niño a la educación.</w:t>
      </w:r>
    </w:p>
    <w:p w14:paraId="28F78148"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p>
    <w:p w14:paraId="3A277562"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El artículo 28 de la Convención de los Derechos del Niño, en el párrafo primero, reconoce el derecho al niño a la educación basada en condiciones de igualdad y marca las pautas de progresividad, para ello, requiere: la obligatoriedad y gratuidad en la enseñanza primaria; el fomento al desarrollo, el acceso a la enseñanza secundaria, la enseñanza en general y profesional, entre otras cuestiones</w:t>
      </w:r>
      <w:r w:rsidRPr="00451811">
        <w:rPr>
          <w:rStyle w:val="Refdenotaalpie"/>
          <w:rFonts w:ascii="Abadi" w:hAnsi="Abadi" w:cs="Arial"/>
          <w:sz w:val="21"/>
          <w:szCs w:val="21"/>
        </w:rPr>
        <w:footnoteReference w:id="27"/>
      </w:r>
      <w:r w:rsidRPr="00451811">
        <w:rPr>
          <w:rFonts w:ascii="Abadi" w:hAnsi="Abadi" w:cs="Arial"/>
          <w:sz w:val="21"/>
          <w:szCs w:val="21"/>
        </w:rPr>
        <w:t>.</w:t>
      </w:r>
    </w:p>
    <w:p w14:paraId="16CEFC5B"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1DB3FB0A"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r w:rsidRPr="00451811">
        <w:rPr>
          <w:rFonts w:ascii="Abadi" w:hAnsi="Abadi" w:cs="Arial"/>
          <w:b/>
          <w:bCs/>
          <w:sz w:val="21"/>
          <w:szCs w:val="21"/>
        </w:rPr>
        <w:t>Derecho a la educación a las poblaciones indígenas.</w:t>
      </w:r>
    </w:p>
    <w:p w14:paraId="1CB26927"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p>
    <w:p w14:paraId="0378D1B1"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 xml:space="preserve">El derecho de los pueblos indígenas a la educación incluye el derecho a impartir y recibir educación a través de sus métodos tradicionales de enseñanza y aprendizaje, así como el derecho a integrar sus propias perspectivas, culturas, creencias, valores e idiomas en los sistemas institucionales educativos de carácter general. </w:t>
      </w:r>
    </w:p>
    <w:p w14:paraId="4D112294"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25687936"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r w:rsidRPr="00451811">
        <w:rPr>
          <w:rFonts w:ascii="Abadi" w:hAnsi="Abadi" w:cs="Arial"/>
          <w:b/>
          <w:bCs/>
          <w:sz w:val="21"/>
          <w:szCs w:val="21"/>
        </w:rPr>
        <w:t>Educación como derecho humano establecido en la Carta Magna.</w:t>
      </w:r>
    </w:p>
    <w:p w14:paraId="33FEC03E"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p>
    <w:p w14:paraId="4F21EA22"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 xml:space="preserve">El artículo 3º de la Constitución Política de los Estados Unidos Mexicanos, confiere a la educación la calidad de derecho humano, a cada mujer, cada hombre, joven, niño, etc., a una educación básica libre y obligatoria, así como todas las formas disponibles de educación secundaria y superior. </w:t>
      </w:r>
    </w:p>
    <w:p w14:paraId="631FEB7F"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5A9A5C79"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El concepto de educación como derecho humano debe ser entendido como perspectiva transversal del derecho a la educación y debe estar presente en todas formas posibles de enseñanza formal o informal para que pueda ser elemento inclusivo de una cultura de derechos humanos</w:t>
      </w:r>
      <w:r w:rsidRPr="00451811">
        <w:rPr>
          <w:rStyle w:val="Refdenotaalpie"/>
          <w:rFonts w:ascii="Abadi" w:hAnsi="Abadi" w:cs="Arial"/>
          <w:sz w:val="21"/>
          <w:szCs w:val="21"/>
        </w:rPr>
        <w:footnoteReference w:id="28"/>
      </w:r>
      <w:r w:rsidRPr="00451811">
        <w:rPr>
          <w:rFonts w:ascii="Abadi" w:hAnsi="Abadi" w:cs="Arial"/>
          <w:sz w:val="21"/>
          <w:szCs w:val="21"/>
        </w:rPr>
        <w:t>.</w:t>
      </w:r>
    </w:p>
    <w:p w14:paraId="6EDA7907"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4E61F109"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r w:rsidRPr="00451811">
        <w:rPr>
          <w:rFonts w:ascii="Abadi" w:hAnsi="Abadi" w:cs="Arial"/>
          <w:b/>
          <w:bCs/>
          <w:sz w:val="21"/>
          <w:szCs w:val="21"/>
        </w:rPr>
        <w:t>Derecho a la educación de personas con discapacidad y los ajustes razonables.</w:t>
      </w:r>
    </w:p>
    <w:p w14:paraId="1E68CAE7"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p>
    <w:p w14:paraId="353CB139" w14:textId="77777777" w:rsidR="00EF0E40" w:rsidRPr="00451811" w:rsidRDefault="00EF0E40" w:rsidP="00EF0E40">
      <w:pPr>
        <w:pStyle w:val="NormalWeb"/>
        <w:spacing w:before="0" w:beforeAutospacing="0" w:after="0" w:afterAutospacing="0"/>
        <w:jc w:val="both"/>
        <w:rPr>
          <w:rFonts w:ascii="Abadi" w:hAnsi="Abadi" w:cs="Arial"/>
          <w:i/>
          <w:iCs/>
          <w:sz w:val="21"/>
          <w:szCs w:val="21"/>
        </w:rPr>
      </w:pPr>
      <w:r w:rsidRPr="00451811">
        <w:rPr>
          <w:rFonts w:ascii="Abadi" w:hAnsi="Abadi" w:cs="Arial"/>
          <w:sz w:val="21"/>
          <w:szCs w:val="21"/>
        </w:rPr>
        <w:t xml:space="preserve">El Comité de derechos del niño, señala que, </w:t>
      </w:r>
      <w:r w:rsidRPr="00451811">
        <w:rPr>
          <w:rFonts w:ascii="Abadi" w:hAnsi="Abadi" w:cs="Arial"/>
          <w:i/>
          <w:iCs/>
          <w:sz w:val="21"/>
          <w:szCs w:val="21"/>
        </w:rPr>
        <w:t xml:space="preserve">los obstáculos no son discapacidad en sí misma, sino más bien una </w:t>
      </w:r>
      <w:r w:rsidRPr="00451811">
        <w:rPr>
          <w:rFonts w:ascii="Abadi" w:hAnsi="Abadi" w:cs="Arial"/>
          <w:i/>
          <w:iCs/>
          <w:sz w:val="21"/>
          <w:szCs w:val="21"/>
        </w:rPr>
        <w:lastRenderedPageBreak/>
        <w:t>combinación de obstáculos sociales, culturales, de actitud y físicos que los niños con discapacidad encuentran en sus vidas diarias</w:t>
      </w:r>
      <w:r w:rsidRPr="00451811">
        <w:rPr>
          <w:rStyle w:val="Refdenotaalpie"/>
          <w:rFonts w:ascii="Abadi" w:hAnsi="Abadi" w:cs="Arial"/>
          <w:i/>
          <w:iCs/>
          <w:sz w:val="21"/>
          <w:szCs w:val="21"/>
        </w:rPr>
        <w:footnoteReference w:id="29"/>
      </w:r>
      <w:r w:rsidRPr="00451811">
        <w:rPr>
          <w:rFonts w:ascii="Abadi" w:hAnsi="Abadi" w:cs="Arial"/>
          <w:i/>
          <w:iCs/>
          <w:sz w:val="21"/>
          <w:szCs w:val="21"/>
        </w:rPr>
        <w:t>.</w:t>
      </w:r>
    </w:p>
    <w:p w14:paraId="74679F1C" w14:textId="77777777" w:rsidR="00EF0E40" w:rsidRPr="00451811" w:rsidRDefault="00EF0E40" w:rsidP="00EF0E40">
      <w:pPr>
        <w:pStyle w:val="NormalWeb"/>
        <w:spacing w:before="0" w:beforeAutospacing="0" w:after="0" w:afterAutospacing="0"/>
        <w:jc w:val="both"/>
        <w:rPr>
          <w:rFonts w:ascii="Abadi" w:hAnsi="Abadi" w:cs="Arial"/>
          <w:i/>
          <w:iCs/>
          <w:sz w:val="21"/>
          <w:szCs w:val="21"/>
        </w:rPr>
      </w:pPr>
    </w:p>
    <w:p w14:paraId="464FF958"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 xml:space="preserve">Es por ello, que el derecho a una educación inclusiva se basa en el derecho de todos los alumnos a recibir una educación de calidad que satisfaga sus necesidades básicas de aprendizaje y enriquezca sus vidas. </w:t>
      </w:r>
    </w:p>
    <w:p w14:paraId="051D8EB2"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59F80174"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Por tanto, la obligación de todo estado a la igualdad en la educación, de acuerdo con los artículos III, párrafo I apartado a. y el III párrafo 2 de la Convención Interamericana para la Eliminación de todas las Formas de Discriminación contra las Personas con Discapacidad, se debe adoptar toda medida necesaria de carácter legislativo, social, educativo, laboral o de cualquier otra índole, necesarias para eliminar la discriminación contra las personas con discapacidad y propiciar su plena integración en la sociedad, realizando los ajustes razonables en los procesos de enseñanza cuando así proceda.</w:t>
      </w:r>
    </w:p>
    <w:p w14:paraId="1A5CA139"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6EA1D8A1"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r w:rsidRPr="00451811">
        <w:rPr>
          <w:rFonts w:ascii="Abadi" w:hAnsi="Abadi" w:cs="Arial"/>
          <w:b/>
          <w:bCs/>
          <w:sz w:val="21"/>
          <w:szCs w:val="21"/>
        </w:rPr>
        <w:t>Impacto de la discapacidad en los derechos humanos.</w:t>
      </w:r>
    </w:p>
    <w:p w14:paraId="520078EC"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772BC6E1"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La acumulación de obstáculos estructurales para el ejercicio de derechos fundamentales se refleja claramente en brechas concretas de desigualdad y afecta a las personas con discapacidad a lo largo de sus vidas. Lo anterior da lugar a que, en el espacio público, las personas con discapacidad vean limitadas sus oportunidades de desarrollo, así como el acceso a ciertos bienes y servicios.</w:t>
      </w:r>
    </w:p>
    <w:p w14:paraId="65799B13"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053F1321"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 xml:space="preserve">Así ocurre, en el ámbito de la educación, donde la tasa de analfabetismo es mayor entre las personas con discapacidad que entre la población total. En el mismo sentido, se advierte que sólo 79 % de personas con discapacidad asiste a la escuela para acceder a educación básica, mientras que, en el mismo rango de edad, </w:t>
      </w:r>
      <w:r w:rsidRPr="00451811">
        <w:rPr>
          <w:rFonts w:ascii="Abadi" w:hAnsi="Abadi" w:cs="Arial"/>
          <w:sz w:val="21"/>
          <w:szCs w:val="21"/>
        </w:rPr>
        <w:t>el porcentaje de asistencia de la población total es de más de 90 %</w:t>
      </w:r>
      <w:r w:rsidRPr="00451811">
        <w:rPr>
          <w:rStyle w:val="Refdenotaalpie"/>
          <w:rFonts w:ascii="Abadi" w:hAnsi="Abadi" w:cs="Arial"/>
          <w:sz w:val="21"/>
          <w:szCs w:val="21"/>
        </w:rPr>
        <w:footnoteReference w:id="30"/>
      </w:r>
    </w:p>
    <w:p w14:paraId="5FCD89B1"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6B2827AF"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r w:rsidRPr="00451811">
        <w:rPr>
          <w:rFonts w:ascii="Abadi" w:hAnsi="Abadi" w:cs="Arial"/>
          <w:b/>
          <w:bCs/>
          <w:sz w:val="21"/>
          <w:szCs w:val="21"/>
        </w:rPr>
        <w:t>Ley de Educación Para el Estado de Guanajuato.</w:t>
      </w:r>
    </w:p>
    <w:p w14:paraId="7E876359" w14:textId="77777777" w:rsidR="00EF0E40" w:rsidRPr="00451811" w:rsidRDefault="00EF0E40" w:rsidP="00EF0E40">
      <w:pPr>
        <w:pStyle w:val="NormalWeb"/>
        <w:spacing w:before="0" w:beforeAutospacing="0" w:after="0" w:afterAutospacing="0"/>
        <w:jc w:val="both"/>
        <w:rPr>
          <w:rFonts w:ascii="Abadi" w:hAnsi="Abadi" w:cs="Arial"/>
          <w:b/>
          <w:bCs/>
          <w:sz w:val="21"/>
          <w:szCs w:val="21"/>
        </w:rPr>
      </w:pPr>
    </w:p>
    <w:p w14:paraId="2AFB5A6C" w14:textId="77777777" w:rsidR="00EF0E40" w:rsidRPr="00451811" w:rsidRDefault="00EF0E40" w:rsidP="00EF0E40">
      <w:pPr>
        <w:pStyle w:val="NormalWeb"/>
        <w:spacing w:before="0" w:beforeAutospacing="0" w:after="0" w:afterAutospacing="0"/>
        <w:jc w:val="both"/>
        <w:rPr>
          <w:rFonts w:ascii="Abadi" w:hAnsi="Abadi" w:cs="Arial"/>
          <w:sz w:val="21"/>
          <w:szCs w:val="21"/>
        </w:rPr>
      </w:pPr>
      <w:r w:rsidRPr="00451811">
        <w:rPr>
          <w:rFonts w:ascii="Abadi" w:hAnsi="Abadi" w:cs="Arial"/>
          <w:sz w:val="21"/>
          <w:szCs w:val="21"/>
        </w:rPr>
        <w:t xml:space="preserve">La Ley de Educación en esta entidad, fue publicada el 22 de julio de 2020, mediante Decreto 203, en cuyo artículo 3, fracción II, en la que se estableció el concepto de ajuste razonable en materia de educación, definiéndose en la forma siguiente: </w:t>
      </w:r>
    </w:p>
    <w:p w14:paraId="07C8BC47" w14:textId="77777777" w:rsidR="00EF0E40" w:rsidRPr="00451811" w:rsidRDefault="00EF0E40" w:rsidP="00EF0E40">
      <w:pPr>
        <w:pStyle w:val="NormalWeb"/>
        <w:spacing w:before="0" w:beforeAutospacing="0" w:after="0" w:afterAutospacing="0"/>
        <w:jc w:val="both"/>
        <w:rPr>
          <w:rFonts w:ascii="Abadi" w:hAnsi="Abadi" w:cs="Arial"/>
          <w:sz w:val="21"/>
          <w:szCs w:val="21"/>
        </w:rPr>
      </w:pPr>
    </w:p>
    <w:p w14:paraId="3AEB9781"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i/>
          <w:iCs/>
          <w:sz w:val="21"/>
          <w:szCs w:val="21"/>
        </w:rPr>
      </w:pPr>
      <w:r w:rsidRPr="00451811">
        <w:rPr>
          <w:rFonts w:ascii="Abadi" w:hAnsi="Abadi" w:cs="Arial"/>
          <w:b/>
          <w:sz w:val="21"/>
          <w:szCs w:val="21"/>
        </w:rPr>
        <w:t>“</w:t>
      </w:r>
      <w:r w:rsidRPr="00451811">
        <w:rPr>
          <w:rFonts w:ascii="Abadi" w:hAnsi="Abadi" w:cs="Arial"/>
          <w:b/>
          <w:i/>
          <w:iCs/>
          <w:sz w:val="21"/>
          <w:szCs w:val="21"/>
        </w:rPr>
        <w:t xml:space="preserve">Ajustes razonables: </w:t>
      </w:r>
      <w:r w:rsidRPr="00451811">
        <w:rPr>
          <w:rFonts w:ascii="Abadi" w:hAnsi="Abadi" w:cs="Arial"/>
          <w:i/>
          <w:iCs/>
          <w:sz w:val="21"/>
          <w:szCs w:val="21"/>
        </w:rPr>
        <w:t>Las modificaciones y adaptaciones necesarias y adecuadas que no impongan una carga desproporcionada o indebida, cuando se requieran en un caso particular, para garantizar a las personas con discapacidad el goce o ejercicio, en igualdad de condiciones con las demás, de todos los derechos humanos y libertades fundamentales;”.</w:t>
      </w:r>
    </w:p>
    <w:p w14:paraId="7B20140A"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i/>
          <w:iCs/>
          <w:sz w:val="21"/>
          <w:szCs w:val="21"/>
        </w:rPr>
      </w:pPr>
    </w:p>
    <w:p w14:paraId="18ADBE38"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r w:rsidRPr="00451811">
        <w:rPr>
          <w:rFonts w:ascii="Abadi" w:hAnsi="Abadi" w:cs="Arial"/>
          <w:sz w:val="21"/>
          <w:szCs w:val="21"/>
        </w:rPr>
        <w:t>Con la inclusión de este concepto en la ley citada, en apariencia se cumple con este principio de derecho internacional de ajuste razonable en el proceso de la educación para personas con discapacidad.</w:t>
      </w:r>
    </w:p>
    <w:p w14:paraId="5C67241D"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p>
    <w:p w14:paraId="7BE14818"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r w:rsidRPr="00451811">
        <w:rPr>
          <w:rFonts w:ascii="Abadi" w:hAnsi="Abadi" w:cs="Arial"/>
          <w:sz w:val="21"/>
          <w:szCs w:val="21"/>
        </w:rPr>
        <w:t>Sin embargo, a consideración de esta Fracción Parlamentaria, en el desarrollo del articulado, en su momento el legislador local no desarrolló en los preceptos de la misma en forma integral, este concepto de ajuste razonable para coadyuvar en facilitar los procesos educativos de las personas con discapacidad, sean niñas, niños, jóvenes, adultos o personas de la tercera edad, y en dicho precepto no se incluyó la definición de personas con discapacidad, conforme a los instrumentos internacionales que se han planteado en la presente iniciativa.</w:t>
      </w:r>
    </w:p>
    <w:p w14:paraId="0C97BF93"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p>
    <w:p w14:paraId="349D31CF" w14:textId="77777777" w:rsidR="00EF0E40" w:rsidRPr="00451811" w:rsidRDefault="00EF0E40" w:rsidP="00EF0E40">
      <w:pPr>
        <w:pStyle w:val="NormalWeb"/>
        <w:shd w:val="clear" w:color="auto" w:fill="FCFCFC"/>
        <w:spacing w:before="0" w:beforeAutospacing="0" w:after="0" w:afterAutospacing="0"/>
        <w:jc w:val="both"/>
        <w:textAlignment w:val="baseline"/>
        <w:rPr>
          <w:rFonts w:ascii="Abadi" w:hAnsi="Abadi" w:cs="Arial"/>
          <w:sz w:val="21"/>
          <w:szCs w:val="21"/>
        </w:rPr>
      </w:pPr>
      <w:r w:rsidRPr="00451811">
        <w:rPr>
          <w:rFonts w:ascii="Abadi" w:hAnsi="Abadi" w:cs="Arial"/>
          <w:sz w:val="21"/>
          <w:szCs w:val="21"/>
        </w:rPr>
        <w:t>La importancia de los </w:t>
      </w:r>
      <w:r w:rsidRPr="00451811">
        <w:rPr>
          <w:rStyle w:val="Textoennegrita"/>
          <w:rFonts w:ascii="Abadi" w:hAnsi="Abadi" w:cs="Arial"/>
          <w:sz w:val="21"/>
          <w:szCs w:val="21"/>
          <w:bdr w:val="none" w:sz="0" w:space="0" w:color="auto" w:frame="1"/>
        </w:rPr>
        <w:t>ajustes razonables en la educación</w:t>
      </w:r>
      <w:r w:rsidRPr="00451811">
        <w:rPr>
          <w:rFonts w:ascii="Abadi" w:hAnsi="Abadi" w:cs="Arial"/>
          <w:sz w:val="21"/>
          <w:szCs w:val="21"/>
        </w:rPr>
        <w:t> radica en que son </w:t>
      </w:r>
      <w:r w:rsidRPr="00451811">
        <w:rPr>
          <w:rStyle w:val="Textoennegrita"/>
          <w:rFonts w:ascii="Abadi" w:hAnsi="Abadi" w:cs="Arial"/>
          <w:sz w:val="21"/>
          <w:szCs w:val="21"/>
          <w:bdr w:val="none" w:sz="0" w:space="0" w:color="auto" w:frame="1"/>
        </w:rPr>
        <w:t>medidas específicas</w:t>
      </w:r>
      <w:r w:rsidRPr="00451811">
        <w:rPr>
          <w:rFonts w:ascii="Abadi" w:hAnsi="Abadi" w:cs="Arial"/>
          <w:sz w:val="21"/>
          <w:szCs w:val="21"/>
        </w:rPr>
        <w:t xml:space="preserve"> que tienen como objeto la accesibilidad en casos </w:t>
      </w:r>
      <w:r w:rsidRPr="00451811">
        <w:rPr>
          <w:rFonts w:ascii="Abadi" w:hAnsi="Abadi" w:cs="Arial"/>
          <w:sz w:val="21"/>
          <w:szCs w:val="21"/>
        </w:rPr>
        <w:lastRenderedPageBreak/>
        <w:t>particulares; son así mismo un imperativo para garantizar la igualdad de oportunidades. Tienen también la característica de que no imponen una carga desproporcionada o indebida cuando se implementan. Anteriormente en el ámbito educativo se empleaba el término </w:t>
      </w:r>
      <w:r w:rsidRPr="00451811">
        <w:rPr>
          <w:rStyle w:val="Textoennegrita"/>
          <w:rFonts w:ascii="Abadi" w:hAnsi="Abadi" w:cs="Arial"/>
          <w:sz w:val="21"/>
          <w:szCs w:val="21"/>
          <w:bdr w:val="none" w:sz="0" w:space="0" w:color="auto" w:frame="1"/>
        </w:rPr>
        <w:t>“adecuaciones curriculares”</w:t>
      </w:r>
      <w:r w:rsidRPr="00451811">
        <w:rPr>
          <w:rFonts w:ascii="Abadi" w:hAnsi="Abadi" w:cs="Arial"/>
          <w:sz w:val="21"/>
          <w:szCs w:val="21"/>
        </w:rPr>
        <w:t>, pero éste no respondía por completo a lo que implica una inclusión plena.</w:t>
      </w:r>
    </w:p>
    <w:p w14:paraId="0D8CB003" w14:textId="77777777" w:rsidR="00EF0E40" w:rsidRPr="00451811" w:rsidRDefault="00EF0E40" w:rsidP="00EF0E40">
      <w:pPr>
        <w:pStyle w:val="NormalWeb"/>
        <w:shd w:val="clear" w:color="auto" w:fill="FCFCFC"/>
        <w:spacing w:before="0" w:beforeAutospacing="0" w:after="0" w:afterAutospacing="0"/>
        <w:jc w:val="both"/>
        <w:textAlignment w:val="baseline"/>
        <w:rPr>
          <w:rFonts w:ascii="Abadi" w:hAnsi="Abadi" w:cs="Arial"/>
          <w:sz w:val="21"/>
          <w:szCs w:val="21"/>
        </w:rPr>
      </w:pPr>
    </w:p>
    <w:p w14:paraId="69492673" w14:textId="77777777" w:rsidR="00EF0E40" w:rsidRPr="00451811" w:rsidRDefault="00EF0E40" w:rsidP="00EF0E40">
      <w:pPr>
        <w:pStyle w:val="NormalWeb"/>
        <w:shd w:val="clear" w:color="auto" w:fill="FCFCFC"/>
        <w:spacing w:before="0" w:beforeAutospacing="0" w:after="0" w:afterAutospacing="0"/>
        <w:jc w:val="both"/>
        <w:textAlignment w:val="baseline"/>
        <w:rPr>
          <w:rFonts w:ascii="Abadi" w:hAnsi="Abadi" w:cs="Arial"/>
          <w:sz w:val="21"/>
          <w:szCs w:val="21"/>
        </w:rPr>
      </w:pPr>
      <w:r w:rsidRPr="00451811">
        <w:rPr>
          <w:rFonts w:ascii="Abadi" w:hAnsi="Abadi" w:cs="Arial"/>
          <w:sz w:val="21"/>
          <w:szCs w:val="21"/>
        </w:rPr>
        <w:t>La realización de ajustes razonables se relaciona con la identificación oportuna de las necesidades de los alumnos, las prioridades y las posibilidades de mejora en la escuela y el aula, para esto es preciso llevar a cabo un </w:t>
      </w:r>
      <w:hyperlink r:id="rId37" w:history="1">
        <w:r w:rsidRPr="00451811">
          <w:rPr>
            <w:rStyle w:val="Textoennegrita"/>
            <w:rFonts w:ascii="Abadi" w:hAnsi="Abadi" w:cs="Arial"/>
            <w:sz w:val="21"/>
            <w:szCs w:val="21"/>
            <w:u w:val="single"/>
            <w:bdr w:val="none" w:sz="0" w:space="0" w:color="auto" w:frame="1"/>
          </w:rPr>
          <w:t>diagnóstico grupal</w:t>
        </w:r>
        <w:r w:rsidRPr="00451811">
          <w:rPr>
            <w:rStyle w:val="Hipervnculo"/>
            <w:rFonts w:ascii="Abadi" w:hAnsi="Abadi" w:cs="Arial"/>
            <w:color w:val="auto"/>
            <w:sz w:val="21"/>
            <w:szCs w:val="21"/>
            <w:bdr w:val="none" w:sz="0" w:space="0" w:color="auto" w:frame="1"/>
          </w:rPr>
          <w:t> </w:t>
        </w:r>
      </w:hyperlink>
      <w:r w:rsidRPr="00451811">
        <w:rPr>
          <w:rFonts w:ascii="Abadi" w:hAnsi="Abadi" w:cs="Arial"/>
          <w:sz w:val="21"/>
          <w:szCs w:val="21"/>
        </w:rPr>
        <w:t>y escolar completo.</w:t>
      </w:r>
    </w:p>
    <w:p w14:paraId="3654EEEE"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p>
    <w:p w14:paraId="735F028A"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r w:rsidRPr="00451811">
        <w:rPr>
          <w:rFonts w:ascii="Abadi" w:hAnsi="Abadi" w:cs="Arial"/>
          <w:sz w:val="21"/>
          <w:szCs w:val="21"/>
        </w:rPr>
        <w:t xml:space="preserve">En la actualidad en el estado, es común que los alumnos de cualquier nivel educativo, dentro del sistema de educación que proporciona el Estado o bien, la que se imparte por instituciones privadas, cuando presentan discapacidad, sean discriminados, afectándose su derecho fundamental a la igualdad, incluso en no pocas ocasiones se les imponen cargas desproporcionadas a su condición, por considerar que deben realizar los procesos de aprendizaje </w:t>
      </w:r>
    </w:p>
    <w:p w14:paraId="1EF15F6C"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p>
    <w:p w14:paraId="2CE66C4E"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p>
    <w:p w14:paraId="1ED5BD69"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r w:rsidRPr="00451811">
        <w:rPr>
          <w:rFonts w:ascii="Abadi" w:hAnsi="Abadi" w:cs="Arial"/>
          <w:sz w:val="21"/>
          <w:szCs w:val="21"/>
        </w:rPr>
        <w:t xml:space="preserve">en la misma forma y condiciones que una persona que no presenta discapacidades. </w:t>
      </w:r>
    </w:p>
    <w:p w14:paraId="08D02D28"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p>
    <w:p w14:paraId="3560FA00"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r w:rsidRPr="00451811">
        <w:rPr>
          <w:rFonts w:ascii="Abadi" w:hAnsi="Abadi" w:cs="Arial"/>
          <w:sz w:val="21"/>
          <w:szCs w:val="21"/>
        </w:rPr>
        <w:t>Es común también que dentro de los propios centros educativos sufran violencia encaminada a resaltar su o sus discapacidades, por los propios compañeros o alumnos, sin que las autoridades escolares intervengan conforme a los estándares internacionales para proteger posibles afectaciones a los derechos de quienes están en condición de discapacidad.</w:t>
      </w:r>
    </w:p>
    <w:p w14:paraId="64639AC1"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p>
    <w:p w14:paraId="5C34C643"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r w:rsidRPr="00451811">
        <w:rPr>
          <w:rFonts w:ascii="Abadi" w:hAnsi="Abadi" w:cs="Arial"/>
          <w:sz w:val="21"/>
          <w:szCs w:val="21"/>
        </w:rPr>
        <w:t xml:space="preserve">En el caso de los maestros que imparten la educación a las personas discapacitadas, no lo hacen con un enfoque de derechos humanos, realizando acciones que destacan su discapacidad, sometiéndolos a los mismos tipo de exámenes, exigencias de horarios de entrada o salida de clase, sin excepción a la realización de tareas </w:t>
      </w:r>
      <w:r w:rsidRPr="00451811">
        <w:rPr>
          <w:rFonts w:ascii="Abadi" w:hAnsi="Abadi" w:cs="Arial"/>
          <w:sz w:val="21"/>
          <w:szCs w:val="21"/>
        </w:rPr>
        <w:t xml:space="preserve">conforme a su condición de discapacitado, sean niños, niñas, jóvenes, adultos o adultos mayores. </w:t>
      </w:r>
    </w:p>
    <w:p w14:paraId="6FA6E49C"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p>
    <w:p w14:paraId="709D2091"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r w:rsidRPr="00451811">
        <w:rPr>
          <w:rFonts w:ascii="Abadi" w:hAnsi="Abadi" w:cs="Arial"/>
          <w:sz w:val="21"/>
          <w:szCs w:val="21"/>
        </w:rPr>
        <w:t>Por lo que , con la presente propuesta, se incorpora la definición de persona con discapacidad al glosario de la ley de educación local, y se realiza la reforma de varios artículos de la ley que debiendo prevenir la actualización de los ajustes razonables, no se contemplan en la misma, dejando por tanto, a criterio de los educandos, a su sensibilidad o capacitación en el tema, para aplicar o no los ajustes razonables a personas con discapacidad, porque además, como  la ley no define en estricto sentido este concepto, ignoran su existencia y aplicación correspondiente.</w:t>
      </w:r>
    </w:p>
    <w:p w14:paraId="56F74A18"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sz w:val="21"/>
          <w:szCs w:val="21"/>
        </w:rPr>
      </w:pPr>
    </w:p>
    <w:p w14:paraId="67E25874" w14:textId="77777777" w:rsidR="00EF0E40" w:rsidRPr="00451811" w:rsidRDefault="00EF0E40" w:rsidP="00EF0E40">
      <w:pPr>
        <w:pStyle w:val="Sinespaciado1"/>
        <w:jc w:val="both"/>
        <w:rPr>
          <w:rFonts w:ascii="Abadi" w:hAnsi="Abadi" w:cs="Arial"/>
          <w:iCs/>
          <w:sz w:val="21"/>
          <w:szCs w:val="21"/>
        </w:rPr>
      </w:pPr>
      <w:r w:rsidRPr="00451811">
        <w:rPr>
          <w:rFonts w:ascii="Abadi" w:hAnsi="Abadi" w:cs="Arial"/>
          <w:sz w:val="21"/>
          <w:szCs w:val="21"/>
        </w:rPr>
        <w:t xml:space="preserve">Es incuestionable que si bien es cierto que, aunque la ley de educación estatal contempla el concepto del principio de ajuste razonable en su artículo 3, fracción II, en los casos de personas con discapacidad; también cierto es que, varios preceptos, entre los que se encuentran el artículo 13 no precisa en lo particular en que supuestos debe aplicarse dicho ajuste, como es el caso de que este aspecto debe formar parte del impulso al desarrollo humano integral en el proceso educativo; en el mismo precepto en su fracción segunda, consideramos que se debe incluir que dicho ajuste razonable debe formar parte de las bases del proceso educativo, dado que no puede estar ausente en la ley a efecto de que la educación tenga la perspectiva de atención a discapacitados con base en los ajustes razonables en </w:t>
      </w:r>
      <w:r w:rsidRPr="00451811">
        <w:rPr>
          <w:rFonts w:ascii="Abadi" w:hAnsi="Abadi" w:cs="Arial"/>
          <w:sz w:val="21"/>
          <w:szCs w:val="21"/>
          <w:lang w:val="es-ES_tradnl"/>
        </w:rPr>
        <w:t xml:space="preserve">función de las necesidades de las personas y otorgar los apoyos necesarios para facilitar su formación; en cuanto al artículo 22, se estima que en un segundo párrafo de debe incluir que </w:t>
      </w:r>
      <w:r w:rsidRPr="00451811">
        <w:rPr>
          <w:rFonts w:ascii="Abadi" w:hAnsi="Abadi" w:cs="Arial"/>
          <w:sz w:val="21"/>
          <w:szCs w:val="21"/>
        </w:rPr>
        <w:t xml:space="preserve">a las personas con discapacidad no se les impondrán </w:t>
      </w:r>
      <w:r w:rsidRPr="00451811">
        <w:rPr>
          <w:rFonts w:ascii="Abadi" w:hAnsi="Abadi" w:cs="Arial"/>
          <w:iCs/>
          <w:sz w:val="21"/>
          <w:szCs w:val="21"/>
        </w:rPr>
        <w:t xml:space="preserve">cargas desproporcionadas o indebidas, cuando se requieran en un caso particular, para garantizar el goce o ejercicio, en igualdad de condiciones con </w:t>
      </w:r>
    </w:p>
    <w:p w14:paraId="71683CE5" w14:textId="77777777" w:rsidR="00EF0E40" w:rsidRPr="00451811" w:rsidRDefault="00EF0E40" w:rsidP="00EF0E40">
      <w:pPr>
        <w:pStyle w:val="Sinespaciado1"/>
        <w:jc w:val="both"/>
        <w:rPr>
          <w:rFonts w:ascii="Abadi" w:hAnsi="Abadi" w:cs="Arial"/>
          <w:iCs/>
          <w:sz w:val="21"/>
          <w:szCs w:val="21"/>
        </w:rPr>
      </w:pPr>
    </w:p>
    <w:p w14:paraId="46F50677" w14:textId="77777777" w:rsidR="00EF0E40" w:rsidRPr="00451811" w:rsidRDefault="00EF0E40" w:rsidP="00EF0E40">
      <w:pPr>
        <w:pStyle w:val="Sinespaciado1"/>
        <w:jc w:val="both"/>
        <w:rPr>
          <w:rFonts w:ascii="Abadi" w:hAnsi="Abadi" w:cs="Arial"/>
          <w:iCs/>
          <w:sz w:val="21"/>
          <w:szCs w:val="21"/>
        </w:rPr>
      </w:pPr>
    </w:p>
    <w:p w14:paraId="4105E503" w14:textId="77777777" w:rsidR="00EF0E40" w:rsidRPr="00451811" w:rsidRDefault="00EF0E40" w:rsidP="00EF0E40">
      <w:pPr>
        <w:pStyle w:val="Sinespaciado1"/>
        <w:jc w:val="both"/>
        <w:rPr>
          <w:rFonts w:ascii="Abadi" w:hAnsi="Abadi" w:cs="Arial"/>
          <w:iCs/>
          <w:sz w:val="21"/>
          <w:szCs w:val="21"/>
        </w:rPr>
      </w:pPr>
      <w:r w:rsidRPr="00451811">
        <w:rPr>
          <w:rFonts w:ascii="Abadi" w:hAnsi="Abadi" w:cs="Arial"/>
          <w:iCs/>
          <w:sz w:val="21"/>
          <w:szCs w:val="21"/>
        </w:rPr>
        <w:t xml:space="preserve">las demás, debiéndose realizar los ajustes razonables; por lo que toca al artículo 34, respecto de las acciones para lograr la </w:t>
      </w:r>
      <w:r w:rsidRPr="00451811">
        <w:rPr>
          <w:rFonts w:ascii="Abadi" w:hAnsi="Abadi" w:cs="Arial"/>
          <w:iCs/>
          <w:sz w:val="21"/>
          <w:szCs w:val="21"/>
        </w:rPr>
        <w:lastRenderedPageBreak/>
        <w:t>equidad en el proceso educativo por parte de la autoridades en el ámbito de su competencia, deben incluir este ajuste razonable como parte de sus acciones, en los casos que proceda; en cuanto al artículo 43 de la ley de educación en el ámbito local, en lo que toca a las facultades de las autoridades Municipales, se estima debe ser incluida la aplicación del principio de ajuste razonable, en os casos que proceda; en el artículo 77, que refiere la garantía de la educación a personas con discapacidad, debe ser incluido dicho ajuste; así como en el artículo 79 incorporar de manera específica la operación del ajuste razonable en el proceso educativo en los casos de personas con discapacidad; por lo que corresponde al artículo 82 incluir dicho ajuste razonable no solo la educación pública, sino también a la educación privada, es lo adecuado; en tanto, por lo que se refiere al artículo 83, en el que se debe incluir que en el proceso de capacitación de los maestros, debe ser incluido el conocimiento y aplicación, en los casos que proceda, el ajuste razonable; así como en los protocolos respectivos sobre este tema; y debe ser incluido en el proceso educativo de los adultos mayores, a que se refiere el artículo 92 de la ley en cita.</w:t>
      </w:r>
    </w:p>
    <w:p w14:paraId="1A2F7F81" w14:textId="77777777" w:rsidR="00EF0E40" w:rsidRPr="00451811" w:rsidRDefault="00EF0E40" w:rsidP="00EF0E40">
      <w:pPr>
        <w:pStyle w:val="Sinespaciado1"/>
        <w:jc w:val="both"/>
        <w:rPr>
          <w:rFonts w:ascii="Abadi" w:hAnsi="Abadi" w:cs="Arial"/>
          <w:iCs/>
          <w:sz w:val="21"/>
          <w:szCs w:val="21"/>
        </w:rPr>
      </w:pPr>
    </w:p>
    <w:p w14:paraId="2B3B426B" w14:textId="77777777" w:rsidR="00EF0E40" w:rsidRPr="00451811" w:rsidRDefault="00EF0E40" w:rsidP="00EF0E40">
      <w:pPr>
        <w:pStyle w:val="Sinespaciado1"/>
        <w:jc w:val="both"/>
        <w:rPr>
          <w:rFonts w:ascii="Abadi" w:hAnsi="Abadi" w:cs="Arial"/>
          <w:iCs/>
          <w:sz w:val="21"/>
          <w:szCs w:val="21"/>
        </w:rPr>
      </w:pPr>
      <w:r w:rsidRPr="00451811">
        <w:rPr>
          <w:rFonts w:ascii="Abadi" w:hAnsi="Abadi" w:cs="Arial"/>
          <w:iCs/>
          <w:sz w:val="21"/>
          <w:szCs w:val="21"/>
        </w:rPr>
        <w:t xml:space="preserve">Con la presente propuesta, estamos convencidos de que en las diferentes hipótesis normativa a que nos hemos referidos con anterioridad se podrán materializar sin mayores problemas las acciones de ajuste razonable, en el proceso educativo en termas que se describen a continuación, que de ningún modo es limitativa, como son: </w:t>
      </w:r>
    </w:p>
    <w:p w14:paraId="1B6FD273" w14:textId="77777777" w:rsidR="00EF0E40" w:rsidRPr="00451811" w:rsidRDefault="00EF0E40" w:rsidP="00EF0E40">
      <w:pPr>
        <w:pStyle w:val="Sinespaciado1"/>
        <w:jc w:val="both"/>
        <w:rPr>
          <w:rFonts w:ascii="Abadi" w:hAnsi="Abadi" w:cs="Arial"/>
          <w:iCs/>
          <w:sz w:val="21"/>
          <w:szCs w:val="21"/>
        </w:rPr>
      </w:pPr>
    </w:p>
    <w:p w14:paraId="2BE93582" w14:textId="77777777" w:rsidR="00EF0E40" w:rsidRPr="00451811" w:rsidRDefault="00EF0E40" w:rsidP="000E2DC6">
      <w:pPr>
        <w:numPr>
          <w:ilvl w:val="0"/>
          <w:numId w:val="51"/>
        </w:numPr>
        <w:shd w:val="clear" w:color="auto" w:fill="FCFCFC"/>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la realización de las actividades:</w:t>
      </w:r>
      <w:r w:rsidRPr="00451811">
        <w:rPr>
          <w:rFonts w:ascii="Abadi" w:hAnsi="Abadi" w:cs="Arial"/>
          <w:sz w:val="21"/>
          <w:szCs w:val="21"/>
          <w:lang w:eastAsia="es-MX"/>
        </w:rPr>
        <w:t xml:space="preserve"> hacer demostraciones de las actividades a realizar; ubicar al alumno en un lugar estratégico del aula para favorecer su participación; utilizar señas o símbolos para representar una actividad; emplear audios como una forma de presentar contenidos; utilizar alternativas de evaluación como </w:t>
      </w:r>
      <w:r w:rsidRPr="00451811">
        <w:rPr>
          <w:rFonts w:ascii="Abadi" w:hAnsi="Abadi" w:cs="Arial"/>
          <w:sz w:val="21"/>
          <w:szCs w:val="21"/>
          <w:lang w:eastAsia="es-MX"/>
        </w:rPr>
        <w:t>la oral en el momento de evaluar a los estudiantes.</w:t>
      </w:r>
    </w:p>
    <w:p w14:paraId="2CB68AC1" w14:textId="77777777" w:rsidR="00EF0E40" w:rsidRPr="00451811" w:rsidRDefault="00EF0E40" w:rsidP="00EF0E40">
      <w:pPr>
        <w:shd w:val="clear" w:color="auto" w:fill="FCFCFC"/>
        <w:ind w:left="720"/>
        <w:jc w:val="both"/>
        <w:textAlignment w:val="baseline"/>
        <w:rPr>
          <w:rFonts w:ascii="Abadi" w:hAnsi="Abadi" w:cs="Arial"/>
          <w:b/>
          <w:bCs/>
          <w:sz w:val="21"/>
          <w:szCs w:val="21"/>
          <w:bdr w:val="none" w:sz="0" w:space="0" w:color="auto" w:frame="1"/>
          <w:lang w:eastAsia="es-MX"/>
        </w:rPr>
      </w:pPr>
    </w:p>
    <w:p w14:paraId="71F5CF60" w14:textId="77777777" w:rsidR="00EF0E40" w:rsidRPr="00451811" w:rsidRDefault="00EF0E40" w:rsidP="000E2DC6">
      <w:pPr>
        <w:numPr>
          <w:ilvl w:val="0"/>
          <w:numId w:val="51"/>
        </w:numPr>
        <w:shd w:val="clear" w:color="auto" w:fill="FCFCFC"/>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los materiales: </w:t>
      </w:r>
      <w:r w:rsidRPr="00451811">
        <w:rPr>
          <w:rFonts w:ascii="Abadi" w:hAnsi="Abadi" w:cs="Arial"/>
          <w:sz w:val="21"/>
          <w:szCs w:val="21"/>
          <w:lang w:eastAsia="es-MX"/>
        </w:rPr>
        <w:t>adaptar materiales y espacios con relieve; usar letras en macrotipo y lupas para ampliar la imagen; hacer adaptaciones en los lápices y tijeras para facilitar el agarre; construir tableros o agendas visuales de anticipación de las rutinas o actividades, o utilizar objetos de referencia que le anticipen al niño que va a suceder; emplear diccionarios para la comprensión de emociones o situaciones con doble sentido.</w:t>
      </w:r>
    </w:p>
    <w:p w14:paraId="7E2177BA" w14:textId="77777777" w:rsidR="00EF0E40" w:rsidRPr="00451811" w:rsidRDefault="00EF0E40" w:rsidP="00EF0E40">
      <w:pPr>
        <w:pStyle w:val="Prrafodelista"/>
        <w:rPr>
          <w:rFonts w:ascii="Abadi" w:hAnsi="Abadi" w:cs="Arial"/>
          <w:sz w:val="21"/>
          <w:szCs w:val="21"/>
          <w:lang w:eastAsia="es-MX"/>
        </w:rPr>
      </w:pPr>
    </w:p>
    <w:p w14:paraId="64FB2376" w14:textId="77777777" w:rsidR="00EF0E40" w:rsidRPr="00451811" w:rsidRDefault="00EF0E40" w:rsidP="00EF0E40">
      <w:pPr>
        <w:shd w:val="clear" w:color="auto" w:fill="FCFCFC"/>
        <w:jc w:val="both"/>
        <w:textAlignment w:val="baseline"/>
        <w:rPr>
          <w:rFonts w:ascii="Abadi" w:hAnsi="Abadi" w:cs="Arial"/>
          <w:sz w:val="21"/>
          <w:szCs w:val="21"/>
          <w:lang w:eastAsia="es-MX"/>
        </w:rPr>
      </w:pPr>
    </w:p>
    <w:p w14:paraId="118C60AE" w14:textId="77777777" w:rsidR="00EF0E40" w:rsidRPr="00451811" w:rsidRDefault="00EF0E40" w:rsidP="000E2DC6">
      <w:pPr>
        <w:numPr>
          <w:ilvl w:val="0"/>
          <w:numId w:val="51"/>
        </w:numPr>
        <w:shd w:val="clear" w:color="auto" w:fill="FCFCFC"/>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el currículo: </w:t>
      </w:r>
      <w:r w:rsidRPr="00451811">
        <w:rPr>
          <w:rFonts w:ascii="Abadi" w:hAnsi="Abadi" w:cs="Arial"/>
          <w:sz w:val="21"/>
          <w:szCs w:val="21"/>
          <w:lang w:eastAsia="es-MX"/>
        </w:rPr>
        <w:t>adaptar las secuencias de contenidos de diferentes asignaturas; diseñar actividades y materiales de apoyo; adecuar los criterios de evaluación acorde a las características y necesidades de los alumnos.</w:t>
      </w:r>
    </w:p>
    <w:p w14:paraId="51659B86" w14:textId="77777777" w:rsidR="00EF0E40" w:rsidRPr="00451811" w:rsidRDefault="00EF0E40" w:rsidP="00EF0E40">
      <w:pPr>
        <w:pStyle w:val="Prrafodelista"/>
        <w:rPr>
          <w:rFonts w:ascii="Abadi" w:hAnsi="Abadi" w:cs="Arial"/>
          <w:sz w:val="21"/>
          <w:szCs w:val="21"/>
          <w:lang w:eastAsia="es-MX"/>
        </w:rPr>
      </w:pPr>
    </w:p>
    <w:p w14:paraId="420C32E1" w14:textId="77777777" w:rsidR="00EF0E40" w:rsidRPr="00451811" w:rsidRDefault="00EF0E40" w:rsidP="000E2DC6">
      <w:pPr>
        <w:numPr>
          <w:ilvl w:val="0"/>
          <w:numId w:val="51"/>
        </w:numPr>
        <w:shd w:val="clear" w:color="auto" w:fill="FCFCFC"/>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la infraestructura y los espacios</w:t>
      </w:r>
      <w:r w:rsidRPr="00451811">
        <w:rPr>
          <w:rFonts w:ascii="Abadi" w:hAnsi="Abadi" w:cs="Arial"/>
          <w:sz w:val="21"/>
          <w:szCs w:val="21"/>
          <w:lang w:eastAsia="es-MX"/>
        </w:rPr>
        <w:t>: adaptar pasamanos en los sanitarios, colocar señalizaciones, colocar contrastes visuales en las ventanas.</w:t>
      </w:r>
    </w:p>
    <w:p w14:paraId="6908BB5A" w14:textId="77777777" w:rsidR="00EF0E40" w:rsidRPr="00451811" w:rsidRDefault="00EF0E40" w:rsidP="00EF0E40">
      <w:pPr>
        <w:pStyle w:val="Prrafodelista"/>
        <w:rPr>
          <w:rFonts w:ascii="Abadi" w:hAnsi="Abadi" w:cs="Arial"/>
          <w:sz w:val="21"/>
          <w:szCs w:val="21"/>
          <w:lang w:eastAsia="es-MX"/>
        </w:rPr>
      </w:pPr>
    </w:p>
    <w:p w14:paraId="0F084ED4" w14:textId="77777777" w:rsidR="00EF0E40" w:rsidRPr="00451811" w:rsidRDefault="00EF0E40" w:rsidP="000E2DC6">
      <w:pPr>
        <w:numPr>
          <w:ilvl w:val="0"/>
          <w:numId w:val="51"/>
        </w:numPr>
        <w:shd w:val="clear" w:color="auto" w:fill="FCFCFC"/>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la comunicación e información: </w:t>
      </w:r>
      <w:r w:rsidRPr="00451811">
        <w:rPr>
          <w:rFonts w:ascii="Abadi" w:hAnsi="Abadi" w:cs="Arial"/>
          <w:sz w:val="21"/>
          <w:szCs w:val="21"/>
          <w:lang w:eastAsia="es-MX"/>
        </w:rPr>
        <w:t>usar gráficos, fotografías, dibujos, pictogramas, palabras o letras, gestos o mímica; poner señalizaciones en Braille en diversos espacios de la escuela.</w:t>
      </w:r>
    </w:p>
    <w:p w14:paraId="4CC4DA68" w14:textId="77777777" w:rsidR="00EF0E40" w:rsidRPr="00451811" w:rsidRDefault="00EF0E40" w:rsidP="00EF0E40">
      <w:pPr>
        <w:pStyle w:val="Prrafodelista"/>
        <w:rPr>
          <w:rFonts w:ascii="Abadi" w:hAnsi="Abadi" w:cs="Arial"/>
          <w:sz w:val="21"/>
          <w:szCs w:val="21"/>
          <w:lang w:eastAsia="es-MX"/>
        </w:rPr>
      </w:pPr>
    </w:p>
    <w:p w14:paraId="36FB94E2" w14:textId="77777777" w:rsidR="00EF0E40" w:rsidRPr="00451811" w:rsidRDefault="00EF0E40" w:rsidP="000E2DC6">
      <w:pPr>
        <w:numPr>
          <w:ilvl w:val="0"/>
          <w:numId w:val="51"/>
        </w:numPr>
        <w:shd w:val="clear" w:color="auto" w:fill="FCFCFC"/>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la organización de la jornada escolar: </w:t>
      </w:r>
      <w:r w:rsidRPr="00451811">
        <w:rPr>
          <w:rFonts w:ascii="Abadi" w:hAnsi="Abadi" w:cs="Arial"/>
          <w:sz w:val="21"/>
          <w:szCs w:val="21"/>
          <w:lang w:eastAsia="es-MX"/>
        </w:rPr>
        <w:t>modificar los horarios de algunas clases o el acomodo de los alumnos en distintos salones.</w:t>
      </w:r>
    </w:p>
    <w:p w14:paraId="6C8B786B" w14:textId="77777777" w:rsidR="00EF0E40" w:rsidRPr="00451811" w:rsidRDefault="00EF0E40" w:rsidP="00EF0E40">
      <w:pPr>
        <w:shd w:val="clear" w:color="auto" w:fill="FCFCFC"/>
        <w:jc w:val="both"/>
        <w:textAlignment w:val="baseline"/>
        <w:rPr>
          <w:rFonts w:ascii="Abadi" w:hAnsi="Abadi" w:cs="Arial"/>
          <w:sz w:val="21"/>
          <w:szCs w:val="21"/>
          <w:lang w:eastAsia="es-MX"/>
        </w:rPr>
      </w:pPr>
    </w:p>
    <w:p w14:paraId="3D97844D" w14:textId="77777777" w:rsidR="00EF0E40" w:rsidRPr="00451811" w:rsidRDefault="00EF0E40" w:rsidP="00EF0E40">
      <w:pPr>
        <w:pStyle w:val="NormalWeb"/>
        <w:shd w:val="clear" w:color="auto" w:fill="FCFCFC"/>
        <w:spacing w:before="0" w:beforeAutospacing="0" w:after="0" w:afterAutospacing="0"/>
        <w:jc w:val="both"/>
        <w:textAlignment w:val="baseline"/>
        <w:rPr>
          <w:rFonts w:ascii="Abadi" w:hAnsi="Abadi" w:cs="Arial"/>
          <w:sz w:val="21"/>
          <w:szCs w:val="21"/>
        </w:rPr>
      </w:pPr>
      <w:r w:rsidRPr="00451811">
        <w:rPr>
          <w:rFonts w:ascii="Abadi" w:hAnsi="Abadi" w:cs="Arial"/>
          <w:sz w:val="21"/>
          <w:szCs w:val="21"/>
        </w:rPr>
        <w:t xml:space="preserve">La fracción Parlamentaria del Partido Revolucionario Institucional, esta convencida que ampliar y especificar el espectro de los ajustes razonables en el proceso educativo, tendrá como producto el permitir garantizar la equidad y la inclusión de todos los alumnos, y que en </w:t>
      </w:r>
      <w:r w:rsidRPr="00451811">
        <w:rPr>
          <w:rFonts w:ascii="Abadi" w:hAnsi="Abadi" w:cs="Arial"/>
          <w:sz w:val="21"/>
          <w:szCs w:val="21"/>
        </w:rPr>
        <w:lastRenderedPageBreak/>
        <w:t xml:space="preserve">los centros educativos, tanto públicos como privados retomen este concepto de ajuste razonable y pongan en práctica las acciones antes señaladas u otras que sean diversas, buscando siempre </w:t>
      </w:r>
      <w:r w:rsidRPr="00451811">
        <w:rPr>
          <w:rFonts w:ascii="Abadi" w:hAnsi="Abadi" w:cs="Arial"/>
          <w:sz w:val="21"/>
          <w:szCs w:val="21"/>
          <w:shd w:val="clear" w:color="auto" w:fill="FFFFFF"/>
        </w:rPr>
        <w:t xml:space="preserve">la reinvención constante de lo escolar con miras a la coexistencia de mayor pluralidad </w:t>
      </w:r>
      <w:r w:rsidRPr="00451811">
        <w:rPr>
          <w:rFonts w:ascii="Abadi" w:hAnsi="Abadi" w:cs="Arial"/>
          <w:sz w:val="21"/>
          <w:szCs w:val="21"/>
        </w:rPr>
        <w:t>a fin de materializar este principio de a juste razonable y poder ofrecer una educación de calidad en todos los sentidos.</w:t>
      </w:r>
    </w:p>
    <w:p w14:paraId="78BB594F" w14:textId="77777777" w:rsidR="00EF0E40" w:rsidRPr="00451811" w:rsidRDefault="00EF0E40" w:rsidP="00EF0E40">
      <w:pPr>
        <w:pStyle w:val="NormalWeb"/>
        <w:shd w:val="clear" w:color="auto" w:fill="FCFCFC"/>
        <w:spacing w:before="0" w:beforeAutospacing="0" w:after="0" w:afterAutospacing="0"/>
        <w:jc w:val="both"/>
        <w:textAlignment w:val="baseline"/>
        <w:rPr>
          <w:rFonts w:ascii="Abadi" w:hAnsi="Abadi" w:cs="Arial"/>
          <w:sz w:val="21"/>
          <w:szCs w:val="21"/>
        </w:rPr>
      </w:pPr>
    </w:p>
    <w:p w14:paraId="465E15A6" w14:textId="77777777" w:rsidR="00EF0E40" w:rsidRPr="00451811" w:rsidRDefault="00EF0E40" w:rsidP="00EF0E40">
      <w:pPr>
        <w:pStyle w:val="NormalWeb"/>
        <w:shd w:val="clear" w:color="auto" w:fill="FCFCFC"/>
        <w:spacing w:before="0" w:beforeAutospacing="0" w:after="300" w:afterAutospacing="0"/>
        <w:jc w:val="both"/>
        <w:textAlignment w:val="baseline"/>
        <w:rPr>
          <w:rFonts w:ascii="Abadi" w:hAnsi="Abadi" w:cs="Arial"/>
          <w:sz w:val="21"/>
          <w:szCs w:val="21"/>
        </w:rPr>
      </w:pPr>
      <w:r w:rsidRPr="00451811">
        <w:rPr>
          <w:rFonts w:ascii="Abadi" w:hAnsi="Abadi" w:cs="Arial"/>
          <w:sz w:val="21"/>
          <w:szCs w:val="21"/>
        </w:rPr>
        <w:t>Por todo ello, se propone la reforma de los artículos 26, 43, fracción II, 77, 79, 82, 83 y 92 primer párrafo, así como la adición de un inciso e) a la fracción II, del artículo13, de un segundo párrafo al artículo 22 y de una fracción XXI al artículo 34, todos de la Ley de Educación para el Estado de Guanajuato, para quedar como sigue:</w:t>
      </w:r>
    </w:p>
    <w:p w14:paraId="22715527" w14:textId="77777777" w:rsidR="00EF0E40" w:rsidRPr="00451811" w:rsidRDefault="00EF0E40" w:rsidP="00EF0E40">
      <w:pPr>
        <w:shd w:val="clear" w:color="auto" w:fill="FCFCFC"/>
        <w:jc w:val="both"/>
        <w:textAlignment w:val="baseline"/>
        <w:rPr>
          <w:rFonts w:ascii="Abadi" w:hAnsi="Abadi" w:cs="Arial"/>
          <w:i/>
          <w:iCs/>
          <w:sz w:val="21"/>
          <w:szCs w:val="21"/>
          <w:lang w:eastAsia="es-MX"/>
        </w:rPr>
      </w:pPr>
      <w:r w:rsidRPr="00451811">
        <w:rPr>
          <w:rFonts w:ascii="Abadi" w:hAnsi="Abadi" w:cs="Arial"/>
          <w:b/>
          <w:i/>
          <w:iCs/>
          <w:sz w:val="21"/>
          <w:szCs w:val="21"/>
        </w:rPr>
        <w:t xml:space="preserve">“Artículo 13. </w:t>
      </w:r>
      <w:r w:rsidRPr="00451811">
        <w:rPr>
          <w:rFonts w:ascii="Abadi" w:hAnsi="Abadi" w:cs="Arial"/>
          <w:i/>
          <w:iCs/>
          <w:sz w:val="21"/>
          <w:szCs w:val="21"/>
        </w:rPr>
        <w:t>El Estado, a través de la nueva escuela mexicana, buscará la equidad, la excelencia y la mejora continua en la educación</w:t>
      </w:r>
    </w:p>
    <w:p w14:paraId="70DC7675" w14:textId="77777777" w:rsidR="00EF0E40" w:rsidRPr="00451811" w:rsidRDefault="00EF0E40" w:rsidP="00EF0E40">
      <w:pPr>
        <w:pStyle w:val="Sinespaciado1"/>
        <w:jc w:val="both"/>
        <w:rPr>
          <w:rFonts w:ascii="Abadi" w:hAnsi="Abadi" w:cs="Arial"/>
          <w:i/>
          <w:iCs/>
          <w:sz w:val="21"/>
          <w:szCs w:val="21"/>
        </w:rPr>
      </w:pPr>
    </w:p>
    <w:p w14:paraId="54B956AC" w14:textId="77777777" w:rsidR="00EF0E40" w:rsidRPr="00451811" w:rsidRDefault="00EF0E40" w:rsidP="00EF0E40">
      <w:pPr>
        <w:pStyle w:val="Sinespaciado1"/>
        <w:ind w:firstLine="709"/>
        <w:jc w:val="both"/>
        <w:rPr>
          <w:rFonts w:ascii="Abadi" w:hAnsi="Abadi" w:cs="Arial"/>
          <w:i/>
          <w:iCs/>
          <w:sz w:val="21"/>
          <w:szCs w:val="21"/>
        </w:rPr>
      </w:pPr>
      <w:r w:rsidRPr="00451811">
        <w:rPr>
          <w:rFonts w:ascii="Abadi" w:hAnsi="Abadi" w:cs="Arial"/>
          <w:i/>
          <w:iCs/>
          <w:sz w:val="21"/>
          <w:szCs w:val="21"/>
        </w:rPr>
        <w:t>I….</w:t>
      </w:r>
    </w:p>
    <w:p w14:paraId="653EDB2D" w14:textId="77777777" w:rsidR="00EF0E40" w:rsidRPr="00451811" w:rsidRDefault="00EF0E40" w:rsidP="00EF0E40">
      <w:pPr>
        <w:pStyle w:val="Encabezado"/>
        <w:tabs>
          <w:tab w:val="clear" w:pos="4419"/>
          <w:tab w:val="clear" w:pos="8838"/>
          <w:tab w:val="center" w:pos="4252"/>
          <w:tab w:val="right" w:pos="8504"/>
        </w:tabs>
        <w:ind w:left="720"/>
        <w:jc w:val="both"/>
        <w:rPr>
          <w:rFonts w:ascii="Abadi" w:hAnsi="Abadi" w:cs="Arial"/>
          <w:i/>
          <w:iCs/>
          <w:sz w:val="21"/>
          <w:szCs w:val="21"/>
        </w:rPr>
      </w:pPr>
    </w:p>
    <w:p w14:paraId="376B2D42" w14:textId="77777777" w:rsidR="00EF0E40" w:rsidRPr="00451811" w:rsidRDefault="00EF0E40" w:rsidP="00EF0E40">
      <w:pPr>
        <w:pStyle w:val="Encabezado"/>
        <w:tabs>
          <w:tab w:val="clear" w:pos="4419"/>
          <w:tab w:val="clear" w:pos="8838"/>
          <w:tab w:val="center" w:pos="4252"/>
          <w:tab w:val="right" w:pos="8504"/>
        </w:tabs>
        <w:ind w:left="720"/>
        <w:jc w:val="both"/>
        <w:rPr>
          <w:rFonts w:ascii="Abadi" w:hAnsi="Abadi" w:cs="Arial"/>
          <w:i/>
          <w:iCs/>
          <w:sz w:val="21"/>
          <w:szCs w:val="21"/>
        </w:rPr>
      </w:pPr>
      <w:r w:rsidRPr="00451811">
        <w:rPr>
          <w:rFonts w:ascii="Abadi" w:hAnsi="Abadi" w:cs="Arial"/>
          <w:i/>
          <w:iCs/>
          <w:sz w:val="21"/>
          <w:szCs w:val="21"/>
        </w:rPr>
        <w:t xml:space="preserve">Asimismo, se fomentará una educación basada en: </w:t>
      </w:r>
    </w:p>
    <w:p w14:paraId="25B403A3" w14:textId="77777777" w:rsidR="00EF0E40" w:rsidRPr="00451811" w:rsidRDefault="00EF0E40" w:rsidP="00EF0E40">
      <w:pPr>
        <w:pStyle w:val="Encabezado"/>
        <w:tabs>
          <w:tab w:val="clear" w:pos="4419"/>
          <w:tab w:val="clear" w:pos="8838"/>
          <w:tab w:val="center" w:pos="4252"/>
          <w:tab w:val="right" w:pos="8504"/>
        </w:tabs>
        <w:ind w:left="720"/>
        <w:jc w:val="both"/>
        <w:rPr>
          <w:rFonts w:ascii="Abadi" w:hAnsi="Abadi" w:cs="Arial"/>
          <w:i/>
          <w:iCs/>
          <w:sz w:val="21"/>
          <w:szCs w:val="21"/>
        </w:rPr>
      </w:pPr>
    </w:p>
    <w:p w14:paraId="05FC42B5" w14:textId="77777777" w:rsidR="00EF0E40" w:rsidRPr="00451811" w:rsidRDefault="00EF0E40" w:rsidP="00EF0E40">
      <w:pPr>
        <w:pStyle w:val="Encabezado"/>
        <w:tabs>
          <w:tab w:val="clear" w:pos="4419"/>
          <w:tab w:val="clear" w:pos="8838"/>
          <w:tab w:val="center" w:pos="4252"/>
          <w:tab w:val="right" w:pos="8504"/>
        </w:tabs>
        <w:ind w:left="709"/>
        <w:jc w:val="both"/>
        <w:rPr>
          <w:rFonts w:ascii="Abadi" w:hAnsi="Abadi" w:cs="Arial"/>
          <w:i/>
          <w:iCs/>
          <w:sz w:val="21"/>
          <w:szCs w:val="21"/>
        </w:rPr>
      </w:pPr>
    </w:p>
    <w:p w14:paraId="3997DFF6" w14:textId="77777777" w:rsidR="00EF0E40" w:rsidRPr="00451811" w:rsidRDefault="00EF0E40" w:rsidP="00EF0E40">
      <w:pPr>
        <w:pStyle w:val="Encabezado"/>
        <w:tabs>
          <w:tab w:val="clear" w:pos="4419"/>
          <w:tab w:val="clear" w:pos="8838"/>
          <w:tab w:val="center" w:pos="4252"/>
          <w:tab w:val="right" w:pos="8504"/>
        </w:tabs>
        <w:ind w:left="709"/>
        <w:jc w:val="both"/>
        <w:rPr>
          <w:rFonts w:ascii="Abadi" w:hAnsi="Abadi" w:cs="Arial"/>
          <w:i/>
          <w:iCs/>
          <w:sz w:val="21"/>
          <w:szCs w:val="21"/>
        </w:rPr>
      </w:pPr>
      <w:r w:rsidRPr="00451811">
        <w:rPr>
          <w:rFonts w:ascii="Abadi" w:hAnsi="Abadi" w:cs="Arial"/>
          <w:i/>
          <w:iCs/>
          <w:sz w:val="21"/>
          <w:szCs w:val="21"/>
        </w:rPr>
        <w:t>…</w:t>
      </w:r>
    </w:p>
    <w:p w14:paraId="1277C1C7" w14:textId="77777777" w:rsidR="00EF0E40" w:rsidRPr="00451811" w:rsidRDefault="00EF0E40" w:rsidP="00EF0E40">
      <w:pPr>
        <w:pStyle w:val="Encabezado"/>
        <w:tabs>
          <w:tab w:val="clear" w:pos="4419"/>
          <w:tab w:val="clear" w:pos="8838"/>
          <w:tab w:val="center" w:pos="4252"/>
          <w:tab w:val="right" w:pos="8504"/>
        </w:tabs>
        <w:ind w:left="1429"/>
        <w:jc w:val="both"/>
        <w:rPr>
          <w:rFonts w:ascii="Abadi" w:hAnsi="Abadi" w:cs="Arial"/>
          <w:i/>
          <w:iCs/>
          <w:sz w:val="21"/>
          <w:szCs w:val="21"/>
        </w:rPr>
      </w:pPr>
    </w:p>
    <w:p w14:paraId="1751A7DE" w14:textId="77777777" w:rsidR="00EF0E40" w:rsidRPr="00451811" w:rsidRDefault="00EF0E40" w:rsidP="000E2DC6">
      <w:pPr>
        <w:pStyle w:val="Encabezado"/>
        <w:numPr>
          <w:ilvl w:val="0"/>
          <w:numId w:val="48"/>
        </w:numPr>
        <w:tabs>
          <w:tab w:val="clear" w:pos="4419"/>
          <w:tab w:val="clear" w:pos="8838"/>
          <w:tab w:val="center" w:pos="4252"/>
          <w:tab w:val="right" w:pos="8504"/>
        </w:tabs>
        <w:jc w:val="both"/>
        <w:rPr>
          <w:rFonts w:ascii="Abadi" w:hAnsi="Abadi" w:cs="Arial"/>
          <w:b/>
          <w:bCs/>
          <w:i/>
          <w:iCs/>
          <w:sz w:val="21"/>
          <w:szCs w:val="21"/>
        </w:rPr>
      </w:pPr>
      <w:r w:rsidRPr="00451811">
        <w:rPr>
          <w:rFonts w:ascii="Abadi" w:hAnsi="Abadi" w:cs="Arial"/>
          <w:b/>
          <w:bCs/>
          <w:i/>
          <w:iCs/>
          <w:sz w:val="21"/>
          <w:szCs w:val="21"/>
        </w:rPr>
        <w:t xml:space="preserve">Con perspectiva de atención a discapacitados debiendo aplicar los ajustes razonables en </w:t>
      </w:r>
      <w:r w:rsidRPr="00451811">
        <w:rPr>
          <w:rFonts w:ascii="Abadi" w:hAnsi="Abadi" w:cs="Arial"/>
          <w:b/>
          <w:bCs/>
          <w:i/>
          <w:iCs/>
          <w:sz w:val="21"/>
          <w:szCs w:val="21"/>
          <w:lang w:val="es-ES_tradnl"/>
        </w:rPr>
        <w:t xml:space="preserve">función de las necesidades de las </w:t>
      </w:r>
    </w:p>
    <w:p w14:paraId="32A1A872" w14:textId="77777777" w:rsidR="00EF0E40" w:rsidRPr="00451811" w:rsidRDefault="00EF0E40" w:rsidP="00EF0E40">
      <w:pPr>
        <w:pStyle w:val="Encabezado"/>
        <w:tabs>
          <w:tab w:val="clear" w:pos="4419"/>
          <w:tab w:val="clear" w:pos="8838"/>
          <w:tab w:val="center" w:pos="4252"/>
          <w:tab w:val="right" w:pos="8504"/>
        </w:tabs>
        <w:ind w:left="720"/>
        <w:jc w:val="both"/>
        <w:rPr>
          <w:rFonts w:ascii="Abadi" w:hAnsi="Abadi" w:cs="Arial"/>
          <w:b/>
          <w:bCs/>
          <w:i/>
          <w:iCs/>
          <w:sz w:val="21"/>
          <w:szCs w:val="21"/>
        </w:rPr>
      </w:pPr>
    </w:p>
    <w:p w14:paraId="7EC7EB1C" w14:textId="77777777" w:rsidR="00EF0E40" w:rsidRPr="00451811" w:rsidRDefault="00EF0E40" w:rsidP="00EF0E40">
      <w:pPr>
        <w:pStyle w:val="Encabezado"/>
        <w:tabs>
          <w:tab w:val="clear" w:pos="4419"/>
          <w:tab w:val="clear" w:pos="8838"/>
          <w:tab w:val="center" w:pos="4252"/>
          <w:tab w:val="right" w:pos="8504"/>
        </w:tabs>
        <w:ind w:left="720"/>
        <w:jc w:val="both"/>
        <w:rPr>
          <w:rFonts w:ascii="Abadi" w:hAnsi="Abadi" w:cs="Arial"/>
          <w:b/>
          <w:bCs/>
          <w:i/>
          <w:iCs/>
          <w:sz w:val="21"/>
          <w:szCs w:val="21"/>
        </w:rPr>
      </w:pPr>
      <w:r w:rsidRPr="00451811">
        <w:rPr>
          <w:rFonts w:ascii="Abadi" w:hAnsi="Abadi" w:cs="Arial"/>
          <w:b/>
          <w:bCs/>
          <w:i/>
          <w:iCs/>
          <w:sz w:val="21"/>
          <w:szCs w:val="21"/>
          <w:lang w:val="es-ES_tradnl"/>
        </w:rPr>
        <w:t>personas y otorgar los apoyos necesarios para facilitar su formación.”</w:t>
      </w:r>
    </w:p>
    <w:p w14:paraId="56939F3C"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b/>
          <w:bCs/>
          <w:i/>
          <w:iCs/>
          <w:sz w:val="21"/>
          <w:szCs w:val="21"/>
        </w:rPr>
      </w:pPr>
    </w:p>
    <w:p w14:paraId="7850A99E" w14:textId="77777777" w:rsidR="00EF0E40" w:rsidRPr="00451811" w:rsidRDefault="00EF0E40" w:rsidP="00EF0E40">
      <w:pPr>
        <w:pStyle w:val="Sinespaciado1"/>
        <w:jc w:val="both"/>
        <w:rPr>
          <w:rFonts w:ascii="Abadi" w:hAnsi="Abadi" w:cs="Arial"/>
          <w:i/>
          <w:iCs/>
          <w:sz w:val="21"/>
          <w:szCs w:val="21"/>
        </w:rPr>
      </w:pPr>
      <w:r w:rsidRPr="00451811">
        <w:rPr>
          <w:rFonts w:ascii="Abadi" w:hAnsi="Abadi" w:cs="Arial"/>
          <w:b/>
          <w:i/>
          <w:iCs/>
          <w:sz w:val="21"/>
          <w:szCs w:val="21"/>
        </w:rPr>
        <w:t xml:space="preserve">“Artículo 22. </w:t>
      </w:r>
      <w:r w:rsidRPr="00451811">
        <w:rPr>
          <w:rFonts w:ascii="Abadi" w:hAnsi="Abadi" w:cs="Arial"/>
          <w:i/>
          <w:iCs/>
          <w:sz w:val="21"/>
          <w:szCs w:val="21"/>
        </w:rPr>
        <w:t>Todo individuo …</w:t>
      </w:r>
    </w:p>
    <w:p w14:paraId="49881705" w14:textId="77777777" w:rsidR="00EF0E40" w:rsidRPr="00451811" w:rsidRDefault="00EF0E40" w:rsidP="00EF0E40">
      <w:pPr>
        <w:pStyle w:val="Sinespaciado1"/>
        <w:ind w:firstLine="709"/>
        <w:jc w:val="both"/>
        <w:rPr>
          <w:rFonts w:ascii="Abadi" w:hAnsi="Abadi" w:cs="Arial"/>
          <w:i/>
          <w:iCs/>
          <w:sz w:val="21"/>
          <w:szCs w:val="21"/>
        </w:rPr>
      </w:pPr>
    </w:p>
    <w:p w14:paraId="04E80824" w14:textId="77777777" w:rsidR="00EF0E40" w:rsidRPr="00451811" w:rsidRDefault="00EF0E40" w:rsidP="00EF0E40">
      <w:pPr>
        <w:pStyle w:val="Sinespaciado1"/>
        <w:jc w:val="both"/>
        <w:rPr>
          <w:rFonts w:ascii="Abadi" w:hAnsi="Abadi" w:cs="Arial"/>
          <w:i/>
          <w:iCs/>
          <w:sz w:val="21"/>
          <w:szCs w:val="21"/>
        </w:rPr>
      </w:pPr>
      <w:r w:rsidRPr="00451811">
        <w:rPr>
          <w:rFonts w:ascii="Abadi" w:hAnsi="Abadi" w:cs="Arial"/>
          <w:b/>
          <w:bCs/>
          <w:i/>
          <w:iCs/>
          <w:sz w:val="21"/>
          <w:szCs w:val="21"/>
        </w:rPr>
        <w:t>A las personas con discapacidad no se les impondrán cargas desproporcionadas o indebidas, cuando se requieran en un caso particular, para garantizar el goce o ejercicio, en igualdad de condiciones con las demás, debiéndose realizar los ajustes razonables</w:t>
      </w:r>
      <w:r w:rsidRPr="00451811">
        <w:rPr>
          <w:rFonts w:ascii="Abadi" w:hAnsi="Abadi" w:cs="Arial"/>
          <w:i/>
          <w:iCs/>
          <w:sz w:val="21"/>
          <w:szCs w:val="21"/>
        </w:rPr>
        <w:t>.”</w:t>
      </w:r>
    </w:p>
    <w:p w14:paraId="548D0114"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i/>
          <w:iCs/>
          <w:sz w:val="21"/>
          <w:szCs w:val="21"/>
        </w:rPr>
      </w:pPr>
    </w:p>
    <w:p w14:paraId="406F385A" w14:textId="77777777" w:rsidR="00EF0E40" w:rsidRPr="00451811" w:rsidRDefault="00EF0E40" w:rsidP="00EF0E40">
      <w:pPr>
        <w:autoSpaceDE w:val="0"/>
        <w:autoSpaceDN w:val="0"/>
        <w:adjustRightInd w:val="0"/>
        <w:jc w:val="both"/>
        <w:rPr>
          <w:rFonts w:ascii="Abadi" w:hAnsi="Abadi" w:cs="Arial"/>
          <w:b/>
          <w:bCs/>
          <w:i/>
          <w:iCs/>
          <w:sz w:val="21"/>
          <w:szCs w:val="21"/>
        </w:rPr>
      </w:pPr>
      <w:r w:rsidRPr="00451811">
        <w:rPr>
          <w:rFonts w:ascii="Abadi" w:hAnsi="Abadi" w:cs="Arial"/>
          <w:b/>
          <w:i/>
          <w:iCs/>
          <w:sz w:val="21"/>
          <w:szCs w:val="21"/>
        </w:rPr>
        <w:t>“Artículo 26.</w:t>
      </w:r>
      <w:r w:rsidRPr="00451811">
        <w:rPr>
          <w:rFonts w:ascii="Abadi" w:hAnsi="Abadi" w:cs="Arial"/>
          <w:i/>
          <w:iCs/>
          <w:sz w:val="21"/>
          <w:szCs w:val="21"/>
        </w:rPr>
        <w:t xml:space="preserve"> Las instituciones educativas, implementarán programas que coadyuven </w:t>
      </w:r>
      <w:r w:rsidRPr="00451811">
        <w:rPr>
          <w:rFonts w:ascii="Abadi" w:hAnsi="Abadi" w:cs="Arial"/>
          <w:i/>
          <w:iCs/>
          <w:sz w:val="21"/>
          <w:szCs w:val="21"/>
        </w:rPr>
        <w:t xml:space="preserve">a la mejora de los aprendizajes, a efecto de procurar la excelencia de la educación, </w:t>
      </w:r>
      <w:r w:rsidRPr="00451811">
        <w:rPr>
          <w:rFonts w:ascii="Abadi" w:hAnsi="Abadi" w:cs="Arial"/>
          <w:b/>
          <w:bCs/>
          <w:i/>
          <w:iCs/>
          <w:sz w:val="21"/>
          <w:szCs w:val="21"/>
        </w:rPr>
        <w:t>salvo en los casos en los que se deban aplicar los ajustes razonables a personas con discapacidad.”</w:t>
      </w:r>
    </w:p>
    <w:p w14:paraId="05D1B79B" w14:textId="77777777" w:rsidR="00EF0E40" w:rsidRPr="00451811" w:rsidRDefault="00EF0E40" w:rsidP="00EF0E40">
      <w:pPr>
        <w:autoSpaceDE w:val="0"/>
        <w:autoSpaceDN w:val="0"/>
        <w:adjustRightInd w:val="0"/>
        <w:jc w:val="both"/>
        <w:rPr>
          <w:rFonts w:ascii="Abadi" w:hAnsi="Abadi" w:cs="Arial"/>
          <w:i/>
          <w:iCs/>
          <w:color w:val="000000"/>
          <w:sz w:val="21"/>
          <w:szCs w:val="21"/>
        </w:rPr>
      </w:pPr>
    </w:p>
    <w:p w14:paraId="597D5FCB" w14:textId="77777777" w:rsidR="00EF0E40" w:rsidRPr="00451811" w:rsidRDefault="00EF0E40" w:rsidP="00EF0E40">
      <w:pPr>
        <w:pStyle w:val="Sinespaciado"/>
        <w:jc w:val="both"/>
        <w:rPr>
          <w:rFonts w:ascii="Abadi" w:hAnsi="Abadi" w:cs="Arial"/>
          <w:i/>
          <w:iCs/>
          <w:sz w:val="21"/>
          <w:szCs w:val="21"/>
        </w:rPr>
      </w:pPr>
      <w:r w:rsidRPr="00451811">
        <w:rPr>
          <w:rFonts w:ascii="Abadi" w:hAnsi="Abadi" w:cs="Arial"/>
          <w:b/>
          <w:i/>
          <w:iCs/>
          <w:sz w:val="21"/>
          <w:szCs w:val="21"/>
        </w:rPr>
        <w:t>“Artículo 34.</w:t>
      </w:r>
      <w:r w:rsidRPr="00451811">
        <w:rPr>
          <w:rFonts w:ascii="Abadi" w:hAnsi="Abadi" w:cs="Arial"/>
          <w:i/>
          <w:iCs/>
          <w:sz w:val="21"/>
          <w:szCs w:val="21"/>
        </w:rPr>
        <w:t xml:space="preserve"> Las autoridades educativas, en el ámbito de sus respectivas competencias, llevarán a cabo las siguientes acciones, tendientes a lograr la equidad en la educación:</w:t>
      </w:r>
    </w:p>
    <w:p w14:paraId="39D0C836" w14:textId="77777777" w:rsidR="00EF0E40" w:rsidRPr="00451811" w:rsidRDefault="00EF0E40" w:rsidP="00EF0E40">
      <w:pPr>
        <w:pStyle w:val="Sinespaciado"/>
        <w:jc w:val="both"/>
        <w:rPr>
          <w:rFonts w:ascii="Abadi" w:hAnsi="Abadi" w:cs="Arial"/>
          <w:i/>
          <w:iCs/>
          <w:sz w:val="21"/>
          <w:szCs w:val="21"/>
        </w:rPr>
      </w:pPr>
      <w:r w:rsidRPr="00451811">
        <w:rPr>
          <w:rFonts w:ascii="Abadi" w:hAnsi="Abadi" w:cs="Arial"/>
          <w:i/>
          <w:iCs/>
          <w:sz w:val="21"/>
          <w:szCs w:val="21"/>
        </w:rPr>
        <w:t>…</w:t>
      </w:r>
    </w:p>
    <w:p w14:paraId="199D94D0"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b/>
          <w:bCs/>
          <w:i/>
          <w:iCs/>
          <w:sz w:val="21"/>
          <w:szCs w:val="21"/>
        </w:rPr>
      </w:pPr>
    </w:p>
    <w:p w14:paraId="4D62B732"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i/>
          <w:iCs/>
          <w:sz w:val="21"/>
          <w:szCs w:val="21"/>
        </w:rPr>
      </w:pPr>
      <w:r w:rsidRPr="00451811">
        <w:rPr>
          <w:rFonts w:ascii="Abadi" w:hAnsi="Abadi" w:cs="Arial"/>
          <w:b/>
          <w:bCs/>
          <w:i/>
          <w:iCs/>
          <w:sz w:val="21"/>
          <w:szCs w:val="21"/>
        </w:rPr>
        <w:t>XXI</w:t>
      </w:r>
      <w:r w:rsidRPr="00451811">
        <w:rPr>
          <w:rFonts w:ascii="Abadi" w:hAnsi="Abadi" w:cs="Arial"/>
          <w:i/>
          <w:iCs/>
          <w:sz w:val="21"/>
          <w:szCs w:val="21"/>
        </w:rPr>
        <w:t xml:space="preserve">. </w:t>
      </w:r>
      <w:r w:rsidRPr="00451811">
        <w:rPr>
          <w:rFonts w:ascii="Abadi" w:hAnsi="Abadi" w:cs="Arial"/>
          <w:b/>
          <w:bCs/>
          <w:i/>
          <w:iCs/>
          <w:sz w:val="21"/>
          <w:szCs w:val="21"/>
        </w:rPr>
        <w:t xml:space="preserve">Aplicar los ajustes razonables de atención a discapacitados en </w:t>
      </w:r>
      <w:r w:rsidRPr="00451811">
        <w:rPr>
          <w:rFonts w:ascii="Abadi" w:hAnsi="Abadi" w:cs="Arial"/>
          <w:b/>
          <w:bCs/>
          <w:i/>
          <w:iCs/>
          <w:sz w:val="21"/>
          <w:szCs w:val="21"/>
          <w:lang w:val="es-ES_tradnl"/>
        </w:rPr>
        <w:t>función de las necesidades de las personas y otorgar los apoyos necesarios para facilitar su formación.”</w:t>
      </w:r>
    </w:p>
    <w:p w14:paraId="5F1AC584"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i/>
          <w:iCs/>
          <w:sz w:val="21"/>
          <w:szCs w:val="21"/>
        </w:rPr>
      </w:pPr>
    </w:p>
    <w:p w14:paraId="21183651" w14:textId="77777777" w:rsidR="00EF0E40" w:rsidRPr="00451811" w:rsidRDefault="00EF0E40" w:rsidP="00EF0E40">
      <w:pPr>
        <w:pStyle w:val="Default"/>
        <w:jc w:val="both"/>
        <w:rPr>
          <w:rFonts w:ascii="Abadi" w:hAnsi="Abadi"/>
          <w:i/>
          <w:iCs/>
          <w:sz w:val="21"/>
          <w:szCs w:val="21"/>
        </w:rPr>
      </w:pPr>
      <w:r w:rsidRPr="00451811">
        <w:rPr>
          <w:rFonts w:ascii="Abadi" w:hAnsi="Abadi"/>
          <w:b/>
          <w:bCs/>
          <w:i/>
          <w:iCs/>
          <w:sz w:val="21"/>
          <w:szCs w:val="21"/>
        </w:rPr>
        <w:t xml:space="preserve">“Artículo 43. </w:t>
      </w:r>
      <w:r w:rsidRPr="00451811">
        <w:rPr>
          <w:rFonts w:ascii="Abadi" w:hAnsi="Abadi"/>
          <w:i/>
          <w:iCs/>
          <w:sz w:val="21"/>
          <w:szCs w:val="21"/>
        </w:rPr>
        <w:t xml:space="preserve">Corresponde a los ayuntamientos: </w:t>
      </w:r>
    </w:p>
    <w:p w14:paraId="38E88157" w14:textId="77777777" w:rsidR="00EF0E40" w:rsidRPr="00451811" w:rsidRDefault="00EF0E40" w:rsidP="00EF0E40">
      <w:pPr>
        <w:pStyle w:val="Default"/>
        <w:ind w:firstLine="709"/>
        <w:jc w:val="both"/>
        <w:rPr>
          <w:rFonts w:ascii="Abadi" w:hAnsi="Abadi"/>
          <w:i/>
          <w:iCs/>
          <w:sz w:val="21"/>
          <w:szCs w:val="21"/>
        </w:rPr>
      </w:pPr>
    </w:p>
    <w:p w14:paraId="4AB6BE1F" w14:textId="77777777" w:rsidR="00EF0E40" w:rsidRPr="00451811" w:rsidRDefault="00EF0E40" w:rsidP="000E2DC6">
      <w:pPr>
        <w:pStyle w:val="Default"/>
        <w:numPr>
          <w:ilvl w:val="0"/>
          <w:numId w:val="54"/>
        </w:numPr>
        <w:adjustRightInd/>
        <w:jc w:val="both"/>
        <w:rPr>
          <w:rFonts w:ascii="Abadi" w:hAnsi="Abadi"/>
          <w:i/>
          <w:iCs/>
          <w:sz w:val="21"/>
          <w:szCs w:val="21"/>
        </w:rPr>
      </w:pPr>
      <w:r w:rsidRPr="00451811">
        <w:rPr>
          <w:rFonts w:ascii="Abadi" w:hAnsi="Abadi"/>
          <w:i/>
          <w:iCs/>
          <w:sz w:val="21"/>
          <w:szCs w:val="21"/>
        </w:rPr>
        <w:t>…</w:t>
      </w:r>
    </w:p>
    <w:p w14:paraId="5FA88B18" w14:textId="77777777" w:rsidR="00EF0E40" w:rsidRPr="00451811" w:rsidRDefault="00EF0E40" w:rsidP="00EF0E40">
      <w:pPr>
        <w:pStyle w:val="Default"/>
        <w:ind w:left="1080"/>
        <w:jc w:val="both"/>
        <w:rPr>
          <w:rFonts w:ascii="Abadi" w:hAnsi="Abadi"/>
          <w:i/>
          <w:iCs/>
          <w:sz w:val="21"/>
          <w:szCs w:val="21"/>
        </w:rPr>
      </w:pPr>
    </w:p>
    <w:p w14:paraId="5FECFDC5" w14:textId="77777777" w:rsidR="00EF0E40" w:rsidRPr="00451811" w:rsidRDefault="00EF0E40" w:rsidP="000E2DC6">
      <w:pPr>
        <w:pStyle w:val="Default"/>
        <w:numPr>
          <w:ilvl w:val="0"/>
          <w:numId w:val="54"/>
        </w:numPr>
        <w:adjustRightInd/>
        <w:jc w:val="both"/>
        <w:rPr>
          <w:rFonts w:ascii="Abadi" w:hAnsi="Abadi"/>
          <w:i/>
          <w:iCs/>
          <w:sz w:val="21"/>
          <w:szCs w:val="21"/>
        </w:rPr>
      </w:pPr>
      <w:r w:rsidRPr="00451811">
        <w:rPr>
          <w:rFonts w:ascii="Abadi" w:hAnsi="Abadi"/>
          <w:i/>
          <w:iCs/>
          <w:sz w:val="21"/>
          <w:szCs w:val="21"/>
        </w:rPr>
        <w:t xml:space="preserve">Elaborar, aprobar, ejecutar, dar seguimiento y evaluar la planeación municipal en materia educativa, en congruencia con la planeación de la Secretaría y las demás instancias públicas educativas de carácter estatal, para la unificación y coordinación de dicha actividad, </w:t>
      </w:r>
      <w:r w:rsidRPr="00451811">
        <w:rPr>
          <w:rFonts w:ascii="Abadi" w:hAnsi="Abadi"/>
          <w:b/>
          <w:bCs/>
          <w:i/>
          <w:iCs/>
          <w:sz w:val="21"/>
          <w:szCs w:val="21"/>
        </w:rPr>
        <w:t>debiendo</w:t>
      </w:r>
      <w:r w:rsidRPr="00451811">
        <w:rPr>
          <w:rFonts w:ascii="Abadi" w:hAnsi="Abadi"/>
          <w:i/>
          <w:iCs/>
          <w:sz w:val="21"/>
          <w:szCs w:val="21"/>
        </w:rPr>
        <w:t xml:space="preserve"> </w:t>
      </w:r>
      <w:r w:rsidRPr="00451811">
        <w:rPr>
          <w:rFonts w:ascii="Abadi" w:hAnsi="Abadi"/>
          <w:b/>
          <w:bCs/>
          <w:i/>
          <w:iCs/>
          <w:sz w:val="21"/>
          <w:szCs w:val="21"/>
        </w:rPr>
        <w:t>realizar los ajustes razonables en los casos que así lo ameriten;”</w:t>
      </w:r>
    </w:p>
    <w:p w14:paraId="21D0578B" w14:textId="77777777" w:rsidR="00EF0E40" w:rsidRPr="00451811" w:rsidRDefault="00EF0E40" w:rsidP="00EF0E40">
      <w:pPr>
        <w:pStyle w:val="Default"/>
        <w:ind w:left="360"/>
        <w:jc w:val="both"/>
        <w:rPr>
          <w:rFonts w:ascii="Abadi" w:hAnsi="Abadi"/>
          <w:i/>
          <w:iCs/>
          <w:sz w:val="21"/>
          <w:szCs w:val="21"/>
        </w:rPr>
      </w:pPr>
    </w:p>
    <w:p w14:paraId="50BB3554" w14:textId="77777777" w:rsidR="00EF0E40" w:rsidRPr="00451811" w:rsidRDefault="00EF0E40" w:rsidP="00EF0E40">
      <w:pPr>
        <w:jc w:val="both"/>
        <w:rPr>
          <w:rFonts w:ascii="Abadi" w:hAnsi="Abadi" w:cs="Arial"/>
          <w:b/>
          <w:i/>
          <w:iCs/>
          <w:sz w:val="21"/>
          <w:szCs w:val="21"/>
          <w:lang w:eastAsia="es-MX"/>
        </w:rPr>
      </w:pPr>
      <w:r w:rsidRPr="00451811">
        <w:rPr>
          <w:rFonts w:ascii="Abadi" w:hAnsi="Abadi" w:cs="Arial"/>
          <w:b/>
          <w:bCs/>
          <w:i/>
          <w:iCs/>
          <w:sz w:val="21"/>
          <w:szCs w:val="21"/>
          <w:lang w:eastAsia="es-MX"/>
        </w:rPr>
        <w:t xml:space="preserve">“Artículo 77. </w:t>
      </w:r>
      <w:r w:rsidRPr="00451811">
        <w:rPr>
          <w:rFonts w:ascii="Abadi" w:hAnsi="Abadi" w:cs="Arial"/>
          <w:bCs/>
          <w:i/>
          <w:iCs/>
          <w:sz w:val="21"/>
          <w:szCs w:val="21"/>
          <w:lang w:eastAsia="es-MX"/>
        </w:rPr>
        <w:t xml:space="preserve">En la aplicación de esta Ley, se garantizará el derecho a la educación especial, dirigida a los educandos que tienen condiciones especiales o que enfrenten barreras para el aprendizaje y la participación, </w:t>
      </w:r>
      <w:r w:rsidRPr="00451811">
        <w:rPr>
          <w:rFonts w:ascii="Abadi" w:hAnsi="Abadi" w:cs="Arial"/>
          <w:b/>
          <w:i/>
          <w:iCs/>
          <w:sz w:val="21"/>
          <w:szCs w:val="21"/>
          <w:lang w:eastAsia="es-MX"/>
        </w:rPr>
        <w:t>debiendo</w:t>
      </w:r>
      <w:r w:rsidRPr="00451811">
        <w:rPr>
          <w:rFonts w:ascii="Abadi" w:hAnsi="Abadi" w:cs="Arial"/>
          <w:bCs/>
          <w:i/>
          <w:iCs/>
          <w:sz w:val="21"/>
          <w:szCs w:val="21"/>
          <w:lang w:eastAsia="es-MX"/>
        </w:rPr>
        <w:t xml:space="preserve"> </w:t>
      </w:r>
      <w:r w:rsidRPr="00451811">
        <w:rPr>
          <w:rFonts w:ascii="Abadi" w:hAnsi="Abadi" w:cs="Arial"/>
          <w:b/>
          <w:i/>
          <w:iCs/>
          <w:sz w:val="21"/>
          <w:szCs w:val="21"/>
          <w:lang w:eastAsia="es-MX"/>
        </w:rPr>
        <w:t>realizar los ajustes razonables, en su caso.”</w:t>
      </w:r>
    </w:p>
    <w:p w14:paraId="38F9BC72" w14:textId="77777777" w:rsidR="00EF0E40" w:rsidRPr="00451811" w:rsidRDefault="00EF0E40" w:rsidP="00EF0E40">
      <w:pPr>
        <w:jc w:val="both"/>
        <w:rPr>
          <w:rFonts w:ascii="Abadi" w:hAnsi="Abadi" w:cs="Arial"/>
          <w:bCs/>
          <w:i/>
          <w:iCs/>
          <w:sz w:val="21"/>
          <w:szCs w:val="21"/>
          <w:lang w:eastAsia="es-MX"/>
        </w:rPr>
      </w:pPr>
    </w:p>
    <w:p w14:paraId="5FBF2E97" w14:textId="77777777" w:rsidR="00EF0E40" w:rsidRPr="00451811" w:rsidRDefault="00EF0E40" w:rsidP="00EF0E40">
      <w:pPr>
        <w:jc w:val="both"/>
        <w:rPr>
          <w:rFonts w:ascii="Abadi" w:hAnsi="Abadi" w:cs="Arial"/>
          <w:bCs/>
          <w:i/>
          <w:iCs/>
          <w:sz w:val="21"/>
          <w:szCs w:val="21"/>
          <w:lang w:eastAsia="es-MX"/>
        </w:rPr>
      </w:pPr>
      <w:r w:rsidRPr="00451811">
        <w:rPr>
          <w:rFonts w:ascii="Abadi" w:hAnsi="Abadi" w:cs="Arial"/>
          <w:b/>
          <w:bCs/>
          <w:i/>
          <w:iCs/>
          <w:sz w:val="21"/>
          <w:szCs w:val="21"/>
          <w:lang w:eastAsia="es-MX"/>
        </w:rPr>
        <w:t>“Artículo 79. En el proceso educativo, el Estado deberá realizar los ajustes razonables para garantizar</w:t>
      </w:r>
      <w:r w:rsidRPr="00451811">
        <w:rPr>
          <w:rFonts w:ascii="Abadi" w:hAnsi="Abadi" w:cs="Arial"/>
          <w:bCs/>
          <w:i/>
          <w:iCs/>
          <w:sz w:val="21"/>
          <w:szCs w:val="21"/>
          <w:lang w:eastAsia="es-MX"/>
        </w:rPr>
        <w:t xml:space="preserve"> a las personas con discapacidad, competencias que les permitan aprender y desarrollar habilidades para toda la vida competencias que favorezcan su inclusión laboral, a fin de propiciar su participación </w:t>
      </w:r>
      <w:r w:rsidRPr="00451811">
        <w:rPr>
          <w:rFonts w:ascii="Abadi" w:hAnsi="Abadi" w:cs="Arial"/>
          <w:bCs/>
          <w:i/>
          <w:iCs/>
          <w:sz w:val="21"/>
          <w:szCs w:val="21"/>
          <w:lang w:eastAsia="es-MX"/>
        </w:rPr>
        <w:lastRenderedPageBreak/>
        <w:t>plena y en igualdad de condiciones en la educación y en la sociedad.”</w:t>
      </w:r>
    </w:p>
    <w:p w14:paraId="446B3424" w14:textId="77777777" w:rsidR="00EF0E40" w:rsidRPr="00451811" w:rsidRDefault="00EF0E40" w:rsidP="00EF0E40">
      <w:pPr>
        <w:jc w:val="both"/>
        <w:rPr>
          <w:rFonts w:ascii="Abadi" w:hAnsi="Abadi" w:cs="Arial"/>
          <w:bCs/>
          <w:i/>
          <w:iCs/>
          <w:sz w:val="21"/>
          <w:szCs w:val="21"/>
          <w:lang w:eastAsia="es-MX"/>
        </w:rPr>
      </w:pPr>
      <w:r w:rsidRPr="00451811">
        <w:rPr>
          <w:rFonts w:ascii="Abadi" w:hAnsi="Abadi" w:cs="Arial"/>
          <w:bCs/>
          <w:i/>
          <w:iCs/>
          <w:sz w:val="21"/>
          <w:szCs w:val="21"/>
          <w:lang w:eastAsia="es-MX"/>
        </w:rPr>
        <w:t xml:space="preserve"> </w:t>
      </w:r>
    </w:p>
    <w:p w14:paraId="5FBC2863" w14:textId="77777777" w:rsidR="00EF0E40" w:rsidRPr="00451811" w:rsidRDefault="00EF0E40" w:rsidP="00EF0E40">
      <w:pPr>
        <w:jc w:val="both"/>
        <w:rPr>
          <w:rFonts w:ascii="Abadi" w:hAnsi="Abadi" w:cs="Arial"/>
          <w:b/>
          <w:i/>
          <w:iCs/>
          <w:sz w:val="21"/>
          <w:szCs w:val="21"/>
          <w:lang w:eastAsia="es-MX"/>
        </w:rPr>
      </w:pPr>
      <w:r w:rsidRPr="00451811">
        <w:rPr>
          <w:rFonts w:ascii="Abadi" w:hAnsi="Abadi" w:cs="Arial"/>
          <w:b/>
          <w:bCs/>
          <w:i/>
          <w:iCs/>
          <w:sz w:val="21"/>
          <w:szCs w:val="21"/>
          <w:lang w:eastAsia="es-MX"/>
        </w:rPr>
        <w:t>“Artículo 82.</w:t>
      </w:r>
      <w:r w:rsidRPr="00451811">
        <w:rPr>
          <w:rFonts w:ascii="Abadi" w:hAnsi="Abadi" w:cs="Arial"/>
          <w:bCs/>
          <w:i/>
          <w:iCs/>
          <w:sz w:val="21"/>
          <w:szCs w:val="21"/>
          <w:lang w:eastAsia="es-MX"/>
        </w:rPr>
        <w:t xml:space="preserve"> Las instituciones educativas públicas o particulares </w:t>
      </w:r>
      <w:r w:rsidRPr="00451811">
        <w:rPr>
          <w:rFonts w:ascii="Abadi" w:hAnsi="Abadi" w:cs="Arial"/>
          <w:b/>
          <w:i/>
          <w:iCs/>
          <w:sz w:val="21"/>
          <w:szCs w:val="21"/>
          <w:lang w:eastAsia="es-MX"/>
        </w:rPr>
        <w:t>en el proceso educativo de personas con discapacidad deberán realizar los ajustes razonables</w:t>
      </w:r>
      <w:r w:rsidRPr="00451811">
        <w:rPr>
          <w:rFonts w:ascii="Abadi" w:hAnsi="Abadi" w:cs="Arial"/>
          <w:bCs/>
          <w:i/>
          <w:iCs/>
          <w:sz w:val="21"/>
          <w:szCs w:val="21"/>
          <w:lang w:eastAsia="es-MX"/>
        </w:rPr>
        <w:t xml:space="preserve"> y aplicarán métodos, técnicas, materiales específicos y las medidas de apoyo necesarias para garantizar la satisfacción de las necesidades básicas de aprendizaje de los educandos y el máximo desarrollo de su potencial para la autónoma integración a la vida social y productiva</w:t>
      </w:r>
      <w:r w:rsidRPr="00451811">
        <w:rPr>
          <w:rFonts w:ascii="Abadi" w:hAnsi="Abadi" w:cs="Arial"/>
          <w:b/>
          <w:i/>
          <w:iCs/>
          <w:sz w:val="21"/>
          <w:szCs w:val="21"/>
          <w:lang w:eastAsia="es-MX"/>
        </w:rPr>
        <w:t xml:space="preserve">, sin que en ningún caso se les impongan cargas desproporcionadas o indebidas en base a su condición.” </w:t>
      </w:r>
    </w:p>
    <w:p w14:paraId="5066399A" w14:textId="77777777" w:rsidR="00EF0E40" w:rsidRPr="00451811" w:rsidRDefault="00EF0E40" w:rsidP="00EF0E40">
      <w:pPr>
        <w:jc w:val="both"/>
        <w:rPr>
          <w:rFonts w:ascii="Abadi" w:hAnsi="Abadi" w:cs="Arial"/>
          <w:b/>
          <w:i/>
          <w:iCs/>
          <w:sz w:val="21"/>
          <w:szCs w:val="21"/>
          <w:lang w:eastAsia="es-MX"/>
        </w:rPr>
      </w:pPr>
    </w:p>
    <w:p w14:paraId="7CBCA867" w14:textId="77777777" w:rsidR="00EF0E40" w:rsidRPr="00451811" w:rsidRDefault="00EF0E40" w:rsidP="00EF0E40">
      <w:pPr>
        <w:jc w:val="both"/>
        <w:rPr>
          <w:rFonts w:ascii="Abadi" w:hAnsi="Abadi" w:cs="Arial"/>
          <w:bCs/>
          <w:i/>
          <w:iCs/>
          <w:sz w:val="21"/>
          <w:szCs w:val="21"/>
          <w:lang w:eastAsia="es-MX"/>
        </w:rPr>
      </w:pPr>
      <w:r w:rsidRPr="00451811">
        <w:rPr>
          <w:rFonts w:ascii="Abadi" w:hAnsi="Abadi" w:cs="Arial"/>
          <w:b/>
          <w:bCs/>
          <w:i/>
          <w:iCs/>
          <w:sz w:val="21"/>
          <w:szCs w:val="21"/>
          <w:lang w:eastAsia="es-MX"/>
        </w:rPr>
        <w:t>“Artículo 83.</w:t>
      </w:r>
      <w:r w:rsidRPr="00451811">
        <w:rPr>
          <w:rFonts w:ascii="Abadi" w:hAnsi="Abadi" w:cs="Arial"/>
          <w:bCs/>
          <w:i/>
          <w:iCs/>
          <w:sz w:val="21"/>
          <w:szCs w:val="21"/>
          <w:lang w:eastAsia="es-MX"/>
        </w:rPr>
        <w:t xml:space="preserve"> La formación continua y capacitación de las maestras y maestros </w:t>
      </w:r>
      <w:r w:rsidRPr="00451811">
        <w:rPr>
          <w:rFonts w:ascii="Abadi" w:hAnsi="Abadi" w:cs="Arial"/>
          <w:b/>
          <w:i/>
          <w:iCs/>
          <w:sz w:val="21"/>
          <w:szCs w:val="21"/>
          <w:lang w:eastAsia="es-MX"/>
        </w:rPr>
        <w:t>deberá</w:t>
      </w:r>
      <w:r w:rsidRPr="00451811">
        <w:rPr>
          <w:rFonts w:ascii="Abadi" w:hAnsi="Abadi" w:cs="Arial"/>
          <w:bCs/>
          <w:i/>
          <w:iCs/>
          <w:sz w:val="21"/>
          <w:szCs w:val="21"/>
          <w:lang w:eastAsia="es-MX"/>
        </w:rPr>
        <w:t xml:space="preserve"> promover la educación especial y desarrollará las competencias necesarias para la adecuada atención de los educandos</w:t>
      </w:r>
      <w:r w:rsidRPr="00451811">
        <w:rPr>
          <w:rFonts w:ascii="Abadi" w:hAnsi="Abadi" w:cs="Arial"/>
          <w:b/>
          <w:i/>
          <w:iCs/>
          <w:sz w:val="21"/>
          <w:szCs w:val="21"/>
          <w:lang w:eastAsia="es-MX"/>
        </w:rPr>
        <w:t>, así como de los protocolos sobre ajustes razonables en el caso de personas con discapacidad</w:t>
      </w:r>
      <w:r w:rsidRPr="00451811">
        <w:rPr>
          <w:rFonts w:ascii="Abadi" w:hAnsi="Abadi" w:cs="Arial"/>
          <w:bCs/>
          <w:i/>
          <w:iCs/>
          <w:sz w:val="21"/>
          <w:szCs w:val="21"/>
          <w:lang w:eastAsia="es-MX"/>
        </w:rPr>
        <w:t>.”</w:t>
      </w:r>
    </w:p>
    <w:p w14:paraId="6C9560FD" w14:textId="77777777" w:rsidR="00EF0E40" w:rsidRPr="00451811" w:rsidRDefault="00EF0E40" w:rsidP="00EF0E40">
      <w:pPr>
        <w:jc w:val="both"/>
        <w:rPr>
          <w:rFonts w:ascii="Abadi" w:hAnsi="Abadi" w:cs="Arial"/>
          <w:bCs/>
          <w:i/>
          <w:iCs/>
          <w:sz w:val="21"/>
          <w:szCs w:val="21"/>
          <w:lang w:eastAsia="es-MX"/>
        </w:rPr>
      </w:pPr>
      <w:r w:rsidRPr="00451811">
        <w:rPr>
          <w:rFonts w:ascii="Abadi" w:hAnsi="Abadi" w:cs="Arial"/>
          <w:bCs/>
          <w:i/>
          <w:iCs/>
          <w:sz w:val="21"/>
          <w:szCs w:val="21"/>
          <w:lang w:eastAsia="es-MX"/>
        </w:rPr>
        <w:t xml:space="preserve"> </w:t>
      </w:r>
    </w:p>
    <w:p w14:paraId="39B6C791" w14:textId="77777777" w:rsidR="00EF0E40" w:rsidRPr="00451811" w:rsidRDefault="00EF0E40" w:rsidP="00EF0E40">
      <w:pPr>
        <w:jc w:val="both"/>
        <w:rPr>
          <w:rFonts w:ascii="Abadi" w:hAnsi="Abadi" w:cs="Arial"/>
          <w:b/>
          <w:i/>
          <w:iCs/>
          <w:sz w:val="21"/>
          <w:szCs w:val="21"/>
          <w:lang w:eastAsia="es-MX"/>
        </w:rPr>
      </w:pPr>
      <w:r w:rsidRPr="00451811">
        <w:rPr>
          <w:rFonts w:ascii="Abadi" w:hAnsi="Abadi" w:cs="Arial"/>
          <w:b/>
          <w:bCs/>
          <w:i/>
          <w:iCs/>
          <w:sz w:val="21"/>
          <w:szCs w:val="21"/>
          <w:lang w:eastAsia="es-MX"/>
        </w:rPr>
        <w:t xml:space="preserve">“Artículo 92. </w:t>
      </w:r>
      <w:r w:rsidRPr="00451811">
        <w:rPr>
          <w:rFonts w:ascii="Abadi" w:hAnsi="Abadi" w:cs="Arial"/>
          <w:bCs/>
          <w:i/>
          <w:iCs/>
          <w:sz w:val="21"/>
          <w:szCs w:val="21"/>
          <w:lang w:eastAsia="es-MX"/>
        </w:rPr>
        <w:t>El Estado ofrecerá acceso a programas y servicios educativos para personas adultas en distintas modalidades, que consideren sus contextos familiares, comunitarios, laborales y sociales</w:t>
      </w:r>
      <w:r w:rsidRPr="00451811">
        <w:rPr>
          <w:rFonts w:ascii="Abadi" w:hAnsi="Abadi" w:cs="Arial"/>
          <w:b/>
          <w:i/>
          <w:iCs/>
          <w:sz w:val="21"/>
          <w:szCs w:val="21"/>
          <w:lang w:eastAsia="es-MX"/>
        </w:rPr>
        <w:t>, así como deberá realizar en este caso, los ajustes razonables en el caso de personas adultas con discapacidad.”</w:t>
      </w:r>
    </w:p>
    <w:p w14:paraId="3412D0AE" w14:textId="77777777" w:rsidR="00EF0E40" w:rsidRPr="00451811" w:rsidRDefault="00EF0E40" w:rsidP="00EF0E40">
      <w:pPr>
        <w:ind w:firstLine="709"/>
        <w:jc w:val="both"/>
        <w:rPr>
          <w:rFonts w:ascii="Abadi" w:hAnsi="Abadi" w:cs="Arial"/>
          <w:bCs/>
          <w:i/>
          <w:iCs/>
          <w:sz w:val="21"/>
          <w:szCs w:val="21"/>
          <w:lang w:eastAsia="es-MX"/>
        </w:rPr>
      </w:pPr>
    </w:p>
    <w:p w14:paraId="50DC763B" w14:textId="77777777" w:rsidR="00EF0E40" w:rsidRPr="00451811" w:rsidRDefault="00EF0E40" w:rsidP="00EF0E40">
      <w:pPr>
        <w:jc w:val="both"/>
        <w:rPr>
          <w:rFonts w:ascii="Abadi" w:hAnsi="Abadi" w:cs="Arial"/>
          <w:sz w:val="21"/>
          <w:szCs w:val="21"/>
        </w:rPr>
      </w:pPr>
      <w:r w:rsidRPr="00451811">
        <w:rPr>
          <w:rFonts w:ascii="Abadi" w:hAnsi="Abadi" w:cs="Arial"/>
          <w:sz w:val="21"/>
          <w:szCs w:val="21"/>
        </w:rPr>
        <w:t>De ser aprobada, la presente iniciativa, tendrá los siguientes impactos, de conformidad con el artículo 209 de la Ley Orgánica del Poder Legislativo del Estado de Guanajuato:</w:t>
      </w:r>
    </w:p>
    <w:p w14:paraId="34B0992A" w14:textId="77777777" w:rsidR="00EF0E40" w:rsidRPr="00451811" w:rsidRDefault="00EF0E40" w:rsidP="00EF0E40">
      <w:pPr>
        <w:jc w:val="both"/>
        <w:rPr>
          <w:rFonts w:ascii="Abadi" w:hAnsi="Abadi" w:cs="Arial"/>
          <w:sz w:val="21"/>
          <w:szCs w:val="21"/>
        </w:rPr>
      </w:pPr>
    </w:p>
    <w:p w14:paraId="75F0B107" w14:textId="77777777" w:rsidR="00EF0E40" w:rsidRPr="00451811" w:rsidRDefault="00EF0E40" w:rsidP="000E2DC6">
      <w:pPr>
        <w:pStyle w:val="Prrafodelista"/>
        <w:numPr>
          <w:ilvl w:val="0"/>
          <w:numId w:val="53"/>
        </w:numPr>
        <w:contextualSpacing/>
        <w:jc w:val="both"/>
        <w:rPr>
          <w:rFonts w:ascii="Abadi" w:hAnsi="Abadi" w:cs="Arial"/>
          <w:sz w:val="21"/>
          <w:szCs w:val="21"/>
        </w:rPr>
      </w:pPr>
      <w:r w:rsidRPr="00451811">
        <w:rPr>
          <w:rFonts w:ascii="Abadi" w:hAnsi="Abadi" w:cs="Arial"/>
          <w:b/>
          <w:bCs/>
          <w:sz w:val="21"/>
          <w:szCs w:val="21"/>
        </w:rPr>
        <w:t xml:space="preserve">Impacto jurídico: </w:t>
      </w:r>
      <w:r w:rsidRPr="00451811">
        <w:rPr>
          <w:rFonts w:ascii="Abadi" w:hAnsi="Abadi" w:cs="Arial"/>
          <w:sz w:val="21"/>
          <w:szCs w:val="21"/>
        </w:rPr>
        <w:t xml:space="preserve"> Se complementa la actual legislación local en materia educativa, sobre el principio de ajuste razonable en la educación de persona con discapacidad, desde niños, jóvenes, adultos y adultos mayores, para garantizar la equidad y la inclusión de todos los alumnos, y que en los centros educativos, tanto públicos como privados retomen este concepto de ajuste razonable y pongan en </w:t>
      </w:r>
    </w:p>
    <w:p w14:paraId="2DC45267" w14:textId="77777777" w:rsidR="00EF0E40" w:rsidRPr="00451811" w:rsidRDefault="00EF0E40" w:rsidP="00EF0E40">
      <w:pPr>
        <w:pStyle w:val="Prrafodelista"/>
        <w:jc w:val="both"/>
        <w:rPr>
          <w:rFonts w:ascii="Abadi" w:hAnsi="Abadi" w:cs="Arial"/>
          <w:b/>
          <w:bCs/>
          <w:sz w:val="21"/>
          <w:szCs w:val="21"/>
        </w:rPr>
      </w:pPr>
    </w:p>
    <w:p w14:paraId="5F9A12CE" w14:textId="77777777" w:rsidR="00EF0E40" w:rsidRPr="00451811" w:rsidRDefault="00EF0E40" w:rsidP="00EF0E40">
      <w:pPr>
        <w:pStyle w:val="Prrafodelista"/>
        <w:jc w:val="both"/>
        <w:rPr>
          <w:rFonts w:ascii="Abadi" w:hAnsi="Abadi" w:cs="Arial"/>
          <w:b/>
          <w:bCs/>
          <w:sz w:val="21"/>
          <w:szCs w:val="21"/>
        </w:rPr>
      </w:pPr>
    </w:p>
    <w:p w14:paraId="34D05D6D" w14:textId="77777777" w:rsidR="00EF0E40" w:rsidRPr="00451811" w:rsidRDefault="00EF0E40" w:rsidP="00EF0E40">
      <w:pPr>
        <w:pStyle w:val="Prrafodelista"/>
        <w:jc w:val="both"/>
        <w:rPr>
          <w:rFonts w:ascii="Abadi" w:hAnsi="Abadi" w:cs="Arial"/>
          <w:sz w:val="21"/>
          <w:szCs w:val="21"/>
        </w:rPr>
      </w:pPr>
      <w:r w:rsidRPr="00451811">
        <w:rPr>
          <w:rFonts w:ascii="Abadi" w:hAnsi="Abadi" w:cs="Arial"/>
          <w:sz w:val="21"/>
          <w:szCs w:val="21"/>
        </w:rPr>
        <w:t xml:space="preserve">práctica las acciones antes señaladas u otras que sean diversas, buscando siempre </w:t>
      </w:r>
      <w:r w:rsidRPr="00451811">
        <w:rPr>
          <w:rFonts w:ascii="Abadi" w:hAnsi="Abadi" w:cs="Arial"/>
          <w:sz w:val="21"/>
          <w:szCs w:val="21"/>
          <w:shd w:val="clear" w:color="auto" w:fill="FFFFFF"/>
        </w:rPr>
        <w:t xml:space="preserve">la reinvención constante de lo escolar con miras a la coexistencia de mayor pluralidad </w:t>
      </w:r>
      <w:r w:rsidRPr="00451811">
        <w:rPr>
          <w:rFonts w:ascii="Abadi" w:hAnsi="Abadi" w:cs="Arial"/>
          <w:sz w:val="21"/>
          <w:szCs w:val="21"/>
        </w:rPr>
        <w:t>a fin de materializar este principio de a juste razonable y poder ofrecer una educación de calidad en todos los sentidos</w:t>
      </w:r>
    </w:p>
    <w:p w14:paraId="389CEA5A" w14:textId="77777777" w:rsidR="00EF0E40" w:rsidRPr="00451811" w:rsidRDefault="00EF0E40" w:rsidP="00EF0E40">
      <w:pPr>
        <w:pStyle w:val="Prrafodelista"/>
        <w:jc w:val="both"/>
        <w:rPr>
          <w:rFonts w:ascii="Abadi" w:hAnsi="Abadi" w:cs="Arial"/>
          <w:sz w:val="21"/>
          <w:szCs w:val="21"/>
        </w:rPr>
      </w:pPr>
    </w:p>
    <w:p w14:paraId="76D74AAB" w14:textId="77777777" w:rsidR="00EF0E40" w:rsidRPr="00451811" w:rsidRDefault="00EF0E40" w:rsidP="000E2DC6">
      <w:pPr>
        <w:pStyle w:val="Prrafodelista"/>
        <w:numPr>
          <w:ilvl w:val="0"/>
          <w:numId w:val="53"/>
        </w:numPr>
        <w:contextualSpacing/>
        <w:jc w:val="both"/>
        <w:rPr>
          <w:rFonts w:ascii="Abadi" w:hAnsi="Abadi" w:cs="Arial"/>
          <w:sz w:val="21"/>
          <w:szCs w:val="21"/>
        </w:rPr>
      </w:pPr>
      <w:r w:rsidRPr="00451811">
        <w:rPr>
          <w:rFonts w:ascii="Abadi" w:hAnsi="Abadi" w:cs="Arial"/>
          <w:b/>
          <w:bCs/>
          <w:sz w:val="21"/>
          <w:szCs w:val="21"/>
        </w:rPr>
        <w:t xml:space="preserve">Impacto administrativo: </w:t>
      </w:r>
      <w:r w:rsidRPr="00451811">
        <w:rPr>
          <w:rFonts w:ascii="Abadi" w:hAnsi="Abadi" w:cs="Arial"/>
          <w:sz w:val="21"/>
          <w:szCs w:val="21"/>
        </w:rPr>
        <w:t>No se aprecia impacto administrativo</w:t>
      </w:r>
    </w:p>
    <w:p w14:paraId="3C58895E" w14:textId="77777777" w:rsidR="00EF0E40" w:rsidRPr="00451811" w:rsidRDefault="00EF0E40" w:rsidP="00EF0E40">
      <w:pPr>
        <w:pStyle w:val="Prrafodelista"/>
        <w:jc w:val="both"/>
        <w:rPr>
          <w:rFonts w:ascii="Abadi" w:hAnsi="Abadi" w:cs="Arial"/>
          <w:sz w:val="21"/>
          <w:szCs w:val="21"/>
        </w:rPr>
      </w:pPr>
    </w:p>
    <w:p w14:paraId="2B9AAFBE" w14:textId="77777777" w:rsidR="00EF0E40" w:rsidRPr="00451811" w:rsidRDefault="00EF0E40" w:rsidP="000E2DC6">
      <w:pPr>
        <w:pStyle w:val="Prrafodelista"/>
        <w:numPr>
          <w:ilvl w:val="0"/>
          <w:numId w:val="53"/>
        </w:numPr>
        <w:contextualSpacing/>
        <w:jc w:val="both"/>
        <w:rPr>
          <w:rFonts w:ascii="Abadi" w:hAnsi="Abadi" w:cs="Arial"/>
          <w:sz w:val="21"/>
          <w:szCs w:val="21"/>
        </w:rPr>
      </w:pPr>
      <w:r w:rsidRPr="00451811">
        <w:rPr>
          <w:rFonts w:ascii="Abadi" w:hAnsi="Abadi" w:cs="Arial"/>
          <w:b/>
          <w:bCs/>
          <w:sz w:val="21"/>
          <w:szCs w:val="21"/>
        </w:rPr>
        <w:t xml:space="preserve">Impacto presupuestario: </w:t>
      </w:r>
      <w:r w:rsidRPr="00451811">
        <w:rPr>
          <w:rFonts w:ascii="Abadi" w:hAnsi="Abadi" w:cs="Arial"/>
          <w:sz w:val="21"/>
          <w:szCs w:val="21"/>
        </w:rPr>
        <w:t>No se aprecia impacto presupuestario.</w:t>
      </w:r>
    </w:p>
    <w:p w14:paraId="6854E8A2" w14:textId="77777777" w:rsidR="00EF0E40" w:rsidRPr="00451811" w:rsidRDefault="00EF0E40" w:rsidP="00EF0E40">
      <w:pPr>
        <w:pStyle w:val="Prrafodelista"/>
        <w:rPr>
          <w:rFonts w:ascii="Abadi" w:hAnsi="Abadi" w:cs="Arial"/>
          <w:sz w:val="21"/>
          <w:szCs w:val="21"/>
        </w:rPr>
      </w:pPr>
    </w:p>
    <w:p w14:paraId="1C6D7C2D" w14:textId="77777777" w:rsidR="00EF0E40" w:rsidRPr="00451811" w:rsidRDefault="00EF0E40" w:rsidP="000E2DC6">
      <w:pPr>
        <w:pStyle w:val="Sinespaciado1"/>
        <w:numPr>
          <w:ilvl w:val="0"/>
          <w:numId w:val="53"/>
        </w:numPr>
        <w:jc w:val="both"/>
        <w:rPr>
          <w:rFonts w:ascii="Abadi" w:hAnsi="Abadi" w:cs="Arial"/>
          <w:iCs/>
          <w:sz w:val="21"/>
          <w:szCs w:val="21"/>
        </w:rPr>
      </w:pPr>
      <w:r w:rsidRPr="00451811">
        <w:rPr>
          <w:rFonts w:ascii="Abadi" w:hAnsi="Abadi" w:cs="Arial"/>
          <w:b/>
          <w:bCs/>
          <w:sz w:val="21"/>
          <w:szCs w:val="21"/>
        </w:rPr>
        <w:t xml:space="preserve">Impacto social: </w:t>
      </w:r>
      <w:r w:rsidRPr="00451811">
        <w:rPr>
          <w:rFonts w:ascii="Abadi" w:hAnsi="Abadi" w:cs="Arial"/>
          <w:bCs/>
          <w:sz w:val="21"/>
          <w:szCs w:val="21"/>
        </w:rPr>
        <w:t xml:space="preserve">Con esta iniciativa </w:t>
      </w:r>
      <w:r w:rsidRPr="00451811">
        <w:rPr>
          <w:rFonts w:ascii="Abadi" w:hAnsi="Abadi" w:cs="Arial"/>
          <w:iCs/>
          <w:sz w:val="21"/>
          <w:szCs w:val="21"/>
        </w:rPr>
        <w:t xml:space="preserve">anterioridad se podrán materializar sin mayores problemas las acciones de ajuste razonable, en el proceso educativo en termas que se describen a continuación, que de ningún modo es limitativa, como son: </w:t>
      </w:r>
    </w:p>
    <w:p w14:paraId="2F417E59" w14:textId="77777777" w:rsidR="00EF0E40" w:rsidRPr="00451811" w:rsidRDefault="00EF0E40" w:rsidP="00EF0E40">
      <w:pPr>
        <w:pStyle w:val="Sinespaciado1"/>
        <w:jc w:val="both"/>
        <w:rPr>
          <w:rFonts w:ascii="Abadi" w:hAnsi="Abadi" w:cs="Arial"/>
          <w:iCs/>
          <w:sz w:val="21"/>
          <w:szCs w:val="21"/>
        </w:rPr>
      </w:pPr>
    </w:p>
    <w:p w14:paraId="7E98F86A" w14:textId="77777777" w:rsidR="00EF0E40" w:rsidRPr="00451811" w:rsidRDefault="00EF0E40" w:rsidP="00EF0E40">
      <w:pPr>
        <w:shd w:val="clear" w:color="auto" w:fill="FCFCFC"/>
        <w:ind w:left="720"/>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la realización de las actividades:</w:t>
      </w:r>
      <w:r w:rsidRPr="00451811">
        <w:rPr>
          <w:rFonts w:ascii="Abadi" w:hAnsi="Abadi" w:cs="Arial"/>
          <w:sz w:val="21"/>
          <w:szCs w:val="21"/>
          <w:lang w:eastAsia="es-MX"/>
        </w:rPr>
        <w:t> hacer demostraciones de las actividades a realizar; ubicar al alumno en un lugar estratégico del aula para favorecer su participación; utilizar señas o símbolos para representar una actividad; emplear audios como una forma de presentar contenidos; utilizar alternativas de evaluación como la oral en el momento de evaluar a los estudiantes.</w:t>
      </w:r>
    </w:p>
    <w:p w14:paraId="4D7F03C7" w14:textId="77777777" w:rsidR="00EF0E40" w:rsidRPr="00451811" w:rsidRDefault="00EF0E40" w:rsidP="00EF0E40">
      <w:pPr>
        <w:shd w:val="clear" w:color="auto" w:fill="FCFCFC"/>
        <w:ind w:left="720"/>
        <w:jc w:val="both"/>
        <w:textAlignment w:val="baseline"/>
        <w:rPr>
          <w:rFonts w:ascii="Abadi" w:hAnsi="Abadi" w:cs="Arial"/>
          <w:b/>
          <w:bCs/>
          <w:sz w:val="21"/>
          <w:szCs w:val="21"/>
          <w:bdr w:val="none" w:sz="0" w:space="0" w:color="auto" w:frame="1"/>
          <w:lang w:eastAsia="es-MX"/>
        </w:rPr>
      </w:pPr>
    </w:p>
    <w:p w14:paraId="1CC0BA25" w14:textId="77777777" w:rsidR="00EF0E40" w:rsidRPr="00451811" w:rsidRDefault="00EF0E40" w:rsidP="00EF0E40">
      <w:pPr>
        <w:shd w:val="clear" w:color="auto" w:fill="FCFCFC"/>
        <w:ind w:left="720"/>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los materiales: </w:t>
      </w:r>
      <w:r w:rsidRPr="00451811">
        <w:rPr>
          <w:rFonts w:ascii="Abadi" w:hAnsi="Abadi" w:cs="Arial"/>
          <w:sz w:val="21"/>
          <w:szCs w:val="21"/>
          <w:lang w:eastAsia="es-MX"/>
        </w:rPr>
        <w:t xml:space="preserve">adaptar materiales y espacios con relieve; usar letras en macrotipo y lupas para ampliar la imagen; hacer adaptaciones en los lápices y tijeras para facilitar el agarre; construir tableros o agendas visuales de anticipación de las rutinas o actividades, o utilizar objetos de referencia que le anticipen al niño que va a suceder; emplear diccionarios para la comprensión de </w:t>
      </w:r>
      <w:r w:rsidRPr="00451811">
        <w:rPr>
          <w:rFonts w:ascii="Abadi" w:hAnsi="Abadi" w:cs="Arial"/>
          <w:sz w:val="21"/>
          <w:szCs w:val="21"/>
          <w:lang w:eastAsia="es-MX"/>
        </w:rPr>
        <w:lastRenderedPageBreak/>
        <w:t>emociones o situaciones con doble sentido.</w:t>
      </w:r>
    </w:p>
    <w:p w14:paraId="28B1D08B" w14:textId="77777777" w:rsidR="00EF0E40" w:rsidRPr="00451811" w:rsidRDefault="00EF0E40" w:rsidP="00EF0E40">
      <w:pPr>
        <w:pStyle w:val="Prrafodelista"/>
        <w:rPr>
          <w:rFonts w:ascii="Abadi" w:hAnsi="Abadi" w:cs="Arial"/>
          <w:sz w:val="21"/>
          <w:szCs w:val="21"/>
          <w:lang w:eastAsia="es-MX"/>
        </w:rPr>
      </w:pPr>
    </w:p>
    <w:p w14:paraId="489A39B0" w14:textId="77777777" w:rsidR="00EF0E40" w:rsidRPr="00451811" w:rsidRDefault="00EF0E40" w:rsidP="00EF0E40">
      <w:pPr>
        <w:shd w:val="clear" w:color="auto" w:fill="FCFCFC"/>
        <w:ind w:left="720"/>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el currículo: </w:t>
      </w:r>
      <w:r w:rsidRPr="00451811">
        <w:rPr>
          <w:rFonts w:ascii="Abadi" w:hAnsi="Abadi" w:cs="Arial"/>
          <w:sz w:val="21"/>
          <w:szCs w:val="21"/>
          <w:lang w:eastAsia="es-MX"/>
        </w:rPr>
        <w:t>adaptar las secuencias de contenidos de diferentes asignaturas; diseñar actividades y materiales de apoyo; adecuar los criterios de evaluación acorde a las características y necesidades de los alumnos.</w:t>
      </w:r>
    </w:p>
    <w:p w14:paraId="5FA402EE" w14:textId="77777777" w:rsidR="00EF0E40" w:rsidRPr="00451811" w:rsidRDefault="00EF0E40" w:rsidP="00EF0E40">
      <w:pPr>
        <w:pStyle w:val="Prrafodelista"/>
        <w:rPr>
          <w:rFonts w:ascii="Abadi" w:hAnsi="Abadi" w:cs="Arial"/>
          <w:sz w:val="21"/>
          <w:szCs w:val="21"/>
          <w:lang w:eastAsia="es-MX"/>
        </w:rPr>
      </w:pPr>
    </w:p>
    <w:p w14:paraId="3211572D" w14:textId="77777777" w:rsidR="00EF0E40" w:rsidRPr="00451811" w:rsidRDefault="00EF0E40" w:rsidP="00EF0E40">
      <w:pPr>
        <w:shd w:val="clear" w:color="auto" w:fill="FCFCFC"/>
        <w:ind w:left="720"/>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la infraestructura y los espacios</w:t>
      </w:r>
      <w:r w:rsidRPr="00451811">
        <w:rPr>
          <w:rFonts w:ascii="Abadi" w:hAnsi="Abadi" w:cs="Arial"/>
          <w:sz w:val="21"/>
          <w:szCs w:val="21"/>
          <w:lang w:eastAsia="es-MX"/>
        </w:rPr>
        <w:t>: adaptar pasamanos en los sanitarios, colocar señalizaciones, colocar contrastes visuales en las ventanas.</w:t>
      </w:r>
    </w:p>
    <w:p w14:paraId="5E4A36B5" w14:textId="77777777" w:rsidR="00EF0E40" w:rsidRPr="00790764" w:rsidRDefault="00EF0E40" w:rsidP="00EF0E40">
      <w:pPr>
        <w:rPr>
          <w:rFonts w:ascii="Abadi" w:hAnsi="Abadi" w:cs="Arial"/>
          <w:sz w:val="21"/>
          <w:szCs w:val="21"/>
          <w:lang w:eastAsia="es-MX"/>
        </w:rPr>
      </w:pPr>
    </w:p>
    <w:p w14:paraId="6021A408" w14:textId="77777777" w:rsidR="00EF0E40" w:rsidRPr="00451811" w:rsidRDefault="00EF0E40" w:rsidP="00EF0E40">
      <w:pPr>
        <w:shd w:val="clear" w:color="auto" w:fill="FCFCFC"/>
        <w:ind w:left="720"/>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la comunicación e información: </w:t>
      </w:r>
      <w:r w:rsidRPr="00451811">
        <w:rPr>
          <w:rFonts w:ascii="Abadi" w:hAnsi="Abadi" w:cs="Arial"/>
          <w:sz w:val="21"/>
          <w:szCs w:val="21"/>
          <w:lang w:eastAsia="es-MX"/>
        </w:rPr>
        <w:t>usar gráficos, fotografías, dibujos, pictogramas, palabras o letras, gestos o mímica; poner señalizaciones en Braille en diversos espacios de la escuela.</w:t>
      </w:r>
    </w:p>
    <w:p w14:paraId="059E9E6D" w14:textId="77777777" w:rsidR="00EF0E40" w:rsidRPr="00451811" w:rsidRDefault="00EF0E40" w:rsidP="00EF0E40">
      <w:pPr>
        <w:pStyle w:val="Prrafodelista"/>
        <w:rPr>
          <w:rFonts w:ascii="Abadi" w:hAnsi="Abadi" w:cs="Arial"/>
          <w:sz w:val="21"/>
          <w:szCs w:val="21"/>
          <w:lang w:eastAsia="es-MX"/>
        </w:rPr>
      </w:pPr>
    </w:p>
    <w:p w14:paraId="31307512" w14:textId="77777777" w:rsidR="00EF0E40" w:rsidRPr="00451811" w:rsidRDefault="00EF0E40" w:rsidP="00EF0E40">
      <w:pPr>
        <w:shd w:val="clear" w:color="auto" w:fill="FCFCFC"/>
        <w:ind w:left="720"/>
        <w:jc w:val="both"/>
        <w:textAlignment w:val="baseline"/>
        <w:rPr>
          <w:rFonts w:ascii="Abadi" w:hAnsi="Abadi" w:cs="Arial"/>
          <w:sz w:val="21"/>
          <w:szCs w:val="21"/>
          <w:lang w:eastAsia="es-MX"/>
        </w:rPr>
      </w:pPr>
      <w:r w:rsidRPr="00451811">
        <w:rPr>
          <w:rFonts w:ascii="Abadi" w:hAnsi="Abadi" w:cs="Arial"/>
          <w:b/>
          <w:bCs/>
          <w:sz w:val="21"/>
          <w:szCs w:val="21"/>
          <w:bdr w:val="none" w:sz="0" w:space="0" w:color="auto" w:frame="1"/>
          <w:lang w:eastAsia="es-MX"/>
        </w:rPr>
        <w:t>En la organización de la jornada escolar: </w:t>
      </w:r>
      <w:r w:rsidRPr="00451811">
        <w:rPr>
          <w:rFonts w:ascii="Abadi" w:hAnsi="Abadi" w:cs="Arial"/>
          <w:sz w:val="21"/>
          <w:szCs w:val="21"/>
          <w:lang w:eastAsia="es-MX"/>
        </w:rPr>
        <w:t>modificar los horarios de algunas clases o el acomodo de los alumnos en distintos salones.</w:t>
      </w:r>
    </w:p>
    <w:p w14:paraId="2B07F33B" w14:textId="77777777" w:rsidR="00EF0E40" w:rsidRPr="00451811" w:rsidRDefault="00EF0E40" w:rsidP="00EF0E40">
      <w:pPr>
        <w:shd w:val="clear" w:color="auto" w:fill="FCFCFC"/>
        <w:jc w:val="both"/>
        <w:textAlignment w:val="baseline"/>
        <w:rPr>
          <w:rFonts w:ascii="Abadi" w:hAnsi="Abadi" w:cs="Arial"/>
          <w:sz w:val="21"/>
          <w:szCs w:val="21"/>
          <w:lang w:eastAsia="es-MX"/>
        </w:rPr>
      </w:pPr>
      <w:r w:rsidRPr="00451811">
        <w:rPr>
          <w:rFonts w:ascii="Abadi" w:hAnsi="Abadi" w:cs="Arial"/>
          <w:sz w:val="21"/>
          <w:szCs w:val="21"/>
          <w:lang w:eastAsia="es-MX"/>
        </w:rPr>
        <w:tab/>
      </w:r>
    </w:p>
    <w:p w14:paraId="6B0AE10B" w14:textId="77777777" w:rsidR="00EF0E40" w:rsidRPr="00451811" w:rsidRDefault="00EF0E40" w:rsidP="00EF0E40">
      <w:pPr>
        <w:shd w:val="clear" w:color="auto" w:fill="FCFCFC"/>
        <w:jc w:val="both"/>
        <w:textAlignment w:val="baseline"/>
        <w:rPr>
          <w:rFonts w:ascii="Abadi" w:hAnsi="Abadi" w:cs="Arial"/>
          <w:sz w:val="21"/>
          <w:szCs w:val="21"/>
          <w:lang w:eastAsia="es-MX"/>
        </w:rPr>
      </w:pPr>
      <w:r w:rsidRPr="00451811">
        <w:rPr>
          <w:rFonts w:ascii="Abadi" w:hAnsi="Abadi" w:cs="Arial"/>
          <w:sz w:val="21"/>
          <w:szCs w:val="21"/>
          <w:lang w:eastAsia="es-MX"/>
        </w:rPr>
        <w:t>Con la implementación de acciones como estas, el ajuste razonable será una realidad en todos los niveles del proceso educativo tanto público como privado que sea competencia del estado, procurándose el abatimiento de la discriminación que padecen aun, lamentablemente, las personas con discapacidad que reciben educación en cualquier de los niveles que regula el estado.</w:t>
      </w:r>
    </w:p>
    <w:p w14:paraId="1B684F32" w14:textId="77777777" w:rsidR="00EF0E40" w:rsidRPr="00451811" w:rsidRDefault="00EF0E40" w:rsidP="00EF0E40">
      <w:pPr>
        <w:shd w:val="clear" w:color="auto" w:fill="FCFCFC"/>
        <w:jc w:val="both"/>
        <w:textAlignment w:val="baseline"/>
        <w:rPr>
          <w:rFonts w:ascii="Abadi" w:hAnsi="Abadi" w:cs="Arial"/>
          <w:sz w:val="21"/>
          <w:szCs w:val="21"/>
          <w:lang w:eastAsia="es-MX"/>
        </w:rPr>
      </w:pPr>
    </w:p>
    <w:p w14:paraId="0BB2EFBC" w14:textId="77777777" w:rsidR="00EF0E40" w:rsidRPr="00451811" w:rsidRDefault="00EF0E40" w:rsidP="00EF0E40">
      <w:pPr>
        <w:jc w:val="both"/>
        <w:rPr>
          <w:rFonts w:ascii="Abadi" w:hAnsi="Abadi" w:cs="Arial"/>
          <w:b/>
          <w:bCs/>
          <w:sz w:val="21"/>
          <w:szCs w:val="21"/>
        </w:rPr>
      </w:pPr>
      <w:r w:rsidRPr="00451811">
        <w:rPr>
          <w:rFonts w:ascii="Abadi" w:hAnsi="Abadi" w:cs="Arial"/>
          <w:sz w:val="21"/>
          <w:szCs w:val="21"/>
        </w:rPr>
        <w:t xml:space="preserve">Por lo anteriormente expuesto, someto a la consideración de este H. Congreso del Estado de Guanajuato el siguiente: </w:t>
      </w:r>
    </w:p>
    <w:p w14:paraId="6AA3A61C" w14:textId="77777777" w:rsidR="00EF0E40" w:rsidRPr="00451811" w:rsidRDefault="00EF0E40" w:rsidP="00EF0E40">
      <w:pPr>
        <w:jc w:val="center"/>
        <w:rPr>
          <w:rFonts w:ascii="Abadi" w:hAnsi="Abadi" w:cs="Arial"/>
          <w:b/>
          <w:bCs/>
          <w:sz w:val="21"/>
          <w:szCs w:val="21"/>
        </w:rPr>
      </w:pPr>
    </w:p>
    <w:p w14:paraId="23285D76" w14:textId="77777777" w:rsidR="00EF0E40" w:rsidRPr="00451811" w:rsidRDefault="00EF0E40" w:rsidP="00EF0E40">
      <w:pPr>
        <w:jc w:val="center"/>
        <w:rPr>
          <w:rFonts w:ascii="Abadi" w:hAnsi="Abadi" w:cs="Arial"/>
          <w:b/>
          <w:bCs/>
          <w:sz w:val="21"/>
          <w:szCs w:val="21"/>
        </w:rPr>
      </w:pPr>
    </w:p>
    <w:p w14:paraId="5E9630D0" w14:textId="77777777" w:rsidR="00EF0E40" w:rsidRPr="00451811" w:rsidRDefault="00EF0E40" w:rsidP="00EF0E40">
      <w:pPr>
        <w:jc w:val="center"/>
        <w:rPr>
          <w:rFonts w:ascii="Abadi" w:hAnsi="Abadi" w:cs="Arial"/>
          <w:b/>
          <w:bCs/>
          <w:sz w:val="21"/>
          <w:szCs w:val="21"/>
        </w:rPr>
      </w:pPr>
      <w:r w:rsidRPr="00451811">
        <w:rPr>
          <w:rFonts w:ascii="Abadi" w:hAnsi="Abadi" w:cs="Arial"/>
          <w:b/>
          <w:bCs/>
          <w:sz w:val="21"/>
          <w:szCs w:val="21"/>
        </w:rPr>
        <w:t>DECRETO.</w:t>
      </w:r>
    </w:p>
    <w:p w14:paraId="42DB7733" w14:textId="77777777" w:rsidR="00EF0E40" w:rsidRPr="00451811" w:rsidRDefault="00EF0E40" w:rsidP="00EF0E40">
      <w:pPr>
        <w:jc w:val="both"/>
        <w:rPr>
          <w:rFonts w:ascii="Abadi" w:hAnsi="Abadi" w:cs="Arial"/>
          <w:b/>
          <w:bCs/>
          <w:sz w:val="21"/>
          <w:szCs w:val="21"/>
        </w:rPr>
      </w:pPr>
    </w:p>
    <w:p w14:paraId="7878BEFC" w14:textId="77777777" w:rsidR="00EF0E40" w:rsidRPr="00451811" w:rsidRDefault="00EF0E40" w:rsidP="00EF0E40">
      <w:pPr>
        <w:pStyle w:val="NormalWeb"/>
        <w:shd w:val="clear" w:color="auto" w:fill="FCFCFC"/>
        <w:spacing w:before="0" w:beforeAutospacing="0" w:after="300" w:afterAutospacing="0"/>
        <w:jc w:val="both"/>
        <w:textAlignment w:val="baseline"/>
        <w:rPr>
          <w:rFonts w:ascii="Abadi" w:hAnsi="Abadi" w:cs="Arial"/>
          <w:sz w:val="21"/>
          <w:szCs w:val="21"/>
        </w:rPr>
      </w:pPr>
      <w:bookmarkStart w:id="7" w:name="_Hlk121272565"/>
      <w:bookmarkStart w:id="8" w:name="_Hlk127293608"/>
      <w:r w:rsidRPr="00451811">
        <w:rPr>
          <w:rFonts w:ascii="Abadi" w:hAnsi="Abadi" w:cs="Arial"/>
          <w:b/>
          <w:bCs/>
          <w:sz w:val="21"/>
          <w:szCs w:val="21"/>
        </w:rPr>
        <w:t xml:space="preserve">PRIMERO. </w:t>
      </w:r>
      <w:r w:rsidRPr="00451811">
        <w:rPr>
          <w:rFonts w:ascii="Abadi" w:hAnsi="Abadi" w:cs="Arial"/>
          <w:sz w:val="21"/>
          <w:szCs w:val="21"/>
        </w:rPr>
        <w:t xml:space="preserve"> Se reforman reforma de los artículos 26, 43, fracción II, 77, 79, 82, 83 y 93 primer párrafo de la Ley de Educación para el Estado de Guanajuato, para quedar como sigue:</w:t>
      </w:r>
    </w:p>
    <w:p w14:paraId="4B43B31F" w14:textId="77777777" w:rsidR="00EF0E40" w:rsidRPr="00451811" w:rsidRDefault="00EF0E40" w:rsidP="00EF0E40">
      <w:pPr>
        <w:autoSpaceDE w:val="0"/>
        <w:autoSpaceDN w:val="0"/>
        <w:adjustRightInd w:val="0"/>
        <w:jc w:val="both"/>
        <w:rPr>
          <w:rFonts w:ascii="Abadi" w:hAnsi="Abadi" w:cs="Arial"/>
          <w:b/>
          <w:bCs/>
          <w:i/>
          <w:iCs/>
          <w:sz w:val="21"/>
          <w:szCs w:val="21"/>
        </w:rPr>
      </w:pPr>
      <w:r w:rsidRPr="00451811">
        <w:rPr>
          <w:rFonts w:ascii="Abadi" w:hAnsi="Abadi" w:cs="Arial"/>
          <w:b/>
          <w:i/>
          <w:iCs/>
          <w:sz w:val="21"/>
          <w:szCs w:val="21"/>
        </w:rPr>
        <w:t>“Artículo 26.</w:t>
      </w:r>
      <w:r w:rsidRPr="00451811">
        <w:rPr>
          <w:rFonts w:ascii="Abadi" w:hAnsi="Abadi" w:cs="Arial"/>
          <w:i/>
          <w:iCs/>
          <w:sz w:val="21"/>
          <w:szCs w:val="21"/>
        </w:rPr>
        <w:t xml:space="preserve"> Las instituciones educativas, implementarán programas que coadyuven a la mejora de los aprendizajes, a efecto de procurar la excelencia de la educación, </w:t>
      </w:r>
      <w:r w:rsidRPr="00451811">
        <w:rPr>
          <w:rFonts w:ascii="Abadi" w:hAnsi="Abadi" w:cs="Arial"/>
          <w:b/>
          <w:bCs/>
          <w:i/>
          <w:iCs/>
          <w:sz w:val="21"/>
          <w:szCs w:val="21"/>
        </w:rPr>
        <w:t>salvo en los casos en los que se deban aplicar los ajustes razonables a personas con discapacidad.”</w:t>
      </w:r>
    </w:p>
    <w:p w14:paraId="7F3B838D" w14:textId="77777777" w:rsidR="00EF0E40" w:rsidRPr="00451811" w:rsidRDefault="00EF0E40" w:rsidP="00EF0E40">
      <w:pPr>
        <w:jc w:val="both"/>
        <w:rPr>
          <w:rFonts w:ascii="Abadi" w:hAnsi="Abadi" w:cs="Arial"/>
          <w:sz w:val="21"/>
          <w:szCs w:val="21"/>
        </w:rPr>
      </w:pPr>
    </w:p>
    <w:bookmarkEnd w:id="7"/>
    <w:p w14:paraId="2932A984" w14:textId="77777777" w:rsidR="00EF0E40" w:rsidRPr="00451811" w:rsidRDefault="00EF0E40" w:rsidP="00EF0E40">
      <w:pPr>
        <w:pStyle w:val="Default"/>
        <w:jc w:val="both"/>
        <w:rPr>
          <w:rFonts w:ascii="Abadi" w:hAnsi="Abadi"/>
          <w:i/>
          <w:iCs/>
          <w:sz w:val="21"/>
          <w:szCs w:val="21"/>
        </w:rPr>
      </w:pPr>
      <w:r w:rsidRPr="00451811">
        <w:rPr>
          <w:rFonts w:ascii="Abadi" w:hAnsi="Abadi"/>
          <w:b/>
          <w:bCs/>
          <w:i/>
          <w:iCs/>
          <w:sz w:val="21"/>
          <w:szCs w:val="21"/>
        </w:rPr>
        <w:t xml:space="preserve">“Artículo 43. </w:t>
      </w:r>
      <w:r w:rsidRPr="00451811">
        <w:rPr>
          <w:rFonts w:ascii="Abadi" w:hAnsi="Abadi"/>
          <w:i/>
          <w:iCs/>
          <w:sz w:val="21"/>
          <w:szCs w:val="21"/>
        </w:rPr>
        <w:t xml:space="preserve">Corresponde a los ayuntamientos: </w:t>
      </w:r>
    </w:p>
    <w:p w14:paraId="179DF902" w14:textId="77777777" w:rsidR="00EF0E40" w:rsidRPr="00451811" w:rsidRDefault="00EF0E40" w:rsidP="00EF0E40">
      <w:pPr>
        <w:pStyle w:val="Default"/>
        <w:ind w:firstLine="709"/>
        <w:jc w:val="both"/>
        <w:rPr>
          <w:rFonts w:ascii="Abadi" w:hAnsi="Abadi"/>
          <w:i/>
          <w:iCs/>
          <w:sz w:val="21"/>
          <w:szCs w:val="21"/>
        </w:rPr>
      </w:pPr>
    </w:p>
    <w:p w14:paraId="22668337" w14:textId="77777777" w:rsidR="00EF0E40" w:rsidRPr="00451811" w:rsidRDefault="00EF0E40" w:rsidP="000E2DC6">
      <w:pPr>
        <w:pStyle w:val="Default"/>
        <w:numPr>
          <w:ilvl w:val="0"/>
          <w:numId w:val="54"/>
        </w:numPr>
        <w:adjustRightInd/>
        <w:jc w:val="both"/>
        <w:rPr>
          <w:rFonts w:ascii="Abadi" w:hAnsi="Abadi"/>
          <w:i/>
          <w:iCs/>
          <w:sz w:val="21"/>
          <w:szCs w:val="21"/>
        </w:rPr>
      </w:pPr>
      <w:r w:rsidRPr="00451811">
        <w:rPr>
          <w:rFonts w:ascii="Abadi" w:hAnsi="Abadi"/>
          <w:i/>
          <w:iCs/>
          <w:sz w:val="21"/>
          <w:szCs w:val="21"/>
        </w:rPr>
        <w:t>…</w:t>
      </w:r>
    </w:p>
    <w:p w14:paraId="51C4A561" w14:textId="77777777" w:rsidR="00EF0E40" w:rsidRPr="00451811" w:rsidRDefault="00EF0E40" w:rsidP="00EF0E40">
      <w:pPr>
        <w:pStyle w:val="Default"/>
        <w:ind w:left="1080"/>
        <w:jc w:val="both"/>
        <w:rPr>
          <w:rFonts w:ascii="Abadi" w:hAnsi="Abadi"/>
          <w:i/>
          <w:iCs/>
          <w:sz w:val="21"/>
          <w:szCs w:val="21"/>
        </w:rPr>
      </w:pPr>
    </w:p>
    <w:p w14:paraId="00095043" w14:textId="77777777" w:rsidR="00EF0E40" w:rsidRPr="00451811" w:rsidRDefault="00EF0E40" w:rsidP="000E2DC6">
      <w:pPr>
        <w:pStyle w:val="Default"/>
        <w:numPr>
          <w:ilvl w:val="0"/>
          <w:numId w:val="54"/>
        </w:numPr>
        <w:adjustRightInd/>
        <w:jc w:val="both"/>
        <w:rPr>
          <w:rFonts w:ascii="Abadi" w:hAnsi="Abadi"/>
          <w:i/>
          <w:iCs/>
          <w:sz w:val="21"/>
          <w:szCs w:val="21"/>
        </w:rPr>
      </w:pPr>
      <w:r w:rsidRPr="00451811">
        <w:rPr>
          <w:rFonts w:ascii="Abadi" w:hAnsi="Abadi"/>
          <w:i/>
          <w:iCs/>
          <w:sz w:val="21"/>
          <w:szCs w:val="21"/>
        </w:rPr>
        <w:t xml:space="preserve">Elaborar, aprobar, ejecutar, dar seguimiento y evaluar la planeación municipal en materia educativa, en congruencia con la planeación de la Secretaría y las demás instancias públicas educativas de carácter estatal, para la unificación y coordinación de dicha actividad, </w:t>
      </w:r>
      <w:r w:rsidRPr="00451811">
        <w:rPr>
          <w:rFonts w:ascii="Abadi" w:hAnsi="Abadi"/>
          <w:b/>
          <w:bCs/>
          <w:i/>
          <w:iCs/>
          <w:sz w:val="21"/>
          <w:szCs w:val="21"/>
        </w:rPr>
        <w:t>debiendo</w:t>
      </w:r>
      <w:r w:rsidRPr="00451811">
        <w:rPr>
          <w:rFonts w:ascii="Abadi" w:hAnsi="Abadi"/>
          <w:i/>
          <w:iCs/>
          <w:sz w:val="21"/>
          <w:szCs w:val="21"/>
        </w:rPr>
        <w:t xml:space="preserve"> </w:t>
      </w:r>
      <w:r w:rsidRPr="00451811">
        <w:rPr>
          <w:rFonts w:ascii="Abadi" w:hAnsi="Abadi"/>
          <w:b/>
          <w:bCs/>
          <w:i/>
          <w:iCs/>
          <w:sz w:val="21"/>
          <w:szCs w:val="21"/>
        </w:rPr>
        <w:t>realizar los ajustes razonables en los casos que así lo ameriten;”</w:t>
      </w:r>
    </w:p>
    <w:p w14:paraId="0058BB8A" w14:textId="77777777" w:rsidR="00EF0E40" w:rsidRPr="00451811" w:rsidRDefault="00EF0E40" w:rsidP="00EF0E40">
      <w:pPr>
        <w:pStyle w:val="Default"/>
        <w:ind w:left="360"/>
        <w:jc w:val="both"/>
        <w:rPr>
          <w:rFonts w:ascii="Abadi" w:hAnsi="Abadi"/>
          <w:i/>
          <w:iCs/>
          <w:sz w:val="21"/>
          <w:szCs w:val="21"/>
        </w:rPr>
      </w:pPr>
    </w:p>
    <w:p w14:paraId="671F3C27" w14:textId="77777777" w:rsidR="00EF0E40" w:rsidRPr="00451811" w:rsidRDefault="00EF0E40" w:rsidP="00EF0E40">
      <w:pPr>
        <w:jc w:val="both"/>
        <w:rPr>
          <w:rFonts w:ascii="Abadi" w:hAnsi="Abadi" w:cs="Arial"/>
          <w:b/>
          <w:bCs/>
          <w:i/>
          <w:iCs/>
          <w:sz w:val="21"/>
          <w:szCs w:val="21"/>
          <w:lang w:eastAsia="es-MX"/>
        </w:rPr>
      </w:pPr>
    </w:p>
    <w:p w14:paraId="3453934E" w14:textId="77777777" w:rsidR="00EF0E40" w:rsidRPr="00451811" w:rsidRDefault="00EF0E40" w:rsidP="00EF0E40">
      <w:pPr>
        <w:jc w:val="both"/>
        <w:rPr>
          <w:rFonts w:ascii="Abadi" w:hAnsi="Abadi" w:cs="Arial"/>
          <w:b/>
          <w:bCs/>
          <w:i/>
          <w:iCs/>
          <w:sz w:val="21"/>
          <w:szCs w:val="21"/>
          <w:lang w:eastAsia="es-MX"/>
        </w:rPr>
      </w:pPr>
    </w:p>
    <w:p w14:paraId="0546F4C7" w14:textId="77777777" w:rsidR="00EF0E40" w:rsidRPr="00451811" w:rsidRDefault="00EF0E40" w:rsidP="00EF0E40">
      <w:pPr>
        <w:jc w:val="both"/>
        <w:rPr>
          <w:rFonts w:ascii="Abadi" w:hAnsi="Abadi" w:cs="Arial"/>
          <w:b/>
          <w:bCs/>
          <w:i/>
          <w:iCs/>
          <w:sz w:val="21"/>
          <w:szCs w:val="21"/>
          <w:lang w:eastAsia="es-MX"/>
        </w:rPr>
      </w:pPr>
    </w:p>
    <w:p w14:paraId="0E2916D1" w14:textId="77777777" w:rsidR="00EF0E40" w:rsidRPr="00451811" w:rsidRDefault="00EF0E40" w:rsidP="00EF0E40">
      <w:pPr>
        <w:jc w:val="both"/>
        <w:rPr>
          <w:rFonts w:ascii="Abadi" w:hAnsi="Abadi" w:cs="Arial"/>
          <w:b/>
          <w:i/>
          <w:iCs/>
          <w:sz w:val="21"/>
          <w:szCs w:val="21"/>
          <w:lang w:eastAsia="es-MX"/>
        </w:rPr>
      </w:pPr>
      <w:r w:rsidRPr="00451811">
        <w:rPr>
          <w:rFonts w:ascii="Abadi" w:hAnsi="Abadi" w:cs="Arial"/>
          <w:b/>
          <w:bCs/>
          <w:i/>
          <w:iCs/>
          <w:sz w:val="21"/>
          <w:szCs w:val="21"/>
          <w:lang w:eastAsia="es-MX"/>
        </w:rPr>
        <w:t xml:space="preserve">“Artículo 77. </w:t>
      </w:r>
      <w:r w:rsidRPr="00451811">
        <w:rPr>
          <w:rFonts w:ascii="Abadi" w:hAnsi="Abadi" w:cs="Arial"/>
          <w:bCs/>
          <w:i/>
          <w:iCs/>
          <w:sz w:val="21"/>
          <w:szCs w:val="21"/>
          <w:lang w:eastAsia="es-MX"/>
        </w:rPr>
        <w:t xml:space="preserve">En la aplicación de esta Ley, se garantizará el derecho a la educación especial, dirigida a los educandos que tienen condiciones especiales o que enfrenten barreras para el aprendizaje y la participación, </w:t>
      </w:r>
      <w:r w:rsidRPr="00451811">
        <w:rPr>
          <w:rFonts w:ascii="Abadi" w:hAnsi="Abadi" w:cs="Arial"/>
          <w:b/>
          <w:i/>
          <w:iCs/>
          <w:sz w:val="21"/>
          <w:szCs w:val="21"/>
          <w:lang w:eastAsia="es-MX"/>
        </w:rPr>
        <w:t>debiendo realizar los ajustes razonables, en su caso.”</w:t>
      </w:r>
    </w:p>
    <w:p w14:paraId="595CFCF5" w14:textId="77777777" w:rsidR="00EF0E40" w:rsidRPr="00451811" w:rsidRDefault="00EF0E40" w:rsidP="00EF0E40">
      <w:pPr>
        <w:jc w:val="both"/>
        <w:rPr>
          <w:rFonts w:ascii="Abadi" w:hAnsi="Abadi" w:cs="Arial"/>
          <w:bCs/>
          <w:i/>
          <w:iCs/>
          <w:sz w:val="21"/>
          <w:szCs w:val="21"/>
          <w:lang w:eastAsia="es-MX"/>
        </w:rPr>
      </w:pPr>
    </w:p>
    <w:p w14:paraId="5F612336" w14:textId="77777777" w:rsidR="00EF0E40" w:rsidRPr="00451811" w:rsidRDefault="00EF0E40" w:rsidP="00EF0E40">
      <w:pPr>
        <w:jc w:val="both"/>
        <w:rPr>
          <w:rFonts w:ascii="Abadi" w:hAnsi="Abadi" w:cs="Arial"/>
          <w:bCs/>
          <w:i/>
          <w:iCs/>
          <w:sz w:val="21"/>
          <w:szCs w:val="21"/>
          <w:lang w:eastAsia="es-MX"/>
        </w:rPr>
      </w:pPr>
      <w:r w:rsidRPr="00451811">
        <w:rPr>
          <w:rFonts w:ascii="Abadi" w:hAnsi="Abadi" w:cs="Arial"/>
          <w:b/>
          <w:bCs/>
          <w:i/>
          <w:iCs/>
          <w:sz w:val="21"/>
          <w:szCs w:val="21"/>
          <w:lang w:eastAsia="es-MX"/>
        </w:rPr>
        <w:t>“Artículo 79. En el proceso educativo, el Estado deberá realizar los ajustes razonables para garantizar</w:t>
      </w:r>
      <w:r w:rsidRPr="00451811">
        <w:rPr>
          <w:rFonts w:ascii="Abadi" w:hAnsi="Abadi" w:cs="Arial"/>
          <w:bCs/>
          <w:i/>
          <w:iCs/>
          <w:sz w:val="21"/>
          <w:szCs w:val="21"/>
          <w:lang w:eastAsia="es-MX"/>
        </w:rPr>
        <w:t xml:space="preserve"> a las personas con discapacidad, competencias que les permitan aprender y desarrollar habilidades para toda la vida competencias que favorezcan su inclusión laboral, a fin de propiciar su participación plena y en igualdad de condiciones en la educación y en la sociedad.”</w:t>
      </w:r>
    </w:p>
    <w:p w14:paraId="2C90B126" w14:textId="77777777" w:rsidR="00EF0E40" w:rsidRPr="00451811" w:rsidRDefault="00EF0E40" w:rsidP="00EF0E40">
      <w:pPr>
        <w:jc w:val="both"/>
        <w:rPr>
          <w:rFonts w:ascii="Abadi" w:hAnsi="Abadi" w:cs="Arial"/>
          <w:bCs/>
          <w:i/>
          <w:iCs/>
          <w:sz w:val="21"/>
          <w:szCs w:val="21"/>
          <w:lang w:eastAsia="es-MX"/>
        </w:rPr>
      </w:pPr>
      <w:r w:rsidRPr="00451811">
        <w:rPr>
          <w:rFonts w:ascii="Abadi" w:hAnsi="Abadi" w:cs="Arial"/>
          <w:bCs/>
          <w:i/>
          <w:iCs/>
          <w:sz w:val="21"/>
          <w:szCs w:val="21"/>
          <w:lang w:eastAsia="es-MX"/>
        </w:rPr>
        <w:t xml:space="preserve"> </w:t>
      </w:r>
    </w:p>
    <w:p w14:paraId="45E8D32D" w14:textId="77777777" w:rsidR="00EF0E40" w:rsidRPr="00451811" w:rsidRDefault="00EF0E40" w:rsidP="00EF0E40">
      <w:pPr>
        <w:jc w:val="both"/>
        <w:rPr>
          <w:rFonts w:ascii="Abadi" w:hAnsi="Abadi" w:cs="Arial"/>
          <w:b/>
          <w:i/>
          <w:iCs/>
          <w:sz w:val="21"/>
          <w:szCs w:val="21"/>
          <w:lang w:eastAsia="es-MX"/>
        </w:rPr>
      </w:pPr>
      <w:r w:rsidRPr="00451811">
        <w:rPr>
          <w:rFonts w:ascii="Abadi" w:hAnsi="Abadi" w:cs="Arial"/>
          <w:b/>
          <w:bCs/>
          <w:i/>
          <w:iCs/>
          <w:sz w:val="21"/>
          <w:szCs w:val="21"/>
          <w:lang w:eastAsia="es-MX"/>
        </w:rPr>
        <w:t>“Artículo 82.</w:t>
      </w:r>
      <w:r w:rsidRPr="00451811">
        <w:rPr>
          <w:rFonts w:ascii="Abadi" w:hAnsi="Abadi" w:cs="Arial"/>
          <w:bCs/>
          <w:i/>
          <w:iCs/>
          <w:sz w:val="21"/>
          <w:szCs w:val="21"/>
          <w:lang w:eastAsia="es-MX"/>
        </w:rPr>
        <w:t xml:space="preserve"> Las instituciones educativas públicas o particulares </w:t>
      </w:r>
      <w:r w:rsidRPr="00451811">
        <w:rPr>
          <w:rFonts w:ascii="Abadi" w:hAnsi="Abadi" w:cs="Arial"/>
          <w:b/>
          <w:i/>
          <w:iCs/>
          <w:sz w:val="21"/>
          <w:szCs w:val="21"/>
          <w:lang w:eastAsia="es-MX"/>
        </w:rPr>
        <w:t>en el proceso educativo de personas con discapacidad deberán realizar los ajustes razonables</w:t>
      </w:r>
      <w:r w:rsidRPr="00451811">
        <w:rPr>
          <w:rFonts w:ascii="Abadi" w:hAnsi="Abadi" w:cs="Arial"/>
          <w:bCs/>
          <w:i/>
          <w:iCs/>
          <w:sz w:val="21"/>
          <w:szCs w:val="21"/>
          <w:lang w:eastAsia="es-MX"/>
        </w:rPr>
        <w:t xml:space="preserve"> y aplicarán métodos, técnicas, materiales específicos y las medidas de apoyo </w:t>
      </w:r>
      <w:r w:rsidRPr="00451811">
        <w:rPr>
          <w:rFonts w:ascii="Abadi" w:hAnsi="Abadi" w:cs="Arial"/>
          <w:bCs/>
          <w:i/>
          <w:iCs/>
          <w:sz w:val="21"/>
          <w:szCs w:val="21"/>
          <w:lang w:eastAsia="es-MX"/>
        </w:rPr>
        <w:lastRenderedPageBreak/>
        <w:t>necesarias para garantizar la satisfacción de las necesidades básicas de aprendizaje de los educandos y el máximo desarrollo de su potencial para la autónoma integración a la vida social y productiva</w:t>
      </w:r>
      <w:r w:rsidRPr="00451811">
        <w:rPr>
          <w:rFonts w:ascii="Abadi" w:hAnsi="Abadi" w:cs="Arial"/>
          <w:b/>
          <w:i/>
          <w:iCs/>
          <w:sz w:val="21"/>
          <w:szCs w:val="21"/>
          <w:lang w:eastAsia="es-MX"/>
        </w:rPr>
        <w:t xml:space="preserve">, sin que en ningún caso se les impongan cargas desproporcionadas o indebidas en base a su condición.” </w:t>
      </w:r>
    </w:p>
    <w:p w14:paraId="0FFA2D0F" w14:textId="77777777" w:rsidR="00EF0E40" w:rsidRPr="00451811" w:rsidRDefault="00EF0E40" w:rsidP="00EF0E40">
      <w:pPr>
        <w:jc w:val="both"/>
        <w:rPr>
          <w:rFonts w:ascii="Abadi" w:hAnsi="Abadi" w:cs="Arial"/>
          <w:b/>
          <w:i/>
          <w:iCs/>
          <w:sz w:val="21"/>
          <w:szCs w:val="21"/>
          <w:lang w:eastAsia="es-MX"/>
        </w:rPr>
      </w:pPr>
    </w:p>
    <w:p w14:paraId="0B9F4569" w14:textId="77777777" w:rsidR="00EF0E40" w:rsidRPr="00451811" w:rsidRDefault="00EF0E40" w:rsidP="00EF0E40">
      <w:pPr>
        <w:jc w:val="both"/>
        <w:rPr>
          <w:rFonts w:ascii="Abadi" w:hAnsi="Abadi" w:cs="Arial"/>
          <w:bCs/>
          <w:i/>
          <w:iCs/>
          <w:sz w:val="21"/>
          <w:szCs w:val="21"/>
          <w:lang w:eastAsia="es-MX"/>
        </w:rPr>
      </w:pPr>
      <w:r w:rsidRPr="00451811">
        <w:rPr>
          <w:rFonts w:ascii="Abadi" w:hAnsi="Abadi" w:cs="Arial"/>
          <w:b/>
          <w:bCs/>
          <w:i/>
          <w:iCs/>
          <w:sz w:val="21"/>
          <w:szCs w:val="21"/>
          <w:lang w:eastAsia="es-MX"/>
        </w:rPr>
        <w:t>“Artículo 83.</w:t>
      </w:r>
      <w:r w:rsidRPr="00451811">
        <w:rPr>
          <w:rFonts w:ascii="Abadi" w:hAnsi="Abadi" w:cs="Arial"/>
          <w:bCs/>
          <w:i/>
          <w:iCs/>
          <w:sz w:val="21"/>
          <w:szCs w:val="21"/>
          <w:lang w:eastAsia="es-MX"/>
        </w:rPr>
        <w:t xml:space="preserve"> La formación continua y capacitación de las maestras y maestros </w:t>
      </w:r>
      <w:r w:rsidRPr="00451811">
        <w:rPr>
          <w:rFonts w:ascii="Abadi" w:hAnsi="Abadi" w:cs="Arial"/>
          <w:b/>
          <w:i/>
          <w:iCs/>
          <w:sz w:val="21"/>
          <w:szCs w:val="21"/>
          <w:lang w:eastAsia="es-MX"/>
        </w:rPr>
        <w:t>deberá</w:t>
      </w:r>
      <w:r w:rsidRPr="00451811">
        <w:rPr>
          <w:rFonts w:ascii="Abadi" w:hAnsi="Abadi" w:cs="Arial"/>
          <w:bCs/>
          <w:i/>
          <w:iCs/>
          <w:sz w:val="21"/>
          <w:szCs w:val="21"/>
          <w:lang w:eastAsia="es-MX"/>
        </w:rPr>
        <w:t xml:space="preserve"> promover la educación especial y desarrollará las competencias necesarias para la adecuada atención de los educandos</w:t>
      </w:r>
      <w:r w:rsidRPr="00451811">
        <w:rPr>
          <w:rFonts w:ascii="Abadi" w:hAnsi="Abadi" w:cs="Arial"/>
          <w:b/>
          <w:i/>
          <w:iCs/>
          <w:sz w:val="21"/>
          <w:szCs w:val="21"/>
          <w:lang w:eastAsia="es-MX"/>
        </w:rPr>
        <w:t>, así como de los protocolos sobre ajustes razonables en el caso de personas con discapacidad</w:t>
      </w:r>
      <w:r w:rsidRPr="00451811">
        <w:rPr>
          <w:rFonts w:ascii="Abadi" w:hAnsi="Abadi" w:cs="Arial"/>
          <w:bCs/>
          <w:i/>
          <w:iCs/>
          <w:sz w:val="21"/>
          <w:szCs w:val="21"/>
          <w:lang w:eastAsia="es-MX"/>
        </w:rPr>
        <w:t>.”</w:t>
      </w:r>
    </w:p>
    <w:p w14:paraId="78368005" w14:textId="77777777" w:rsidR="00EF0E40" w:rsidRPr="00451811" w:rsidRDefault="00EF0E40" w:rsidP="00EF0E40">
      <w:pPr>
        <w:jc w:val="both"/>
        <w:rPr>
          <w:rFonts w:ascii="Abadi" w:hAnsi="Abadi" w:cs="Arial"/>
          <w:bCs/>
          <w:i/>
          <w:iCs/>
          <w:sz w:val="21"/>
          <w:szCs w:val="21"/>
          <w:lang w:eastAsia="es-MX"/>
        </w:rPr>
      </w:pPr>
    </w:p>
    <w:p w14:paraId="5DDA2677" w14:textId="77777777" w:rsidR="00EF0E40" w:rsidRPr="00451811" w:rsidRDefault="00EF0E40" w:rsidP="00EF0E40">
      <w:pPr>
        <w:jc w:val="both"/>
        <w:rPr>
          <w:rFonts w:ascii="Abadi" w:hAnsi="Abadi" w:cs="Arial"/>
          <w:b/>
          <w:i/>
          <w:iCs/>
          <w:sz w:val="21"/>
          <w:szCs w:val="21"/>
          <w:lang w:eastAsia="es-MX"/>
        </w:rPr>
      </w:pPr>
      <w:r w:rsidRPr="00451811">
        <w:rPr>
          <w:rFonts w:ascii="Abadi" w:hAnsi="Abadi" w:cs="Arial"/>
          <w:b/>
          <w:bCs/>
          <w:i/>
          <w:iCs/>
          <w:sz w:val="21"/>
          <w:szCs w:val="21"/>
          <w:lang w:eastAsia="es-MX"/>
        </w:rPr>
        <w:t xml:space="preserve">“Artículo 92. </w:t>
      </w:r>
      <w:r w:rsidRPr="00451811">
        <w:rPr>
          <w:rFonts w:ascii="Abadi" w:hAnsi="Abadi" w:cs="Arial"/>
          <w:bCs/>
          <w:i/>
          <w:iCs/>
          <w:sz w:val="21"/>
          <w:szCs w:val="21"/>
          <w:lang w:eastAsia="es-MX"/>
        </w:rPr>
        <w:t>El Estado ofrecerá acceso a programas y servicios educativos para personas adultas en distintas modalidades, que consideren sus contextos familiares, comunitarios, laborales y sociales</w:t>
      </w:r>
      <w:r w:rsidRPr="00451811">
        <w:rPr>
          <w:rFonts w:ascii="Abadi" w:hAnsi="Abadi" w:cs="Arial"/>
          <w:b/>
          <w:i/>
          <w:iCs/>
          <w:sz w:val="21"/>
          <w:szCs w:val="21"/>
          <w:lang w:eastAsia="es-MX"/>
        </w:rPr>
        <w:t>, así como deberá realizar en este caso, los ajustes razonables en el caso de personas adultas con discapacidad.”</w:t>
      </w:r>
    </w:p>
    <w:p w14:paraId="15029DBE" w14:textId="77777777" w:rsidR="00EF0E40" w:rsidRPr="00451811" w:rsidRDefault="00EF0E40" w:rsidP="00EF0E40">
      <w:pPr>
        <w:jc w:val="both"/>
        <w:rPr>
          <w:rFonts w:ascii="Abadi" w:hAnsi="Abadi" w:cs="Arial"/>
          <w:b/>
          <w:i/>
          <w:iCs/>
          <w:sz w:val="21"/>
          <w:szCs w:val="21"/>
          <w:lang w:eastAsia="es-MX"/>
        </w:rPr>
      </w:pPr>
    </w:p>
    <w:p w14:paraId="206A34D4" w14:textId="77777777" w:rsidR="00EF0E40" w:rsidRPr="00451811" w:rsidRDefault="00EF0E40" w:rsidP="00EF0E40">
      <w:pPr>
        <w:pStyle w:val="NormalWeb"/>
        <w:shd w:val="clear" w:color="auto" w:fill="FCFCFC"/>
        <w:spacing w:before="0" w:beforeAutospacing="0" w:after="300" w:afterAutospacing="0"/>
        <w:jc w:val="both"/>
        <w:textAlignment w:val="baseline"/>
        <w:rPr>
          <w:rFonts w:ascii="Abadi" w:hAnsi="Abadi" w:cs="Arial"/>
          <w:sz w:val="21"/>
          <w:szCs w:val="21"/>
        </w:rPr>
      </w:pPr>
      <w:r w:rsidRPr="00451811">
        <w:rPr>
          <w:rFonts w:ascii="Abadi" w:hAnsi="Abadi" w:cs="Arial"/>
          <w:b/>
          <w:i/>
          <w:iCs/>
          <w:sz w:val="21"/>
          <w:szCs w:val="21"/>
        </w:rPr>
        <w:t xml:space="preserve">SEGUNDO: </w:t>
      </w:r>
      <w:r w:rsidRPr="00451811">
        <w:rPr>
          <w:rFonts w:ascii="Abadi" w:hAnsi="Abadi" w:cs="Arial"/>
          <w:bCs/>
          <w:sz w:val="21"/>
          <w:szCs w:val="21"/>
        </w:rPr>
        <w:t>Se adiciona</w:t>
      </w:r>
      <w:r w:rsidRPr="00451811">
        <w:rPr>
          <w:rFonts w:ascii="Abadi" w:hAnsi="Abadi" w:cs="Arial"/>
          <w:sz w:val="21"/>
          <w:szCs w:val="21"/>
        </w:rPr>
        <w:t xml:space="preserve"> un inciso e) a la fracción II, del artículo13, de un segundo párrafo al artículo 22 y de una fracción XXI al artículo 34, todos de la Ley de Educación para el Estado de Guanajuato, para quedar como sigue:</w:t>
      </w:r>
    </w:p>
    <w:p w14:paraId="25796256" w14:textId="77777777" w:rsidR="00EF0E40" w:rsidRPr="00451811" w:rsidRDefault="00EF0E40" w:rsidP="00EF0E40">
      <w:pPr>
        <w:shd w:val="clear" w:color="auto" w:fill="FCFCFC"/>
        <w:jc w:val="both"/>
        <w:textAlignment w:val="baseline"/>
        <w:rPr>
          <w:rFonts w:ascii="Abadi" w:hAnsi="Abadi" w:cs="Arial"/>
          <w:i/>
          <w:iCs/>
          <w:sz w:val="21"/>
          <w:szCs w:val="21"/>
          <w:lang w:eastAsia="es-MX"/>
        </w:rPr>
      </w:pPr>
      <w:r w:rsidRPr="00451811">
        <w:rPr>
          <w:rFonts w:ascii="Abadi" w:hAnsi="Abadi" w:cs="Arial"/>
          <w:b/>
          <w:i/>
          <w:iCs/>
          <w:sz w:val="21"/>
          <w:szCs w:val="21"/>
        </w:rPr>
        <w:t xml:space="preserve">“Artículo 13. </w:t>
      </w:r>
      <w:r w:rsidRPr="00451811">
        <w:rPr>
          <w:rFonts w:ascii="Abadi" w:hAnsi="Abadi" w:cs="Arial"/>
          <w:i/>
          <w:iCs/>
          <w:sz w:val="21"/>
          <w:szCs w:val="21"/>
        </w:rPr>
        <w:t>El Estado, a través de la nueva escuela mexicana, buscará la equidad, la excelencia y la mejora continua en la educación</w:t>
      </w:r>
    </w:p>
    <w:p w14:paraId="3CBE555C" w14:textId="77777777" w:rsidR="00EF0E40" w:rsidRPr="00451811" w:rsidRDefault="00EF0E40" w:rsidP="00EF0E40">
      <w:pPr>
        <w:pStyle w:val="Sinespaciado1"/>
        <w:jc w:val="both"/>
        <w:rPr>
          <w:rFonts w:ascii="Abadi" w:hAnsi="Abadi" w:cs="Arial"/>
          <w:i/>
          <w:iCs/>
          <w:sz w:val="21"/>
          <w:szCs w:val="21"/>
        </w:rPr>
      </w:pPr>
    </w:p>
    <w:p w14:paraId="6CDD7546" w14:textId="77777777" w:rsidR="00EF0E40" w:rsidRPr="00451811" w:rsidRDefault="00EF0E40" w:rsidP="000E2DC6">
      <w:pPr>
        <w:pStyle w:val="Encabezado"/>
        <w:numPr>
          <w:ilvl w:val="0"/>
          <w:numId w:val="52"/>
        </w:numPr>
        <w:tabs>
          <w:tab w:val="clear" w:pos="4419"/>
          <w:tab w:val="clear" w:pos="8838"/>
          <w:tab w:val="center" w:pos="4252"/>
          <w:tab w:val="right" w:pos="8504"/>
        </w:tabs>
        <w:jc w:val="both"/>
        <w:rPr>
          <w:rFonts w:ascii="Abadi" w:hAnsi="Abadi" w:cs="Arial"/>
          <w:i/>
          <w:iCs/>
          <w:sz w:val="21"/>
          <w:szCs w:val="21"/>
        </w:rPr>
      </w:pPr>
      <w:r w:rsidRPr="00451811">
        <w:rPr>
          <w:rFonts w:ascii="Abadi" w:hAnsi="Abadi" w:cs="Arial"/>
          <w:i/>
          <w:iCs/>
          <w:sz w:val="21"/>
          <w:szCs w:val="21"/>
        </w:rPr>
        <w:t xml:space="preserve">Asimismo, se fomentará una educación basada en: </w:t>
      </w:r>
    </w:p>
    <w:p w14:paraId="06E8E9E1" w14:textId="77777777" w:rsidR="00EF0E40" w:rsidRPr="00451811" w:rsidRDefault="00EF0E40" w:rsidP="00EF0E40">
      <w:pPr>
        <w:pStyle w:val="Encabezado"/>
        <w:tabs>
          <w:tab w:val="clear" w:pos="4419"/>
          <w:tab w:val="clear" w:pos="8838"/>
          <w:tab w:val="center" w:pos="4252"/>
          <w:tab w:val="right" w:pos="8504"/>
        </w:tabs>
        <w:ind w:left="709"/>
        <w:jc w:val="both"/>
        <w:rPr>
          <w:rFonts w:ascii="Abadi" w:hAnsi="Abadi" w:cs="Arial"/>
          <w:i/>
          <w:iCs/>
          <w:sz w:val="21"/>
          <w:szCs w:val="21"/>
        </w:rPr>
      </w:pPr>
    </w:p>
    <w:p w14:paraId="3061227F" w14:textId="77777777" w:rsidR="00EF0E40" w:rsidRPr="00451811" w:rsidRDefault="00EF0E40" w:rsidP="00EF0E40">
      <w:pPr>
        <w:pStyle w:val="Encabezado"/>
        <w:tabs>
          <w:tab w:val="clear" w:pos="4419"/>
          <w:tab w:val="clear" w:pos="8838"/>
          <w:tab w:val="center" w:pos="4252"/>
          <w:tab w:val="right" w:pos="8504"/>
        </w:tabs>
        <w:ind w:left="709"/>
        <w:jc w:val="both"/>
        <w:rPr>
          <w:rFonts w:ascii="Abadi" w:hAnsi="Abadi" w:cs="Arial"/>
          <w:i/>
          <w:iCs/>
          <w:sz w:val="21"/>
          <w:szCs w:val="21"/>
        </w:rPr>
      </w:pPr>
      <w:r w:rsidRPr="00451811">
        <w:rPr>
          <w:rFonts w:ascii="Abadi" w:hAnsi="Abadi" w:cs="Arial"/>
          <w:i/>
          <w:iCs/>
          <w:sz w:val="21"/>
          <w:szCs w:val="21"/>
        </w:rPr>
        <w:t>…</w:t>
      </w:r>
    </w:p>
    <w:p w14:paraId="19754019" w14:textId="77777777" w:rsidR="00EF0E40" w:rsidRPr="00451811" w:rsidRDefault="00EF0E40" w:rsidP="00EF0E40">
      <w:pPr>
        <w:pStyle w:val="Encabezado"/>
        <w:tabs>
          <w:tab w:val="clear" w:pos="4419"/>
          <w:tab w:val="clear" w:pos="8838"/>
          <w:tab w:val="center" w:pos="4252"/>
          <w:tab w:val="right" w:pos="8504"/>
        </w:tabs>
        <w:ind w:left="1429"/>
        <w:jc w:val="both"/>
        <w:rPr>
          <w:rFonts w:ascii="Abadi" w:hAnsi="Abadi" w:cs="Arial"/>
          <w:i/>
          <w:iCs/>
          <w:sz w:val="21"/>
          <w:szCs w:val="21"/>
        </w:rPr>
      </w:pPr>
    </w:p>
    <w:p w14:paraId="4228D061" w14:textId="77777777" w:rsidR="00EF0E40" w:rsidRPr="00451811" w:rsidRDefault="00EF0E40" w:rsidP="000E2DC6">
      <w:pPr>
        <w:pStyle w:val="Encabezado"/>
        <w:numPr>
          <w:ilvl w:val="0"/>
          <w:numId w:val="55"/>
        </w:numPr>
        <w:tabs>
          <w:tab w:val="clear" w:pos="4419"/>
          <w:tab w:val="clear" w:pos="8838"/>
          <w:tab w:val="center" w:pos="4252"/>
          <w:tab w:val="right" w:pos="8504"/>
        </w:tabs>
        <w:jc w:val="both"/>
        <w:rPr>
          <w:rFonts w:ascii="Abadi" w:hAnsi="Abadi" w:cs="Arial"/>
          <w:b/>
          <w:bCs/>
          <w:i/>
          <w:iCs/>
          <w:sz w:val="21"/>
          <w:szCs w:val="21"/>
        </w:rPr>
      </w:pPr>
      <w:r w:rsidRPr="00451811">
        <w:rPr>
          <w:rFonts w:ascii="Abadi" w:hAnsi="Abadi" w:cs="Arial"/>
          <w:b/>
          <w:bCs/>
          <w:i/>
          <w:iCs/>
          <w:sz w:val="21"/>
          <w:szCs w:val="21"/>
        </w:rPr>
        <w:t xml:space="preserve">Con perspectiva de atención a discapacitados debiendo aplicar los ajustes razonables en </w:t>
      </w:r>
      <w:r w:rsidRPr="00451811">
        <w:rPr>
          <w:rFonts w:ascii="Abadi" w:hAnsi="Abadi" w:cs="Arial"/>
          <w:b/>
          <w:bCs/>
          <w:i/>
          <w:iCs/>
          <w:sz w:val="21"/>
          <w:szCs w:val="21"/>
          <w:lang w:val="es-ES_tradnl"/>
        </w:rPr>
        <w:t>función de las necesidades de las personas y otorgar los apoyos necesarios para facilitar su formación.</w:t>
      </w:r>
    </w:p>
    <w:p w14:paraId="32CEF627"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b/>
          <w:bCs/>
          <w:i/>
          <w:iCs/>
          <w:sz w:val="21"/>
          <w:szCs w:val="21"/>
        </w:rPr>
      </w:pPr>
    </w:p>
    <w:p w14:paraId="48C5F2A3" w14:textId="77777777" w:rsidR="00EF0E40" w:rsidRPr="00451811" w:rsidRDefault="00EF0E40" w:rsidP="00EF0E40">
      <w:pPr>
        <w:pStyle w:val="Sinespaciado1"/>
        <w:jc w:val="both"/>
        <w:rPr>
          <w:rFonts w:ascii="Abadi" w:hAnsi="Abadi" w:cs="Arial"/>
          <w:i/>
          <w:iCs/>
          <w:sz w:val="21"/>
          <w:szCs w:val="21"/>
        </w:rPr>
      </w:pPr>
      <w:r w:rsidRPr="00451811">
        <w:rPr>
          <w:rFonts w:ascii="Abadi" w:hAnsi="Abadi" w:cs="Arial"/>
          <w:b/>
          <w:i/>
          <w:iCs/>
          <w:sz w:val="21"/>
          <w:szCs w:val="21"/>
        </w:rPr>
        <w:t xml:space="preserve">Artículo 22. </w:t>
      </w:r>
      <w:r w:rsidRPr="00451811">
        <w:rPr>
          <w:rFonts w:ascii="Abadi" w:hAnsi="Abadi" w:cs="Arial"/>
          <w:i/>
          <w:iCs/>
          <w:sz w:val="21"/>
          <w:szCs w:val="21"/>
        </w:rPr>
        <w:t>Todo individuo …</w:t>
      </w:r>
    </w:p>
    <w:p w14:paraId="6CFA2117" w14:textId="77777777" w:rsidR="00EF0E40" w:rsidRPr="00451811" w:rsidRDefault="00EF0E40" w:rsidP="00EF0E40">
      <w:pPr>
        <w:pStyle w:val="Sinespaciado1"/>
        <w:jc w:val="both"/>
        <w:rPr>
          <w:rFonts w:ascii="Abadi" w:hAnsi="Abadi" w:cs="Arial"/>
          <w:i/>
          <w:iCs/>
          <w:sz w:val="21"/>
          <w:szCs w:val="21"/>
        </w:rPr>
      </w:pPr>
    </w:p>
    <w:p w14:paraId="52D4734E" w14:textId="77777777" w:rsidR="00EF0E40" w:rsidRPr="00451811" w:rsidRDefault="00EF0E40" w:rsidP="00EF0E40">
      <w:pPr>
        <w:pStyle w:val="Sinespaciado1"/>
        <w:jc w:val="both"/>
        <w:rPr>
          <w:rFonts w:ascii="Abadi" w:hAnsi="Abadi" w:cs="Arial"/>
          <w:i/>
          <w:iCs/>
          <w:sz w:val="21"/>
          <w:szCs w:val="21"/>
        </w:rPr>
      </w:pPr>
      <w:r w:rsidRPr="00451811">
        <w:rPr>
          <w:rFonts w:ascii="Abadi" w:hAnsi="Abadi" w:cs="Arial"/>
          <w:b/>
          <w:bCs/>
          <w:i/>
          <w:iCs/>
          <w:sz w:val="21"/>
          <w:szCs w:val="21"/>
        </w:rPr>
        <w:t>A las personas con discapacidad no se les impondrán cargas desproporcionadas o indebidas, cuando se requieran en un caso particular, para garantizar el goce o ejercicio, en igualdad de condiciones con las demás, debiéndose realizar los ajustes razonables</w:t>
      </w:r>
      <w:r w:rsidRPr="00451811">
        <w:rPr>
          <w:rFonts w:ascii="Abadi" w:hAnsi="Abadi" w:cs="Arial"/>
          <w:i/>
          <w:iCs/>
          <w:sz w:val="21"/>
          <w:szCs w:val="21"/>
        </w:rPr>
        <w:t>.</w:t>
      </w:r>
    </w:p>
    <w:p w14:paraId="3B584C3B" w14:textId="77777777" w:rsidR="00EF0E40" w:rsidRPr="00451811" w:rsidRDefault="00EF0E40" w:rsidP="00EF0E40">
      <w:pPr>
        <w:pStyle w:val="Sinespaciado1"/>
        <w:jc w:val="both"/>
        <w:rPr>
          <w:rFonts w:ascii="Abadi" w:hAnsi="Abadi" w:cs="Arial"/>
          <w:i/>
          <w:iCs/>
          <w:sz w:val="21"/>
          <w:szCs w:val="21"/>
        </w:rPr>
      </w:pPr>
    </w:p>
    <w:p w14:paraId="4571458E" w14:textId="77777777" w:rsidR="00EF0E40" w:rsidRPr="00451811" w:rsidRDefault="00EF0E40" w:rsidP="00EF0E40">
      <w:pPr>
        <w:pStyle w:val="Sinespaciado"/>
        <w:jc w:val="both"/>
        <w:rPr>
          <w:rFonts w:ascii="Abadi" w:hAnsi="Abadi" w:cs="Arial"/>
          <w:i/>
          <w:iCs/>
          <w:sz w:val="21"/>
          <w:szCs w:val="21"/>
        </w:rPr>
      </w:pPr>
      <w:r w:rsidRPr="00451811">
        <w:rPr>
          <w:rFonts w:ascii="Abadi" w:hAnsi="Abadi" w:cs="Arial"/>
          <w:b/>
          <w:i/>
          <w:iCs/>
          <w:sz w:val="21"/>
          <w:szCs w:val="21"/>
        </w:rPr>
        <w:t>Artículo 34.</w:t>
      </w:r>
      <w:r w:rsidRPr="00451811">
        <w:rPr>
          <w:rFonts w:ascii="Abadi" w:hAnsi="Abadi" w:cs="Arial"/>
          <w:i/>
          <w:iCs/>
          <w:sz w:val="21"/>
          <w:szCs w:val="21"/>
        </w:rPr>
        <w:t xml:space="preserve"> Las autoridades educativas, en el ámbito de sus respectivas competencias, llevarán a cabo las siguientes acciones, tendientes a lograr la equidad en la educación:</w:t>
      </w:r>
    </w:p>
    <w:p w14:paraId="2586356D" w14:textId="77777777" w:rsidR="00EF0E40" w:rsidRPr="00451811" w:rsidRDefault="00EF0E40" w:rsidP="00EF0E40">
      <w:pPr>
        <w:pStyle w:val="Sinespaciado"/>
        <w:jc w:val="both"/>
        <w:rPr>
          <w:rFonts w:ascii="Abadi" w:hAnsi="Abadi" w:cs="Arial"/>
          <w:i/>
          <w:iCs/>
          <w:sz w:val="21"/>
          <w:szCs w:val="21"/>
        </w:rPr>
      </w:pPr>
      <w:r w:rsidRPr="00451811">
        <w:rPr>
          <w:rFonts w:ascii="Abadi" w:hAnsi="Abadi" w:cs="Arial"/>
          <w:i/>
          <w:iCs/>
          <w:sz w:val="21"/>
          <w:szCs w:val="21"/>
        </w:rPr>
        <w:t>…</w:t>
      </w:r>
    </w:p>
    <w:p w14:paraId="28BC4C19"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b/>
          <w:bCs/>
          <w:i/>
          <w:iCs/>
          <w:sz w:val="21"/>
          <w:szCs w:val="21"/>
        </w:rPr>
      </w:pPr>
    </w:p>
    <w:p w14:paraId="5AC02915" w14:textId="77777777" w:rsidR="00EF0E40" w:rsidRPr="00451811" w:rsidRDefault="00EF0E40" w:rsidP="00EF0E40">
      <w:pPr>
        <w:pStyle w:val="Encabezado"/>
        <w:tabs>
          <w:tab w:val="clear" w:pos="4419"/>
          <w:tab w:val="clear" w:pos="8838"/>
          <w:tab w:val="center" w:pos="4252"/>
          <w:tab w:val="right" w:pos="8504"/>
        </w:tabs>
        <w:jc w:val="both"/>
        <w:rPr>
          <w:rFonts w:ascii="Abadi" w:hAnsi="Abadi" w:cs="Arial"/>
          <w:i/>
          <w:iCs/>
          <w:sz w:val="21"/>
          <w:szCs w:val="21"/>
        </w:rPr>
      </w:pPr>
      <w:r w:rsidRPr="00451811">
        <w:rPr>
          <w:rFonts w:ascii="Abadi" w:hAnsi="Abadi" w:cs="Arial"/>
          <w:b/>
          <w:bCs/>
          <w:i/>
          <w:iCs/>
          <w:sz w:val="21"/>
          <w:szCs w:val="21"/>
        </w:rPr>
        <w:t>XXI</w:t>
      </w:r>
      <w:r w:rsidRPr="00451811">
        <w:rPr>
          <w:rFonts w:ascii="Abadi" w:hAnsi="Abadi" w:cs="Arial"/>
          <w:i/>
          <w:iCs/>
          <w:sz w:val="21"/>
          <w:szCs w:val="21"/>
        </w:rPr>
        <w:t xml:space="preserve">. </w:t>
      </w:r>
      <w:r w:rsidRPr="00451811">
        <w:rPr>
          <w:rFonts w:ascii="Abadi" w:hAnsi="Abadi" w:cs="Arial"/>
          <w:b/>
          <w:bCs/>
          <w:i/>
          <w:iCs/>
          <w:sz w:val="21"/>
          <w:szCs w:val="21"/>
        </w:rPr>
        <w:t xml:space="preserve">Aplicar los ajustes razonables de atención a discapacitados en </w:t>
      </w:r>
      <w:r w:rsidRPr="00451811">
        <w:rPr>
          <w:rFonts w:ascii="Abadi" w:hAnsi="Abadi" w:cs="Arial"/>
          <w:b/>
          <w:bCs/>
          <w:i/>
          <w:iCs/>
          <w:sz w:val="21"/>
          <w:szCs w:val="21"/>
          <w:lang w:val="es-ES_tradnl"/>
        </w:rPr>
        <w:t>función de las necesidades de las personas y otorgar los apoyos necesarios para facilitar su formación.</w:t>
      </w:r>
    </w:p>
    <w:p w14:paraId="18F4E7D8" w14:textId="77777777" w:rsidR="00EF0E40" w:rsidRPr="00451811" w:rsidRDefault="00EF0E40" w:rsidP="00EF0E40">
      <w:pPr>
        <w:pStyle w:val="Sinespaciado1"/>
        <w:jc w:val="both"/>
        <w:rPr>
          <w:rFonts w:ascii="Abadi" w:hAnsi="Abadi" w:cs="Arial"/>
          <w:i/>
          <w:iCs/>
          <w:sz w:val="21"/>
          <w:szCs w:val="21"/>
        </w:rPr>
      </w:pPr>
    </w:p>
    <w:p w14:paraId="066EFB73" w14:textId="19DFC720" w:rsidR="00EF0E40" w:rsidRPr="00451811" w:rsidRDefault="00EF0E40" w:rsidP="00E71C0B">
      <w:pPr>
        <w:jc w:val="center"/>
        <w:rPr>
          <w:rFonts w:ascii="Abadi" w:hAnsi="Abadi" w:cs="Arial"/>
          <w:b/>
          <w:bCs/>
          <w:sz w:val="21"/>
          <w:szCs w:val="21"/>
        </w:rPr>
      </w:pPr>
      <w:bookmarkStart w:id="9" w:name="_Hlk121272487"/>
      <w:r w:rsidRPr="00451811">
        <w:rPr>
          <w:rFonts w:ascii="Abadi" w:hAnsi="Abadi" w:cs="Arial"/>
          <w:b/>
          <w:bCs/>
          <w:sz w:val="21"/>
          <w:szCs w:val="21"/>
        </w:rPr>
        <w:t>TRANSITORIOS.</w:t>
      </w:r>
    </w:p>
    <w:p w14:paraId="67FB4349" w14:textId="77777777" w:rsidR="005673D6" w:rsidRDefault="005673D6" w:rsidP="00EF0E40">
      <w:pPr>
        <w:jc w:val="both"/>
        <w:rPr>
          <w:rFonts w:ascii="Abadi" w:hAnsi="Abadi" w:cs="Arial"/>
          <w:b/>
          <w:bCs/>
          <w:sz w:val="21"/>
          <w:szCs w:val="21"/>
        </w:rPr>
      </w:pPr>
    </w:p>
    <w:p w14:paraId="6AB1242C" w14:textId="2221064C" w:rsidR="00EF0E40" w:rsidRPr="00451811" w:rsidRDefault="00EF0E40" w:rsidP="00EF0E40">
      <w:pPr>
        <w:jc w:val="both"/>
        <w:rPr>
          <w:rFonts w:ascii="Abadi" w:hAnsi="Abadi" w:cs="Arial"/>
          <w:sz w:val="21"/>
          <w:szCs w:val="21"/>
        </w:rPr>
      </w:pPr>
      <w:r w:rsidRPr="00451811">
        <w:rPr>
          <w:rFonts w:ascii="Abadi" w:hAnsi="Abadi" w:cs="Arial"/>
          <w:b/>
          <w:bCs/>
          <w:sz w:val="21"/>
          <w:szCs w:val="21"/>
        </w:rPr>
        <w:t xml:space="preserve">Artículo Único. </w:t>
      </w:r>
      <w:r w:rsidRPr="00451811">
        <w:rPr>
          <w:rFonts w:ascii="Abadi" w:hAnsi="Abadi" w:cs="Arial"/>
          <w:sz w:val="21"/>
          <w:szCs w:val="21"/>
        </w:rPr>
        <w:t xml:space="preserve">El presente Decreto entrará en vigor al día siguiente de su publicación en el Periódico Oficial del Estado de Guanajuato. </w:t>
      </w:r>
    </w:p>
    <w:bookmarkEnd w:id="8"/>
    <w:bookmarkEnd w:id="9"/>
    <w:p w14:paraId="28C58B12" w14:textId="77777777" w:rsidR="00EF0E40" w:rsidRPr="00451811" w:rsidRDefault="00EF0E40" w:rsidP="00EF0E40">
      <w:pPr>
        <w:pStyle w:val="Cuerpo"/>
        <w:spacing w:line="276" w:lineRule="auto"/>
        <w:jc w:val="center"/>
        <w:rPr>
          <w:rFonts w:ascii="Abadi" w:eastAsia="Arial" w:hAnsi="Abadi" w:cs="Arial"/>
          <w:b/>
          <w:bCs/>
          <w:sz w:val="21"/>
          <w:szCs w:val="21"/>
        </w:rPr>
      </w:pPr>
    </w:p>
    <w:p w14:paraId="3D74F846" w14:textId="77777777" w:rsidR="00EF0E40" w:rsidRPr="00451811" w:rsidRDefault="00EF0E40" w:rsidP="00EF0E40">
      <w:pPr>
        <w:pStyle w:val="Cuerpo"/>
        <w:spacing w:line="276" w:lineRule="auto"/>
        <w:jc w:val="center"/>
        <w:rPr>
          <w:rFonts w:ascii="Abadi" w:eastAsia="Arial" w:hAnsi="Abadi" w:cs="Arial"/>
          <w:b/>
          <w:bCs/>
          <w:sz w:val="21"/>
          <w:szCs w:val="21"/>
        </w:rPr>
      </w:pPr>
      <w:r w:rsidRPr="00451811">
        <w:rPr>
          <w:rFonts w:ascii="Abadi" w:eastAsia="Arial" w:hAnsi="Abadi" w:cs="Arial"/>
          <w:b/>
          <w:bCs/>
          <w:sz w:val="21"/>
          <w:szCs w:val="21"/>
        </w:rPr>
        <w:t>Guanajuato, Gto., a 21 de febrero de 2023.</w:t>
      </w:r>
    </w:p>
    <w:p w14:paraId="4B655AE3" w14:textId="77777777" w:rsidR="00EF0E40" w:rsidRPr="00451811" w:rsidRDefault="00EF0E40" w:rsidP="00EF0E40">
      <w:pPr>
        <w:pStyle w:val="Cuerpo"/>
        <w:spacing w:line="276" w:lineRule="auto"/>
        <w:jc w:val="center"/>
        <w:rPr>
          <w:rFonts w:ascii="Abadi" w:eastAsia="Arial" w:hAnsi="Abadi" w:cs="Arial"/>
          <w:b/>
          <w:bCs/>
          <w:sz w:val="21"/>
          <w:szCs w:val="21"/>
        </w:rPr>
      </w:pPr>
      <w:r w:rsidRPr="00451811">
        <w:rPr>
          <w:rFonts w:ascii="Abadi" w:eastAsia="Arial" w:hAnsi="Abadi" w:cs="Arial"/>
          <w:b/>
          <w:bCs/>
          <w:sz w:val="21"/>
          <w:szCs w:val="21"/>
        </w:rPr>
        <w:t>Diputadas y Diputados integrantes del Grupo</w:t>
      </w:r>
    </w:p>
    <w:p w14:paraId="0A5C9EEB" w14:textId="77777777" w:rsidR="00EF0E40" w:rsidRPr="00451811" w:rsidRDefault="00EF0E40" w:rsidP="00EF0E40">
      <w:pPr>
        <w:pStyle w:val="Cuerpo"/>
        <w:spacing w:line="276" w:lineRule="auto"/>
        <w:jc w:val="center"/>
        <w:rPr>
          <w:rFonts w:ascii="Abadi" w:eastAsia="Arial" w:hAnsi="Abadi" w:cs="Arial"/>
          <w:b/>
          <w:bCs/>
          <w:sz w:val="21"/>
          <w:szCs w:val="21"/>
        </w:rPr>
      </w:pPr>
      <w:r w:rsidRPr="00451811">
        <w:rPr>
          <w:rFonts w:ascii="Abadi" w:eastAsia="Arial" w:hAnsi="Abadi" w:cs="Arial"/>
          <w:b/>
          <w:bCs/>
          <w:sz w:val="21"/>
          <w:szCs w:val="21"/>
        </w:rPr>
        <w:t>Parlamentario del Partido Revolucionario Institucional.</w:t>
      </w:r>
    </w:p>
    <w:p w14:paraId="1E4958CB" w14:textId="77777777" w:rsidR="00EF0E40" w:rsidRPr="00451811" w:rsidRDefault="00EF0E40" w:rsidP="00EF0E40">
      <w:pPr>
        <w:spacing w:line="276" w:lineRule="auto"/>
        <w:ind w:left="1416" w:hanging="1416"/>
        <w:rPr>
          <w:rFonts w:ascii="Abadi" w:hAnsi="Abadi" w:cs="Arial"/>
          <w:b/>
          <w:bCs/>
          <w:sz w:val="21"/>
          <w:szCs w:val="21"/>
        </w:rPr>
      </w:pPr>
    </w:p>
    <w:p w14:paraId="7EE018CB" w14:textId="77777777" w:rsidR="00EF0E40" w:rsidRPr="00451811" w:rsidRDefault="00EF0E40" w:rsidP="00EF0E40">
      <w:pPr>
        <w:spacing w:line="276" w:lineRule="auto"/>
        <w:ind w:left="1416" w:hanging="1416"/>
        <w:rPr>
          <w:rFonts w:ascii="Abadi" w:hAnsi="Abadi" w:cs="Arial"/>
          <w:b/>
          <w:bCs/>
          <w:sz w:val="21"/>
          <w:szCs w:val="21"/>
        </w:rPr>
      </w:pPr>
      <w:r w:rsidRPr="00451811">
        <w:rPr>
          <w:rFonts w:ascii="Abadi" w:hAnsi="Abadi" w:cs="Arial"/>
          <w:b/>
          <w:bCs/>
          <w:sz w:val="21"/>
          <w:szCs w:val="21"/>
        </w:rPr>
        <w:t>DIP. GUSTAVO ADOLFO ALFARO REYES.</w:t>
      </w:r>
    </w:p>
    <w:p w14:paraId="61398D68" w14:textId="77777777" w:rsidR="00EF0E40" w:rsidRPr="00451811" w:rsidRDefault="00EF0E40" w:rsidP="00EF0E40">
      <w:pPr>
        <w:spacing w:line="276" w:lineRule="auto"/>
        <w:ind w:left="1416" w:hanging="1416"/>
        <w:rPr>
          <w:rFonts w:ascii="Abadi" w:hAnsi="Abadi" w:cs="Arial"/>
          <w:b/>
          <w:bCs/>
          <w:sz w:val="21"/>
          <w:szCs w:val="21"/>
          <w:lang w:val="en-US"/>
        </w:rPr>
      </w:pPr>
      <w:r w:rsidRPr="00451811">
        <w:rPr>
          <w:rFonts w:ascii="Abadi" w:hAnsi="Abadi" w:cs="Arial"/>
          <w:b/>
          <w:bCs/>
          <w:sz w:val="21"/>
          <w:szCs w:val="21"/>
          <w:lang w:val="en-US"/>
        </w:rPr>
        <w:t>DIP. RUTH NOEMÍ TISCAREÑO AGOITIA.</w:t>
      </w:r>
    </w:p>
    <w:p w14:paraId="33BA27BF" w14:textId="77777777" w:rsidR="00EF0E40" w:rsidRDefault="00EF0E40" w:rsidP="00EF0E40">
      <w:pPr>
        <w:jc w:val="both"/>
        <w:rPr>
          <w:rFonts w:ascii="Abadi" w:hAnsi="Abadi" w:cs="Arial"/>
          <w:b/>
          <w:bCs/>
          <w:sz w:val="21"/>
          <w:szCs w:val="21"/>
        </w:rPr>
      </w:pPr>
      <w:r w:rsidRPr="00451811">
        <w:rPr>
          <w:rFonts w:ascii="Abadi" w:hAnsi="Abadi" w:cs="Arial"/>
          <w:b/>
          <w:bCs/>
          <w:sz w:val="21"/>
          <w:szCs w:val="21"/>
        </w:rPr>
        <w:t>DIP. ALEJANDRO ARIAS</w:t>
      </w:r>
    </w:p>
    <w:p w14:paraId="4863E41A" w14:textId="77777777" w:rsidR="001D4FAB" w:rsidRDefault="001D4FAB" w:rsidP="00EF0E40">
      <w:pPr>
        <w:jc w:val="both"/>
        <w:rPr>
          <w:rFonts w:ascii="Abadi" w:hAnsi="Abadi" w:cs="Arial"/>
          <w:b/>
          <w:bCs/>
          <w:sz w:val="21"/>
          <w:szCs w:val="21"/>
        </w:rPr>
      </w:pPr>
    </w:p>
    <w:p w14:paraId="59C15BF3" w14:textId="77777777" w:rsidR="001D4FAB" w:rsidRDefault="001D4FAB" w:rsidP="001D4FAB">
      <w:pPr>
        <w:jc w:val="both"/>
        <w:rPr>
          <w:rFonts w:ascii="Abadi" w:hAnsi="Abadi"/>
          <w:sz w:val="21"/>
          <w:szCs w:val="21"/>
        </w:rPr>
      </w:pPr>
      <w:r>
        <w:rPr>
          <w:rFonts w:ascii="Abadi" w:hAnsi="Abadi"/>
          <w:sz w:val="21"/>
          <w:szCs w:val="21"/>
        </w:rPr>
        <w:tab/>
      </w:r>
      <w:r w:rsidRPr="008C1887">
        <w:rPr>
          <w:rFonts w:ascii="Abadi" w:hAnsi="Abadi"/>
          <w:b/>
          <w:bCs/>
          <w:sz w:val="21"/>
          <w:szCs w:val="21"/>
        </w:rPr>
        <w:t xml:space="preserve">- La </w:t>
      </w:r>
      <w:proofErr w:type="gramStart"/>
      <w:r w:rsidRPr="008C1887">
        <w:rPr>
          <w:rFonts w:ascii="Abadi" w:hAnsi="Abadi"/>
          <w:b/>
          <w:bCs/>
          <w:sz w:val="21"/>
          <w:szCs w:val="21"/>
        </w:rPr>
        <w:t>Presidenta.-</w:t>
      </w:r>
      <w:proofErr w:type="gramEnd"/>
      <w:r>
        <w:rPr>
          <w:rFonts w:ascii="Abadi" w:hAnsi="Abadi"/>
          <w:sz w:val="21"/>
          <w:szCs w:val="21"/>
        </w:rPr>
        <w:t xml:space="preserve"> En seguida se solicita al diputado Gustavo Adolfo Alfaro Reyes, dar lectura a la exposición de motivos de la iniciativa correspondiente al punto décimo del orden del día. </w:t>
      </w:r>
      <w:r w:rsidRPr="00F91F9F">
        <w:rPr>
          <w:rFonts w:ascii="Abadi" w:hAnsi="Abadi"/>
          <w:sz w:val="21"/>
          <w:szCs w:val="21"/>
        </w:rPr>
        <w:t>(ELD 436/LXV-I)</w:t>
      </w:r>
    </w:p>
    <w:p w14:paraId="363417C9" w14:textId="77777777" w:rsidR="001D4FAB" w:rsidRDefault="001D4FAB" w:rsidP="001D4FAB">
      <w:pPr>
        <w:jc w:val="both"/>
        <w:rPr>
          <w:rFonts w:ascii="Abadi" w:hAnsi="Abadi"/>
          <w:sz w:val="21"/>
          <w:szCs w:val="21"/>
        </w:rPr>
      </w:pPr>
    </w:p>
    <w:p w14:paraId="69F154B0" w14:textId="77777777" w:rsidR="001D4FAB" w:rsidRDefault="001D4FAB" w:rsidP="001D4FAB">
      <w:pPr>
        <w:jc w:val="both"/>
        <w:rPr>
          <w:rFonts w:ascii="Abadi" w:hAnsi="Abadi"/>
          <w:sz w:val="21"/>
          <w:szCs w:val="21"/>
        </w:rPr>
      </w:pPr>
      <w:r>
        <w:rPr>
          <w:rFonts w:ascii="Abadi" w:hAnsi="Abadi"/>
          <w:sz w:val="21"/>
          <w:szCs w:val="21"/>
        </w:rPr>
        <w:t xml:space="preserve">- Adelante diputado. </w:t>
      </w:r>
    </w:p>
    <w:p w14:paraId="6A4AD4DA" w14:textId="77777777" w:rsidR="001D4FAB" w:rsidRDefault="001D4FAB" w:rsidP="001D4FAB">
      <w:pPr>
        <w:jc w:val="both"/>
        <w:rPr>
          <w:rFonts w:ascii="Abadi" w:hAnsi="Abadi"/>
          <w:sz w:val="21"/>
          <w:szCs w:val="21"/>
        </w:rPr>
      </w:pPr>
    </w:p>
    <w:p w14:paraId="53D4A522" w14:textId="77777777" w:rsidR="001D4FAB" w:rsidRDefault="001D4FAB" w:rsidP="001D4FAB">
      <w:pPr>
        <w:jc w:val="both"/>
        <w:rPr>
          <w:rFonts w:ascii="Abadi" w:hAnsi="Abadi"/>
          <w:b/>
          <w:bCs/>
          <w:sz w:val="21"/>
          <w:szCs w:val="21"/>
        </w:rPr>
      </w:pPr>
      <w:r w:rsidRPr="004E0316">
        <w:rPr>
          <w:rFonts w:ascii="Abadi" w:hAnsi="Abadi"/>
          <w:b/>
          <w:bCs/>
          <w:sz w:val="21"/>
          <w:szCs w:val="21"/>
        </w:rPr>
        <w:t>(Sube a tribuna el diputado Gustavo Adolfo Alfaro Reyes, para dar lectura a la exposición de motivos de la iniciativa en referencia)</w:t>
      </w:r>
    </w:p>
    <w:p w14:paraId="1FCFDF72" w14:textId="77777777" w:rsidR="001D4FAB" w:rsidRDefault="001D4FAB" w:rsidP="001D4FAB">
      <w:pPr>
        <w:jc w:val="both"/>
        <w:rPr>
          <w:rFonts w:ascii="Abadi" w:hAnsi="Abadi"/>
          <w:b/>
          <w:bCs/>
          <w:sz w:val="21"/>
          <w:szCs w:val="21"/>
        </w:rPr>
      </w:pPr>
    </w:p>
    <w:p w14:paraId="04BBE6F1" w14:textId="2EB2D806" w:rsidR="001D4FAB" w:rsidRPr="004E0316" w:rsidRDefault="001D4FAB" w:rsidP="001D4FAB">
      <w:pPr>
        <w:jc w:val="both"/>
        <w:rPr>
          <w:rFonts w:ascii="Abadi" w:hAnsi="Abadi"/>
          <w:b/>
          <w:bCs/>
          <w:sz w:val="21"/>
          <w:szCs w:val="21"/>
        </w:rPr>
      </w:pPr>
    </w:p>
    <w:p w14:paraId="37976CD0" w14:textId="5F1D85BC" w:rsidR="001D4FAB" w:rsidRDefault="001D4FAB" w:rsidP="001D4FAB">
      <w:pPr>
        <w:jc w:val="both"/>
        <w:rPr>
          <w:rFonts w:ascii="Abadi" w:hAnsi="Abadi"/>
          <w:b/>
          <w:bCs/>
          <w:sz w:val="21"/>
          <w:szCs w:val="21"/>
        </w:rPr>
      </w:pPr>
    </w:p>
    <w:p w14:paraId="06F83FB6" w14:textId="77777777" w:rsidR="00F947CC" w:rsidRDefault="00F947CC" w:rsidP="001D4FAB">
      <w:pPr>
        <w:jc w:val="both"/>
        <w:rPr>
          <w:rFonts w:ascii="Abadi" w:hAnsi="Abadi"/>
          <w:b/>
          <w:bCs/>
          <w:sz w:val="21"/>
          <w:szCs w:val="21"/>
        </w:rPr>
      </w:pPr>
    </w:p>
    <w:p w14:paraId="28CEFC19" w14:textId="0AA0739D" w:rsidR="00F947CC" w:rsidRDefault="00F947CC" w:rsidP="001D4FAB">
      <w:pPr>
        <w:jc w:val="both"/>
        <w:rPr>
          <w:rFonts w:ascii="Abadi" w:hAnsi="Abadi"/>
          <w:b/>
          <w:bCs/>
          <w:sz w:val="21"/>
          <w:szCs w:val="21"/>
        </w:rPr>
      </w:pPr>
      <w:r>
        <w:rPr>
          <w:noProof/>
        </w:rPr>
        <w:drawing>
          <wp:anchor distT="0" distB="0" distL="114300" distR="114300" simplePos="0" relativeHeight="251658267" behindDoc="1" locked="0" layoutInCell="1" allowOverlap="1" wp14:anchorId="01F58168" wp14:editId="085FA4DC">
            <wp:simplePos x="0" y="0"/>
            <wp:positionH relativeFrom="column">
              <wp:posOffset>625310</wp:posOffset>
            </wp:positionH>
            <wp:positionV relativeFrom="paragraph">
              <wp:posOffset>47559</wp:posOffset>
            </wp:positionV>
            <wp:extent cx="1416822" cy="751114"/>
            <wp:effectExtent l="247650" t="228600" r="240665" b="754380"/>
            <wp:wrapTight wrapText="bothSides">
              <wp:wrapPolygon edited="0">
                <wp:start x="-3776" y="-6579"/>
                <wp:lineTo x="-3776" y="42761"/>
                <wp:lineTo x="24979" y="42761"/>
                <wp:lineTo x="24979" y="30701"/>
                <wp:lineTo x="21203" y="28508"/>
                <wp:lineTo x="20913" y="28508"/>
                <wp:lineTo x="24979" y="25766"/>
                <wp:lineTo x="24979" y="-6579"/>
                <wp:lineTo x="-3776" y="-6579"/>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b="5746"/>
                    <a:stretch/>
                  </pic:blipFill>
                  <pic:spPr bwMode="auto">
                    <a:xfrm>
                      <a:off x="0" y="0"/>
                      <a:ext cx="1416822" cy="75111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38B5819" w14:textId="4B25B652" w:rsidR="00F947CC" w:rsidRDefault="00F947CC" w:rsidP="001D4FAB">
      <w:pPr>
        <w:jc w:val="both"/>
        <w:rPr>
          <w:rFonts w:ascii="Abadi" w:hAnsi="Abadi"/>
          <w:b/>
          <w:bCs/>
          <w:sz w:val="21"/>
          <w:szCs w:val="21"/>
        </w:rPr>
      </w:pPr>
    </w:p>
    <w:p w14:paraId="782A33C4" w14:textId="334B949C" w:rsidR="00F947CC" w:rsidRDefault="00F947CC" w:rsidP="001D4FAB">
      <w:pPr>
        <w:jc w:val="both"/>
        <w:rPr>
          <w:rFonts w:ascii="Abadi" w:hAnsi="Abadi"/>
          <w:b/>
          <w:bCs/>
          <w:sz w:val="21"/>
          <w:szCs w:val="21"/>
        </w:rPr>
      </w:pPr>
    </w:p>
    <w:p w14:paraId="4D7BA288" w14:textId="78B26E34" w:rsidR="00F947CC" w:rsidRDefault="00F947CC" w:rsidP="001D4FAB">
      <w:pPr>
        <w:jc w:val="both"/>
        <w:rPr>
          <w:rFonts w:ascii="Abadi" w:hAnsi="Abadi"/>
          <w:b/>
          <w:bCs/>
          <w:sz w:val="21"/>
          <w:szCs w:val="21"/>
        </w:rPr>
      </w:pPr>
    </w:p>
    <w:p w14:paraId="57DB7521" w14:textId="77777777" w:rsidR="00F947CC" w:rsidRDefault="00F947CC" w:rsidP="001D4FAB">
      <w:pPr>
        <w:jc w:val="both"/>
        <w:rPr>
          <w:rFonts w:ascii="Abadi" w:hAnsi="Abadi"/>
          <w:b/>
          <w:bCs/>
          <w:sz w:val="21"/>
          <w:szCs w:val="21"/>
        </w:rPr>
      </w:pPr>
    </w:p>
    <w:p w14:paraId="1864607C" w14:textId="77777777" w:rsidR="00F947CC" w:rsidRDefault="00F947CC" w:rsidP="001D4FAB">
      <w:pPr>
        <w:jc w:val="both"/>
        <w:rPr>
          <w:rFonts w:ascii="Abadi" w:hAnsi="Abadi"/>
          <w:b/>
          <w:bCs/>
          <w:sz w:val="21"/>
          <w:szCs w:val="21"/>
        </w:rPr>
      </w:pPr>
    </w:p>
    <w:p w14:paraId="001EDD57" w14:textId="77777777" w:rsidR="00F947CC" w:rsidRDefault="00F947CC" w:rsidP="001D4FAB">
      <w:pPr>
        <w:jc w:val="both"/>
        <w:rPr>
          <w:rFonts w:ascii="Abadi" w:hAnsi="Abadi"/>
          <w:b/>
          <w:bCs/>
          <w:sz w:val="21"/>
          <w:szCs w:val="21"/>
        </w:rPr>
      </w:pPr>
    </w:p>
    <w:p w14:paraId="0B717312" w14:textId="77777777" w:rsidR="00F947CC" w:rsidRDefault="00F947CC" w:rsidP="001D4FAB">
      <w:pPr>
        <w:jc w:val="both"/>
        <w:rPr>
          <w:rFonts w:ascii="Abadi" w:hAnsi="Abadi"/>
          <w:b/>
          <w:bCs/>
          <w:sz w:val="21"/>
          <w:szCs w:val="21"/>
        </w:rPr>
      </w:pPr>
    </w:p>
    <w:p w14:paraId="4502D5C5" w14:textId="77777777" w:rsidR="00F947CC" w:rsidRDefault="00F947CC" w:rsidP="001D4FAB">
      <w:pPr>
        <w:jc w:val="both"/>
        <w:rPr>
          <w:rFonts w:ascii="Abadi" w:hAnsi="Abadi"/>
          <w:b/>
          <w:bCs/>
          <w:sz w:val="21"/>
          <w:szCs w:val="21"/>
        </w:rPr>
      </w:pPr>
    </w:p>
    <w:p w14:paraId="62C45EF5" w14:textId="6D7D0687" w:rsidR="00F947CC" w:rsidRDefault="00F947CC" w:rsidP="001D4FAB">
      <w:pPr>
        <w:jc w:val="both"/>
        <w:rPr>
          <w:rFonts w:ascii="Abadi" w:hAnsi="Abadi"/>
          <w:b/>
          <w:bCs/>
          <w:sz w:val="21"/>
          <w:szCs w:val="21"/>
        </w:rPr>
      </w:pPr>
    </w:p>
    <w:p w14:paraId="4736496B" w14:textId="33F1352A" w:rsidR="001D4FAB" w:rsidRDefault="001D4FAB" w:rsidP="001D4FAB">
      <w:pPr>
        <w:jc w:val="both"/>
        <w:rPr>
          <w:rFonts w:ascii="Abadi" w:hAnsi="Abadi"/>
          <w:b/>
          <w:bCs/>
          <w:sz w:val="21"/>
          <w:szCs w:val="21"/>
        </w:rPr>
      </w:pPr>
    </w:p>
    <w:p w14:paraId="08AB7041" w14:textId="13A0EB41" w:rsidR="001D4FAB" w:rsidRDefault="001D4FAB" w:rsidP="001D4FAB">
      <w:pPr>
        <w:jc w:val="both"/>
        <w:rPr>
          <w:rFonts w:ascii="Abadi" w:hAnsi="Abadi"/>
          <w:b/>
          <w:bCs/>
          <w:sz w:val="21"/>
          <w:szCs w:val="21"/>
        </w:rPr>
      </w:pPr>
      <w:r>
        <w:rPr>
          <w:rFonts w:ascii="Abadi" w:hAnsi="Abadi"/>
          <w:b/>
          <w:bCs/>
          <w:sz w:val="21"/>
          <w:szCs w:val="21"/>
        </w:rPr>
        <w:t>- D</w:t>
      </w:r>
      <w:r w:rsidRPr="004E0316">
        <w:rPr>
          <w:rFonts w:ascii="Abadi" w:hAnsi="Abadi"/>
          <w:b/>
          <w:bCs/>
          <w:sz w:val="21"/>
          <w:szCs w:val="21"/>
        </w:rPr>
        <w:t>iputado Gustavo Adolfo Alfaro Reyes</w:t>
      </w:r>
      <w:r>
        <w:rPr>
          <w:rFonts w:ascii="Abadi" w:hAnsi="Abadi"/>
          <w:b/>
          <w:bCs/>
          <w:sz w:val="21"/>
          <w:szCs w:val="21"/>
        </w:rPr>
        <w:t xml:space="preserve"> -</w:t>
      </w:r>
    </w:p>
    <w:p w14:paraId="33FE340C" w14:textId="77777777" w:rsidR="001D4FAB" w:rsidRPr="004E0316" w:rsidRDefault="001D4FAB" w:rsidP="001D4FAB">
      <w:pPr>
        <w:jc w:val="both"/>
        <w:rPr>
          <w:rFonts w:ascii="Abadi" w:hAnsi="Abadi"/>
          <w:b/>
          <w:bCs/>
          <w:sz w:val="21"/>
          <w:szCs w:val="21"/>
        </w:rPr>
      </w:pPr>
    </w:p>
    <w:p w14:paraId="3A1F804F" w14:textId="77777777" w:rsidR="001D4FAB" w:rsidRDefault="001D4FAB" w:rsidP="001D4FAB">
      <w:pPr>
        <w:jc w:val="both"/>
        <w:rPr>
          <w:rFonts w:ascii="Abadi" w:hAnsi="Abadi"/>
          <w:sz w:val="21"/>
          <w:szCs w:val="21"/>
        </w:rPr>
      </w:pPr>
      <w:r>
        <w:rPr>
          <w:rFonts w:ascii="Abadi" w:hAnsi="Abadi"/>
          <w:sz w:val="21"/>
          <w:szCs w:val="21"/>
        </w:rPr>
        <w:t>¡G</w:t>
      </w:r>
      <w:r w:rsidRPr="00DB7E67">
        <w:rPr>
          <w:rFonts w:ascii="Abadi" w:hAnsi="Abadi"/>
          <w:sz w:val="21"/>
          <w:szCs w:val="21"/>
        </w:rPr>
        <w:t xml:space="preserve">racias </w:t>
      </w:r>
      <w:r>
        <w:rPr>
          <w:rFonts w:ascii="Abadi" w:hAnsi="Abadi"/>
          <w:sz w:val="21"/>
          <w:szCs w:val="21"/>
        </w:rPr>
        <w:t>P</w:t>
      </w:r>
      <w:r w:rsidRPr="00DB7E67">
        <w:rPr>
          <w:rFonts w:ascii="Abadi" w:hAnsi="Abadi"/>
          <w:sz w:val="21"/>
          <w:szCs w:val="21"/>
        </w:rPr>
        <w:t>residenta</w:t>
      </w:r>
      <w:r>
        <w:rPr>
          <w:rFonts w:ascii="Abadi" w:hAnsi="Abadi"/>
          <w:sz w:val="21"/>
          <w:szCs w:val="21"/>
        </w:rPr>
        <w:t>!</w:t>
      </w:r>
      <w:r w:rsidRPr="00DB7E67">
        <w:rPr>
          <w:rFonts w:ascii="Abadi" w:hAnsi="Abadi"/>
          <w:sz w:val="21"/>
          <w:szCs w:val="21"/>
        </w:rPr>
        <w:t xml:space="preserve"> con su permiso</w:t>
      </w:r>
      <w:r>
        <w:rPr>
          <w:rFonts w:ascii="Abadi" w:hAnsi="Abadi"/>
          <w:sz w:val="21"/>
          <w:szCs w:val="21"/>
        </w:rPr>
        <w:t>,</w:t>
      </w:r>
      <w:r w:rsidRPr="00DB7E67">
        <w:rPr>
          <w:rFonts w:ascii="Abadi" w:hAnsi="Abadi"/>
          <w:sz w:val="21"/>
          <w:szCs w:val="21"/>
        </w:rPr>
        <w:t xml:space="preserve"> saludo con mucho gusto las personas que nos acompañan hoy aquí en este recinto </w:t>
      </w:r>
      <w:r>
        <w:rPr>
          <w:rFonts w:ascii="Abadi" w:hAnsi="Abadi"/>
          <w:sz w:val="21"/>
          <w:szCs w:val="21"/>
        </w:rPr>
        <w:t>los</w:t>
      </w:r>
      <w:r w:rsidRPr="00DB7E67">
        <w:rPr>
          <w:rFonts w:ascii="Abadi" w:hAnsi="Abadi"/>
          <w:sz w:val="21"/>
          <w:szCs w:val="21"/>
        </w:rPr>
        <w:t xml:space="preserve"> que nos ven a través de los medios digitales por supuesto mis compañeras y compañeros diputados a</w:t>
      </w:r>
      <w:r>
        <w:rPr>
          <w:rFonts w:ascii="Abadi" w:hAnsi="Abadi"/>
          <w:sz w:val="21"/>
          <w:szCs w:val="21"/>
        </w:rPr>
        <w:t>cudo a esta soberanía a</w:t>
      </w:r>
      <w:r w:rsidRPr="00DB7E67">
        <w:rPr>
          <w:rFonts w:ascii="Abadi" w:hAnsi="Abadi"/>
          <w:sz w:val="21"/>
          <w:szCs w:val="21"/>
        </w:rPr>
        <w:t xml:space="preserve"> presentar la siguiente iniciativa con proyecto de decreto por el que se propone la reforma a los artículos 26</w:t>
      </w:r>
      <w:r>
        <w:rPr>
          <w:rFonts w:ascii="Abadi" w:hAnsi="Abadi"/>
          <w:sz w:val="21"/>
          <w:szCs w:val="21"/>
        </w:rPr>
        <w:t>,</w:t>
      </w:r>
      <w:r w:rsidRPr="00DB7E67">
        <w:rPr>
          <w:rFonts w:ascii="Abadi" w:hAnsi="Abadi"/>
          <w:sz w:val="21"/>
          <w:szCs w:val="21"/>
        </w:rPr>
        <w:t xml:space="preserve"> 43</w:t>
      </w:r>
      <w:r>
        <w:rPr>
          <w:rFonts w:ascii="Abadi" w:hAnsi="Abadi"/>
          <w:sz w:val="21"/>
          <w:szCs w:val="21"/>
        </w:rPr>
        <w:t>,</w:t>
      </w:r>
      <w:r w:rsidRPr="00DB7E67">
        <w:rPr>
          <w:rFonts w:ascii="Abadi" w:hAnsi="Abadi"/>
          <w:sz w:val="21"/>
          <w:szCs w:val="21"/>
        </w:rPr>
        <w:t xml:space="preserve"> fracción </w:t>
      </w:r>
      <w:r>
        <w:rPr>
          <w:rFonts w:ascii="Abadi" w:hAnsi="Abadi"/>
          <w:sz w:val="21"/>
          <w:szCs w:val="21"/>
        </w:rPr>
        <w:t>II,</w:t>
      </w:r>
      <w:r w:rsidRPr="00DB7E67">
        <w:rPr>
          <w:rFonts w:ascii="Abadi" w:hAnsi="Abadi"/>
          <w:sz w:val="21"/>
          <w:szCs w:val="21"/>
        </w:rPr>
        <w:t xml:space="preserve"> 77</w:t>
      </w:r>
      <w:r>
        <w:rPr>
          <w:rFonts w:ascii="Abadi" w:hAnsi="Abadi"/>
          <w:sz w:val="21"/>
          <w:szCs w:val="21"/>
        </w:rPr>
        <w:t>,</w:t>
      </w:r>
      <w:r w:rsidRPr="00DB7E67">
        <w:rPr>
          <w:rFonts w:ascii="Abadi" w:hAnsi="Abadi"/>
          <w:sz w:val="21"/>
          <w:szCs w:val="21"/>
        </w:rPr>
        <w:t>79</w:t>
      </w:r>
      <w:r>
        <w:rPr>
          <w:rFonts w:ascii="Abadi" w:hAnsi="Abadi"/>
          <w:sz w:val="21"/>
          <w:szCs w:val="21"/>
        </w:rPr>
        <w:t>,</w:t>
      </w:r>
      <w:r w:rsidRPr="00DB7E67">
        <w:rPr>
          <w:rFonts w:ascii="Abadi" w:hAnsi="Abadi"/>
          <w:sz w:val="21"/>
          <w:szCs w:val="21"/>
        </w:rPr>
        <w:t>82</w:t>
      </w:r>
      <w:r>
        <w:rPr>
          <w:rFonts w:ascii="Abadi" w:hAnsi="Abadi"/>
          <w:sz w:val="21"/>
          <w:szCs w:val="21"/>
        </w:rPr>
        <w:t>,</w:t>
      </w:r>
      <w:r w:rsidRPr="00DB7E67">
        <w:rPr>
          <w:rFonts w:ascii="Abadi" w:hAnsi="Abadi"/>
          <w:sz w:val="21"/>
          <w:szCs w:val="21"/>
        </w:rPr>
        <w:t xml:space="preserve">83 y 93 primer párrafo así como la adición de un inciso </w:t>
      </w:r>
      <w:r>
        <w:rPr>
          <w:rFonts w:ascii="Abadi" w:hAnsi="Abadi"/>
          <w:sz w:val="21"/>
          <w:szCs w:val="21"/>
        </w:rPr>
        <w:t>e) a la fracción II</w:t>
      </w:r>
      <w:r w:rsidRPr="00DB7E67">
        <w:rPr>
          <w:rFonts w:ascii="Abadi" w:hAnsi="Abadi"/>
          <w:sz w:val="21"/>
          <w:szCs w:val="21"/>
        </w:rPr>
        <w:t xml:space="preserve"> del artículo 13 de 1 segundo párrafo al 22 y una fracción 21ª al 34 todos de la </w:t>
      </w:r>
      <w:r>
        <w:rPr>
          <w:rFonts w:ascii="Abadi" w:hAnsi="Abadi"/>
          <w:sz w:val="21"/>
          <w:szCs w:val="21"/>
        </w:rPr>
        <w:t>L</w:t>
      </w:r>
      <w:r w:rsidRPr="00DB7E67">
        <w:rPr>
          <w:rFonts w:ascii="Abadi" w:hAnsi="Abadi"/>
          <w:sz w:val="21"/>
          <w:szCs w:val="21"/>
        </w:rPr>
        <w:t xml:space="preserve">ey de </w:t>
      </w:r>
      <w:r>
        <w:rPr>
          <w:rFonts w:ascii="Abadi" w:hAnsi="Abadi"/>
          <w:sz w:val="21"/>
          <w:szCs w:val="21"/>
        </w:rPr>
        <w:t>E</w:t>
      </w:r>
      <w:r w:rsidRPr="00DB7E67">
        <w:rPr>
          <w:rFonts w:ascii="Abadi" w:hAnsi="Abadi"/>
          <w:sz w:val="21"/>
          <w:szCs w:val="21"/>
        </w:rPr>
        <w:t xml:space="preserve">ducación para 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para hacer obligatoria la aplicación del principio de ajuste razonable en el proceso educativo de personas con discapacidad competencia del estado en todos los niveles para que se pongan en práctica acciones de reinvención constante con miras a la coexistencia de mayor pluralidad y se ofrezca una educación de calidad</w:t>
      </w:r>
      <w:r>
        <w:rPr>
          <w:rFonts w:ascii="Abadi" w:hAnsi="Abadi"/>
          <w:sz w:val="21"/>
          <w:szCs w:val="21"/>
        </w:rPr>
        <w:t>,</w:t>
      </w:r>
      <w:r w:rsidRPr="00DB7E67">
        <w:rPr>
          <w:rFonts w:ascii="Abadi" w:hAnsi="Abadi"/>
          <w:sz w:val="21"/>
          <w:szCs w:val="21"/>
        </w:rPr>
        <w:t xml:space="preserve"> conforme a la siguiente exposición de motivos</w:t>
      </w:r>
      <w:r>
        <w:rPr>
          <w:rFonts w:ascii="Abadi" w:hAnsi="Abadi"/>
          <w:sz w:val="21"/>
          <w:szCs w:val="21"/>
        </w:rPr>
        <w:t>:</w:t>
      </w:r>
    </w:p>
    <w:p w14:paraId="03701F28" w14:textId="77777777" w:rsidR="001D4FAB" w:rsidRDefault="001D4FAB" w:rsidP="001D4FAB">
      <w:pPr>
        <w:jc w:val="both"/>
        <w:rPr>
          <w:rFonts w:ascii="Abadi" w:hAnsi="Abadi"/>
          <w:sz w:val="21"/>
          <w:szCs w:val="21"/>
        </w:rPr>
      </w:pPr>
    </w:p>
    <w:p w14:paraId="658A2945" w14:textId="77777777" w:rsidR="001D4FAB" w:rsidRDefault="001D4FAB" w:rsidP="001D4FAB">
      <w:pPr>
        <w:jc w:val="both"/>
        <w:rPr>
          <w:rFonts w:ascii="Abadi" w:hAnsi="Abadi"/>
          <w:sz w:val="21"/>
          <w:szCs w:val="21"/>
        </w:rPr>
      </w:pPr>
      <w:r>
        <w:rPr>
          <w:rFonts w:ascii="Abadi" w:hAnsi="Abadi"/>
          <w:sz w:val="21"/>
          <w:szCs w:val="21"/>
        </w:rPr>
        <w:t>- L</w:t>
      </w:r>
      <w:r w:rsidRPr="00DB7E67">
        <w:rPr>
          <w:rFonts w:ascii="Abadi" w:hAnsi="Abadi"/>
          <w:sz w:val="21"/>
          <w:szCs w:val="21"/>
        </w:rPr>
        <w:t>a convención sobre los derechos de las personas con discapacidad y su protocolo facultativo fueron aprobados el 13</w:t>
      </w:r>
      <w:r>
        <w:rPr>
          <w:rFonts w:ascii="Abadi" w:hAnsi="Abadi"/>
          <w:sz w:val="21"/>
          <w:szCs w:val="21"/>
        </w:rPr>
        <w:t xml:space="preserve"> de diciembre de 2006 </w:t>
      </w:r>
      <w:r w:rsidRPr="00DB7E67">
        <w:rPr>
          <w:rFonts w:ascii="Abadi" w:hAnsi="Abadi"/>
          <w:sz w:val="21"/>
          <w:szCs w:val="21"/>
        </w:rPr>
        <w:t>y entraron en vigor el 03</w:t>
      </w:r>
      <w:r>
        <w:rPr>
          <w:rFonts w:ascii="Abadi" w:hAnsi="Abadi"/>
          <w:sz w:val="21"/>
          <w:szCs w:val="21"/>
        </w:rPr>
        <w:t xml:space="preserve"> de mayo de 2008</w:t>
      </w:r>
      <w:r w:rsidRPr="00DB7E67">
        <w:rPr>
          <w:rFonts w:ascii="Abadi" w:hAnsi="Abadi"/>
          <w:sz w:val="21"/>
          <w:szCs w:val="21"/>
        </w:rPr>
        <w:t xml:space="preserve"> la discapacidad consiste en una interacción entre una circunstancia personal de un individuo</w:t>
      </w:r>
      <w:r>
        <w:rPr>
          <w:rFonts w:ascii="Abadi" w:hAnsi="Abadi"/>
          <w:sz w:val="21"/>
          <w:szCs w:val="21"/>
        </w:rPr>
        <w:t>,</w:t>
      </w:r>
      <w:r w:rsidRPr="00DB7E67">
        <w:rPr>
          <w:rFonts w:ascii="Abadi" w:hAnsi="Abadi"/>
          <w:sz w:val="21"/>
          <w:szCs w:val="21"/>
        </w:rPr>
        <w:t xml:space="preserve"> por ejemplo el hecho de encontrarse en una silla de ruedas</w:t>
      </w:r>
      <w:r>
        <w:rPr>
          <w:rFonts w:ascii="Abadi" w:hAnsi="Abadi"/>
          <w:sz w:val="21"/>
          <w:szCs w:val="21"/>
        </w:rPr>
        <w:t>,</w:t>
      </w:r>
      <w:r w:rsidRPr="00DB7E67">
        <w:rPr>
          <w:rFonts w:ascii="Abadi" w:hAnsi="Abadi"/>
          <w:sz w:val="21"/>
          <w:szCs w:val="21"/>
        </w:rPr>
        <w:t xml:space="preserve"> o de tener una deficiencia visual</w:t>
      </w:r>
      <w:r>
        <w:rPr>
          <w:rFonts w:ascii="Abadi" w:hAnsi="Abadi"/>
          <w:sz w:val="21"/>
          <w:szCs w:val="21"/>
        </w:rPr>
        <w:t>,</w:t>
      </w:r>
      <w:r w:rsidRPr="00DB7E67">
        <w:rPr>
          <w:rFonts w:ascii="Abadi" w:hAnsi="Abadi"/>
          <w:sz w:val="21"/>
          <w:szCs w:val="21"/>
        </w:rPr>
        <w:t xml:space="preserve"> y factores del entorno</w:t>
      </w:r>
      <w:r>
        <w:rPr>
          <w:rFonts w:ascii="Abadi" w:hAnsi="Abadi"/>
          <w:sz w:val="21"/>
          <w:szCs w:val="21"/>
        </w:rPr>
        <w:t>,</w:t>
      </w:r>
      <w:r w:rsidRPr="00DB7E67">
        <w:rPr>
          <w:rFonts w:ascii="Abadi" w:hAnsi="Abadi"/>
          <w:sz w:val="21"/>
          <w:szCs w:val="21"/>
        </w:rPr>
        <w:t xml:space="preserve"> como las actitudes negativas</w:t>
      </w:r>
      <w:r>
        <w:rPr>
          <w:rFonts w:ascii="Abadi" w:hAnsi="Abadi"/>
          <w:sz w:val="21"/>
          <w:szCs w:val="21"/>
        </w:rPr>
        <w:t>,</w:t>
      </w:r>
      <w:r w:rsidRPr="00DB7E67">
        <w:rPr>
          <w:rFonts w:ascii="Abadi" w:hAnsi="Abadi"/>
          <w:sz w:val="21"/>
          <w:szCs w:val="21"/>
        </w:rPr>
        <w:t xml:space="preserve"> o los edificios inaccesibles que dan lugar conjuntamente a la discapacidad y afectan a la participación del individuo en la sociedad</w:t>
      </w:r>
      <w:r>
        <w:rPr>
          <w:rFonts w:ascii="Abadi" w:hAnsi="Abadi"/>
          <w:sz w:val="21"/>
          <w:szCs w:val="21"/>
        </w:rPr>
        <w:t xml:space="preserve">. </w:t>
      </w:r>
    </w:p>
    <w:p w14:paraId="503AF5E7" w14:textId="6E7E51B8" w:rsidR="001D4FAB" w:rsidRDefault="001D4FAB" w:rsidP="001D4FAB">
      <w:pPr>
        <w:jc w:val="both"/>
        <w:rPr>
          <w:rFonts w:ascii="Abadi" w:hAnsi="Abadi"/>
          <w:sz w:val="21"/>
          <w:szCs w:val="21"/>
        </w:rPr>
      </w:pPr>
    </w:p>
    <w:p w14:paraId="005E1C5A" w14:textId="77777777" w:rsidR="001D4FAB" w:rsidRDefault="001D4FAB" w:rsidP="001D4FAB">
      <w:pPr>
        <w:jc w:val="both"/>
        <w:rPr>
          <w:rFonts w:ascii="Abadi" w:hAnsi="Abadi"/>
          <w:sz w:val="21"/>
          <w:szCs w:val="21"/>
        </w:rPr>
      </w:pPr>
      <w:r>
        <w:rPr>
          <w:rFonts w:ascii="Abadi" w:hAnsi="Abadi"/>
          <w:sz w:val="21"/>
          <w:szCs w:val="21"/>
        </w:rPr>
        <w:t>- E</w:t>
      </w:r>
      <w:r w:rsidRPr="00DB7E67">
        <w:rPr>
          <w:rFonts w:ascii="Abadi" w:hAnsi="Abadi"/>
          <w:sz w:val="21"/>
          <w:szCs w:val="21"/>
        </w:rPr>
        <w:t>xisten diferentes enfoques respecto a la discapacidad</w:t>
      </w:r>
      <w:r>
        <w:rPr>
          <w:rFonts w:ascii="Abadi" w:hAnsi="Abadi"/>
          <w:sz w:val="21"/>
          <w:szCs w:val="21"/>
        </w:rPr>
        <w:t>,</w:t>
      </w:r>
      <w:r w:rsidRPr="00DB7E67">
        <w:rPr>
          <w:rFonts w:ascii="Abadi" w:hAnsi="Abadi"/>
          <w:sz w:val="21"/>
          <w:szCs w:val="21"/>
        </w:rPr>
        <w:t xml:space="preserve"> el enfoque de beneficencia</w:t>
      </w:r>
      <w:r>
        <w:rPr>
          <w:rFonts w:ascii="Abadi" w:hAnsi="Abadi"/>
          <w:sz w:val="21"/>
          <w:szCs w:val="21"/>
        </w:rPr>
        <w:t>,</w:t>
      </w:r>
      <w:r w:rsidRPr="00DB7E67">
        <w:rPr>
          <w:rFonts w:ascii="Abadi" w:hAnsi="Abadi"/>
          <w:sz w:val="21"/>
          <w:szCs w:val="21"/>
        </w:rPr>
        <w:t xml:space="preserve"> el médico</w:t>
      </w:r>
      <w:r>
        <w:rPr>
          <w:rFonts w:ascii="Abadi" w:hAnsi="Abadi"/>
          <w:sz w:val="21"/>
          <w:szCs w:val="21"/>
        </w:rPr>
        <w:t>,</w:t>
      </w:r>
      <w:r w:rsidRPr="00DB7E67">
        <w:rPr>
          <w:rFonts w:ascii="Abadi" w:hAnsi="Abadi"/>
          <w:sz w:val="21"/>
          <w:szCs w:val="21"/>
        </w:rPr>
        <w:t xml:space="preserve"> el social</w:t>
      </w:r>
      <w:r>
        <w:rPr>
          <w:rFonts w:ascii="Abadi" w:hAnsi="Abadi"/>
          <w:sz w:val="21"/>
          <w:szCs w:val="21"/>
        </w:rPr>
        <w:t>,</w:t>
      </w:r>
      <w:r w:rsidRPr="00DB7E67">
        <w:rPr>
          <w:rFonts w:ascii="Abadi" w:hAnsi="Abadi"/>
          <w:sz w:val="21"/>
          <w:szCs w:val="21"/>
        </w:rPr>
        <w:t xml:space="preserve"> y de derechos humanos</w:t>
      </w:r>
      <w:r>
        <w:rPr>
          <w:rFonts w:ascii="Abadi" w:hAnsi="Abadi"/>
          <w:sz w:val="21"/>
          <w:szCs w:val="21"/>
        </w:rPr>
        <w:t>,</w:t>
      </w:r>
      <w:r w:rsidRPr="00DB7E67">
        <w:rPr>
          <w:rFonts w:ascii="Abadi" w:hAnsi="Abadi"/>
          <w:sz w:val="21"/>
          <w:szCs w:val="21"/>
        </w:rPr>
        <w:t xml:space="preserve"> entre los más destacados y en cada uno de ellos debe ser aplicado el ajuste razonable</w:t>
      </w:r>
      <w:r>
        <w:rPr>
          <w:rFonts w:ascii="Abadi" w:hAnsi="Abadi"/>
          <w:sz w:val="21"/>
          <w:szCs w:val="21"/>
        </w:rPr>
        <w:t>,</w:t>
      </w:r>
      <w:r w:rsidRPr="00DB7E67">
        <w:rPr>
          <w:rFonts w:ascii="Abadi" w:hAnsi="Abadi"/>
          <w:sz w:val="21"/>
          <w:szCs w:val="21"/>
        </w:rPr>
        <w:t xml:space="preserve"> ahora bien</w:t>
      </w:r>
      <w:r>
        <w:rPr>
          <w:rFonts w:ascii="Abadi" w:hAnsi="Abadi"/>
          <w:sz w:val="21"/>
          <w:szCs w:val="21"/>
        </w:rPr>
        <w:t>,</w:t>
      </w:r>
      <w:r w:rsidRPr="00DB7E67">
        <w:rPr>
          <w:rFonts w:ascii="Abadi" w:hAnsi="Abadi"/>
          <w:sz w:val="21"/>
          <w:szCs w:val="21"/>
        </w:rPr>
        <w:t xml:space="preserve"> la noción jurídica del acomodo o ajuste razonable nace en Estados Unidos y Canadá a mediados de la década de los años 70</w:t>
      </w:r>
      <w:r>
        <w:rPr>
          <w:rFonts w:ascii="Abadi" w:hAnsi="Abadi"/>
          <w:sz w:val="21"/>
          <w:szCs w:val="21"/>
        </w:rPr>
        <w:t>´s</w:t>
      </w:r>
      <w:r w:rsidRPr="00DB7E67">
        <w:rPr>
          <w:rFonts w:ascii="Abadi" w:hAnsi="Abadi"/>
          <w:sz w:val="21"/>
          <w:szCs w:val="21"/>
        </w:rPr>
        <w:t xml:space="preserve"> desarrollándose progresivamente hasta nuestros días extendiéndose a varios países del mundo</w:t>
      </w:r>
      <w:r>
        <w:rPr>
          <w:rFonts w:ascii="Abadi" w:hAnsi="Abadi"/>
          <w:sz w:val="21"/>
          <w:szCs w:val="21"/>
        </w:rPr>
        <w:t>,</w:t>
      </w:r>
      <w:r w:rsidRPr="00DB7E67">
        <w:rPr>
          <w:rFonts w:ascii="Abadi" w:hAnsi="Abadi"/>
          <w:sz w:val="21"/>
          <w:szCs w:val="21"/>
        </w:rPr>
        <w:t xml:space="preserve"> como una orientación jurídica</w:t>
      </w:r>
      <w:r>
        <w:rPr>
          <w:rFonts w:ascii="Abadi" w:hAnsi="Abadi"/>
          <w:sz w:val="21"/>
          <w:szCs w:val="21"/>
        </w:rPr>
        <w:t>,</w:t>
      </w:r>
      <w:r w:rsidRPr="00DB7E67">
        <w:rPr>
          <w:rFonts w:ascii="Abadi" w:hAnsi="Abadi"/>
          <w:sz w:val="21"/>
          <w:szCs w:val="21"/>
        </w:rPr>
        <w:t xml:space="preserve"> útil</w:t>
      </w:r>
      <w:r>
        <w:rPr>
          <w:rFonts w:ascii="Abadi" w:hAnsi="Abadi"/>
          <w:sz w:val="21"/>
          <w:szCs w:val="21"/>
        </w:rPr>
        <w:t>,</w:t>
      </w:r>
      <w:r w:rsidRPr="00DB7E67">
        <w:rPr>
          <w:rFonts w:ascii="Abadi" w:hAnsi="Abadi"/>
          <w:sz w:val="21"/>
          <w:szCs w:val="21"/>
        </w:rPr>
        <w:t xml:space="preserve"> para abordar la gestión de las normas discriminatorias y el derecho a la igualdad y no discriminación José ajustes razonables constituyen una protección de segundo grado</w:t>
      </w:r>
      <w:r>
        <w:rPr>
          <w:rFonts w:ascii="Abadi" w:hAnsi="Abadi"/>
          <w:sz w:val="21"/>
          <w:szCs w:val="21"/>
        </w:rPr>
        <w:t>,</w:t>
      </w:r>
      <w:r w:rsidRPr="00DB7E67">
        <w:rPr>
          <w:rFonts w:ascii="Abadi" w:hAnsi="Abadi"/>
          <w:sz w:val="21"/>
          <w:szCs w:val="21"/>
        </w:rPr>
        <w:t xml:space="preserve"> que se activa cuando los principios destinados a las personas con discapacidad no han podido garantizar los derechos de estas</w:t>
      </w:r>
      <w:r>
        <w:rPr>
          <w:rFonts w:ascii="Abadi" w:hAnsi="Abadi"/>
          <w:sz w:val="21"/>
          <w:szCs w:val="21"/>
        </w:rPr>
        <w:t>,</w:t>
      </w:r>
      <w:r w:rsidRPr="00DB7E67">
        <w:rPr>
          <w:rFonts w:ascii="Abadi" w:hAnsi="Abadi"/>
          <w:sz w:val="21"/>
          <w:szCs w:val="21"/>
        </w:rPr>
        <w:t xml:space="preserve"> eliminando las barreras que impiden su plena inclusión y participación e igualdad de condiciones en la sociedad</w:t>
      </w:r>
      <w:r>
        <w:rPr>
          <w:rFonts w:ascii="Abadi" w:hAnsi="Abadi"/>
          <w:sz w:val="21"/>
          <w:szCs w:val="21"/>
        </w:rPr>
        <w:t>.</w:t>
      </w:r>
    </w:p>
    <w:p w14:paraId="39925511" w14:textId="77777777" w:rsidR="001D4FAB" w:rsidRDefault="001D4FAB" w:rsidP="001D4FAB">
      <w:pPr>
        <w:jc w:val="both"/>
        <w:rPr>
          <w:rFonts w:ascii="Abadi" w:hAnsi="Abadi"/>
          <w:sz w:val="21"/>
          <w:szCs w:val="21"/>
        </w:rPr>
      </w:pPr>
    </w:p>
    <w:p w14:paraId="35726BD5" w14:textId="77777777" w:rsidR="001D4FAB" w:rsidRDefault="001D4FAB" w:rsidP="001D4FAB">
      <w:pPr>
        <w:jc w:val="both"/>
        <w:rPr>
          <w:rFonts w:ascii="Abadi" w:hAnsi="Abadi"/>
          <w:sz w:val="21"/>
          <w:szCs w:val="21"/>
        </w:rPr>
      </w:pPr>
      <w:r>
        <w:rPr>
          <w:rFonts w:ascii="Abadi" w:hAnsi="Abadi"/>
          <w:sz w:val="21"/>
          <w:szCs w:val="21"/>
        </w:rPr>
        <w:t>- L</w:t>
      </w:r>
      <w:r w:rsidRPr="00DB7E67">
        <w:rPr>
          <w:rFonts w:ascii="Abadi" w:hAnsi="Abadi"/>
          <w:sz w:val="21"/>
          <w:szCs w:val="21"/>
        </w:rPr>
        <w:t>a convención define por ajuste razonable las modificaciones y adaptaciones necesarias y adecuadas que no impongan una carga desproporcionada o indebida cuando se requieren en un caso particular para garantizar a las personas con discapacidad el goce o ejercicio en igualdad de circunstancias con las demás</w:t>
      </w:r>
      <w:r>
        <w:rPr>
          <w:rFonts w:ascii="Abadi" w:hAnsi="Abadi"/>
          <w:sz w:val="21"/>
          <w:szCs w:val="21"/>
        </w:rPr>
        <w:t>,</w:t>
      </w:r>
      <w:r w:rsidRPr="00DB7E67">
        <w:rPr>
          <w:rFonts w:ascii="Abadi" w:hAnsi="Abadi"/>
          <w:sz w:val="21"/>
          <w:szCs w:val="21"/>
        </w:rPr>
        <w:t xml:space="preserve"> de todos los derechos humanos y libertades fundamentales</w:t>
      </w:r>
      <w:r>
        <w:rPr>
          <w:rFonts w:ascii="Abadi" w:hAnsi="Abadi"/>
          <w:sz w:val="21"/>
          <w:szCs w:val="21"/>
        </w:rPr>
        <w:t>.</w:t>
      </w:r>
    </w:p>
    <w:p w14:paraId="7C61D199" w14:textId="77777777" w:rsidR="001D4FAB" w:rsidRDefault="001D4FAB" w:rsidP="001D4FAB">
      <w:pPr>
        <w:jc w:val="both"/>
        <w:rPr>
          <w:rFonts w:ascii="Abadi" w:hAnsi="Abadi"/>
          <w:sz w:val="21"/>
          <w:szCs w:val="21"/>
        </w:rPr>
      </w:pPr>
    </w:p>
    <w:p w14:paraId="019F9AA2" w14:textId="77777777" w:rsidR="001D4FAB" w:rsidRDefault="001D4FAB" w:rsidP="001D4FAB">
      <w:pPr>
        <w:jc w:val="both"/>
        <w:rPr>
          <w:rFonts w:ascii="Abadi" w:hAnsi="Abadi"/>
          <w:sz w:val="21"/>
          <w:szCs w:val="21"/>
        </w:rPr>
      </w:pPr>
      <w:r>
        <w:rPr>
          <w:rFonts w:ascii="Abadi" w:hAnsi="Abadi"/>
          <w:sz w:val="21"/>
          <w:szCs w:val="21"/>
        </w:rPr>
        <w:t>- A</w:t>
      </w:r>
      <w:r w:rsidRPr="00DB7E67">
        <w:rPr>
          <w:rFonts w:ascii="Abadi" w:hAnsi="Abadi"/>
          <w:sz w:val="21"/>
          <w:szCs w:val="21"/>
        </w:rPr>
        <w:t>sí son elementos de ajuste razonable la existencia de un acto u omisión proveniente de una norma jurídica</w:t>
      </w:r>
      <w:r>
        <w:rPr>
          <w:rFonts w:ascii="Abadi" w:hAnsi="Abadi"/>
          <w:sz w:val="21"/>
          <w:szCs w:val="21"/>
        </w:rPr>
        <w:t>,</w:t>
      </w:r>
      <w:r w:rsidRPr="00DB7E67">
        <w:rPr>
          <w:rFonts w:ascii="Abadi" w:hAnsi="Abadi"/>
          <w:sz w:val="21"/>
          <w:szCs w:val="21"/>
        </w:rPr>
        <w:t xml:space="preserve"> el acto que se vuelve contrario al principio de igualdad y resulta discriminatorio la realización de una conducta positiva de actuación de transformación del entorno dirigida a adaptar y hacer corresponder está </w:t>
      </w:r>
      <w:r>
        <w:rPr>
          <w:rFonts w:ascii="Abadi" w:hAnsi="Abadi"/>
          <w:sz w:val="21"/>
          <w:szCs w:val="21"/>
        </w:rPr>
        <w:t>a</w:t>
      </w:r>
      <w:r w:rsidRPr="00DB7E67">
        <w:rPr>
          <w:rFonts w:ascii="Abadi" w:hAnsi="Abadi"/>
          <w:sz w:val="21"/>
          <w:szCs w:val="21"/>
        </w:rPr>
        <w:t xml:space="preserve"> la situación específica a las personas con discapacidad que el ajuste realizado debe servir para remover efectivamente la barrera que impide la plena inclusión y participación que el ajuste no debe producir una carga desproporcionada y que la finalidad del acto corresponde a la inclusión de las personas con discapacidad en igualdad de condiciones a la sociedad</w:t>
      </w:r>
      <w:r>
        <w:rPr>
          <w:rFonts w:ascii="Abadi" w:hAnsi="Abadi"/>
          <w:sz w:val="21"/>
          <w:szCs w:val="21"/>
        </w:rPr>
        <w:t>.</w:t>
      </w:r>
    </w:p>
    <w:p w14:paraId="5566115B" w14:textId="77777777" w:rsidR="001D4FAB" w:rsidRDefault="001D4FAB" w:rsidP="001D4FAB">
      <w:pPr>
        <w:jc w:val="both"/>
        <w:rPr>
          <w:rFonts w:ascii="Abadi" w:hAnsi="Abadi"/>
          <w:sz w:val="21"/>
          <w:szCs w:val="21"/>
        </w:rPr>
      </w:pPr>
    </w:p>
    <w:p w14:paraId="62FBE8F4" w14:textId="77777777" w:rsidR="001D4FAB" w:rsidRDefault="001D4FAB" w:rsidP="001D4FAB">
      <w:pPr>
        <w:jc w:val="both"/>
        <w:rPr>
          <w:rFonts w:ascii="Abadi" w:hAnsi="Abadi"/>
          <w:sz w:val="21"/>
          <w:szCs w:val="21"/>
        </w:rPr>
      </w:pPr>
      <w:r>
        <w:rPr>
          <w:rFonts w:ascii="Abadi" w:hAnsi="Abadi"/>
          <w:sz w:val="21"/>
          <w:szCs w:val="21"/>
        </w:rPr>
        <w:lastRenderedPageBreak/>
        <w:t>- P</w:t>
      </w:r>
      <w:r w:rsidRPr="00DB7E67">
        <w:rPr>
          <w:rFonts w:ascii="Abadi" w:hAnsi="Abadi"/>
          <w:sz w:val="21"/>
          <w:szCs w:val="21"/>
        </w:rPr>
        <w:t>or otro lado cabe destacar que la razonabilidad del ajuste en su límite debe ser determinada ante la existencia de casos concretos sea que los objetos vulnerados por la acción constituyan personas individuales o grupos específicos quedando bajo criterios de ponderación por parte de las autoridades jurídicas y públicas competentes en las modificación de políticas y procedimientos</w:t>
      </w:r>
      <w:r>
        <w:rPr>
          <w:rFonts w:ascii="Abadi" w:hAnsi="Abadi"/>
          <w:sz w:val="21"/>
          <w:szCs w:val="21"/>
        </w:rPr>
        <w:t>,</w:t>
      </w:r>
      <w:r w:rsidRPr="00DB7E67">
        <w:rPr>
          <w:rFonts w:ascii="Abadi" w:hAnsi="Abadi"/>
          <w:sz w:val="21"/>
          <w:szCs w:val="21"/>
        </w:rPr>
        <w:t xml:space="preserve"> es decir</w:t>
      </w:r>
      <w:r>
        <w:rPr>
          <w:rFonts w:ascii="Abadi" w:hAnsi="Abadi"/>
          <w:sz w:val="21"/>
          <w:szCs w:val="21"/>
        </w:rPr>
        <w:t>,</w:t>
      </w:r>
      <w:r w:rsidRPr="00DB7E67">
        <w:rPr>
          <w:rFonts w:ascii="Abadi" w:hAnsi="Abadi"/>
          <w:sz w:val="21"/>
          <w:szCs w:val="21"/>
        </w:rPr>
        <w:t xml:space="preserve"> no todos los ajustes pueden ser realizados sino sólo aquellos que poseen el carácter de razonables</w:t>
      </w:r>
      <w:r>
        <w:rPr>
          <w:rFonts w:ascii="Abadi" w:hAnsi="Abadi"/>
          <w:sz w:val="21"/>
          <w:szCs w:val="21"/>
        </w:rPr>
        <w:t>,</w:t>
      </w:r>
      <w:r w:rsidRPr="00DB7E67">
        <w:rPr>
          <w:rFonts w:ascii="Abadi" w:hAnsi="Abadi"/>
          <w:sz w:val="21"/>
          <w:szCs w:val="21"/>
        </w:rPr>
        <w:t xml:space="preserve"> de acuerdo con cada caso específico</w:t>
      </w:r>
      <w:r>
        <w:rPr>
          <w:rFonts w:ascii="Abadi" w:hAnsi="Abadi"/>
          <w:sz w:val="21"/>
          <w:szCs w:val="21"/>
        </w:rPr>
        <w:t>,</w:t>
      </w:r>
      <w:r w:rsidRPr="00DB7E67">
        <w:rPr>
          <w:rFonts w:ascii="Abadi" w:hAnsi="Abadi"/>
          <w:sz w:val="21"/>
          <w:szCs w:val="21"/>
        </w:rPr>
        <w:t xml:space="preserve"> esta es la labor sustancial de los operadores este límite responde a criterios de justicia fundados en el principio de igualdad</w:t>
      </w:r>
      <w:r>
        <w:rPr>
          <w:rFonts w:ascii="Abadi" w:hAnsi="Abadi"/>
          <w:sz w:val="21"/>
          <w:szCs w:val="21"/>
        </w:rPr>
        <w:t>.</w:t>
      </w:r>
    </w:p>
    <w:p w14:paraId="1880A539" w14:textId="77777777" w:rsidR="001D4FAB" w:rsidRDefault="001D4FAB" w:rsidP="001D4FAB">
      <w:pPr>
        <w:jc w:val="both"/>
        <w:rPr>
          <w:rFonts w:ascii="Abadi" w:hAnsi="Abadi"/>
          <w:sz w:val="21"/>
          <w:szCs w:val="21"/>
        </w:rPr>
      </w:pPr>
    </w:p>
    <w:p w14:paraId="7524CA01" w14:textId="77777777" w:rsidR="001D4FAB" w:rsidRDefault="001D4FAB" w:rsidP="001D4FAB">
      <w:pPr>
        <w:jc w:val="both"/>
        <w:rPr>
          <w:rFonts w:ascii="Abadi" w:hAnsi="Abadi"/>
          <w:sz w:val="21"/>
          <w:szCs w:val="21"/>
        </w:rPr>
      </w:pPr>
      <w:r>
        <w:rPr>
          <w:rFonts w:ascii="Abadi" w:hAnsi="Abadi"/>
          <w:sz w:val="21"/>
          <w:szCs w:val="21"/>
        </w:rPr>
        <w:t>- E</w:t>
      </w:r>
      <w:r w:rsidRPr="00DB7E67">
        <w:rPr>
          <w:rFonts w:ascii="Abadi" w:hAnsi="Abadi"/>
          <w:sz w:val="21"/>
          <w:szCs w:val="21"/>
        </w:rPr>
        <w:t>s por eso que los iniciantes estamos convencidos de que el ajuste razonable en la educación en Guanajuato debe ser extendido en la ley de educación local para materializar sin mayor problema dicho principio y puede ser materializado con las acciones que se describen a continuación</w:t>
      </w:r>
      <w:r>
        <w:rPr>
          <w:rFonts w:ascii="Abadi" w:hAnsi="Abadi"/>
          <w:sz w:val="21"/>
          <w:szCs w:val="21"/>
        </w:rPr>
        <w:t>.</w:t>
      </w:r>
    </w:p>
    <w:p w14:paraId="6EABE362" w14:textId="77777777" w:rsidR="001D4FAB" w:rsidRDefault="001D4FAB" w:rsidP="001D4FAB">
      <w:pPr>
        <w:jc w:val="both"/>
        <w:rPr>
          <w:rFonts w:ascii="Abadi" w:hAnsi="Abadi"/>
          <w:sz w:val="21"/>
          <w:szCs w:val="21"/>
        </w:rPr>
      </w:pPr>
    </w:p>
    <w:p w14:paraId="1F668D37" w14:textId="77777777" w:rsidR="001D4FAB" w:rsidRDefault="001D4FAB" w:rsidP="001D4FAB">
      <w:pPr>
        <w:jc w:val="both"/>
        <w:rPr>
          <w:rFonts w:ascii="Abadi" w:hAnsi="Abadi"/>
          <w:sz w:val="21"/>
          <w:szCs w:val="21"/>
        </w:rPr>
      </w:pPr>
      <w:r>
        <w:rPr>
          <w:rFonts w:ascii="Abadi" w:hAnsi="Abadi"/>
          <w:sz w:val="21"/>
          <w:szCs w:val="21"/>
        </w:rPr>
        <w:t>- P</w:t>
      </w:r>
      <w:r w:rsidRPr="00DB7E67">
        <w:rPr>
          <w:rFonts w:ascii="Abadi" w:hAnsi="Abadi"/>
          <w:sz w:val="21"/>
          <w:szCs w:val="21"/>
        </w:rPr>
        <w:t>rimero</w:t>
      </w:r>
      <w:r>
        <w:rPr>
          <w:rFonts w:ascii="Abadi" w:hAnsi="Abadi"/>
          <w:sz w:val="21"/>
          <w:szCs w:val="21"/>
        </w:rPr>
        <w:t>. E</w:t>
      </w:r>
      <w:r w:rsidRPr="00DB7E67">
        <w:rPr>
          <w:rFonts w:ascii="Abadi" w:hAnsi="Abadi"/>
          <w:sz w:val="21"/>
          <w:szCs w:val="21"/>
        </w:rPr>
        <w:t>n la realización de las actividades ubicar a</w:t>
      </w:r>
      <w:r>
        <w:rPr>
          <w:rFonts w:ascii="Abadi" w:hAnsi="Abadi"/>
          <w:sz w:val="21"/>
          <w:szCs w:val="21"/>
        </w:rPr>
        <w:t>l alumno</w:t>
      </w:r>
      <w:r w:rsidRPr="00DB7E67">
        <w:rPr>
          <w:rFonts w:ascii="Abadi" w:hAnsi="Abadi"/>
          <w:sz w:val="21"/>
          <w:szCs w:val="21"/>
        </w:rPr>
        <w:t xml:space="preserve"> </w:t>
      </w:r>
      <w:r>
        <w:rPr>
          <w:rFonts w:ascii="Abadi" w:hAnsi="Abadi"/>
          <w:sz w:val="21"/>
          <w:szCs w:val="21"/>
        </w:rPr>
        <w:t>e</w:t>
      </w:r>
      <w:r w:rsidRPr="00DB7E67">
        <w:rPr>
          <w:rFonts w:ascii="Abadi" w:hAnsi="Abadi"/>
          <w:sz w:val="21"/>
          <w:szCs w:val="21"/>
        </w:rPr>
        <w:t>n algún lugar estratégico del aula para favorecer su participación utilizar señales o símbolos para representar una actividad</w:t>
      </w:r>
      <w:r>
        <w:rPr>
          <w:rFonts w:ascii="Abadi" w:hAnsi="Abadi"/>
          <w:sz w:val="21"/>
          <w:szCs w:val="21"/>
        </w:rPr>
        <w:t xml:space="preserve">. </w:t>
      </w:r>
    </w:p>
    <w:p w14:paraId="3C442C68" w14:textId="77777777" w:rsidR="001D4FAB" w:rsidRDefault="001D4FAB" w:rsidP="001D4FAB">
      <w:pPr>
        <w:jc w:val="both"/>
        <w:rPr>
          <w:rFonts w:ascii="Abadi" w:hAnsi="Abadi"/>
          <w:sz w:val="21"/>
          <w:szCs w:val="21"/>
        </w:rPr>
      </w:pPr>
      <w:r>
        <w:rPr>
          <w:rFonts w:ascii="Abadi" w:hAnsi="Abadi"/>
          <w:sz w:val="21"/>
          <w:szCs w:val="21"/>
        </w:rPr>
        <w:t>- S</w:t>
      </w:r>
      <w:r w:rsidRPr="00DB7E67">
        <w:rPr>
          <w:rFonts w:ascii="Abadi" w:hAnsi="Abadi"/>
          <w:sz w:val="21"/>
          <w:szCs w:val="21"/>
        </w:rPr>
        <w:t>egundo</w:t>
      </w:r>
      <w:r>
        <w:rPr>
          <w:rFonts w:ascii="Abadi" w:hAnsi="Abadi"/>
          <w:sz w:val="21"/>
          <w:szCs w:val="21"/>
        </w:rPr>
        <w:t>. E</w:t>
      </w:r>
      <w:r w:rsidRPr="00DB7E67">
        <w:rPr>
          <w:rFonts w:ascii="Abadi" w:hAnsi="Abadi"/>
          <w:sz w:val="21"/>
          <w:szCs w:val="21"/>
        </w:rPr>
        <w:t>n los materiales adaptar materiales y espacios con relieve construir tableros o agendas visuales de anticipación de las rutinas o actividades</w:t>
      </w:r>
      <w:r>
        <w:rPr>
          <w:rFonts w:ascii="Abadi" w:hAnsi="Abadi"/>
          <w:sz w:val="21"/>
          <w:szCs w:val="21"/>
        </w:rPr>
        <w:t xml:space="preserve">. </w:t>
      </w:r>
    </w:p>
    <w:p w14:paraId="1E6858D1" w14:textId="77777777" w:rsidR="001D4FAB" w:rsidRDefault="001D4FAB" w:rsidP="001D4FAB">
      <w:pPr>
        <w:jc w:val="both"/>
        <w:rPr>
          <w:rFonts w:ascii="Abadi" w:hAnsi="Abadi"/>
          <w:sz w:val="21"/>
          <w:szCs w:val="21"/>
        </w:rPr>
      </w:pPr>
      <w:r>
        <w:rPr>
          <w:rFonts w:ascii="Abadi" w:hAnsi="Abadi"/>
          <w:sz w:val="21"/>
          <w:szCs w:val="21"/>
        </w:rPr>
        <w:t>- T</w:t>
      </w:r>
      <w:r w:rsidRPr="00DB7E67">
        <w:rPr>
          <w:rFonts w:ascii="Abadi" w:hAnsi="Abadi"/>
          <w:sz w:val="21"/>
          <w:szCs w:val="21"/>
        </w:rPr>
        <w:t>ercero</w:t>
      </w:r>
      <w:r>
        <w:rPr>
          <w:rFonts w:ascii="Abadi" w:hAnsi="Abadi"/>
          <w:sz w:val="21"/>
          <w:szCs w:val="21"/>
        </w:rPr>
        <w:t>. E</w:t>
      </w:r>
      <w:r w:rsidRPr="00DB7E67">
        <w:rPr>
          <w:rFonts w:ascii="Abadi" w:hAnsi="Abadi"/>
          <w:sz w:val="21"/>
          <w:szCs w:val="21"/>
        </w:rPr>
        <w:t>n el currículo adaptar las secuencias de contenidos de diferentes asignaturas diseñar actividades y materiales de apoyo adecuar los criterios de evaluación acorde a las características y necesidades de los alumnos</w:t>
      </w:r>
      <w:r>
        <w:rPr>
          <w:rFonts w:ascii="Abadi" w:hAnsi="Abadi"/>
          <w:sz w:val="21"/>
          <w:szCs w:val="21"/>
        </w:rPr>
        <w:t xml:space="preserve">. </w:t>
      </w:r>
    </w:p>
    <w:p w14:paraId="6146CC6C" w14:textId="77777777" w:rsidR="001D4FAB" w:rsidRDefault="001D4FAB" w:rsidP="001D4FAB">
      <w:pPr>
        <w:jc w:val="both"/>
        <w:rPr>
          <w:rFonts w:ascii="Abadi" w:hAnsi="Abadi"/>
          <w:sz w:val="21"/>
          <w:szCs w:val="21"/>
        </w:rPr>
      </w:pPr>
    </w:p>
    <w:p w14:paraId="242404E5" w14:textId="3352363F" w:rsidR="001D4FAB" w:rsidRDefault="001D4FAB" w:rsidP="001D4FAB">
      <w:pPr>
        <w:jc w:val="both"/>
        <w:rPr>
          <w:rFonts w:ascii="Abadi" w:hAnsi="Abadi"/>
          <w:sz w:val="21"/>
          <w:szCs w:val="21"/>
        </w:rPr>
      </w:pPr>
      <w:r>
        <w:rPr>
          <w:rFonts w:ascii="Abadi" w:hAnsi="Abadi"/>
          <w:sz w:val="21"/>
          <w:szCs w:val="21"/>
        </w:rPr>
        <w:t>- C</w:t>
      </w:r>
      <w:r w:rsidRPr="00DB7E67">
        <w:rPr>
          <w:rFonts w:ascii="Abadi" w:hAnsi="Abadi"/>
          <w:sz w:val="21"/>
          <w:szCs w:val="21"/>
        </w:rPr>
        <w:t>uarto</w:t>
      </w:r>
      <w:r>
        <w:rPr>
          <w:rFonts w:ascii="Abadi" w:hAnsi="Abadi"/>
          <w:sz w:val="21"/>
          <w:szCs w:val="21"/>
        </w:rPr>
        <w:t>. E</w:t>
      </w:r>
      <w:r w:rsidRPr="00DB7E67">
        <w:rPr>
          <w:rFonts w:ascii="Abadi" w:hAnsi="Abadi"/>
          <w:sz w:val="21"/>
          <w:szCs w:val="21"/>
        </w:rPr>
        <w:t>n la infraestructura y los espacios adaptar pasamanos en los sanitarios</w:t>
      </w:r>
      <w:r>
        <w:rPr>
          <w:rFonts w:ascii="Abadi" w:hAnsi="Abadi"/>
          <w:sz w:val="21"/>
          <w:szCs w:val="21"/>
        </w:rPr>
        <w:t>,</w:t>
      </w:r>
      <w:r w:rsidRPr="00DB7E67">
        <w:rPr>
          <w:rFonts w:ascii="Abadi" w:hAnsi="Abadi"/>
          <w:sz w:val="21"/>
          <w:szCs w:val="21"/>
        </w:rPr>
        <w:t xml:space="preserve"> colocar señalizaciones</w:t>
      </w:r>
      <w:r>
        <w:rPr>
          <w:rFonts w:ascii="Abadi" w:hAnsi="Abadi"/>
          <w:sz w:val="21"/>
          <w:szCs w:val="21"/>
        </w:rPr>
        <w:t>,</w:t>
      </w:r>
      <w:r w:rsidRPr="00DB7E67">
        <w:rPr>
          <w:rFonts w:ascii="Abadi" w:hAnsi="Abadi"/>
          <w:sz w:val="21"/>
          <w:szCs w:val="21"/>
        </w:rPr>
        <w:t xml:space="preserve"> colocar contrastes visuales en las ventanas</w:t>
      </w:r>
      <w:r>
        <w:rPr>
          <w:rFonts w:ascii="Abadi" w:hAnsi="Abadi"/>
          <w:sz w:val="21"/>
          <w:szCs w:val="21"/>
        </w:rPr>
        <w:t>.</w:t>
      </w:r>
    </w:p>
    <w:p w14:paraId="0626F616" w14:textId="77777777" w:rsidR="001D4FAB" w:rsidRDefault="001D4FAB" w:rsidP="001D4FAB">
      <w:pPr>
        <w:jc w:val="both"/>
        <w:rPr>
          <w:rFonts w:ascii="Abadi" w:hAnsi="Abadi"/>
          <w:sz w:val="21"/>
          <w:szCs w:val="21"/>
        </w:rPr>
      </w:pPr>
    </w:p>
    <w:p w14:paraId="14DC9D29" w14:textId="77777777" w:rsidR="001D4FAB" w:rsidRDefault="001D4FAB" w:rsidP="001D4FAB">
      <w:pPr>
        <w:jc w:val="both"/>
        <w:rPr>
          <w:rFonts w:ascii="Abadi" w:hAnsi="Abadi"/>
          <w:sz w:val="21"/>
          <w:szCs w:val="21"/>
        </w:rPr>
      </w:pPr>
      <w:r>
        <w:rPr>
          <w:rFonts w:ascii="Abadi" w:hAnsi="Abadi"/>
          <w:sz w:val="21"/>
          <w:szCs w:val="21"/>
        </w:rPr>
        <w:t>- Q</w:t>
      </w:r>
      <w:r w:rsidRPr="00DB7E67">
        <w:rPr>
          <w:rFonts w:ascii="Abadi" w:hAnsi="Abadi"/>
          <w:sz w:val="21"/>
          <w:szCs w:val="21"/>
        </w:rPr>
        <w:t>uinto</w:t>
      </w:r>
      <w:r>
        <w:rPr>
          <w:rFonts w:ascii="Abadi" w:hAnsi="Abadi"/>
          <w:sz w:val="21"/>
          <w:szCs w:val="21"/>
        </w:rPr>
        <w:t>. E</w:t>
      </w:r>
      <w:r w:rsidRPr="00DB7E67">
        <w:rPr>
          <w:rFonts w:ascii="Abadi" w:hAnsi="Abadi"/>
          <w:sz w:val="21"/>
          <w:szCs w:val="21"/>
        </w:rPr>
        <w:t>n la comunicación e información usar gráficos</w:t>
      </w:r>
      <w:r>
        <w:rPr>
          <w:rFonts w:ascii="Abadi" w:hAnsi="Abadi"/>
          <w:sz w:val="21"/>
          <w:szCs w:val="21"/>
        </w:rPr>
        <w:t>,</w:t>
      </w:r>
      <w:r w:rsidRPr="00DB7E67">
        <w:rPr>
          <w:rFonts w:ascii="Abadi" w:hAnsi="Abadi"/>
          <w:sz w:val="21"/>
          <w:szCs w:val="21"/>
        </w:rPr>
        <w:t xml:space="preserve"> fotografías</w:t>
      </w:r>
      <w:r>
        <w:rPr>
          <w:rFonts w:ascii="Abadi" w:hAnsi="Abadi"/>
          <w:sz w:val="21"/>
          <w:szCs w:val="21"/>
        </w:rPr>
        <w:t>,</w:t>
      </w:r>
      <w:r w:rsidRPr="00DB7E67">
        <w:rPr>
          <w:rFonts w:ascii="Abadi" w:hAnsi="Abadi"/>
          <w:sz w:val="21"/>
          <w:szCs w:val="21"/>
        </w:rPr>
        <w:t xml:space="preserve"> dibujos pictogramas</w:t>
      </w:r>
      <w:r>
        <w:rPr>
          <w:rFonts w:ascii="Abadi" w:hAnsi="Abadi"/>
          <w:sz w:val="21"/>
          <w:szCs w:val="21"/>
        </w:rPr>
        <w:t>,</w:t>
      </w:r>
      <w:r w:rsidRPr="00DB7E67">
        <w:rPr>
          <w:rFonts w:ascii="Abadi" w:hAnsi="Abadi"/>
          <w:sz w:val="21"/>
          <w:szCs w:val="21"/>
        </w:rPr>
        <w:t xml:space="preserve"> palabras o letras</w:t>
      </w:r>
      <w:r>
        <w:rPr>
          <w:rFonts w:ascii="Abadi" w:hAnsi="Abadi"/>
          <w:sz w:val="21"/>
          <w:szCs w:val="21"/>
        </w:rPr>
        <w:t>,</w:t>
      </w:r>
      <w:r w:rsidRPr="00DB7E67">
        <w:rPr>
          <w:rFonts w:ascii="Abadi" w:hAnsi="Abadi"/>
          <w:sz w:val="21"/>
          <w:szCs w:val="21"/>
        </w:rPr>
        <w:t xml:space="preserve"> gestos</w:t>
      </w:r>
      <w:r>
        <w:rPr>
          <w:rFonts w:ascii="Abadi" w:hAnsi="Abadi"/>
          <w:sz w:val="21"/>
          <w:szCs w:val="21"/>
        </w:rPr>
        <w:t>,</w:t>
      </w:r>
      <w:r w:rsidRPr="00DB7E67">
        <w:rPr>
          <w:rFonts w:ascii="Abadi" w:hAnsi="Abadi"/>
          <w:sz w:val="21"/>
          <w:szCs w:val="21"/>
        </w:rPr>
        <w:t xml:space="preserve"> o mímica</w:t>
      </w:r>
      <w:r>
        <w:rPr>
          <w:rFonts w:ascii="Abadi" w:hAnsi="Abadi"/>
          <w:sz w:val="21"/>
          <w:szCs w:val="21"/>
        </w:rPr>
        <w:t>,</w:t>
      </w:r>
      <w:r w:rsidRPr="00DB7E67">
        <w:rPr>
          <w:rFonts w:ascii="Abadi" w:hAnsi="Abadi"/>
          <w:sz w:val="21"/>
          <w:szCs w:val="21"/>
        </w:rPr>
        <w:t xml:space="preserve"> poner señalización en braille en diversos espacios de la escuela</w:t>
      </w:r>
      <w:r>
        <w:rPr>
          <w:rFonts w:ascii="Abadi" w:hAnsi="Abadi"/>
          <w:sz w:val="21"/>
          <w:szCs w:val="21"/>
        </w:rPr>
        <w:t>.</w:t>
      </w:r>
    </w:p>
    <w:p w14:paraId="6E85EACF" w14:textId="77777777" w:rsidR="001D4FAB" w:rsidRDefault="001D4FAB" w:rsidP="001D4FAB">
      <w:pPr>
        <w:jc w:val="both"/>
        <w:rPr>
          <w:rFonts w:ascii="Abadi" w:hAnsi="Abadi"/>
          <w:sz w:val="21"/>
          <w:szCs w:val="21"/>
        </w:rPr>
      </w:pPr>
      <w:r>
        <w:rPr>
          <w:rFonts w:ascii="Abadi" w:hAnsi="Abadi"/>
          <w:sz w:val="21"/>
          <w:szCs w:val="21"/>
        </w:rPr>
        <w:t>- S</w:t>
      </w:r>
      <w:r w:rsidRPr="00DB7E67">
        <w:rPr>
          <w:rFonts w:ascii="Abadi" w:hAnsi="Abadi"/>
          <w:sz w:val="21"/>
          <w:szCs w:val="21"/>
        </w:rPr>
        <w:t>exto</w:t>
      </w:r>
      <w:r>
        <w:rPr>
          <w:rFonts w:ascii="Abadi" w:hAnsi="Abadi"/>
          <w:sz w:val="21"/>
          <w:szCs w:val="21"/>
        </w:rPr>
        <w:t>.</w:t>
      </w:r>
      <w:r w:rsidRPr="00DB7E67">
        <w:rPr>
          <w:rFonts w:ascii="Abadi" w:hAnsi="Abadi"/>
          <w:sz w:val="21"/>
          <w:szCs w:val="21"/>
        </w:rPr>
        <w:t xml:space="preserve"> </w:t>
      </w:r>
      <w:r>
        <w:rPr>
          <w:rFonts w:ascii="Abadi" w:hAnsi="Abadi"/>
          <w:sz w:val="21"/>
          <w:szCs w:val="21"/>
        </w:rPr>
        <w:t>E</w:t>
      </w:r>
      <w:r w:rsidRPr="00DB7E67">
        <w:rPr>
          <w:rFonts w:ascii="Abadi" w:hAnsi="Abadi"/>
          <w:sz w:val="21"/>
          <w:szCs w:val="21"/>
        </w:rPr>
        <w:t xml:space="preserve">n la organización de la jornada escolar modificar los horarios de algunas </w:t>
      </w:r>
      <w:r w:rsidRPr="00DB7E67">
        <w:rPr>
          <w:rFonts w:ascii="Abadi" w:hAnsi="Abadi"/>
          <w:sz w:val="21"/>
          <w:szCs w:val="21"/>
        </w:rPr>
        <w:t>clases</w:t>
      </w:r>
      <w:r>
        <w:rPr>
          <w:rFonts w:ascii="Abadi" w:hAnsi="Abadi"/>
          <w:sz w:val="21"/>
          <w:szCs w:val="21"/>
        </w:rPr>
        <w:t>,</w:t>
      </w:r>
      <w:r w:rsidRPr="00DB7E67">
        <w:rPr>
          <w:rFonts w:ascii="Abadi" w:hAnsi="Abadi"/>
          <w:sz w:val="21"/>
          <w:szCs w:val="21"/>
        </w:rPr>
        <w:t xml:space="preserve"> o el acomodo de los alumnos</w:t>
      </w:r>
      <w:r>
        <w:rPr>
          <w:rFonts w:ascii="Abadi" w:hAnsi="Abadi"/>
          <w:sz w:val="21"/>
          <w:szCs w:val="21"/>
        </w:rPr>
        <w:t>,</w:t>
      </w:r>
      <w:r w:rsidRPr="00DB7E67">
        <w:rPr>
          <w:rFonts w:ascii="Abadi" w:hAnsi="Abadi"/>
          <w:sz w:val="21"/>
          <w:szCs w:val="21"/>
        </w:rPr>
        <w:t xml:space="preserve"> en distintos salones</w:t>
      </w:r>
      <w:r>
        <w:rPr>
          <w:rFonts w:ascii="Abadi" w:hAnsi="Abadi"/>
          <w:sz w:val="21"/>
          <w:szCs w:val="21"/>
        </w:rPr>
        <w:t>.</w:t>
      </w:r>
    </w:p>
    <w:p w14:paraId="71AD19E2" w14:textId="77777777" w:rsidR="001D4FAB" w:rsidRDefault="001D4FAB" w:rsidP="001D4FAB">
      <w:pPr>
        <w:jc w:val="both"/>
        <w:rPr>
          <w:rFonts w:ascii="Abadi" w:hAnsi="Abadi"/>
          <w:sz w:val="21"/>
          <w:szCs w:val="21"/>
        </w:rPr>
      </w:pPr>
    </w:p>
    <w:p w14:paraId="228DFAE4" w14:textId="77777777" w:rsidR="001D4FAB" w:rsidRDefault="001D4FAB" w:rsidP="001D4FAB">
      <w:pPr>
        <w:jc w:val="both"/>
        <w:rPr>
          <w:rFonts w:ascii="Abadi" w:hAnsi="Abadi"/>
          <w:sz w:val="21"/>
          <w:szCs w:val="21"/>
        </w:rPr>
      </w:pPr>
      <w:r>
        <w:rPr>
          <w:rFonts w:ascii="Abadi" w:hAnsi="Abadi"/>
          <w:sz w:val="21"/>
          <w:szCs w:val="21"/>
        </w:rPr>
        <w:t>- E</w:t>
      </w:r>
      <w:r w:rsidRPr="00DB7E67">
        <w:rPr>
          <w:rFonts w:ascii="Abadi" w:hAnsi="Abadi"/>
          <w:sz w:val="21"/>
          <w:szCs w:val="21"/>
        </w:rPr>
        <w:t>s así que esta fracción parlamentaria estima que con la presente iniciativa se complementa la actual legislación local en materia educativa al imponer la aplicación del ajuste razonable en forma obligada a la educación estatal pública y privada de personas con discapacidad y que con ello se garantiza la equidad y la inclusión de todos los alumnos con alguna condición de discapacidad</w:t>
      </w:r>
      <w:r>
        <w:rPr>
          <w:rFonts w:ascii="Abadi" w:hAnsi="Abadi"/>
          <w:sz w:val="21"/>
          <w:szCs w:val="21"/>
        </w:rPr>
        <w:t>.</w:t>
      </w:r>
    </w:p>
    <w:p w14:paraId="591CB59C" w14:textId="77777777" w:rsidR="001D4FAB" w:rsidRDefault="001D4FAB" w:rsidP="001D4FAB">
      <w:pPr>
        <w:jc w:val="both"/>
        <w:rPr>
          <w:rFonts w:ascii="Abadi" w:hAnsi="Abadi"/>
          <w:sz w:val="21"/>
          <w:szCs w:val="21"/>
        </w:rPr>
      </w:pPr>
    </w:p>
    <w:p w14:paraId="3BDEC1B0" w14:textId="77777777" w:rsidR="001D4FAB" w:rsidRDefault="001D4FAB" w:rsidP="001D4FAB">
      <w:pPr>
        <w:jc w:val="both"/>
        <w:rPr>
          <w:rFonts w:ascii="Abadi" w:hAnsi="Abadi"/>
          <w:sz w:val="21"/>
          <w:szCs w:val="21"/>
        </w:rPr>
      </w:pPr>
      <w:r>
        <w:rPr>
          <w:rFonts w:ascii="Abadi" w:hAnsi="Abadi"/>
          <w:sz w:val="21"/>
          <w:szCs w:val="21"/>
        </w:rPr>
        <w:t>- Po</w:t>
      </w:r>
      <w:r w:rsidRPr="00DB7E67">
        <w:rPr>
          <w:rFonts w:ascii="Abadi" w:hAnsi="Abadi"/>
          <w:sz w:val="21"/>
          <w:szCs w:val="21"/>
        </w:rPr>
        <w:t xml:space="preserve">r esto pensamos que es urgente que se retome este concepto y se ponga en práctica las acciones pertinentes las </w:t>
      </w:r>
      <w:r>
        <w:rPr>
          <w:rFonts w:ascii="Abadi" w:hAnsi="Abadi"/>
          <w:sz w:val="21"/>
          <w:szCs w:val="21"/>
        </w:rPr>
        <w:t>d</w:t>
      </w:r>
      <w:r w:rsidRPr="00DB7E67">
        <w:rPr>
          <w:rFonts w:ascii="Abadi" w:hAnsi="Abadi"/>
          <w:sz w:val="21"/>
          <w:szCs w:val="21"/>
        </w:rPr>
        <w:t>escritas o cualquier otra buscando siempre la reinvención constante del proceso educativo con miras a la coexistencia de mayor pluralidad y ofrecer una educación de calidad en todos los sentidos en el estado</w:t>
      </w:r>
      <w:r>
        <w:rPr>
          <w:rFonts w:ascii="Abadi" w:hAnsi="Abadi"/>
          <w:sz w:val="21"/>
          <w:szCs w:val="21"/>
        </w:rPr>
        <w:t>.</w:t>
      </w:r>
    </w:p>
    <w:p w14:paraId="0B10CDC6" w14:textId="77777777" w:rsidR="001D4FAB" w:rsidRDefault="001D4FAB" w:rsidP="001D4FAB">
      <w:pPr>
        <w:jc w:val="both"/>
        <w:rPr>
          <w:rFonts w:ascii="Abadi" w:hAnsi="Abadi"/>
          <w:sz w:val="21"/>
          <w:szCs w:val="21"/>
        </w:rPr>
      </w:pPr>
    </w:p>
    <w:p w14:paraId="6BB95400" w14:textId="77777777" w:rsidR="001D4FAB" w:rsidRDefault="001D4FAB" w:rsidP="001D4FAB">
      <w:pPr>
        <w:jc w:val="both"/>
        <w:rPr>
          <w:rFonts w:ascii="Abadi" w:hAnsi="Abadi"/>
          <w:sz w:val="21"/>
          <w:szCs w:val="21"/>
        </w:rPr>
      </w:pPr>
      <w:r>
        <w:rPr>
          <w:rFonts w:ascii="Abadi" w:hAnsi="Abadi"/>
          <w:sz w:val="21"/>
          <w:szCs w:val="21"/>
        </w:rPr>
        <w:t>- L</w:t>
      </w:r>
      <w:r w:rsidRPr="00DB7E67">
        <w:rPr>
          <w:rFonts w:ascii="Abadi" w:hAnsi="Abadi"/>
          <w:sz w:val="21"/>
          <w:szCs w:val="21"/>
        </w:rPr>
        <w:t xml:space="preserve">a presente iniciativa cumple con los requisitos establecidos por el artículo 209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este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 xml:space="preserve">egislativo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por lo anteriormente expuesto manifiesto que es sometido a la consideración de este </w:t>
      </w:r>
      <w:r>
        <w:rPr>
          <w:rFonts w:ascii="Abadi" w:hAnsi="Abadi"/>
          <w:sz w:val="21"/>
          <w:szCs w:val="21"/>
        </w:rPr>
        <w:t>H</w:t>
      </w:r>
      <w:r w:rsidRPr="00DB7E67">
        <w:rPr>
          <w:rFonts w:ascii="Abadi" w:hAnsi="Abadi"/>
          <w:sz w:val="21"/>
          <w:szCs w:val="21"/>
        </w:rPr>
        <w:t xml:space="preserve">onorable </w:t>
      </w:r>
      <w:r>
        <w:rPr>
          <w:rFonts w:ascii="Abadi" w:hAnsi="Abadi"/>
          <w:sz w:val="21"/>
          <w:szCs w:val="21"/>
        </w:rPr>
        <w:t>C</w:t>
      </w:r>
      <w:r w:rsidRPr="00DB7E67">
        <w:rPr>
          <w:rFonts w:ascii="Abadi" w:hAnsi="Abadi"/>
          <w:sz w:val="21"/>
          <w:szCs w:val="21"/>
        </w:rPr>
        <w:t xml:space="preserve">ongreso del </w:t>
      </w:r>
      <w:r>
        <w:rPr>
          <w:rFonts w:ascii="Abadi" w:hAnsi="Abadi"/>
          <w:sz w:val="21"/>
          <w:szCs w:val="21"/>
        </w:rPr>
        <w:t>E</w:t>
      </w:r>
      <w:r w:rsidRPr="00DB7E67">
        <w:rPr>
          <w:rFonts w:ascii="Abadi" w:hAnsi="Abadi"/>
          <w:sz w:val="21"/>
          <w:szCs w:val="21"/>
        </w:rPr>
        <w:t xml:space="preserve">stado la presente propuesta de decreto con el documento ingresado con firmas electrónicas en el que se especifican en cada concepto las reformas y adiciones a la </w:t>
      </w:r>
      <w:r>
        <w:rPr>
          <w:rFonts w:ascii="Abadi" w:hAnsi="Abadi"/>
          <w:sz w:val="21"/>
          <w:szCs w:val="21"/>
        </w:rPr>
        <w:t>L</w:t>
      </w:r>
      <w:r w:rsidRPr="00DB7E67">
        <w:rPr>
          <w:rFonts w:ascii="Abadi" w:hAnsi="Abadi"/>
          <w:sz w:val="21"/>
          <w:szCs w:val="21"/>
        </w:rPr>
        <w:t xml:space="preserve">ey de </w:t>
      </w:r>
      <w:r>
        <w:rPr>
          <w:rFonts w:ascii="Abadi" w:hAnsi="Abadi"/>
          <w:sz w:val="21"/>
          <w:szCs w:val="21"/>
        </w:rPr>
        <w:t>E</w:t>
      </w:r>
      <w:r w:rsidRPr="00DB7E67">
        <w:rPr>
          <w:rFonts w:ascii="Abadi" w:hAnsi="Abadi"/>
          <w:sz w:val="21"/>
          <w:szCs w:val="21"/>
        </w:rPr>
        <w:t xml:space="preserve">ducación por el </w:t>
      </w:r>
      <w:r>
        <w:rPr>
          <w:rFonts w:ascii="Abadi" w:hAnsi="Abadi"/>
          <w:sz w:val="21"/>
          <w:szCs w:val="21"/>
        </w:rPr>
        <w:t>E</w:t>
      </w:r>
      <w:r w:rsidRPr="00DB7E67">
        <w:rPr>
          <w:rFonts w:ascii="Abadi" w:hAnsi="Abadi"/>
          <w:sz w:val="21"/>
          <w:szCs w:val="21"/>
        </w:rPr>
        <w:t>stado de Guanajuato que se citan al inicio de mi intervención anterior a efectos de economía de tiempo</w:t>
      </w:r>
      <w:r>
        <w:rPr>
          <w:rFonts w:ascii="Abadi" w:hAnsi="Abadi"/>
          <w:sz w:val="21"/>
          <w:szCs w:val="21"/>
        </w:rPr>
        <w:t>.</w:t>
      </w:r>
    </w:p>
    <w:p w14:paraId="227F3DE3" w14:textId="77777777" w:rsidR="001D4FAB" w:rsidRDefault="001D4FAB" w:rsidP="001D4FAB">
      <w:pPr>
        <w:jc w:val="both"/>
        <w:rPr>
          <w:rFonts w:ascii="Abadi" w:hAnsi="Abadi"/>
          <w:sz w:val="21"/>
          <w:szCs w:val="21"/>
        </w:rPr>
      </w:pPr>
    </w:p>
    <w:p w14:paraId="3FD886C0" w14:textId="77777777" w:rsidR="001D4FAB" w:rsidRDefault="001D4FAB" w:rsidP="001D4FAB">
      <w:pPr>
        <w:jc w:val="both"/>
        <w:rPr>
          <w:rFonts w:ascii="Abadi" w:hAnsi="Abadi"/>
          <w:sz w:val="21"/>
          <w:szCs w:val="21"/>
        </w:rPr>
      </w:pPr>
      <w:r>
        <w:rPr>
          <w:rFonts w:ascii="Abadi" w:hAnsi="Abadi"/>
          <w:sz w:val="21"/>
          <w:szCs w:val="21"/>
        </w:rPr>
        <w:t>- E</w:t>
      </w:r>
      <w:r w:rsidRPr="00DB7E67">
        <w:rPr>
          <w:rFonts w:ascii="Abadi" w:hAnsi="Abadi"/>
          <w:sz w:val="21"/>
          <w:szCs w:val="21"/>
        </w:rPr>
        <w:t>s cuan</w:t>
      </w:r>
      <w:r>
        <w:rPr>
          <w:rFonts w:ascii="Abadi" w:hAnsi="Abadi"/>
          <w:sz w:val="21"/>
          <w:szCs w:val="21"/>
        </w:rPr>
        <w:t>to,</w:t>
      </w:r>
      <w:r w:rsidRPr="00DB7E67">
        <w:rPr>
          <w:rFonts w:ascii="Abadi" w:hAnsi="Abadi"/>
          <w:sz w:val="21"/>
          <w:szCs w:val="21"/>
        </w:rPr>
        <w:t xml:space="preserve"> President</w:t>
      </w:r>
      <w:r>
        <w:rPr>
          <w:rFonts w:ascii="Abadi" w:hAnsi="Abadi"/>
          <w:sz w:val="21"/>
          <w:szCs w:val="21"/>
        </w:rPr>
        <w:t xml:space="preserve">a. </w:t>
      </w:r>
    </w:p>
    <w:p w14:paraId="77931D8F" w14:textId="77777777" w:rsidR="001D4FAB" w:rsidRDefault="001D4FAB" w:rsidP="001D4FAB">
      <w:pPr>
        <w:jc w:val="both"/>
        <w:rPr>
          <w:rFonts w:ascii="Abadi" w:hAnsi="Abadi"/>
          <w:sz w:val="21"/>
          <w:szCs w:val="21"/>
        </w:rPr>
      </w:pPr>
    </w:p>
    <w:p w14:paraId="70B64C3D" w14:textId="77777777" w:rsidR="001D4FAB" w:rsidRDefault="001D4FAB" w:rsidP="001D4FAB">
      <w:pPr>
        <w:jc w:val="both"/>
        <w:rPr>
          <w:rFonts w:ascii="Abadi" w:hAnsi="Abadi"/>
          <w:sz w:val="21"/>
          <w:szCs w:val="21"/>
        </w:rPr>
      </w:pPr>
      <w:r>
        <w:rPr>
          <w:rFonts w:ascii="Abadi" w:hAnsi="Abadi"/>
          <w:sz w:val="21"/>
          <w:szCs w:val="21"/>
        </w:rPr>
        <w:tab/>
      </w:r>
      <w:r w:rsidRPr="00FB10C8">
        <w:rPr>
          <w:rFonts w:ascii="Abadi" w:hAnsi="Abadi"/>
          <w:b/>
          <w:bCs/>
          <w:sz w:val="21"/>
          <w:szCs w:val="21"/>
        </w:rPr>
        <w:t xml:space="preserve">- La </w:t>
      </w:r>
      <w:proofErr w:type="gramStart"/>
      <w:r w:rsidRPr="00FB10C8">
        <w:rPr>
          <w:rFonts w:ascii="Abadi" w:hAnsi="Abadi"/>
          <w:b/>
          <w:bCs/>
          <w:sz w:val="21"/>
          <w:szCs w:val="21"/>
        </w:rPr>
        <w:t>Presidenta.-</w:t>
      </w:r>
      <w:proofErr w:type="gramEnd"/>
      <w:r>
        <w:rPr>
          <w:rFonts w:ascii="Abadi" w:hAnsi="Abadi"/>
          <w:sz w:val="21"/>
          <w:szCs w:val="21"/>
        </w:rPr>
        <w:t xml:space="preserve"> ¡M</w:t>
      </w:r>
      <w:r w:rsidRPr="00DB7E67">
        <w:rPr>
          <w:rFonts w:ascii="Abadi" w:hAnsi="Abadi"/>
          <w:sz w:val="21"/>
          <w:szCs w:val="21"/>
        </w:rPr>
        <w:t>uchas gracias</w:t>
      </w:r>
      <w:r>
        <w:rPr>
          <w:rFonts w:ascii="Abadi" w:hAnsi="Abadi"/>
          <w:sz w:val="21"/>
          <w:szCs w:val="21"/>
        </w:rPr>
        <w:t>!</w:t>
      </w:r>
      <w:r w:rsidRPr="00DB7E67">
        <w:rPr>
          <w:rFonts w:ascii="Abadi" w:hAnsi="Abadi"/>
          <w:sz w:val="21"/>
          <w:szCs w:val="21"/>
        </w:rPr>
        <w:t xml:space="preserve"> diputado</w:t>
      </w:r>
      <w:r>
        <w:rPr>
          <w:rFonts w:ascii="Abadi" w:hAnsi="Abadi"/>
          <w:sz w:val="21"/>
          <w:szCs w:val="21"/>
        </w:rPr>
        <w:t>.</w:t>
      </w:r>
    </w:p>
    <w:p w14:paraId="236B0958" w14:textId="77777777" w:rsidR="001D4FAB" w:rsidRDefault="001D4FAB" w:rsidP="001D4FAB">
      <w:pPr>
        <w:jc w:val="both"/>
        <w:rPr>
          <w:rFonts w:ascii="Abadi" w:hAnsi="Abadi"/>
          <w:sz w:val="21"/>
          <w:szCs w:val="21"/>
        </w:rPr>
      </w:pPr>
    </w:p>
    <w:p w14:paraId="1C97ADDC" w14:textId="77777777" w:rsidR="001D4FAB" w:rsidRPr="00FB10C8" w:rsidRDefault="001D4FAB" w:rsidP="001D4FAB">
      <w:pPr>
        <w:ind w:left="426" w:right="474"/>
        <w:jc w:val="both"/>
        <w:rPr>
          <w:rFonts w:ascii="Abadi" w:hAnsi="Abadi"/>
          <w:b/>
          <w:bCs/>
          <w:i/>
          <w:iCs/>
          <w:sz w:val="21"/>
          <w:szCs w:val="21"/>
          <w:u w:val="single"/>
        </w:rPr>
      </w:pPr>
      <w:r w:rsidRPr="00FB10C8">
        <w:rPr>
          <w:rFonts w:ascii="Abadi" w:hAnsi="Abadi"/>
          <w:b/>
          <w:bCs/>
          <w:i/>
          <w:iCs/>
          <w:sz w:val="21"/>
          <w:szCs w:val="21"/>
          <w:u w:val="single"/>
        </w:rPr>
        <w:t>Se</w:t>
      </w:r>
      <w:r w:rsidRPr="00FB10C8">
        <w:rPr>
          <w:rFonts w:ascii="Abadi" w:hAnsi="Abadi"/>
          <w:b/>
          <w:i/>
          <w:sz w:val="21"/>
          <w:szCs w:val="21"/>
          <w:u w:val="single"/>
        </w:rPr>
        <w:t xml:space="preserve"> turna a la </w:t>
      </w:r>
      <w:r w:rsidRPr="00FB10C8">
        <w:rPr>
          <w:rFonts w:ascii="Abadi" w:hAnsi="Abadi"/>
          <w:b/>
          <w:bCs/>
          <w:i/>
          <w:iCs/>
          <w:sz w:val="21"/>
          <w:szCs w:val="21"/>
          <w:u w:val="single"/>
        </w:rPr>
        <w:t>Comisión</w:t>
      </w:r>
      <w:r w:rsidRPr="00FB10C8">
        <w:rPr>
          <w:rFonts w:ascii="Abadi" w:hAnsi="Abadi"/>
          <w:b/>
          <w:i/>
          <w:sz w:val="21"/>
          <w:szCs w:val="21"/>
          <w:u w:val="single"/>
        </w:rPr>
        <w:t xml:space="preserve"> de </w:t>
      </w:r>
      <w:r w:rsidRPr="00FB10C8">
        <w:rPr>
          <w:rFonts w:ascii="Abadi" w:hAnsi="Abadi"/>
          <w:b/>
          <w:bCs/>
          <w:i/>
          <w:iCs/>
          <w:sz w:val="21"/>
          <w:szCs w:val="21"/>
          <w:u w:val="single"/>
        </w:rPr>
        <w:t>Educación Ciencia</w:t>
      </w:r>
      <w:r w:rsidRPr="00FB10C8">
        <w:rPr>
          <w:rFonts w:ascii="Abadi" w:hAnsi="Abadi"/>
          <w:b/>
          <w:i/>
          <w:sz w:val="21"/>
          <w:szCs w:val="21"/>
          <w:u w:val="single"/>
        </w:rPr>
        <w:t xml:space="preserve"> y </w:t>
      </w:r>
      <w:r w:rsidRPr="00FB10C8">
        <w:rPr>
          <w:rFonts w:ascii="Abadi" w:hAnsi="Abadi"/>
          <w:b/>
          <w:bCs/>
          <w:i/>
          <w:iCs/>
          <w:sz w:val="21"/>
          <w:szCs w:val="21"/>
          <w:u w:val="single"/>
        </w:rPr>
        <w:t>Tecnología</w:t>
      </w:r>
      <w:r w:rsidRPr="00FB10C8">
        <w:rPr>
          <w:rFonts w:ascii="Abadi" w:hAnsi="Abadi"/>
          <w:b/>
          <w:i/>
          <w:sz w:val="21"/>
          <w:szCs w:val="21"/>
          <w:u w:val="single"/>
        </w:rPr>
        <w:t xml:space="preserve"> y </w:t>
      </w:r>
      <w:r w:rsidRPr="00FB10C8">
        <w:rPr>
          <w:rFonts w:ascii="Abadi" w:hAnsi="Abadi"/>
          <w:b/>
          <w:bCs/>
          <w:i/>
          <w:iCs/>
          <w:sz w:val="21"/>
          <w:szCs w:val="21"/>
          <w:u w:val="single"/>
        </w:rPr>
        <w:t>Cultura</w:t>
      </w:r>
      <w:r w:rsidRPr="00FB10C8">
        <w:rPr>
          <w:rFonts w:ascii="Abadi" w:hAnsi="Abadi"/>
          <w:b/>
          <w:i/>
          <w:sz w:val="21"/>
          <w:szCs w:val="21"/>
          <w:u w:val="single"/>
        </w:rPr>
        <w:t xml:space="preserve"> con fundamento en el artículo 109 fracción </w:t>
      </w:r>
      <w:r w:rsidRPr="00FB10C8">
        <w:rPr>
          <w:rFonts w:ascii="Abadi" w:hAnsi="Abadi"/>
          <w:b/>
          <w:bCs/>
          <w:i/>
          <w:iCs/>
          <w:sz w:val="21"/>
          <w:szCs w:val="21"/>
          <w:u w:val="single"/>
        </w:rPr>
        <w:t>I</w:t>
      </w:r>
      <w:r w:rsidRPr="00FB10C8">
        <w:rPr>
          <w:rFonts w:ascii="Abadi" w:hAnsi="Abadi"/>
          <w:b/>
          <w:i/>
          <w:sz w:val="21"/>
          <w:szCs w:val="21"/>
          <w:u w:val="single"/>
        </w:rPr>
        <w:t xml:space="preserve"> de nuestra </w:t>
      </w:r>
      <w:r w:rsidRPr="00FB10C8">
        <w:rPr>
          <w:rFonts w:ascii="Abadi" w:hAnsi="Abadi"/>
          <w:b/>
          <w:bCs/>
          <w:i/>
          <w:iCs/>
          <w:sz w:val="21"/>
          <w:szCs w:val="21"/>
          <w:u w:val="single"/>
        </w:rPr>
        <w:t>Ley Orgánica</w:t>
      </w:r>
      <w:r w:rsidRPr="00FB10C8">
        <w:rPr>
          <w:rFonts w:ascii="Abadi" w:hAnsi="Abadi"/>
          <w:b/>
          <w:i/>
          <w:sz w:val="21"/>
          <w:szCs w:val="21"/>
          <w:u w:val="single"/>
        </w:rPr>
        <w:t xml:space="preserve"> para su estudio y dictamen</w:t>
      </w:r>
      <w:r w:rsidRPr="00FB10C8">
        <w:rPr>
          <w:rFonts w:ascii="Abadi" w:hAnsi="Abadi"/>
          <w:b/>
          <w:bCs/>
          <w:i/>
          <w:iCs/>
          <w:sz w:val="21"/>
          <w:szCs w:val="21"/>
          <w:u w:val="single"/>
        </w:rPr>
        <w:t>.</w:t>
      </w:r>
    </w:p>
    <w:p w14:paraId="20FB0A28" w14:textId="77777777" w:rsidR="001D4FAB" w:rsidRPr="00451811" w:rsidRDefault="001D4FAB" w:rsidP="00EF0E40">
      <w:pPr>
        <w:jc w:val="both"/>
        <w:rPr>
          <w:rFonts w:ascii="Abadi" w:hAnsi="Abadi" w:cs="Arial"/>
          <w:b/>
          <w:bCs/>
          <w:i/>
          <w:iCs/>
          <w:sz w:val="21"/>
          <w:szCs w:val="21"/>
        </w:rPr>
      </w:pPr>
    </w:p>
    <w:p w14:paraId="1C893632" w14:textId="15D5EBC1" w:rsidR="005E01F6" w:rsidRDefault="005E01F6" w:rsidP="005E01F6">
      <w:pPr>
        <w:jc w:val="both"/>
        <w:rPr>
          <w:rFonts w:ascii="Abadi" w:hAnsi="Abadi"/>
          <w:sz w:val="21"/>
          <w:szCs w:val="21"/>
        </w:rPr>
      </w:pPr>
      <w:r>
        <w:rPr>
          <w:rFonts w:ascii="Abadi" w:hAnsi="Abadi"/>
          <w:b/>
          <w:bCs/>
          <w:sz w:val="21"/>
          <w:szCs w:val="21"/>
        </w:rPr>
        <w:tab/>
      </w:r>
      <w:r w:rsidRPr="005E5C1C">
        <w:rPr>
          <w:rFonts w:ascii="Abadi" w:hAnsi="Abadi"/>
          <w:b/>
          <w:bCs/>
          <w:sz w:val="21"/>
          <w:szCs w:val="21"/>
        </w:rPr>
        <w:t xml:space="preserve">- La </w:t>
      </w:r>
      <w:proofErr w:type="gramStart"/>
      <w:r w:rsidRPr="005E5C1C">
        <w:rPr>
          <w:rFonts w:ascii="Abadi" w:hAnsi="Abadi"/>
          <w:b/>
          <w:bCs/>
          <w:sz w:val="21"/>
          <w:szCs w:val="21"/>
        </w:rPr>
        <w:t>Presidencia.-</w:t>
      </w:r>
      <w:proofErr w:type="gramEnd"/>
      <w:r>
        <w:rPr>
          <w:rFonts w:ascii="Abadi" w:hAnsi="Abadi"/>
          <w:sz w:val="21"/>
          <w:szCs w:val="21"/>
        </w:rPr>
        <w:t xml:space="preserve"> E</w:t>
      </w:r>
      <w:r w:rsidRPr="00DB7E67">
        <w:rPr>
          <w:rFonts w:ascii="Abadi" w:hAnsi="Abadi"/>
          <w:sz w:val="21"/>
          <w:szCs w:val="21"/>
        </w:rPr>
        <w:t>sta presidencia da la más cordial bienvenida a quienes nos acompañan del municipio de Irapuato</w:t>
      </w:r>
      <w:r>
        <w:rPr>
          <w:rFonts w:ascii="Abadi" w:hAnsi="Abadi"/>
          <w:sz w:val="21"/>
          <w:szCs w:val="21"/>
        </w:rPr>
        <w:t xml:space="preserve">, Gto., </w:t>
      </w:r>
      <w:r w:rsidRPr="00DB7E67">
        <w:rPr>
          <w:rFonts w:ascii="Abadi" w:hAnsi="Abadi"/>
          <w:sz w:val="21"/>
          <w:szCs w:val="21"/>
        </w:rPr>
        <w:t xml:space="preserve">invitados por la diputada </w:t>
      </w:r>
      <w:r>
        <w:rPr>
          <w:rFonts w:ascii="Abadi" w:hAnsi="Abadi"/>
          <w:sz w:val="21"/>
          <w:szCs w:val="21"/>
        </w:rPr>
        <w:t>H</w:t>
      </w:r>
      <w:r w:rsidRPr="00DB7E67">
        <w:rPr>
          <w:rFonts w:ascii="Abadi" w:hAnsi="Abadi"/>
          <w:sz w:val="21"/>
          <w:szCs w:val="21"/>
        </w:rPr>
        <w:t xml:space="preserve">ades </w:t>
      </w:r>
      <w:r>
        <w:rPr>
          <w:rFonts w:ascii="Abadi" w:hAnsi="Abadi"/>
          <w:sz w:val="21"/>
          <w:szCs w:val="21"/>
        </w:rPr>
        <w:lastRenderedPageBreak/>
        <w:t>B</w:t>
      </w:r>
      <w:r w:rsidRPr="00DB7E67">
        <w:rPr>
          <w:rFonts w:ascii="Abadi" w:hAnsi="Abadi"/>
          <w:sz w:val="21"/>
          <w:szCs w:val="21"/>
        </w:rPr>
        <w:t xml:space="preserve">erenice </w:t>
      </w:r>
      <w:r>
        <w:rPr>
          <w:rFonts w:ascii="Abadi" w:hAnsi="Abadi"/>
          <w:sz w:val="21"/>
          <w:szCs w:val="21"/>
        </w:rPr>
        <w:t>A</w:t>
      </w:r>
      <w:r w:rsidRPr="00DB7E67">
        <w:rPr>
          <w:rFonts w:ascii="Abadi" w:hAnsi="Abadi"/>
          <w:sz w:val="21"/>
          <w:szCs w:val="21"/>
        </w:rPr>
        <w:t xml:space="preserve">guilar </w:t>
      </w:r>
      <w:r>
        <w:rPr>
          <w:rFonts w:ascii="Abadi" w:hAnsi="Abadi"/>
          <w:sz w:val="21"/>
          <w:szCs w:val="21"/>
        </w:rPr>
        <w:t>C</w:t>
      </w:r>
      <w:r w:rsidRPr="00DB7E67">
        <w:rPr>
          <w:rFonts w:ascii="Abadi" w:hAnsi="Abadi"/>
          <w:sz w:val="21"/>
          <w:szCs w:val="21"/>
        </w:rPr>
        <w:t>astillo</w:t>
      </w:r>
      <w:r>
        <w:rPr>
          <w:rFonts w:ascii="Abadi" w:hAnsi="Abadi"/>
          <w:sz w:val="21"/>
          <w:szCs w:val="21"/>
        </w:rPr>
        <w:t>,</w:t>
      </w:r>
      <w:r w:rsidRPr="00DB7E67">
        <w:rPr>
          <w:rFonts w:ascii="Abadi" w:hAnsi="Abadi"/>
          <w:sz w:val="21"/>
          <w:szCs w:val="21"/>
        </w:rPr>
        <w:t xml:space="preserve"> sean todas y todos ustedes bienvenidos</w:t>
      </w:r>
      <w:r>
        <w:rPr>
          <w:rFonts w:ascii="Abadi" w:hAnsi="Abadi"/>
          <w:sz w:val="21"/>
          <w:szCs w:val="21"/>
        </w:rPr>
        <w:t xml:space="preserve">. </w:t>
      </w:r>
    </w:p>
    <w:p w14:paraId="131C4CD1" w14:textId="77777777" w:rsidR="005E01F6" w:rsidRDefault="005E01F6" w:rsidP="005E01F6">
      <w:pPr>
        <w:jc w:val="both"/>
        <w:rPr>
          <w:rFonts w:ascii="Abadi" w:hAnsi="Abadi"/>
          <w:sz w:val="21"/>
          <w:szCs w:val="21"/>
        </w:rPr>
      </w:pPr>
    </w:p>
    <w:p w14:paraId="56F0D688" w14:textId="77777777" w:rsidR="005E01F6" w:rsidRDefault="005E01F6" w:rsidP="005E01F6">
      <w:pPr>
        <w:jc w:val="both"/>
        <w:rPr>
          <w:rFonts w:ascii="Abadi" w:hAnsi="Abadi"/>
          <w:sz w:val="21"/>
          <w:szCs w:val="21"/>
        </w:rPr>
      </w:pPr>
      <w:r>
        <w:rPr>
          <w:rFonts w:ascii="Abadi" w:hAnsi="Abadi"/>
          <w:sz w:val="21"/>
          <w:szCs w:val="21"/>
        </w:rPr>
        <w:tab/>
        <w:t>- Así mismo, s</w:t>
      </w:r>
      <w:r w:rsidRPr="00DB7E67">
        <w:rPr>
          <w:rFonts w:ascii="Abadi" w:hAnsi="Abadi"/>
          <w:sz w:val="21"/>
          <w:szCs w:val="21"/>
        </w:rPr>
        <w:t xml:space="preserve">e da cuenta de la incorporación del diputado </w:t>
      </w:r>
      <w:r>
        <w:rPr>
          <w:rFonts w:ascii="Abadi" w:hAnsi="Abadi"/>
          <w:sz w:val="21"/>
          <w:szCs w:val="21"/>
        </w:rPr>
        <w:t>E</w:t>
      </w:r>
      <w:r w:rsidRPr="00DB7E67">
        <w:rPr>
          <w:rFonts w:ascii="Abadi" w:hAnsi="Abadi"/>
          <w:sz w:val="21"/>
          <w:szCs w:val="21"/>
        </w:rPr>
        <w:t xml:space="preserve">rnesto Alejandro </w:t>
      </w:r>
      <w:r>
        <w:rPr>
          <w:rFonts w:ascii="Abadi" w:hAnsi="Abadi"/>
          <w:sz w:val="21"/>
          <w:szCs w:val="21"/>
        </w:rPr>
        <w:t>P</w:t>
      </w:r>
      <w:r w:rsidRPr="00DB7E67">
        <w:rPr>
          <w:rFonts w:ascii="Abadi" w:hAnsi="Abadi"/>
          <w:sz w:val="21"/>
          <w:szCs w:val="21"/>
        </w:rPr>
        <w:t xml:space="preserve">rieto </w:t>
      </w:r>
      <w:r>
        <w:rPr>
          <w:rFonts w:ascii="Abadi" w:hAnsi="Abadi"/>
          <w:sz w:val="21"/>
          <w:szCs w:val="21"/>
        </w:rPr>
        <w:t>G</w:t>
      </w:r>
      <w:r w:rsidRPr="00DB7E67">
        <w:rPr>
          <w:rFonts w:ascii="Abadi" w:hAnsi="Abadi"/>
          <w:sz w:val="21"/>
          <w:szCs w:val="21"/>
        </w:rPr>
        <w:t xml:space="preserve">allardo a los trabajos de la </w:t>
      </w:r>
      <w:r>
        <w:rPr>
          <w:rFonts w:ascii="Abadi" w:hAnsi="Abadi"/>
          <w:sz w:val="21"/>
          <w:szCs w:val="21"/>
        </w:rPr>
        <w:t>S</w:t>
      </w:r>
      <w:r w:rsidRPr="00DB7E67">
        <w:rPr>
          <w:rFonts w:ascii="Abadi" w:hAnsi="Abadi"/>
          <w:sz w:val="21"/>
          <w:szCs w:val="21"/>
        </w:rPr>
        <w:t>esión</w:t>
      </w:r>
      <w:r>
        <w:rPr>
          <w:rFonts w:ascii="Abadi" w:hAnsi="Abadi"/>
          <w:sz w:val="21"/>
          <w:szCs w:val="21"/>
        </w:rPr>
        <w:t xml:space="preserve">. </w:t>
      </w:r>
    </w:p>
    <w:p w14:paraId="3CC63FC5" w14:textId="77777777" w:rsidR="005E01F6" w:rsidRPr="002257A2" w:rsidRDefault="005E01F6" w:rsidP="00043D10">
      <w:pPr>
        <w:kinsoku w:val="0"/>
        <w:overflowPunct w:val="0"/>
        <w:autoSpaceDE w:val="0"/>
        <w:autoSpaceDN w:val="0"/>
        <w:adjustRightInd w:val="0"/>
        <w:ind w:left="284" w:right="262"/>
        <w:jc w:val="both"/>
        <w:rPr>
          <w:rFonts w:ascii="Abadi" w:hAnsi="Abadi" w:cs="Arial"/>
          <w:b/>
          <w:bCs/>
          <w:sz w:val="21"/>
          <w:szCs w:val="21"/>
        </w:rPr>
      </w:pPr>
    </w:p>
    <w:p w14:paraId="74D76E67" w14:textId="32EF5050" w:rsidR="001D588E" w:rsidRDefault="001D588E" w:rsidP="000E2DC6">
      <w:pPr>
        <w:numPr>
          <w:ilvl w:val="0"/>
          <w:numId w:val="5"/>
        </w:numPr>
        <w:kinsoku w:val="0"/>
        <w:overflowPunct w:val="0"/>
        <w:autoSpaceDE w:val="0"/>
        <w:autoSpaceDN w:val="0"/>
        <w:adjustRightInd w:val="0"/>
        <w:ind w:left="284" w:right="262"/>
        <w:jc w:val="both"/>
        <w:rPr>
          <w:rFonts w:ascii="Abadi" w:hAnsi="Abadi" w:cs="Arial"/>
          <w:b/>
          <w:bCs/>
          <w:sz w:val="21"/>
          <w:szCs w:val="21"/>
        </w:rPr>
      </w:pPr>
      <w:r w:rsidRPr="002257A2">
        <w:rPr>
          <w:rFonts w:ascii="Abadi" w:hAnsi="Abadi" w:cs="Arial"/>
          <w:b/>
          <w:bCs/>
          <w:sz w:val="21"/>
          <w:szCs w:val="21"/>
        </w:rPr>
        <w:t>PRESENTACIÓN DE LA INICIATIVA FORMULADA EL DIPUTADO ERNESTO ALEJANDRO PRIETO GALLARDO INTEGRANTE DEL GRUPO PARLAMENTARIO DEL PARTIDO MORENA A EFECTO DE</w:t>
      </w:r>
      <w:r w:rsidRPr="002257A2">
        <w:rPr>
          <w:rFonts w:ascii="Abadi" w:hAnsi="Abadi" w:cs="Arial"/>
          <w:b/>
          <w:bCs/>
          <w:spacing w:val="40"/>
          <w:sz w:val="21"/>
          <w:szCs w:val="21"/>
        </w:rPr>
        <w:t xml:space="preserve"> </w:t>
      </w:r>
      <w:r w:rsidRPr="002257A2">
        <w:rPr>
          <w:rFonts w:ascii="Abadi" w:hAnsi="Abadi" w:cs="Arial"/>
          <w:b/>
          <w:bCs/>
          <w:sz w:val="21"/>
          <w:szCs w:val="21"/>
        </w:rPr>
        <w:t>REFORMAR</w:t>
      </w:r>
      <w:r w:rsidRPr="002257A2">
        <w:rPr>
          <w:rFonts w:ascii="Abadi" w:hAnsi="Abadi" w:cs="Arial"/>
          <w:b/>
          <w:bCs/>
          <w:spacing w:val="40"/>
          <w:sz w:val="21"/>
          <w:szCs w:val="21"/>
        </w:rPr>
        <w:t xml:space="preserve"> </w:t>
      </w:r>
      <w:r w:rsidRPr="002257A2">
        <w:rPr>
          <w:rFonts w:ascii="Abadi" w:hAnsi="Abadi" w:cs="Arial"/>
          <w:b/>
          <w:bCs/>
          <w:sz w:val="21"/>
          <w:szCs w:val="21"/>
        </w:rPr>
        <w:t>Y</w:t>
      </w:r>
      <w:r w:rsidRPr="002257A2">
        <w:rPr>
          <w:rFonts w:ascii="Abadi" w:hAnsi="Abadi" w:cs="Arial"/>
          <w:b/>
          <w:bCs/>
          <w:spacing w:val="40"/>
          <w:sz w:val="21"/>
          <w:szCs w:val="21"/>
        </w:rPr>
        <w:t xml:space="preserve"> </w:t>
      </w:r>
      <w:r w:rsidRPr="002257A2">
        <w:rPr>
          <w:rFonts w:ascii="Abadi" w:hAnsi="Abadi" w:cs="Arial"/>
          <w:b/>
          <w:bCs/>
          <w:sz w:val="21"/>
          <w:szCs w:val="21"/>
        </w:rPr>
        <w:t>ADICIONAR</w:t>
      </w:r>
      <w:r w:rsidRPr="002257A2">
        <w:rPr>
          <w:rFonts w:ascii="Abadi" w:hAnsi="Abadi" w:cs="Arial"/>
          <w:b/>
          <w:bCs/>
          <w:spacing w:val="40"/>
          <w:sz w:val="21"/>
          <w:szCs w:val="21"/>
        </w:rPr>
        <w:t xml:space="preserve"> </w:t>
      </w:r>
      <w:r w:rsidRPr="002257A2">
        <w:rPr>
          <w:rFonts w:ascii="Abadi" w:hAnsi="Abadi" w:cs="Arial"/>
          <w:b/>
          <w:bCs/>
          <w:sz w:val="21"/>
          <w:szCs w:val="21"/>
        </w:rPr>
        <w:t>DIVERSAS</w:t>
      </w:r>
      <w:r w:rsidRPr="002257A2">
        <w:rPr>
          <w:rFonts w:ascii="Abadi" w:hAnsi="Abadi" w:cs="Arial"/>
          <w:b/>
          <w:bCs/>
          <w:spacing w:val="40"/>
          <w:sz w:val="21"/>
          <w:szCs w:val="21"/>
        </w:rPr>
        <w:t xml:space="preserve"> </w:t>
      </w:r>
      <w:r w:rsidRPr="002257A2">
        <w:rPr>
          <w:rFonts w:ascii="Abadi" w:hAnsi="Abadi" w:cs="Arial"/>
          <w:b/>
          <w:bCs/>
          <w:sz w:val="21"/>
          <w:szCs w:val="21"/>
        </w:rPr>
        <w:t>DISPOSICIONES</w:t>
      </w:r>
      <w:r w:rsidRPr="002257A2">
        <w:rPr>
          <w:rFonts w:ascii="Abadi" w:hAnsi="Abadi" w:cs="Arial"/>
          <w:b/>
          <w:bCs/>
          <w:spacing w:val="40"/>
          <w:sz w:val="21"/>
          <w:szCs w:val="21"/>
        </w:rPr>
        <w:t xml:space="preserve"> </w:t>
      </w:r>
      <w:r w:rsidRPr="002257A2">
        <w:rPr>
          <w:rFonts w:ascii="Abadi" w:hAnsi="Abadi" w:cs="Arial"/>
          <w:b/>
          <w:bCs/>
          <w:sz w:val="21"/>
          <w:szCs w:val="21"/>
        </w:rPr>
        <w:t>DE</w:t>
      </w:r>
      <w:r w:rsidRPr="002257A2">
        <w:rPr>
          <w:rFonts w:ascii="Abadi" w:hAnsi="Abadi" w:cs="Arial"/>
          <w:b/>
          <w:bCs/>
          <w:spacing w:val="40"/>
          <w:sz w:val="21"/>
          <w:szCs w:val="21"/>
        </w:rPr>
        <w:t xml:space="preserve"> </w:t>
      </w:r>
      <w:r w:rsidRPr="002257A2">
        <w:rPr>
          <w:rFonts w:ascii="Abadi" w:hAnsi="Abadi" w:cs="Arial"/>
          <w:b/>
          <w:bCs/>
          <w:sz w:val="21"/>
          <w:szCs w:val="21"/>
        </w:rPr>
        <w:t>LA</w:t>
      </w:r>
      <w:r w:rsidRPr="002257A2">
        <w:rPr>
          <w:rFonts w:ascii="Abadi" w:hAnsi="Abadi" w:cs="Arial"/>
          <w:b/>
          <w:bCs/>
          <w:spacing w:val="40"/>
          <w:sz w:val="21"/>
          <w:szCs w:val="21"/>
        </w:rPr>
        <w:t xml:space="preserve"> </w:t>
      </w:r>
      <w:r w:rsidRPr="002257A2">
        <w:rPr>
          <w:rFonts w:ascii="Abadi" w:hAnsi="Abadi" w:cs="Arial"/>
          <w:b/>
          <w:bCs/>
          <w:sz w:val="21"/>
          <w:szCs w:val="21"/>
        </w:rPr>
        <w:t>LEY</w:t>
      </w:r>
      <w:r w:rsidRPr="002257A2">
        <w:rPr>
          <w:rFonts w:ascii="Abadi" w:hAnsi="Abadi" w:cs="Arial"/>
          <w:b/>
          <w:bCs/>
          <w:spacing w:val="40"/>
          <w:sz w:val="21"/>
          <w:szCs w:val="21"/>
        </w:rPr>
        <w:t xml:space="preserve"> </w:t>
      </w:r>
      <w:r w:rsidRPr="002257A2">
        <w:rPr>
          <w:rFonts w:ascii="Abadi" w:hAnsi="Abadi" w:cs="Arial"/>
          <w:b/>
          <w:bCs/>
          <w:sz w:val="21"/>
          <w:szCs w:val="21"/>
        </w:rPr>
        <w:t>ORGÁNICA</w:t>
      </w:r>
      <w:r w:rsidRPr="002257A2">
        <w:rPr>
          <w:rFonts w:ascii="Abadi" w:hAnsi="Abadi" w:cs="Arial"/>
          <w:b/>
          <w:bCs/>
          <w:spacing w:val="40"/>
          <w:sz w:val="21"/>
          <w:szCs w:val="21"/>
        </w:rPr>
        <w:t xml:space="preserve"> </w:t>
      </w:r>
      <w:r w:rsidRPr="002257A2">
        <w:rPr>
          <w:rFonts w:ascii="Abadi" w:hAnsi="Abadi" w:cs="Arial"/>
          <w:b/>
          <w:bCs/>
          <w:sz w:val="21"/>
          <w:szCs w:val="21"/>
        </w:rPr>
        <w:t>DE</w:t>
      </w:r>
      <w:r w:rsidRPr="002257A2">
        <w:rPr>
          <w:rFonts w:ascii="Abadi" w:hAnsi="Abadi" w:cs="Arial"/>
          <w:b/>
          <w:bCs/>
          <w:spacing w:val="40"/>
          <w:sz w:val="21"/>
          <w:szCs w:val="21"/>
        </w:rPr>
        <w:t xml:space="preserve"> </w:t>
      </w:r>
      <w:r w:rsidRPr="002257A2">
        <w:rPr>
          <w:rFonts w:ascii="Abadi" w:hAnsi="Abadi" w:cs="Arial"/>
          <w:b/>
          <w:bCs/>
          <w:sz w:val="21"/>
          <w:szCs w:val="21"/>
        </w:rPr>
        <w:t>LA FISCALÍA GENERAL DEL ESTADO DE GUANAJUATO.</w:t>
      </w:r>
      <w:r w:rsidR="0027500A">
        <w:rPr>
          <w:rStyle w:val="Refdenotaalpie"/>
          <w:rFonts w:ascii="Abadi" w:hAnsi="Abadi" w:cs="Arial"/>
          <w:b/>
          <w:bCs/>
          <w:sz w:val="21"/>
          <w:szCs w:val="21"/>
        </w:rPr>
        <w:footnoteReference w:id="31"/>
      </w:r>
    </w:p>
    <w:p w14:paraId="5FD35404" w14:textId="431350AE" w:rsidR="009A0CB7" w:rsidRPr="00F90068" w:rsidRDefault="009A0CB7" w:rsidP="009A0CB7">
      <w:pPr>
        <w:spacing w:line="259" w:lineRule="auto"/>
        <w:ind w:right="702"/>
        <w:rPr>
          <w:rFonts w:ascii="Abadi" w:hAnsi="Abadi"/>
          <w:sz w:val="21"/>
          <w:szCs w:val="21"/>
        </w:rPr>
      </w:pPr>
    </w:p>
    <w:p w14:paraId="494AF618" w14:textId="77777777" w:rsidR="009A0CB7" w:rsidRPr="00F90068" w:rsidRDefault="009A0CB7" w:rsidP="009A0CB7">
      <w:pPr>
        <w:spacing w:line="259" w:lineRule="auto"/>
        <w:rPr>
          <w:rFonts w:ascii="Abadi" w:hAnsi="Abadi"/>
          <w:sz w:val="21"/>
          <w:szCs w:val="21"/>
        </w:rPr>
      </w:pPr>
      <w:r w:rsidRPr="00F90068">
        <w:rPr>
          <w:rFonts w:ascii="Abadi" w:hAnsi="Abadi"/>
          <w:b/>
          <w:sz w:val="21"/>
          <w:szCs w:val="21"/>
        </w:rPr>
        <w:t xml:space="preserve"> </w:t>
      </w:r>
    </w:p>
    <w:p w14:paraId="5BCFCBFC" w14:textId="37ACE961" w:rsidR="009A0CB7" w:rsidRPr="00F90068" w:rsidRDefault="009A0CB7" w:rsidP="00790C80">
      <w:pPr>
        <w:ind w:right="900"/>
        <w:rPr>
          <w:rFonts w:ascii="Abadi" w:hAnsi="Abadi"/>
          <w:sz w:val="21"/>
          <w:szCs w:val="21"/>
        </w:rPr>
      </w:pPr>
      <w:proofErr w:type="gramStart"/>
      <w:r w:rsidRPr="00F90068">
        <w:rPr>
          <w:rFonts w:ascii="Abadi" w:hAnsi="Abadi"/>
          <w:b/>
          <w:sz w:val="21"/>
          <w:szCs w:val="21"/>
        </w:rPr>
        <w:t xml:space="preserve">DIPUTADA </w:t>
      </w:r>
      <w:r w:rsidR="00790C80">
        <w:rPr>
          <w:rFonts w:ascii="Abadi" w:hAnsi="Abadi"/>
          <w:b/>
          <w:sz w:val="21"/>
          <w:szCs w:val="21"/>
        </w:rPr>
        <w:t xml:space="preserve"> </w:t>
      </w:r>
      <w:r w:rsidRPr="00F90068">
        <w:rPr>
          <w:rFonts w:ascii="Abadi" w:hAnsi="Abadi"/>
          <w:b/>
          <w:sz w:val="21"/>
          <w:szCs w:val="21"/>
        </w:rPr>
        <w:t>LAURA</w:t>
      </w:r>
      <w:proofErr w:type="gramEnd"/>
      <w:r w:rsidRPr="00F90068">
        <w:rPr>
          <w:rFonts w:ascii="Abadi" w:hAnsi="Abadi"/>
          <w:b/>
          <w:sz w:val="21"/>
          <w:szCs w:val="21"/>
        </w:rPr>
        <w:t xml:space="preserve"> CRISTINA MÁRQUEZ ALCALÁ  </w:t>
      </w:r>
    </w:p>
    <w:p w14:paraId="1E23A689" w14:textId="77777777" w:rsidR="00955360" w:rsidRDefault="009A0CB7" w:rsidP="00955360">
      <w:pPr>
        <w:ind w:left="-5" w:right="690"/>
        <w:rPr>
          <w:rFonts w:ascii="Abadi" w:hAnsi="Abadi"/>
          <w:sz w:val="21"/>
          <w:szCs w:val="21"/>
        </w:rPr>
      </w:pPr>
      <w:r w:rsidRPr="00F90068">
        <w:rPr>
          <w:rFonts w:ascii="Abadi" w:hAnsi="Abadi"/>
          <w:sz w:val="21"/>
          <w:szCs w:val="21"/>
        </w:rPr>
        <w:t xml:space="preserve">Presidenta de la Mesa Directiva de la LXV  </w:t>
      </w:r>
    </w:p>
    <w:p w14:paraId="6B9C5D29" w14:textId="77777777" w:rsidR="00955360" w:rsidRDefault="009A0CB7" w:rsidP="006A15FD">
      <w:pPr>
        <w:ind w:left="-5" w:right="49"/>
        <w:rPr>
          <w:rFonts w:ascii="Abadi" w:hAnsi="Abadi"/>
          <w:sz w:val="21"/>
          <w:szCs w:val="21"/>
        </w:rPr>
      </w:pPr>
      <w:r w:rsidRPr="00F90068">
        <w:rPr>
          <w:rFonts w:ascii="Abadi" w:hAnsi="Abadi"/>
          <w:sz w:val="21"/>
          <w:szCs w:val="21"/>
        </w:rPr>
        <w:t xml:space="preserve">Legislatura del Congreso del Estado de Guanajuato. </w:t>
      </w:r>
    </w:p>
    <w:p w14:paraId="4CD9EA06" w14:textId="1EDEFCFE" w:rsidR="009A0CB7" w:rsidRPr="00F90068" w:rsidRDefault="009A0CB7" w:rsidP="006A15FD">
      <w:pPr>
        <w:ind w:left="-5" w:right="49"/>
        <w:rPr>
          <w:rFonts w:ascii="Abadi" w:hAnsi="Abadi"/>
          <w:sz w:val="21"/>
          <w:szCs w:val="21"/>
        </w:rPr>
      </w:pPr>
      <w:r w:rsidRPr="00F90068">
        <w:rPr>
          <w:rFonts w:ascii="Abadi" w:hAnsi="Abadi"/>
          <w:i/>
          <w:sz w:val="21"/>
          <w:szCs w:val="21"/>
        </w:rPr>
        <w:t xml:space="preserve">P r e s e n t e </w:t>
      </w:r>
    </w:p>
    <w:p w14:paraId="5EF3CB02" w14:textId="77777777" w:rsidR="009A0CB7" w:rsidRPr="00944710" w:rsidRDefault="009A0CB7" w:rsidP="006A15FD">
      <w:pPr>
        <w:spacing w:line="259" w:lineRule="auto"/>
        <w:ind w:right="49"/>
        <w:jc w:val="both"/>
        <w:rPr>
          <w:rFonts w:ascii="Abadi" w:hAnsi="Abadi"/>
          <w:sz w:val="21"/>
          <w:szCs w:val="21"/>
        </w:rPr>
      </w:pPr>
      <w:r w:rsidRPr="00944710">
        <w:rPr>
          <w:rFonts w:ascii="Abadi" w:hAnsi="Abadi"/>
          <w:i/>
          <w:sz w:val="21"/>
          <w:szCs w:val="21"/>
        </w:rPr>
        <w:t xml:space="preserve"> </w:t>
      </w:r>
    </w:p>
    <w:p w14:paraId="49BFFBF8"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El que suscribe, </w:t>
      </w:r>
      <w:r w:rsidRPr="00944710">
        <w:rPr>
          <w:rFonts w:ascii="Abadi" w:hAnsi="Abadi"/>
          <w:i/>
          <w:sz w:val="21"/>
          <w:szCs w:val="21"/>
        </w:rPr>
        <w:t>Diputado</w:t>
      </w:r>
      <w:r w:rsidRPr="00944710">
        <w:rPr>
          <w:rFonts w:ascii="Abadi" w:hAnsi="Abadi"/>
          <w:sz w:val="21"/>
          <w:szCs w:val="21"/>
        </w:rPr>
        <w:t xml:space="preserve"> </w:t>
      </w:r>
      <w:r w:rsidRPr="00944710">
        <w:rPr>
          <w:rFonts w:ascii="Abadi" w:hAnsi="Abadi"/>
          <w:b/>
          <w:sz w:val="21"/>
          <w:szCs w:val="21"/>
        </w:rPr>
        <w:t>ERNESTO ALEJANDRO PRIETO GALLARDO,</w:t>
      </w:r>
      <w:r w:rsidRPr="00944710">
        <w:rPr>
          <w:rFonts w:ascii="Abadi" w:hAnsi="Abadi"/>
          <w:sz w:val="21"/>
          <w:szCs w:val="21"/>
        </w:rPr>
        <w:t xml:space="preserve"> del Grupo Parlamentario de </w:t>
      </w:r>
      <w:r w:rsidRPr="00944710">
        <w:rPr>
          <w:rFonts w:ascii="Abadi" w:hAnsi="Abadi"/>
          <w:b/>
          <w:i/>
          <w:sz w:val="21"/>
          <w:szCs w:val="21"/>
        </w:rPr>
        <w:t>morena</w:t>
      </w:r>
      <w:r w:rsidRPr="00944710">
        <w:rPr>
          <w:rFonts w:ascii="Abadi" w:hAnsi="Abadi"/>
          <w:sz w:val="21"/>
          <w:szCs w:val="21"/>
        </w:rPr>
        <w:t xml:space="preserve">, de esta Sexagésima Quinta Legislatura del Congreso del Estado de Guanajuato, con fundamento en lo dispuesto en la fracción II del artículo 56, de la </w:t>
      </w:r>
      <w:r w:rsidRPr="00944710">
        <w:rPr>
          <w:rFonts w:ascii="Abadi" w:hAnsi="Abadi"/>
          <w:i/>
          <w:sz w:val="21"/>
          <w:szCs w:val="21"/>
        </w:rPr>
        <w:t>Constitución Política para el Estado de Guanajuato</w:t>
      </w:r>
      <w:r w:rsidRPr="00944710">
        <w:rPr>
          <w:rFonts w:ascii="Abadi" w:hAnsi="Abadi"/>
          <w:sz w:val="21"/>
          <w:szCs w:val="21"/>
        </w:rPr>
        <w:t xml:space="preserve">; y en el artículo 167, fracción II de la </w:t>
      </w:r>
      <w:r w:rsidRPr="00944710">
        <w:rPr>
          <w:rFonts w:ascii="Abadi" w:hAnsi="Abadi"/>
          <w:i/>
          <w:sz w:val="21"/>
          <w:szCs w:val="21"/>
        </w:rPr>
        <w:t>Ley Orgánica del Poder Legislativo del Estado de Guanajuato</w:t>
      </w:r>
      <w:r w:rsidRPr="00944710">
        <w:rPr>
          <w:rFonts w:ascii="Abadi" w:hAnsi="Abadi"/>
          <w:sz w:val="21"/>
          <w:szCs w:val="21"/>
        </w:rPr>
        <w:t xml:space="preserve">, me permito someter a la consideración de esta Asamblea para su aprobación, la presente </w:t>
      </w:r>
      <w:r w:rsidRPr="00944710">
        <w:rPr>
          <w:rFonts w:ascii="Abadi" w:hAnsi="Abadi"/>
          <w:b/>
          <w:sz w:val="21"/>
          <w:szCs w:val="21"/>
        </w:rPr>
        <w:t xml:space="preserve">iniciativa por la que se reforman los artículos 4 y 15 de la </w:t>
      </w:r>
      <w:r w:rsidRPr="00944710">
        <w:rPr>
          <w:rFonts w:ascii="Abadi" w:hAnsi="Abadi"/>
          <w:b/>
          <w:i/>
          <w:sz w:val="21"/>
          <w:szCs w:val="21"/>
        </w:rPr>
        <w:t>Ley Orgánica de la Fiscalía General del Estado de Guanajuato,</w:t>
      </w:r>
      <w:r w:rsidRPr="00944710">
        <w:rPr>
          <w:rFonts w:ascii="Abadi" w:hAnsi="Abadi"/>
          <w:sz w:val="21"/>
          <w:szCs w:val="21"/>
        </w:rPr>
        <w:t xml:space="preserve"> de conformidad con la siguiente: </w:t>
      </w:r>
    </w:p>
    <w:p w14:paraId="653236AD" w14:textId="77777777" w:rsidR="009A0CB7" w:rsidRPr="00944710" w:rsidRDefault="009A0CB7" w:rsidP="006A15FD">
      <w:pPr>
        <w:spacing w:after="20" w:line="259" w:lineRule="auto"/>
        <w:ind w:right="49"/>
        <w:jc w:val="both"/>
        <w:rPr>
          <w:rFonts w:ascii="Abadi" w:hAnsi="Abadi"/>
          <w:sz w:val="21"/>
          <w:szCs w:val="21"/>
        </w:rPr>
      </w:pPr>
      <w:r w:rsidRPr="00944710">
        <w:rPr>
          <w:rFonts w:ascii="Abadi" w:hAnsi="Abadi"/>
          <w:sz w:val="21"/>
          <w:szCs w:val="21"/>
        </w:rPr>
        <w:t xml:space="preserve"> </w:t>
      </w:r>
    </w:p>
    <w:p w14:paraId="52688607" w14:textId="77777777" w:rsidR="009A0CB7" w:rsidRPr="00944710" w:rsidRDefault="009A0CB7" w:rsidP="006A15FD">
      <w:pPr>
        <w:spacing w:line="259" w:lineRule="auto"/>
        <w:ind w:right="49"/>
        <w:jc w:val="both"/>
        <w:rPr>
          <w:rFonts w:ascii="Abadi" w:hAnsi="Abadi"/>
          <w:sz w:val="21"/>
          <w:szCs w:val="21"/>
        </w:rPr>
      </w:pPr>
      <w:r w:rsidRPr="00944710">
        <w:rPr>
          <w:rFonts w:ascii="Abadi" w:hAnsi="Abadi"/>
          <w:b/>
          <w:sz w:val="21"/>
          <w:szCs w:val="21"/>
        </w:rPr>
        <w:t>EXPOSICIÓN DE MOTIVOS:</w:t>
      </w:r>
    </w:p>
    <w:p w14:paraId="0EEAAC10" w14:textId="77777777" w:rsidR="009A0CB7" w:rsidRPr="00944710" w:rsidRDefault="009A0CB7" w:rsidP="006A15FD">
      <w:pPr>
        <w:autoSpaceDE w:val="0"/>
        <w:autoSpaceDN w:val="0"/>
        <w:adjustRightInd w:val="0"/>
        <w:ind w:right="49"/>
        <w:jc w:val="both"/>
        <w:rPr>
          <w:rFonts w:ascii="Abadi" w:eastAsiaTheme="minorEastAsia" w:hAnsi="Abadi"/>
          <w:sz w:val="21"/>
          <w:szCs w:val="21"/>
        </w:rPr>
      </w:pPr>
    </w:p>
    <w:p w14:paraId="5BD79C68" w14:textId="77777777" w:rsidR="009A0CB7" w:rsidRPr="00944710" w:rsidRDefault="009A0CB7" w:rsidP="006A15FD">
      <w:pPr>
        <w:autoSpaceDE w:val="0"/>
        <w:autoSpaceDN w:val="0"/>
        <w:adjustRightInd w:val="0"/>
        <w:ind w:right="49"/>
        <w:jc w:val="both"/>
        <w:rPr>
          <w:rFonts w:ascii="Abadi" w:hAnsi="Abadi"/>
          <w:sz w:val="21"/>
          <w:szCs w:val="21"/>
        </w:rPr>
      </w:pPr>
      <w:r w:rsidRPr="00944710">
        <w:rPr>
          <w:rFonts w:ascii="Abadi" w:eastAsiaTheme="minorEastAsia" w:hAnsi="Abadi"/>
          <w:sz w:val="21"/>
          <w:szCs w:val="21"/>
        </w:rPr>
        <w:t xml:space="preserve">El 15 de febrero del 2019 se publicó en el Periódico Oficial del Estado de Guanajuato la </w:t>
      </w:r>
      <w:r w:rsidRPr="00944710">
        <w:rPr>
          <w:rFonts w:ascii="Abadi" w:eastAsiaTheme="minorEastAsia" w:hAnsi="Abadi" w:cs="Calibri-Italic"/>
          <w:i/>
          <w:iCs/>
          <w:sz w:val="21"/>
          <w:szCs w:val="21"/>
        </w:rPr>
        <w:t xml:space="preserve">Ley Orgánica de la fiscalía </w:t>
      </w:r>
      <w:r w:rsidRPr="00944710">
        <w:rPr>
          <w:rFonts w:ascii="Abadi" w:eastAsiaTheme="minorEastAsia" w:hAnsi="Abadi" w:cs="Calibri-Italic"/>
          <w:i/>
          <w:iCs/>
          <w:sz w:val="21"/>
          <w:szCs w:val="21"/>
        </w:rPr>
        <w:t xml:space="preserve">general del Estado de Guanajuato, </w:t>
      </w:r>
      <w:r w:rsidRPr="00944710">
        <w:rPr>
          <w:rFonts w:ascii="Abadi" w:eastAsiaTheme="minorEastAsia" w:hAnsi="Abadi"/>
          <w:sz w:val="21"/>
          <w:szCs w:val="21"/>
        </w:rPr>
        <w:t>la cual fue prevista como necesario complemento a la reforma de la Constitución Política del Estado de Guanajuato, mediante la que se creó la Fiscalía General del Estado, como órgano público autónomo, a través de la cual se organiza el Ministerio Público</w:t>
      </w:r>
    </w:p>
    <w:p w14:paraId="79981D44" w14:textId="77777777" w:rsidR="009A0CB7" w:rsidRPr="00944710" w:rsidRDefault="009A0CB7" w:rsidP="006A15FD">
      <w:pPr>
        <w:ind w:left="-5" w:right="49"/>
        <w:jc w:val="both"/>
        <w:rPr>
          <w:rFonts w:ascii="Abadi" w:hAnsi="Abadi"/>
          <w:sz w:val="21"/>
          <w:szCs w:val="21"/>
        </w:rPr>
      </w:pPr>
    </w:p>
    <w:p w14:paraId="5BA7B196" w14:textId="03A001A2"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No hay duda de la importancia y trascendencia de esta reforma constitucional, enfocada en que la función sustantiva que es la procuración de justicia, que se ejerce a través del Ministerio </w:t>
      </w:r>
      <w:r w:rsidR="00612B3A" w:rsidRPr="00944710">
        <w:rPr>
          <w:rFonts w:ascii="Abadi" w:hAnsi="Abadi"/>
          <w:sz w:val="21"/>
          <w:szCs w:val="21"/>
        </w:rPr>
        <w:t>Público, dejará</w:t>
      </w:r>
      <w:r w:rsidRPr="00944710">
        <w:rPr>
          <w:rFonts w:ascii="Abadi" w:hAnsi="Abadi"/>
          <w:sz w:val="21"/>
          <w:szCs w:val="21"/>
        </w:rPr>
        <w:t xml:space="preserve"> de estar subordinada al Poder Ejecutivo, y de esta forma evitar la injerencia de intereses políticos o de algún poder fáctico, en la investigación penal. </w:t>
      </w:r>
    </w:p>
    <w:p w14:paraId="4B54B94F" w14:textId="77777777" w:rsidR="009A0CB7" w:rsidRPr="00944710" w:rsidRDefault="009A0CB7" w:rsidP="006A15FD">
      <w:pPr>
        <w:spacing w:after="20" w:line="259" w:lineRule="auto"/>
        <w:ind w:right="49"/>
        <w:jc w:val="both"/>
        <w:rPr>
          <w:rFonts w:ascii="Abadi" w:hAnsi="Abadi"/>
          <w:sz w:val="21"/>
          <w:szCs w:val="21"/>
        </w:rPr>
      </w:pPr>
      <w:r w:rsidRPr="00944710">
        <w:rPr>
          <w:rFonts w:ascii="Abadi" w:hAnsi="Abadi"/>
          <w:sz w:val="21"/>
          <w:szCs w:val="21"/>
        </w:rPr>
        <w:t xml:space="preserve"> </w:t>
      </w:r>
    </w:p>
    <w:p w14:paraId="0C55E22C"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De esta manera, la autonomía del Ministerio Público que se institucionaliza en la figura de Fiscalía General del Estado, no debe entenderse como una potestad de entera libertad, sino sujeta al control que desde este Congreso se le configuró en la Ley Orgánica, con la finalidad de que se cumpla con el más alto estándar en su función sustantiva, que es la procuración de justicia. </w:t>
      </w:r>
    </w:p>
    <w:p w14:paraId="55D256A0" w14:textId="77777777" w:rsidR="009A0CB7" w:rsidRPr="00944710" w:rsidRDefault="009A0CB7" w:rsidP="00944710">
      <w:pPr>
        <w:spacing w:after="20" w:line="259" w:lineRule="auto"/>
        <w:jc w:val="both"/>
        <w:rPr>
          <w:rFonts w:ascii="Abadi" w:hAnsi="Abadi"/>
          <w:sz w:val="21"/>
          <w:szCs w:val="21"/>
        </w:rPr>
      </w:pPr>
      <w:r w:rsidRPr="00944710">
        <w:rPr>
          <w:rFonts w:ascii="Abadi" w:hAnsi="Abadi"/>
          <w:sz w:val="21"/>
          <w:szCs w:val="21"/>
        </w:rPr>
        <w:t xml:space="preserve"> </w:t>
      </w:r>
    </w:p>
    <w:p w14:paraId="1BC44DDB" w14:textId="77777777" w:rsidR="006A15FD" w:rsidRDefault="009A0CB7" w:rsidP="006A15FD">
      <w:pPr>
        <w:spacing w:after="3" w:line="276" w:lineRule="auto"/>
        <w:ind w:left="-5" w:right="49"/>
        <w:jc w:val="both"/>
        <w:rPr>
          <w:rFonts w:ascii="Abadi" w:hAnsi="Abadi"/>
          <w:sz w:val="21"/>
          <w:szCs w:val="21"/>
        </w:rPr>
      </w:pPr>
      <w:r w:rsidRPr="00944710">
        <w:rPr>
          <w:rFonts w:ascii="Abadi" w:hAnsi="Abadi"/>
          <w:sz w:val="21"/>
          <w:szCs w:val="21"/>
        </w:rPr>
        <w:t xml:space="preserve">De esta forma, existe la obligación para los servidores públicos de la Fiscalía General de regirse bajo los principios de </w:t>
      </w:r>
      <w:r w:rsidRPr="00944710">
        <w:rPr>
          <w:rFonts w:ascii="Abadi" w:hAnsi="Abadi"/>
          <w:i/>
          <w:sz w:val="21"/>
          <w:szCs w:val="21"/>
        </w:rPr>
        <w:t xml:space="preserve">respeto a los derechos humanos, </w:t>
      </w:r>
      <w:r w:rsidRPr="00944710">
        <w:rPr>
          <w:rFonts w:ascii="Abadi" w:hAnsi="Abadi"/>
          <w:i/>
          <w:sz w:val="21"/>
          <w:szCs w:val="21"/>
          <w:u w:val="single" w:color="000000"/>
        </w:rPr>
        <w:t>objetividad</w:t>
      </w:r>
      <w:r w:rsidRPr="00944710">
        <w:rPr>
          <w:rFonts w:ascii="Abadi" w:hAnsi="Abadi"/>
          <w:i/>
          <w:sz w:val="21"/>
          <w:szCs w:val="21"/>
        </w:rPr>
        <w:t xml:space="preserve">, honradez, </w:t>
      </w:r>
      <w:r w:rsidRPr="00944710">
        <w:rPr>
          <w:rFonts w:ascii="Abadi" w:hAnsi="Abadi"/>
          <w:i/>
          <w:sz w:val="21"/>
          <w:szCs w:val="21"/>
          <w:u w:val="single" w:color="000000"/>
        </w:rPr>
        <w:t>certeza</w:t>
      </w:r>
      <w:r w:rsidRPr="00944710">
        <w:rPr>
          <w:rFonts w:ascii="Abadi" w:hAnsi="Abadi"/>
          <w:i/>
          <w:sz w:val="21"/>
          <w:szCs w:val="21"/>
        </w:rPr>
        <w:t xml:space="preserve">, buena fe, unidad, indivisibilidad, irrevocabilidad, </w:t>
      </w:r>
      <w:r w:rsidRPr="00944710">
        <w:rPr>
          <w:rFonts w:ascii="Abadi" w:hAnsi="Abadi"/>
          <w:i/>
          <w:sz w:val="21"/>
          <w:szCs w:val="21"/>
          <w:u w:val="single" w:color="000000"/>
        </w:rPr>
        <w:t>imparcialidad</w:t>
      </w:r>
      <w:r w:rsidRPr="00944710">
        <w:rPr>
          <w:rFonts w:ascii="Abadi" w:hAnsi="Abadi"/>
          <w:i/>
          <w:sz w:val="21"/>
          <w:szCs w:val="21"/>
        </w:rPr>
        <w:t xml:space="preserve">, </w:t>
      </w:r>
      <w:r w:rsidRPr="00944710">
        <w:rPr>
          <w:rFonts w:ascii="Abadi" w:hAnsi="Abadi"/>
          <w:i/>
          <w:sz w:val="21"/>
          <w:szCs w:val="21"/>
          <w:u w:val="single" w:color="000000"/>
        </w:rPr>
        <w:t>irrecusabilidad</w:t>
      </w:r>
      <w:r w:rsidRPr="00944710">
        <w:rPr>
          <w:rFonts w:ascii="Abadi" w:hAnsi="Abadi"/>
          <w:i/>
          <w:sz w:val="21"/>
          <w:szCs w:val="21"/>
        </w:rPr>
        <w:t xml:space="preserve">, </w:t>
      </w:r>
      <w:r w:rsidRPr="00944710">
        <w:rPr>
          <w:rFonts w:ascii="Abadi" w:hAnsi="Abadi"/>
          <w:i/>
          <w:sz w:val="21"/>
          <w:szCs w:val="21"/>
          <w:u w:val="single" w:color="000000"/>
        </w:rPr>
        <w:t>independencia</w:t>
      </w:r>
      <w:r w:rsidRPr="00944710">
        <w:rPr>
          <w:rFonts w:ascii="Abadi" w:hAnsi="Abadi"/>
          <w:i/>
          <w:sz w:val="21"/>
          <w:szCs w:val="21"/>
        </w:rPr>
        <w:t xml:space="preserve">, legalidad, probidad, profesionalismo, celeridad, eficiencia, eficacia, </w:t>
      </w:r>
      <w:r w:rsidRPr="00944710">
        <w:rPr>
          <w:rFonts w:ascii="Abadi" w:hAnsi="Abadi"/>
          <w:i/>
          <w:sz w:val="21"/>
          <w:szCs w:val="21"/>
          <w:u w:val="single" w:color="000000"/>
        </w:rPr>
        <w:t>autonomía</w:t>
      </w:r>
      <w:r w:rsidRPr="00944710">
        <w:rPr>
          <w:rFonts w:ascii="Abadi" w:hAnsi="Abadi"/>
          <w:i/>
          <w:sz w:val="21"/>
          <w:szCs w:val="21"/>
        </w:rPr>
        <w:t xml:space="preserve">, publicidad, transparencia y perspectiva de género, </w:t>
      </w:r>
      <w:r w:rsidRPr="00944710">
        <w:rPr>
          <w:rFonts w:ascii="Abadi" w:hAnsi="Abadi"/>
          <w:sz w:val="21"/>
          <w:szCs w:val="21"/>
        </w:rPr>
        <w:t>conforme está establecido en el artículo 4 de su Ley Orgánica.</w:t>
      </w:r>
    </w:p>
    <w:p w14:paraId="01520B26" w14:textId="56DA9CF5" w:rsidR="009A0CB7" w:rsidRPr="00944710" w:rsidRDefault="009A0CB7" w:rsidP="006A15FD">
      <w:pPr>
        <w:spacing w:after="3" w:line="276" w:lineRule="auto"/>
        <w:ind w:left="-5" w:right="49"/>
        <w:jc w:val="both"/>
        <w:rPr>
          <w:rFonts w:ascii="Abadi" w:hAnsi="Abadi"/>
          <w:sz w:val="21"/>
          <w:szCs w:val="21"/>
        </w:rPr>
      </w:pPr>
      <w:r w:rsidRPr="00944710">
        <w:rPr>
          <w:rFonts w:ascii="Abadi" w:hAnsi="Abadi"/>
          <w:sz w:val="21"/>
          <w:szCs w:val="21"/>
        </w:rPr>
        <w:t xml:space="preserve"> </w:t>
      </w:r>
    </w:p>
    <w:p w14:paraId="43826E2C"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En un análisis particular del segundo párrafo del artículo 15 de la Ley Orgánica de la Fiscalía General del Estado, que a la letra señala: </w:t>
      </w:r>
    </w:p>
    <w:p w14:paraId="7DC95EC1" w14:textId="77777777" w:rsidR="009A0CB7" w:rsidRPr="00944710" w:rsidRDefault="009A0CB7" w:rsidP="006A15FD">
      <w:pPr>
        <w:spacing w:after="22" w:line="259" w:lineRule="auto"/>
        <w:ind w:right="49"/>
        <w:jc w:val="both"/>
        <w:rPr>
          <w:rFonts w:ascii="Abadi" w:hAnsi="Abadi"/>
          <w:sz w:val="21"/>
          <w:szCs w:val="21"/>
        </w:rPr>
      </w:pPr>
      <w:r w:rsidRPr="00944710">
        <w:rPr>
          <w:rFonts w:ascii="Abadi" w:hAnsi="Abadi"/>
          <w:sz w:val="21"/>
          <w:szCs w:val="21"/>
        </w:rPr>
        <w:t xml:space="preserve"> </w:t>
      </w:r>
    </w:p>
    <w:p w14:paraId="31451670" w14:textId="77777777" w:rsidR="009A0CB7" w:rsidRPr="00944710" w:rsidRDefault="009A0CB7" w:rsidP="00944710">
      <w:pPr>
        <w:spacing w:after="3" w:line="276" w:lineRule="auto"/>
        <w:ind w:left="576" w:right="687"/>
        <w:jc w:val="both"/>
        <w:rPr>
          <w:rFonts w:ascii="Abadi" w:hAnsi="Abadi"/>
          <w:sz w:val="21"/>
          <w:szCs w:val="21"/>
        </w:rPr>
      </w:pPr>
      <w:r w:rsidRPr="00944710">
        <w:rPr>
          <w:rFonts w:ascii="Abadi" w:hAnsi="Abadi"/>
          <w:i/>
          <w:sz w:val="21"/>
          <w:szCs w:val="21"/>
        </w:rPr>
        <w:lastRenderedPageBreak/>
        <w:t xml:space="preserve">“Durante las ausencias temporales o excusas del Fiscal General, el despacho y resolución de los asuntos estará a cargo del Fiscal que éste designe; si esto no fuera posible, fungirá como encargado del despacho de la Fiscalía General, el Fiscal Especializado en Investigación de Delitos de Alto Impacto. En caso de que dicho Fiscal presente un impedimento o se encuentre ausente, el despacho estará a cargo del Fiscal con mayor antigüedad en el puesto.” </w:t>
      </w:r>
    </w:p>
    <w:p w14:paraId="427A9822" w14:textId="77777777" w:rsidR="009A0CB7" w:rsidRPr="00944710" w:rsidRDefault="009A0CB7" w:rsidP="00944710">
      <w:pPr>
        <w:spacing w:after="20" w:line="259" w:lineRule="auto"/>
        <w:jc w:val="both"/>
        <w:rPr>
          <w:rFonts w:ascii="Abadi" w:hAnsi="Abadi"/>
          <w:sz w:val="21"/>
          <w:szCs w:val="21"/>
        </w:rPr>
      </w:pPr>
      <w:r w:rsidRPr="00944710">
        <w:rPr>
          <w:rFonts w:ascii="Abadi" w:hAnsi="Abadi"/>
          <w:sz w:val="21"/>
          <w:szCs w:val="21"/>
        </w:rPr>
        <w:t xml:space="preserve"> </w:t>
      </w:r>
    </w:p>
    <w:p w14:paraId="742B3B32" w14:textId="77777777" w:rsidR="009A0CB7" w:rsidRPr="00944710" w:rsidRDefault="009A0CB7" w:rsidP="006A15FD">
      <w:pPr>
        <w:spacing w:after="3" w:line="275" w:lineRule="auto"/>
        <w:ind w:right="49"/>
        <w:jc w:val="both"/>
        <w:rPr>
          <w:rFonts w:ascii="Abadi" w:hAnsi="Abadi"/>
          <w:sz w:val="21"/>
          <w:szCs w:val="21"/>
        </w:rPr>
      </w:pPr>
      <w:r w:rsidRPr="00944710">
        <w:rPr>
          <w:rFonts w:ascii="Abadi" w:hAnsi="Abadi"/>
          <w:sz w:val="21"/>
          <w:szCs w:val="21"/>
        </w:rPr>
        <w:t xml:space="preserve">Resulta evidente que se regulan dos cuestiones de naturaleza diversa, las “ausencias temporales” y las “excusas” del Fiscal General. </w:t>
      </w:r>
    </w:p>
    <w:p w14:paraId="398AEE1E" w14:textId="77777777" w:rsidR="009A0CB7" w:rsidRPr="00944710" w:rsidRDefault="009A0CB7" w:rsidP="00944710">
      <w:pPr>
        <w:spacing w:after="20" w:line="259" w:lineRule="auto"/>
        <w:jc w:val="both"/>
        <w:rPr>
          <w:rFonts w:ascii="Abadi" w:hAnsi="Abadi"/>
          <w:sz w:val="21"/>
          <w:szCs w:val="21"/>
        </w:rPr>
      </w:pPr>
      <w:r w:rsidRPr="00944710">
        <w:rPr>
          <w:rFonts w:ascii="Abadi" w:hAnsi="Abadi"/>
          <w:sz w:val="21"/>
          <w:szCs w:val="21"/>
        </w:rPr>
        <w:t xml:space="preserve"> </w:t>
      </w:r>
    </w:p>
    <w:p w14:paraId="21DDBF9B" w14:textId="447751AC" w:rsidR="009A0CB7" w:rsidRDefault="009A0CB7" w:rsidP="006A15FD">
      <w:pPr>
        <w:ind w:left="-5" w:right="49"/>
        <w:jc w:val="both"/>
        <w:rPr>
          <w:rFonts w:ascii="Abadi" w:hAnsi="Abadi"/>
          <w:sz w:val="21"/>
          <w:szCs w:val="21"/>
        </w:rPr>
      </w:pPr>
      <w:r w:rsidRPr="00944710">
        <w:rPr>
          <w:rFonts w:ascii="Abadi" w:hAnsi="Abadi"/>
          <w:sz w:val="21"/>
          <w:szCs w:val="21"/>
        </w:rPr>
        <w:t xml:space="preserve">Al respecto, se estima que es inadecuada e incompleta la regulación de tales supuestos normativos, además de implicar incertidumbre en el debido apego y cumplimiento de los principios de objetividad, imparcialidad, irrecusabilidad, independencia y autonomía. </w:t>
      </w:r>
    </w:p>
    <w:p w14:paraId="3084FD97" w14:textId="790155FB" w:rsidR="00AF0E00" w:rsidRDefault="00AF0E00" w:rsidP="00944710">
      <w:pPr>
        <w:ind w:left="-5" w:right="690"/>
        <w:jc w:val="both"/>
        <w:rPr>
          <w:rFonts w:ascii="Abadi" w:hAnsi="Abadi"/>
          <w:sz w:val="21"/>
          <w:szCs w:val="21"/>
        </w:rPr>
      </w:pPr>
    </w:p>
    <w:p w14:paraId="434C6D01" w14:textId="65FE8BB7" w:rsidR="00AF0E00" w:rsidRDefault="00AF0E00" w:rsidP="00944710">
      <w:pPr>
        <w:ind w:left="-5" w:right="690"/>
        <w:jc w:val="both"/>
        <w:rPr>
          <w:rFonts w:ascii="Abadi" w:hAnsi="Abadi"/>
          <w:sz w:val="21"/>
          <w:szCs w:val="21"/>
        </w:rPr>
      </w:pPr>
    </w:p>
    <w:p w14:paraId="3606D525" w14:textId="77777777" w:rsidR="008F11C7" w:rsidRPr="00F90068" w:rsidRDefault="008F11C7" w:rsidP="00D245C6">
      <w:pPr>
        <w:spacing w:line="275" w:lineRule="auto"/>
        <w:jc w:val="both"/>
        <w:rPr>
          <w:rFonts w:ascii="Abadi" w:hAnsi="Abadi"/>
          <w:sz w:val="21"/>
          <w:szCs w:val="21"/>
        </w:rPr>
      </w:pPr>
      <w:r w:rsidRPr="00F90068">
        <w:rPr>
          <w:rFonts w:ascii="Abadi" w:hAnsi="Abadi"/>
          <w:sz w:val="21"/>
          <w:szCs w:val="21"/>
        </w:rPr>
        <w:t xml:space="preserve">Se considera que deben sentarse las bases por separado para la regulación de “ausencias temporales” y para el tema de “excusas” del Fiscal General. </w:t>
      </w:r>
    </w:p>
    <w:p w14:paraId="7142C8D7" w14:textId="77777777" w:rsidR="00AF0E00" w:rsidRPr="00944710" w:rsidRDefault="00AF0E00" w:rsidP="00944710">
      <w:pPr>
        <w:ind w:left="-5" w:right="690"/>
        <w:jc w:val="both"/>
        <w:rPr>
          <w:rFonts w:ascii="Abadi" w:hAnsi="Abadi"/>
          <w:sz w:val="21"/>
          <w:szCs w:val="21"/>
        </w:rPr>
      </w:pPr>
    </w:p>
    <w:p w14:paraId="6DAD3E54"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En este sentido, en ejercicio de la libertad configurativa que tiene este Congreso, como parte del constituyente permanente, se consideró importante regular ese tipo de licencias, estableciendo un determinado plazo como referencia a partir de la cual debe ser aprobada por esta soberanía esa licencia, lo cual se establece en las normas regularmente como parámetro subjetivo, propio de la necesidad de tener que establecer límites temporales o </w:t>
      </w:r>
      <w:r w:rsidRPr="00944710">
        <w:rPr>
          <w:rFonts w:ascii="Abadi" w:hAnsi="Abadi"/>
          <w:sz w:val="21"/>
          <w:szCs w:val="21"/>
        </w:rPr>
        <w:t xml:space="preserve">plazos para determinadas cuestiones que se tienen que normar, no porque se tenga una justificación objetivamente válida. </w:t>
      </w:r>
    </w:p>
    <w:p w14:paraId="2A3CFE73" w14:textId="77777777" w:rsidR="009A0CB7" w:rsidRPr="00944710" w:rsidRDefault="009A0CB7" w:rsidP="006A15FD">
      <w:pPr>
        <w:spacing w:after="22" w:line="259" w:lineRule="auto"/>
        <w:ind w:right="49"/>
        <w:jc w:val="both"/>
        <w:rPr>
          <w:rFonts w:ascii="Abadi" w:hAnsi="Abadi"/>
          <w:sz w:val="21"/>
          <w:szCs w:val="21"/>
        </w:rPr>
      </w:pPr>
      <w:r w:rsidRPr="00944710">
        <w:rPr>
          <w:rFonts w:ascii="Abadi" w:hAnsi="Abadi"/>
          <w:sz w:val="21"/>
          <w:szCs w:val="21"/>
        </w:rPr>
        <w:t xml:space="preserve"> </w:t>
      </w:r>
    </w:p>
    <w:p w14:paraId="00FA44D8"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Sin embargo, la regulación hecha para estas licencias, tiene implícita la necesidad de regular las licencias que sean menores a los seis meses, para el cargo del Fiscal General del Estado. </w:t>
      </w:r>
    </w:p>
    <w:p w14:paraId="1C2FB563" w14:textId="77777777" w:rsidR="009A0CB7" w:rsidRPr="00944710" w:rsidRDefault="009A0CB7" w:rsidP="006A15FD">
      <w:pPr>
        <w:spacing w:after="22" w:line="259" w:lineRule="auto"/>
        <w:ind w:right="49"/>
        <w:jc w:val="both"/>
        <w:rPr>
          <w:rFonts w:ascii="Abadi" w:hAnsi="Abadi"/>
          <w:sz w:val="21"/>
          <w:szCs w:val="21"/>
        </w:rPr>
      </w:pPr>
      <w:r w:rsidRPr="00944710">
        <w:rPr>
          <w:rFonts w:ascii="Abadi" w:hAnsi="Abadi"/>
          <w:sz w:val="21"/>
          <w:szCs w:val="21"/>
        </w:rPr>
        <w:t xml:space="preserve"> </w:t>
      </w:r>
    </w:p>
    <w:p w14:paraId="6D4E632A"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El párrafo citado del artículo 15 de la Ley Orgánica, en apariencia parece resolver la cuestión para las licencias temporales, menores a 6 meses, bajo la interpretación de que al corresponder al Fiscal mismo designar para “</w:t>
      </w:r>
      <w:r w:rsidRPr="00944710">
        <w:rPr>
          <w:rFonts w:ascii="Abadi" w:hAnsi="Abadi"/>
          <w:i/>
          <w:sz w:val="21"/>
          <w:szCs w:val="21"/>
        </w:rPr>
        <w:t xml:space="preserve">el despacho y resolución de los asuntos” </w:t>
      </w:r>
      <w:r w:rsidRPr="00944710">
        <w:rPr>
          <w:rFonts w:ascii="Abadi" w:hAnsi="Abadi"/>
          <w:sz w:val="21"/>
          <w:szCs w:val="21"/>
        </w:rPr>
        <w:t>al</w:t>
      </w:r>
      <w:r w:rsidRPr="00944710">
        <w:rPr>
          <w:rFonts w:ascii="Abadi" w:hAnsi="Abadi"/>
          <w:i/>
          <w:sz w:val="21"/>
          <w:szCs w:val="21"/>
        </w:rPr>
        <w:t xml:space="preserve"> “Fiscal que éste designe</w:t>
      </w:r>
      <w:r w:rsidRPr="00944710">
        <w:rPr>
          <w:rFonts w:ascii="Abadi" w:hAnsi="Abadi"/>
          <w:sz w:val="21"/>
          <w:szCs w:val="21"/>
        </w:rPr>
        <w:t xml:space="preserve">”, entonces es este mismo, como máximo titular de la Fiscalía, quién tiene la facultad de otorgarse a sí mismo las licencias temporales menores a seis meses. </w:t>
      </w:r>
    </w:p>
    <w:p w14:paraId="733F438B" w14:textId="77777777" w:rsidR="009A0CB7" w:rsidRPr="00944710" w:rsidRDefault="009A0CB7" w:rsidP="00944710">
      <w:pPr>
        <w:spacing w:after="22" w:line="259" w:lineRule="auto"/>
        <w:jc w:val="both"/>
        <w:rPr>
          <w:rFonts w:ascii="Abadi" w:hAnsi="Abadi"/>
          <w:sz w:val="21"/>
          <w:szCs w:val="21"/>
        </w:rPr>
      </w:pPr>
      <w:r w:rsidRPr="00944710">
        <w:rPr>
          <w:rFonts w:ascii="Abadi" w:hAnsi="Abadi"/>
          <w:sz w:val="21"/>
          <w:szCs w:val="21"/>
        </w:rPr>
        <w:t xml:space="preserve"> </w:t>
      </w:r>
    </w:p>
    <w:p w14:paraId="5D0F28B3"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Esto podemos sostener, sería la interpretación más probable y válida, porque no existe ni en el </w:t>
      </w:r>
      <w:r w:rsidRPr="00944710">
        <w:rPr>
          <w:rFonts w:ascii="Abadi" w:hAnsi="Abadi"/>
          <w:i/>
          <w:sz w:val="21"/>
          <w:szCs w:val="21"/>
        </w:rPr>
        <w:t xml:space="preserve">Reglamento Interior de la Fiscalía General del Estado de Guanajuato, </w:t>
      </w:r>
      <w:r w:rsidRPr="00944710">
        <w:rPr>
          <w:rFonts w:ascii="Abadi" w:hAnsi="Abadi"/>
          <w:sz w:val="21"/>
          <w:szCs w:val="21"/>
        </w:rPr>
        <w:t xml:space="preserve">ni en el </w:t>
      </w:r>
      <w:r w:rsidRPr="00944710">
        <w:rPr>
          <w:rFonts w:ascii="Abadi" w:hAnsi="Abadi"/>
          <w:i/>
          <w:sz w:val="21"/>
          <w:szCs w:val="21"/>
        </w:rPr>
        <w:t xml:space="preserve">Reglamento del Servicio de Carrera del Personal Sustantivo de la Fiscalía General del Estado de Guanajuato, </w:t>
      </w:r>
      <w:r w:rsidRPr="00944710">
        <w:rPr>
          <w:rFonts w:ascii="Abadi" w:hAnsi="Abadi"/>
          <w:sz w:val="21"/>
          <w:szCs w:val="21"/>
        </w:rPr>
        <w:t xml:space="preserve">la mínima regulación sobre licencias de los funcionarios de esa institución. </w:t>
      </w:r>
    </w:p>
    <w:p w14:paraId="299948F3" w14:textId="77777777" w:rsidR="009A0CB7" w:rsidRPr="00944710" w:rsidRDefault="009A0CB7" w:rsidP="00944710">
      <w:pPr>
        <w:spacing w:after="22" w:line="259" w:lineRule="auto"/>
        <w:jc w:val="both"/>
        <w:rPr>
          <w:rFonts w:ascii="Abadi" w:hAnsi="Abadi"/>
          <w:sz w:val="21"/>
          <w:szCs w:val="21"/>
        </w:rPr>
      </w:pPr>
      <w:r w:rsidRPr="00944710">
        <w:rPr>
          <w:rFonts w:ascii="Abadi" w:hAnsi="Abadi"/>
          <w:sz w:val="21"/>
          <w:szCs w:val="21"/>
        </w:rPr>
        <w:t xml:space="preserve"> </w:t>
      </w:r>
    </w:p>
    <w:p w14:paraId="789057A8"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Con base en esta situación, consideramos oportuno establecer expresamente en el artículo 15 de la Ley Orgánica, la base normativa sobre las licencias temporales, que sean menores a seis meses, desligándola de la figura de “excusas”, porque al estar ligadas en la forma de proceder, conforme a la redacción actual, implica que tanto para las “ausencias temporales” que es la cuestión de licencias, como para las “excusas”, es facultad del Fiscal General designar al Fiscal que despachará y resolverá los asuntos, lo que genera un evidente conflicto de interés, que sea el propio Fiscal quien tenga la facultad de decidir quién será el Fiscal que se encargará de despachar y resolver aquellos asuntos en los que él se excusó o fue recurrido. </w:t>
      </w:r>
    </w:p>
    <w:p w14:paraId="547FCFE0" w14:textId="77777777" w:rsidR="009A0CB7" w:rsidRPr="00944710" w:rsidRDefault="009A0CB7" w:rsidP="00944710">
      <w:pPr>
        <w:spacing w:line="259" w:lineRule="auto"/>
        <w:jc w:val="both"/>
        <w:rPr>
          <w:rFonts w:ascii="Abadi" w:hAnsi="Abadi"/>
          <w:sz w:val="21"/>
          <w:szCs w:val="21"/>
        </w:rPr>
      </w:pPr>
      <w:r w:rsidRPr="00944710">
        <w:rPr>
          <w:rFonts w:ascii="Abadi" w:hAnsi="Abadi"/>
          <w:sz w:val="21"/>
          <w:szCs w:val="21"/>
        </w:rPr>
        <w:t xml:space="preserve"> </w:t>
      </w:r>
    </w:p>
    <w:p w14:paraId="73190B85" w14:textId="71EBFDD3" w:rsidR="009A0CB7" w:rsidRDefault="00752DF9" w:rsidP="00944710">
      <w:pPr>
        <w:spacing w:after="20" w:line="259" w:lineRule="auto"/>
        <w:jc w:val="both"/>
        <w:rPr>
          <w:rFonts w:ascii="Abadi" w:hAnsi="Abadi"/>
          <w:sz w:val="21"/>
          <w:szCs w:val="21"/>
        </w:rPr>
      </w:pPr>
      <w:r w:rsidRPr="00944710">
        <w:rPr>
          <w:rFonts w:ascii="Abadi" w:hAnsi="Abadi"/>
          <w:sz w:val="21"/>
          <w:szCs w:val="21"/>
        </w:rPr>
        <w:lastRenderedPageBreak/>
        <w:t xml:space="preserve">Este tema de las “excusas” está regulado en los artículos 67 a 71 de la Ley Orgánica de la Fiscalía, remitiendo respecto a las causas de estas, al Código Nacional de Procedimientos Penales, en el que están regulados los supuestos en el artículo 37 de ese Código, siendo en lo general situaciones en que hay conflicto por cuestiones de interés en el asunto, propio o de algún familiar o pareja, relaciones de negocios, beneficios, etc. </w:t>
      </w:r>
      <w:r w:rsidR="009A0CB7" w:rsidRPr="00944710">
        <w:rPr>
          <w:rFonts w:ascii="Abadi" w:hAnsi="Abadi"/>
          <w:sz w:val="21"/>
          <w:szCs w:val="21"/>
        </w:rPr>
        <w:t xml:space="preserve"> </w:t>
      </w:r>
    </w:p>
    <w:p w14:paraId="05757CD8" w14:textId="77777777" w:rsidR="00752DF9" w:rsidRPr="00944710" w:rsidRDefault="00752DF9" w:rsidP="00944710">
      <w:pPr>
        <w:spacing w:after="20" w:line="259" w:lineRule="auto"/>
        <w:jc w:val="both"/>
        <w:rPr>
          <w:rFonts w:ascii="Abadi" w:hAnsi="Abadi"/>
          <w:sz w:val="21"/>
          <w:szCs w:val="21"/>
        </w:rPr>
      </w:pPr>
    </w:p>
    <w:p w14:paraId="22DBE461"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Sin duda alguna, es inapropiado que, ante el planteamiento de una excusa, sea el propio Fiscal quién designe al Fiscal que deberá atender el asunto en el que se está excusando o estuviera siendo recusado por actualizarse algún impedimento conforme a los supuestos previstos en el Código Nacional de Procedimientos Penales. </w:t>
      </w:r>
    </w:p>
    <w:p w14:paraId="68D528D7" w14:textId="77777777" w:rsidR="009A0CB7" w:rsidRPr="00944710" w:rsidRDefault="009A0CB7" w:rsidP="00944710">
      <w:pPr>
        <w:spacing w:after="20" w:line="259" w:lineRule="auto"/>
        <w:jc w:val="both"/>
        <w:rPr>
          <w:rFonts w:ascii="Abadi" w:hAnsi="Abadi"/>
          <w:sz w:val="21"/>
          <w:szCs w:val="21"/>
        </w:rPr>
      </w:pPr>
      <w:r w:rsidRPr="00944710">
        <w:rPr>
          <w:rFonts w:ascii="Abadi" w:hAnsi="Abadi"/>
          <w:sz w:val="21"/>
          <w:szCs w:val="21"/>
        </w:rPr>
        <w:t xml:space="preserve"> </w:t>
      </w:r>
    </w:p>
    <w:p w14:paraId="548CA482"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Por lo expuesto, se propone reformar el artículo 15 de la Ley Orgánica de la Fiscalía, para hacer una regulación específica para el tema de “ausencia temporal” por un plazo menor de 6 meses y para las “excusas” o recusación respecto al conocimiento de asuntos en que se actualiza algún impedimento por conflicto de interés. </w:t>
      </w:r>
    </w:p>
    <w:p w14:paraId="328FF85A" w14:textId="77777777" w:rsidR="009A0CB7" w:rsidRPr="00944710" w:rsidRDefault="009A0CB7" w:rsidP="00944710">
      <w:pPr>
        <w:spacing w:after="20" w:line="259" w:lineRule="auto"/>
        <w:jc w:val="both"/>
        <w:rPr>
          <w:rFonts w:ascii="Abadi" w:hAnsi="Abadi"/>
          <w:sz w:val="21"/>
          <w:szCs w:val="21"/>
        </w:rPr>
      </w:pPr>
      <w:r w:rsidRPr="00944710">
        <w:rPr>
          <w:rFonts w:ascii="Abadi" w:hAnsi="Abadi"/>
          <w:sz w:val="21"/>
          <w:szCs w:val="21"/>
        </w:rPr>
        <w:t xml:space="preserve"> </w:t>
      </w:r>
    </w:p>
    <w:p w14:paraId="58376877"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En cuanto a las ausencias temporales menores de 6 meses, proponemos que sea el Consejo Externo de Consulta, quienes califiquen la licencia y sea el Fiscal General quien designe al encargado de despacho. En el caso de ausencia temporal mayor de 6 meses, la selección del encargado de despacho se rija bajo el principio meritorio de mayor antigüedad entre los Fiscales regionales y especiales. </w:t>
      </w:r>
    </w:p>
    <w:p w14:paraId="60AF79EA" w14:textId="77777777" w:rsidR="009A0CB7" w:rsidRPr="00944710" w:rsidRDefault="009A0CB7" w:rsidP="006A15FD">
      <w:pPr>
        <w:spacing w:line="259" w:lineRule="auto"/>
        <w:ind w:right="49"/>
        <w:jc w:val="both"/>
        <w:rPr>
          <w:rFonts w:ascii="Abadi" w:hAnsi="Abadi"/>
          <w:sz w:val="21"/>
          <w:szCs w:val="21"/>
        </w:rPr>
      </w:pPr>
      <w:r w:rsidRPr="00944710">
        <w:rPr>
          <w:rFonts w:ascii="Abadi" w:hAnsi="Abadi"/>
          <w:sz w:val="21"/>
          <w:szCs w:val="21"/>
        </w:rPr>
        <w:t xml:space="preserve"> </w:t>
      </w:r>
    </w:p>
    <w:p w14:paraId="46E4FA4C"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Respecto a las excusas, se propone que sea el Consejo Externo de Consulta, quienes califiquen la excusa y designen al Fiscal que atenderá el asunto que ha motivado la excusa o recusación, con enfoque de que preferentemente sea designado un Agente del Ministerio Público que cuente con base en su plaza y reúna como requisito, tener mayor antigüedad en la institución que el Fiscal </w:t>
      </w:r>
      <w:r w:rsidRPr="00944710">
        <w:rPr>
          <w:rFonts w:ascii="Abadi" w:hAnsi="Abadi"/>
          <w:sz w:val="21"/>
          <w:szCs w:val="21"/>
        </w:rPr>
        <w:t xml:space="preserve">en funciones, y no cuente con sanciones administrativas con motivo del desempeño en su trabajo. </w:t>
      </w:r>
    </w:p>
    <w:p w14:paraId="59630BDA" w14:textId="77777777" w:rsidR="009A0CB7" w:rsidRPr="00944710" w:rsidRDefault="009A0CB7" w:rsidP="006A15FD">
      <w:pPr>
        <w:spacing w:after="22" w:line="259" w:lineRule="auto"/>
        <w:ind w:right="49"/>
        <w:jc w:val="both"/>
        <w:rPr>
          <w:rFonts w:ascii="Abadi" w:hAnsi="Abadi"/>
          <w:sz w:val="21"/>
          <w:szCs w:val="21"/>
        </w:rPr>
      </w:pPr>
      <w:r w:rsidRPr="00944710">
        <w:rPr>
          <w:rFonts w:ascii="Abadi" w:hAnsi="Abadi"/>
          <w:sz w:val="21"/>
          <w:szCs w:val="21"/>
        </w:rPr>
        <w:t xml:space="preserve"> </w:t>
      </w:r>
    </w:p>
    <w:p w14:paraId="47CA86A8"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Así mismo, se propone especificar la excepción al principio de irrecusabilidad de la función. </w:t>
      </w:r>
    </w:p>
    <w:p w14:paraId="3F9CBA6A" w14:textId="77777777" w:rsidR="009A0CB7" w:rsidRPr="00944710" w:rsidRDefault="009A0CB7" w:rsidP="006A15FD">
      <w:pPr>
        <w:spacing w:after="22" w:line="259" w:lineRule="auto"/>
        <w:ind w:right="49"/>
        <w:jc w:val="both"/>
        <w:rPr>
          <w:rFonts w:ascii="Abadi" w:hAnsi="Abadi"/>
          <w:sz w:val="21"/>
          <w:szCs w:val="21"/>
        </w:rPr>
      </w:pPr>
      <w:r w:rsidRPr="00944710">
        <w:rPr>
          <w:rFonts w:ascii="Abadi" w:hAnsi="Abadi"/>
          <w:sz w:val="21"/>
          <w:szCs w:val="21"/>
        </w:rPr>
        <w:t xml:space="preserve"> </w:t>
      </w:r>
    </w:p>
    <w:p w14:paraId="7AA8571C" w14:textId="77777777" w:rsidR="009A0CB7" w:rsidRPr="00944710" w:rsidRDefault="009A0CB7" w:rsidP="006A15FD">
      <w:pPr>
        <w:ind w:left="-5" w:right="49"/>
        <w:jc w:val="both"/>
        <w:rPr>
          <w:rFonts w:ascii="Abadi" w:hAnsi="Abadi"/>
          <w:sz w:val="21"/>
          <w:szCs w:val="21"/>
        </w:rPr>
      </w:pPr>
      <w:r w:rsidRPr="00944710">
        <w:rPr>
          <w:rFonts w:ascii="Abadi" w:hAnsi="Abadi"/>
          <w:sz w:val="21"/>
          <w:szCs w:val="21"/>
        </w:rPr>
        <w:t xml:space="preserve">A efecto de satisfacer lo establecido en el artículo 209 de la Ley Orgánica del Poder Legislativo del Estrado de Guanajuato, por lo que hace a: </w:t>
      </w:r>
    </w:p>
    <w:p w14:paraId="2722CEE0" w14:textId="77777777" w:rsidR="009A0CB7" w:rsidRPr="00944710" w:rsidRDefault="009A0CB7" w:rsidP="006A15FD">
      <w:pPr>
        <w:spacing w:after="23" w:line="259" w:lineRule="auto"/>
        <w:ind w:right="49"/>
        <w:jc w:val="both"/>
        <w:rPr>
          <w:rFonts w:ascii="Abadi" w:hAnsi="Abadi"/>
          <w:sz w:val="21"/>
          <w:szCs w:val="21"/>
        </w:rPr>
      </w:pPr>
      <w:r w:rsidRPr="00944710">
        <w:rPr>
          <w:rFonts w:ascii="Abadi" w:hAnsi="Abadi"/>
          <w:sz w:val="21"/>
          <w:szCs w:val="21"/>
        </w:rPr>
        <w:t xml:space="preserve"> </w:t>
      </w:r>
    </w:p>
    <w:p w14:paraId="7D672B08" w14:textId="77777777" w:rsidR="009A0CB7" w:rsidRPr="00944710" w:rsidRDefault="009A0CB7" w:rsidP="006A15FD">
      <w:pPr>
        <w:ind w:left="-5" w:right="49"/>
        <w:jc w:val="both"/>
        <w:rPr>
          <w:rFonts w:ascii="Abadi" w:hAnsi="Abadi"/>
          <w:sz w:val="21"/>
          <w:szCs w:val="21"/>
        </w:rPr>
      </w:pPr>
      <w:r w:rsidRPr="00944710">
        <w:rPr>
          <w:rFonts w:ascii="Abadi" w:hAnsi="Abadi"/>
          <w:b/>
          <w:sz w:val="21"/>
          <w:szCs w:val="21"/>
        </w:rPr>
        <w:t>IMPACTO JURÍDICO:</w:t>
      </w:r>
      <w:r w:rsidRPr="00944710">
        <w:rPr>
          <w:rFonts w:ascii="Abadi" w:hAnsi="Abadi"/>
          <w:sz w:val="21"/>
          <w:szCs w:val="21"/>
        </w:rPr>
        <w:t xml:space="preserve"> se adiciona un párrafo segundo al artículo 4 de la Ley Orgánica de la Fiscalía General del Estado, se reforman el párrafo segundo del artículo 15 de esta, para dotar de claridad el tema de ausencia temporal del Fiscal General del Estado por un plazo menor de 6 meses, y para las excusas o recusaciones respecto al conocimiento de asuntos en que se actualiza algún impedimento por conflicto de interés. </w:t>
      </w:r>
    </w:p>
    <w:p w14:paraId="79EAD2EE" w14:textId="77777777" w:rsidR="009A0CB7" w:rsidRPr="00944710" w:rsidRDefault="009A0CB7" w:rsidP="00944710">
      <w:pPr>
        <w:spacing w:after="20" w:line="259" w:lineRule="auto"/>
        <w:jc w:val="both"/>
        <w:rPr>
          <w:rFonts w:ascii="Abadi" w:hAnsi="Abadi"/>
          <w:sz w:val="21"/>
          <w:szCs w:val="21"/>
        </w:rPr>
      </w:pPr>
      <w:r w:rsidRPr="00944710">
        <w:rPr>
          <w:rFonts w:ascii="Abadi" w:hAnsi="Abadi"/>
          <w:sz w:val="21"/>
          <w:szCs w:val="21"/>
        </w:rPr>
        <w:t xml:space="preserve"> </w:t>
      </w:r>
    </w:p>
    <w:p w14:paraId="78427D78" w14:textId="259AC62B" w:rsidR="009A0CB7" w:rsidRPr="00944710" w:rsidRDefault="009A0CB7" w:rsidP="006A15FD">
      <w:pPr>
        <w:ind w:left="-5" w:right="49"/>
        <w:jc w:val="both"/>
        <w:rPr>
          <w:rFonts w:ascii="Abadi" w:hAnsi="Abadi"/>
          <w:sz w:val="21"/>
          <w:szCs w:val="21"/>
        </w:rPr>
      </w:pPr>
      <w:r w:rsidRPr="00944710">
        <w:rPr>
          <w:rFonts w:ascii="Abadi" w:hAnsi="Abadi"/>
          <w:b/>
          <w:sz w:val="21"/>
          <w:szCs w:val="21"/>
        </w:rPr>
        <w:t>IMPACTO ADMINISTRATIVO:</w:t>
      </w:r>
      <w:r w:rsidRPr="00944710">
        <w:rPr>
          <w:rFonts w:ascii="Abadi" w:hAnsi="Abadi"/>
          <w:sz w:val="21"/>
          <w:szCs w:val="21"/>
        </w:rPr>
        <w:t xml:space="preserve"> dada la naturaleza de la presente iniciativa, no existe impacto </w:t>
      </w:r>
      <w:r w:rsidRPr="00944710">
        <w:rPr>
          <w:rFonts w:ascii="Abadi" w:eastAsia="Cambria" w:hAnsi="Abadi" w:cs="Cambria"/>
          <w:sz w:val="21"/>
          <w:szCs w:val="21"/>
        </w:rPr>
        <w:t xml:space="preserve">4 </w:t>
      </w:r>
      <w:r w:rsidRPr="00944710">
        <w:rPr>
          <w:rFonts w:ascii="Abadi" w:hAnsi="Abadi"/>
          <w:sz w:val="21"/>
          <w:szCs w:val="21"/>
        </w:rPr>
        <w:t xml:space="preserve">administrativo alguno.  </w:t>
      </w:r>
    </w:p>
    <w:p w14:paraId="29D45C08" w14:textId="77777777" w:rsidR="009A0CB7" w:rsidRPr="00944710" w:rsidRDefault="009A0CB7" w:rsidP="006A15FD">
      <w:pPr>
        <w:spacing w:after="212"/>
        <w:ind w:left="-5" w:right="49"/>
        <w:jc w:val="both"/>
        <w:rPr>
          <w:rFonts w:ascii="Abadi" w:hAnsi="Abadi"/>
          <w:sz w:val="21"/>
          <w:szCs w:val="21"/>
        </w:rPr>
      </w:pPr>
      <w:r w:rsidRPr="00944710">
        <w:rPr>
          <w:rFonts w:ascii="Abadi" w:hAnsi="Abadi"/>
          <w:b/>
          <w:sz w:val="21"/>
          <w:szCs w:val="21"/>
        </w:rPr>
        <w:t xml:space="preserve">IMPACTO PRESUPUESTARIO: </w:t>
      </w:r>
      <w:r w:rsidRPr="00944710">
        <w:rPr>
          <w:rFonts w:ascii="Abadi" w:hAnsi="Abadi"/>
          <w:sz w:val="21"/>
          <w:szCs w:val="21"/>
        </w:rPr>
        <w:t xml:space="preserve">no existe impacto presupuestal con esta iniciativa. </w:t>
      </w:r>
    </w:p>
    <w:p w14:paraId="52DB6710" w14:textId="77777777" w:rsidR="009A0CB7" w:rsidRPr="00944710" w:rsidRDefault="009A0CB7" w:rsidP="006A15FD">
      <w:pPr>
        <w:spacing w:after="206"/>
        <w:ind w:left="-5" w:right="49"/>
        <w:jc w:val="both"/>
        <w:rPr>
          <w:rFonts w:ascii="Abadi" w:hAnsi="Abadi"/>
          <w:sz w:val="21"/>
          <w:szCs w:val="21"/>
        </w:rPr>
      </w:pPr>
      <w:r w:rsidRPr="00944710">
        <w:rPr>
          <w:rFonts w:ascii="Abadi" w:hAnsi="Abadi"/>
          <w:b/>
          <w:sz w:val="21"/>
          <w:szCs w:val="21"/>
        </w:rPr>
        <w:t xml:space="preserve">IMPACTO SOCIAL: </w:t>
      </w:r>
      <w:r w:rsidRPr="00944710">
        <w:rPr>
          <w:rFonts w:ascii="Abadi" w:hAnsi="Abadi"/>
          <w:sz w:val="21"/>
          <w:szCs w:val="21"/>
        </w:rPr>
        <w:t xml:space="preserve">las reformas propuestas a la Ley Orgánica de la Fiscalía General del Estado dotan de certeza jurídica la aplicación de los principios que rigen la función de procuración de justicia, lo que repercute directamente en beneficio de la sociedad. </w:t>
      </w:r>
    </w:p>
    <w:p w14:paraId="460DA794" w14:textId="77777777" w:rsidR="009A0CB7" w:rsidRPr="00944710" w:rsidRDefault="009A0CB7" w:rsidP="006A15FD">
      <w:pPr>
        <w:spacing w:after="206"/>
        <w:ind w:left="-5" w:right="49"/>
        <w:jc w:val="both"/>
        <w:rPr>
          <w:rFonts w:ascii="Abadi" w:hAnsi="Abadi"/>
          <w:sz w:val="21"/>
          <w:szCs w:val="21"/>
        </w:rPr>
      </w:pPr>
      <w:r w:rsidRPr="00944710">
        <w:rPr>
          <w:rFonts w:ascii="Abadi" w:hAnsi="Abadi"/>
          <w:sz w:val="21"/>
          <w:szCs w:val="21"/>
        </w:rPr>
        <w:t xml:space="preserve">Por lo anteriormente expuesto y fundado, me permito someter a consideración de este Pleno, para su aprobación, el siguiente: </w:t>
      </w:r>
    </w:p>
    <w:p w14:paraId="14E2BFA5" w14:textId="77777777" w:rsidR="009A0CB7" w:rsidRPr="00944710" w:rsidRDefault="009A0CB7" w:rsidP="006A15FD">
      <w:pPr>
        <w:spacing w:after="221" w:line="259" w:lineRule="auto"/>
        <w:ind w:right="49"/>
        <w:jc w:val="center"/>
        <w:rPr>
          <w:rFonts w:ascii="Abadi" w:hAnsi="Abadi"/>
          <w:sz w:val="21"/>
          <w:szCs w:val="21"/>
        </w:rPr>
      </w:pPr>
      <w:r w:rsidRPr="00944710">
        <w:rPr>
          <w:rFonts w:ascii="Abadi" w:hAnsi="Abadi"/>
          <w:b/>
          <w:sz w:val="21"/>
          <w:szCs w:val="21"/>
        </w:rPr>
        <w:t>D E C R E T O:</w:t>
      </w:r>
    </w:p>
    <w:p w14:paraId="59DEDF7A" w14:textId="77777777" w:rsidR="009A0CB7" w:rsidRPr="00944710" w:rsidRDefault="009A0CB7" w:rsidP="006A15FD">
      <w:pPr>
        <w:spacing w:after="209"/>
        <w:ind w:left="-5" w:right="49"/>
        <w:jc w:val="both"/>
        <w:rPr>
          <w:rFonts w:ascii="Abadi" w:hAnsi="Abadi"/>
          <w:sz w:val="21"/>
          <w:szCs w:val="21"/>
        </w:rPr>
      </w:pPr>
      <w:r w:rsidRPr="00944710">
        <w:rPr>
          <w:rFonts w:ascii="Abadi" w:hAnsi="Abadi"/>
          <w:b/>
          <w:sz w:val="21"/>
          <w:szCs w:val="21"/>
        </w:rPr>
        <w:t xml:space="preserve">Artículo </w:t>
      </w:r>
      <w:proofErr w:type="gramStart"/>
      <w:r w:rsidRPr="00944710">
        <w:rPr>
          <w:rFonts w:ascii="Abadi" w:hAnsi="Abadi"/>
          <w:b/>
          <w:sz w:val="21"/>
          <w:szCs w:val="21"/>
        </w:rPr>
        <w:t>Primero.-</w:t>
      </w:r>
      <w:proofErr w:type="gramEnd"/>
      <w:r w:rsidRPr="00944710">
        <w:rPr>
          <w:rFonts w:ascii="Abadi" w:hAnsi="Abadi"/>
          <w:sz w:val="21"/>
          <w:szCs w:val="21"/>
        </w:rPr>
        <w:t xml:space="preserve"> Se adiciona un párrafo segundo al artículo 4 de la </w:t>
      </w:r>
      <w:r w:rsidRPr="00944710">
        <w:rPr>
          <w:rFonts w:ascii="Abadi" w:hAnsi="Abadi"/>
          <w:i/>
          <w:sz w:val="21"/>
          <w:szCs w:val="21"/>
        </w:rPr>
        <w:t xml:space="preserve">Ley Orgánica de la Fiscalía General del Estado. </w:t>
      </w:r>
    </w:p>
    <w:p w14:paraId="5630308C" w14:textId="77777777" w:rsidR="009A0CB7" w:rsidRPr="00944710" w:rsidRDefault="009A0CB7" w:rsidP="006A15FD">
      <w:pPr>
        <w:spacing w:after="203"/>
        <w:ind w:left="-5" w:right="49"/>
        <w:jc w:val="both"/>
        <w:rPr>
          <w:rFonts w:ascii="Abadi" w:hAnsi="Abadi"/>
          <w:sz w:val="21"/>
          <w:szCs w:val="21"/>
        </w:rPr>
      </w:pPr>
      <w:r w:rsidRPr="00944710">
        <w:rPr>
          <w:rFonts w:ascii="Abadi" w:hAnsi="Abadi"/>
          <w:b/>
          <w:sz w:val="21"/>
          <w:szCs w:val="21"/>
        </w:rPr>
        <w:t xml:space="preserve">Artículo </w:t>
      </w:r>
      <w:proofErr w:type="gramStart"/>
      <w:r w:rsidRPr="00944710">
        <w:rPr>
          <w:rFonts w:ascii="Abadi" w:hAnsi="Abadi"/>
          <w:b/>
          <w:sz w:val="21"/>
          <w:szCs w:val="21"/>
        </w:rPr>
        <w:t>Segundo.-</w:t>
      </w:r>
      <w:proofErr w:type="gramEnd"/>
      <w:r w:rsidRPr="00944710">
        <w:rPr>
          <w:rFonts w:ascii="Abadi" w:hAnsi="Abadi"/>
          <w:b/>
          <w:sz w:val="21"/>
          <w:szCs w:val="21"/>
        </w:rPr>
        <w:t xml:space="preserve"> </w:t>
      </w:r>
      <w:r w:rsidRPr="00944710">
        <w:rPr>
          <w:rFonts w:ascii="Abadi" w:hAnsi="Abadi"/>
          <w:sz w:val="21"/>
          <w:szCs w:val="21"/>
        </w:rPr>
        <w:t xml:space="preserve">Se reforma el párrafo segundo y se adiciona un párrafo tercero al artículo 15 de la </w:t>
      </w:r>
      <w:r w:rsidRPr="00944710">
        <w:rPr>
          <w:rFonts w:ascii="Abadi" w:hAnsi="Abadi"/>
          <w:i/>
          <w:sz w:val="21"/>
          <w:szCs w:val="21"/>
        </w:rPr>
        <w:t>Ley Orgánica de la Fiscalía General del Estado</w:t>
      </w:r>
      <w:r w:rsidRPr="00944710">
        <w:rPr>
          <w:rFonts w:ascii="Abadi" w:hAnsi="Abadi"/>
          <w:sz w:val="21"/>
          <w:szCs w:val="21"/>
        </w:rPr>
        <w:t xml:space="preserve">: </w:t>
      </w:r>
    </w:p>
    <w:p w14:paraId="11C353E9" w14:textId="77777777" w:rsidR="009A0CB7" w:rsidRPr="00944710" w:rsidRDefault="009A0CB7" w:rsidP="00944710">
      <w:pPr>
        <w:pStyle w:val="Ttulo1"/>
        <w:ind w:left="703"/>
        <w:jc w:val="both"/>
        <w:rPr>
          <w:rFonts w:ascii="Abadi" w:hAnsi="Abadi"/>
          <w:sz w:val="21"/>
          <w:szCs w:val="21"/>
        </w:rPr>
      </w:pPr>
      <w:r w:rsidRPr="00944710">
        <w:rPr>
          <w:rFonts w:ascii="Abadi" w:hAnsi="Abadi"/>
          <w:sz w:val="21"/>
          <w:szCs w:val="21"/>
        </w:rPr>
        <w:lastRenderedPageBreak/>
        <w:t xml:space="preserve"> “Artículo 4. Los servidores públicos adscritos a la Fiscalía General … </w:t>
      </w:r>
    </w:p>
    <w:p w14:paraId="0D76DE73" w14:textId="77777777" w:rsidR="009A0CB7" w:rsidRPr="00944710" w:rsidRDefault="009A0CB7" w:rsidP="006A15FD">
      <w:pPr>
        <w:spacing w:after="200" w:line="276" w:lineRule="auto"/>
        <w:ind w:left="703" w:right="49"/>
        <w:jc w:val="both"/>
        <w:rPr>
          <w:rFonts w:ascii="Abadi" w:hAnsi="Abadi"/>
          <w:sz w:val="21"/>
          <w:szCs w:val="21"/>
        </w:rPr>
      </w:pPr>
      <w:r w:rsidRPr="00944710">
        <w:rPr>
          <w:rFonts w:ascii="Abadi" w:eastAsia="Arial" w:hAnsi="Abadi" w:cs="Arial"/>
          <w:b/>
          <w:i/>
          <w:sz w:val="21"/>
          <w:szCs w:val="21"/>
        </w:rPr>
        <w:t xml:space="preserve">La única excepción al principio de irrecusabilidad del titular de la Fiscalía General y de los servidores públicos adscritos a esta, es por causa de actualización de un impedimento que amerite su excusa o sea recusado por una víctima u ofendido, en los términos de esta ley. </w:t>
      </w:r>
    </w:p>
    <w:p w14:paraId="5DB60442" w14:textId="200588D0" w:rsidR="009A0CB7" w:rsidRPr="00944710" w:rsidRDefault="009A0CB7" w:rsidP="00B43C18">
      <w:pPr>
        <w:spacing w:after="221" w:line="259" w:lineRule="auto"/>
        <w:ind w:left="708"/>
        <w:jc w:val="both"/>
        <w:rPr>
          <w:rFonts w:ascii="Abadi" w:hAnsi="Abadi"/>
          <w:sz w:val="21"/>
          <w:szCs w:val="21"/>
        </w:rPr>
      </w:pPr>
      <w:r w:rsidRPr="00944710">
        <w:rPr>
          <w:rFonts w:ascii="Abadi" w:eastAsia="Arial" w:hAnsi="Abadi" w:cs="Arial"/>
          <w:b/>
          <w:i/>
          <w:sz w:val="21"/>
          <w:szCs w:val="21"/>
        </w:rPr>
        <w:t xml:space="preserve"> </w:t>
      </w:r>
      <w:r w:rsidR="00B43C18">
        <w:rPr>
          <w:rFonts w:ascii="Abadi" w:eastAsia="Arial" w:hAnsi="Abadi" w:cs="Arial"/>
          <w:b/>
          <w:i/>
          <w:sz w:val="21"/>
          <w:szCs w:val="21"/>
        </w:rPr>
        <w:tab/>
      </w:r>
      <w:r w:rsidRPr="00944710">
        <w:rPr>
          <w:rFonts w:ascii="Abadi" w:hAnsi="Abadi"/>
          <w:sz w:val="21"/>
          <w:szCs w:val="21"/>
        </w:rPr>
        <w:t xml:space="preserve">Artículo 15. La designación y remoción del Fiscal General… </w:t>
      </w:r>
    </w:p>
    <w:p w14:paraId="2ACE31BE" w14:textId="77777777" w:rsidR="009A0CB7" w:rsidRPr="00944710" w:rsidRDefault="009A0CB7" w:rsidP="006A15FD">
      <w:pPr>
        <w:spacing w:after="200" w:line="276" w:lineRule="auto"/>
        <w:ind w:left="703" w:right="-93"/>
        <w:jc w:val="both"/>
        <w:rPr>
          <w:rFonts w:ascii="Abadi" w:hAnsi="Abadi"/>
          <w:sz w:val="21"/>
          <w:szCs w:val="21"/>
        </w:rPr>
      </w:pPr>
      <w:r w:rsidRPr="00944710">
        <w:rPr>
          <w:rFonts w:ascii="Abadi" w:eastAsia="Arial" w:hAnsi="Abadi" w:cs="Arial"/>
          <w:b/>
          <w:i/>
          <w:sz w:val="21"/>
          <w:szCs w:val="21"/>
        </w:rPr>
        <w:t xml:space="preserve">Corresponde al Consejo Externo de Consulta calificar la licencia temporal que solicite el Fiscal General, que sea menor de seis meses. Las ausencias temporales del Fiscal General que sean menores a seis meses, serán cubiertas por el Fiscal que él designe. En el caso de ausencia temporal mayor a seis meses, el despacho de la Fiscalía General quedará a cargo del Fiscal con mayor antigüedad entre los Fiscales regionales y especializados, designación que se resolverá por el Congreso al aprobarse esta licencia. </w:t>
      </w:r>
    </w:p>
    <w:p w14:paraId="435710BA" w14:textId="77777777" w:rsidR="009A0CB7" w:rsidRPr="00944710" w:rsidRDefault="009A0CB7" w:rsidP="006A15FD">
      <w:pPr>
        <w:spacing w:after="200" w:line="276" w:lineRule="auto"/>
        <w:ind w:left="703" w:right="-93"/>
        <w:jc w:val="both"/>
        <w:rPr>
          <w:rFonts w:ascii="Abadi" w:hAnsi="Abadi"/>
          <w:sz w:val="21"/>
          <w:szCs w:val="21"/>
        </w:rPr>
      </w:pPr>
      <w:r w:rsidRPr="00944710">
        <w:rPr>
          <w:rFonts w:ascii="Abadi" w:eastAsia="Arial" w:hAnsi="Abadi" w:cs="Arial"/>
          <w:b/>
          <w:i/>
          <w:sz w:val="21"/>
          <w:szCs w:val="21"/>
        </w:rPr>
        <w:t xml:space="preserve">En los casos en que el Fiscal General se excuse o sea recusado, será el Consejo Externo de Consulta el encargado de designar al Fiscal que atenderá el asunto que ha motivado la excusa o recusación, designando preferentemente algún o alguna Agente del Ministerio Público que cuente con base en su plaza y tenga mayor antigüedad en la institución que el Fiscal General. En todo caso deberá tratarse de un funcionario que no cuente con </w:t>
      </w:r>
      <w:r w:rsidRPr="00944710">
        <w:rPr>
          <w:rFonts w:ascii="Abadi" w:eastAsia="Arial" w:hAnsi="Abadi" w:cs="Arial"/>
          <w:b/>
          <w:i/>
          <w:sz w:val="21"/>
          <w:szCs w:val="21"/>
        </w:rPr>
        <w:t xml:space="preserve">sanciones administrativas con motivo del desempeño de su trabajo en la Fiscalía General. </w:t>
      </w:r>
    </w:p>
    <w:p w14:paraId="7E298D14" w14:textId="77777777" w:rsidR="009A0CB7" w:rsidRPr="00944710" w:rsidRDefault="009A0CB7" w:rsidP="006A15FD">
      <w:pPr>
        <w:spacing w:after="221" w:line="259" w:lineRule="auto"/>
        <w:ind w:right="49"/>
        <w:jc w:val="center"/>
        <w:rPr>
          <w:rFonts w:ascii="Abadi" w:hAnsi="Abadi"/>
          <w:sz w:val="21"/>
          <w:szCs w:val="21"/>
        </w:rPr>
      </w:pPr>
      <w:r w:rsidRPr="00944710">
        <w:rPr>
          <w:rFonts w:ascii="Abadi" w:hAnsi="Abadi"/>
          <w:b/>
          <w:sz w:val="21"/>
          <w:szCs w:val="21"/>
        </w:rPr>
        <w:t>Artículo transitorio:</w:t>
      </w:r>
    </w:p>
    <w:p w14:paraId="3CB53A08" w14:textId="19C3380D" w:rsidR="009A0CB7" w:rsidRDefault="009A0CB7" w:rsidP="006A15FD">
      <w:pPr>
        <w:ind w:left="-5" w:right="49"/>
        <w:jc w:val="both"/>
        <w:rPr>
          <w:rFonts w:ascii="Abadi" w:hAnsi="Abadi"/>
          <w:sz w:val="21"/>
          <w:szCs w:val="21"/>
        </w:rPr>
      </w:pPr>
      <w:r w:rsidRPr="00944710">
        <w:rPr>
          <w:rFonts w:ascii="Abadi" w:hAnsi="Abadi"/>
          <w:b/>
          <w:sz w:val="21"/>
          <w:szCs w:val="21"/>
        </w:rPr>
        <w:t xml:space="preserve">ÚNICO. </w:t>
      </w:r>
      <w:r w:rsidRPr="00944710">
        <w:rPr>
          <w:rFonts w:ascii="Abadi" w:hAnsi="Abadi"/>
          <w:sz w:val="21"/>
          <w:szCs w:val="21"/>
        </w:rPr>
        <w:t>El presente Decreto entrará en vigor al día siguiente al de su publicación en el Periódico</w:t>
      </w:r>
      <w:r w:rsidR="006A15FD">
        <w:rPr>
          <w:rFonts w:ascii="Abadi" w:hAnsi="Abadi"/>
          <w:sz w:val="21"/>
          <w:szCs w:val="21"/>
        </w:rPr>
        <w:t xml:space="preserve"> </w:t>
      </w:r>
      <w:r w:rsidRPr="00944710">
        <w:rPr>
          <w:rFonts w:ascii="Abadi" w:hAnsi="Abadi"/>
          <w:sz w:val="21"/>
          <w:szCs w:val="21"/>
        </w:rPr>
        <w:t xml:space="preserve">Oficial del Gobierno del Estado de Guanajuato. </w:t>
      </w:r>
    </w:p>
    <w:p w14:paraId="3DE08541" w14:textId="77777777" w:rsidR="006A15FD" w:rsidRPr="00944710" w:rsidRDefault="006A15FD" w:rsidP="006A15FD">
      <w:pPr>
        <w:ind w:left="-5" w:right="49"/>
        <w:jc w:val="both"/>
        <w:rPr>
          <w:rFonts w:ascii="Abadi" w:hAnsi="Abadi"/>
          <w:sz w:val="21"/>
          <w:szCs w:val="21"/>
        </w:rPr>
      </w:pPr>
    </w:p>
    <w:p w14:paraId="17F665D5" w14:textId="77777777" w:rsidR="009A0CB7" w:rsidRPr="00944710" w:rsidRDefault="009A0CB7" w:rsidP="006A15FD">
      <w:pPr>
        <w:spacing w:after="212"/>
        <w:ind w:right="49"/>
        <w:jc w:val="center"/>
        <w:rPr>
          <w:rFonts w:ascii="Abadi" w:hAnsi="Abadi"/>
          <w:sz w:val="21"/>
          <w:szCs w:val="21"/>
        </w:rPr>
      </w:pPr>
      <w:r w:rsidRPr="00944710">
        <w:rPr>
          <w:rFonts w:ascii="Abadi" w:hAnsi="Abadi"/>
          <w:sz w:val="21"/>
          <w:szCs w:val="21"/>
        </w:rPr>
        <w:t>En Guanajuato, Gto., al día de su presentación</w:t>
      </w:r>
    </w:p>
    <w:p w14:paraId="62AD626F" w14:textId="77777777" w:rsidR="009A0CB7" w:rsidRDefault="009A0CB7" w:rsidP="006A15FD">
      <w:pPr>
        <w:ind w:right="49"/>
        <w:jc w:val="center"/>
        <w:rPr>
          <w:rFonts w:ascii="Abadi" w:hAnsi="Abadi"/>
          <w:b/>
          <w:sz w:val="21"/>
          <w:szCs w:val="21"/>
        </w:rPr>
      </w:pPr>
      <w:r w:rsidRPr="00944710">
        <w:rPr>
          <w:rFonts w:ascii="Abadi" w:hAnsi="Abadi"/>
          <w:b/>
          <w:sz w:val="21"/>
          <w:szCs w:val="21"/>
        </w:rPr>
        <w:t>Lic. Ernesto Alejandro Prieto Gallardo</w:t>
      </w:r>
    </w:p>
    <w:p w14:paraId="7D064774" w14:textId="77777777" w:rsidR="006A15FD" w:rsidRPr="00944710" w:rsidRDefault="006A15FD" w:rsidP="006A15FD">
      <w:pPr>
        <w:ind w:right="49"/>
        <w:jc w:val="center"/>
        <w:rPr>
          <w:rFonts w:ascii="Abadi" w:eastAsia="Arial" w:hAnsi="Abadi" w:cs="Arial"/>
          <w:b/>
          <w:i/>
          <w:sz w:val="21"/>
          <w:szCs w:val="21"/>
        </w:rPr>
      </w:pPr>
    </w:p>
    <w:p w14:paraId="30A63629" w14:textId="77777777" w:rsidR="009A0CB7" w:rsidRPr="00944710" w:rsidRDefault="009A0CB7" w:rsidP="006A15FD">
      <w:pPr>
        <w:ind w:right="49"/>
        <w:jc w:val="center"/>
        <w:rPr>
          <w:rFonts w:ascii="Abadi" w:hAnsi="Abadi"/>
          <w:sz w:val="21"/>
          <w:szCs w:val="21"/>
        </w:rPr>
      </w:pPr>
      <w:r w:rsidRPr="00944710">
        <w:rPr>
          <w:rFonts w:ascii="Abadi" w:hAnsi="Abadi"/>
          <w:i/>
          <w:sz w:val="21"/>
          <w:szCs w:val="21"/>
        </w:rPr>
        <w:t>Diputado</w:t>
      </w:r>
    </w:p>
    <w:p w14:paraId="345947E0" w14:textId="77777777" w:rsidR="009602D2" w:rsidRDefault="009602D2" w:rsidP="009602D2">
      <w:pPr>
        <w:jc w:val="both"/>
        <w:rPr>
          <w:rFonts w:ascii="Abadi" w:hAnsi="Abadi"/>
          <w:b/>
          <w:bCs/>
          <w:sz w:val="21"/>
          <w:szCs w:val="21"/>
        </w:rPr>
      </w:pPr>
    </w:p>
    <w:p w14:paraId="49A0A7AD" w14:textId="60272940" w:rsidR="009602D2" w:rsidRPr="000827D9" w:rsidRDefault="009602D2" w:rsidP="009602D2">
      <w:pPr>
        <w:jc w:val="both"/>
        <w:rPr>
          <w:rFonts w:ascii="Abadi" w:hAnsi="Abadi"/>
          <w:b/>
          <w:bCs/>
          <w:sz w:val="21"/>
          <w:szCs w:val="21"/>
        </w:rPr>
      </w:pPr>
      <w:r>
        <w:rPr>
          <w:rFonts w:ascii="Abadi" w:hAnsi="Abadi"/>
          <w:b/>
          <w:bCs/>
          <w:sz w:val="21"/>
          <w:szCs w:val="21"/>
        </w:rPr>
        <w:tab/>
      </w:r>
      <w:r w:rsidRPr="005E5C1C">
        <w:rPr>
          <w:rFonts w:ascii="Abadi" w:hAnsi="Abadi"/>
          <w:b/>
          <w:bCs/>
          <w:sz w:val="21"/>
          <w:szCs w:val="21"/>
        </w:rPr>
        <w:t xml:space="preserve">- La </w:t>
      </w:r>
      <w:proofErr w:type="gramStart"/>
      <w:r w:rsidRPr="005E5C1C">
        <w:rPr>
          <w:rFonts w:ascii="Abadi" w:hAnsi="Abadi"/>
          <w:b/>
          <w:bCs/>
          <w:sz w:val="21"/>
          <w:szCs w:val="21"/>
        </w:rPr>
        <w:t>Presidencia.-</w:t>
      </w:r>
      <w:proofErr w:type="gramEnd"/>
      <w:r>
        <w:rPr>
          <w:rFonts w:ascii="Abadi" w:hAnsi="Abadi"/>
          <w:sz w:val="21"/>
          <w:szCs w:val="21"/>
        </w:rPr>
        <w:t xml:space="preserve"> S</w:t>
      </w:r>
      <w:r w:rsidRPr="00DB7E67">
        <w:rPr>
          <w:rFonts w:ascii="Abadi" w:hAnsi="Abadi"/>
          <w:sz w:val="21"/>
          <w:szCs w:val="21"/>
        </w:rPr>
        <w:t xml:space="preserve">e solicitan al diputado Ernesto Alejandro </w:t>
      </w:r>
      <w:r>
        <w:rPr>
          <w:rFonts w:ascii="Abadi" w:hAnsi="Abadi"/>
          <w:sz w:val="21"/>
          <w:szCs w:val="21"/>
        </w:rPr>
        <w:t>P</w:t>
      </w:r>
      <w:r w:rsidRPr="00DB7E67">
        <w:rPr>
          <w:rFonts w:ascii="Abadi" w:hAnsi="Abadi"/>
          <w:sz w:val="21"/>
          <w:szCs w:val="21"/>
        </w:rPr>
        <w:t xml:space="preserve">rieto </w:t>
      </w:r>
      <w:r>
        <w:rPr>
          <w:rFonts w:ascii="Abadi" w:hAnsi="Abadi"/>
          <w:sz w:val="21"/>
          <w:szCs w:val="21"/>
        </w:rPr>
        <w:t>G</w:t>
      </w:r>
      <w:r w:rsidRPr="00DB7E67">
        <w:rPr>
          <w:rFonts w:ascii="Abadi" w:hAnsi="Abadi"/>
          <w:sz w:val="21"/>
          <w:szCs w:val="21"/>
        </w:rPr>
        <w:t>allardo dar lectura a la exposición de motivos de su iniciativa correspondiente al punto décimo primero de la orden del día</w:t>
      </w:r>
      <w:r>
        <w:rPr>
          <w:rFonts w:ascii="Abadi" w:hAnsi="Abadi"/>
          <w:sz w:val="21"/>
          <w:szCs w:val="21"/>
        </w:rPr>
        <w:t xml:space="preserve">. </w:t>
      </w:r>
      <w:r w:rsidRPr="000827D9">
        <w:rPr>
          <w:rFonts w:ascii="Abadi" w:hAnsi="Abadi"/>
          <w:b/>
          <w:bCs/>
          <w:sz w:val="21"/>
          <w:szCs w:val="21"/>
        </w:rPr>
        <w:t>(ELD 437/LXV-I)</w:t>
      </w:r>
    </w:p>
    <w:p w14:paraId="481829F9" w14:textId="77777777" w:rsidR="009602D2" w:rsidRDefault="009602D2" w:rsidP="009602D2">
      <w:pPr>
        <w:jc w:val="both"/>
        <w:rPr>
          <w:rFonts w:ascii="Abadi" w:hAnsi="Abadi"/>
          <w:sz w:val="21"/>
          <w:szCs w:val="21"/>
        </w:rPr>
      </w:pPr>
    </w:p>
    <w:p w14:paraId="334D7E5A" w14:textId="10C0531D" w:rsidR="009602D2" w:rsidRDefault="009602D2" w:rsidP="009602D2">
      <w:pPr>
        <w:jc w:val="both"/>
        <w:rPr>
          <w:rFonts w:ascii="Abadi" w:hAnsi="Abadi"/>
          <w:sz w:val="21"/>
          <w:szCs w:val="21"/>
        </w:rPr>
      </w:pPr>
      <w:r>
        <w:rPr>
          <w:rFonts w:ascii="Abadi" w:hAnsi="Abadi"/>
          <w:sz w:val="21"/>
          <w:szCs w:val="21"/>
        </w:rPr>
        <w:tab/>
        <w:t>- A</w:t>
      </w:r>
      <w:r w:rsidRPr="00DB7E67">
        <w:rPr>
          <w:rFonts w:ascii="Abadi" w:hAnsi="Abadi"/>
          <w:sz w:val="21"/>
          <w:szCs w:val="21"/>
        </w:rPr>
        <w:t>delante diputado</w:t>
      </w:r>
      <w:r>
        <w:rPr>
          <w:rFonts w:ascii="Abadi" w:hAnsi="Abadi"/>
          <w:sz w:val="21"/>
          <w:szCs w:val="21"/>
        </w:rPr>
        <w:t>.</w:t>
      </w:r>
    </w:p>
    <w:p w14:paraId="76D627C3" w14:textId="77777777" w:rsidR="009602D2" w:rsidRDefault="009602D2" w:rsidP="009602D2">
      <w:pPr>
        <w:jc w:val="both"/>
        <w:rPr>
          <w:rFonts w:ascii="Abadi" w:hAnsi="Abadi"/>
          <w:sz w:val="21"/>
          <w:szCs w:val="21"/>
        </w:rPr>
      </w:pPr>
    </w:p>
    <w:p w14:paraId="3EF508C1" w14:textId="32D9A44D" w:rsidR="009602D2" w:rsidRDefault="00B43C18" w:rsidP="009602D2">
      <w:pPr>
        <w:ind w:right="49"/>
        <w:jc w:val="both"/>
        <w:rPr>
          <w:rFonts w:ascii="Abadi" w:hAnsi="Abadi"/>
          <w:b/>
          <w:bCs/>
          <w:sz w:val="21"/>
          <w:szCs w:val="21"/>
        </w:rPr>
      </w:pPr>
      <w:r>
        <w:rPr>
          <w:noProof/>
        </w:rPr>
        <w:drawing>
          <wp:anchor distT="0" distB="0" distL="114300" distR="114300" simplePos="0" relativeHeight="251658268" behindDoc="1" locked="0" layoutInCell="1" allowOverlap="1" wp14:anchorId="3BC349E2" wp14:editId="78AFE5F9">
            <wp:simplePos x="0" y="0"/>
            <wp:positionH relativeFrom="column">
              <wp:posOffset>498475</wp:posOffset>
            </wp:positionH>
            <wp:positionV relativeFrom="paragraph">
              <wp:posOffset>977900</wp:posOffset>
            </wp:positionV>
            <wp:extent cx="1351915" cy="703580"/>
            <wp:effectExtent l="247650" t="228600" r="248285" b="744220"/>
            <wp:wrapTight wrapText="bothSides">
              <wp:wrapPolygon edited="0">
                <wp:start x="-3957" y="-7018"/>
                <wp:lineTo x="-3957" y="43863"/>
                <wp:lineTo x="25263" y="43863"/>
                <wp:lineTo x="25263" y="-7018"/>
                <wp:lineTo x="-3957" y="-7018"/>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7476"/>
                    <a:stretch/>
                  </pic:blipFill>
                  <pic:spPr bwMode="auto">
                    <a:xfrm>
                      <a:off x="0" y="0"/>
                      <a:ext cx="1351915" cy="7035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9602D2" w:rsidRPr="005E3191">
        <w:rPr>
          <w:rFonts w:ascii="Abadi" w:hAnsi="Abadi"/>
          <w:b/>
          <w:bCs/>
          <w:sz w:val="21"/>
          <w:szCs w:val="21"/>
        </w:rPr>
        <w:t>(Sube a tribuna el diputado Ernesto Alejandro Prieto Gallardo, para dar lectura a la exposición de motivos de su iniciativa en referencia)</w:t>
      </w:r>
    </w:p>
    <w:p w14:paraId="595DA795" w14:textId="76091DCE" w:rsidR="009602D2" w:rsidRDefault="009602D2" w:rsidP="009602D2">
      <w:pPr>
        <w:ind w:right="49"/>
        <w:jc w:val="both"/>
        <w:rPr>
          <w:rFonts w:ascii="Abadi" w:hAnsi="Abadi"/>
          <w:b/>
          <w:bCs/>
          <w:sz w:val="21"/>
          <w:szCs w:val="21"/>
        </w:rPr>
      </w:pPr>
    </w:p>
    <w:p w14:paraId="7CADA021" w14:textId="77777777" w:rsidR="009602D2" w:rsidRPr="005E3191" w:rsidRDefault="009602D2" w:rsidP="009602D2">
      <w:pPr>
        <w:ind w:right="49"/>
        <w:jc w:val="both"/>
        <w:rPr>
          <w:rFonts w:ascii="Abadi" w:hAnsi="Abadi"/>
          <w:b/>
          <w:bCs/>
          <w:sz w:val="21"/>
          <w:szCs w:val="21"/>
        </w:rPr>
      </w:pPr>
    </w:p>
    <w:p w14:paraId="2BE4FC8A" w14:textId="6DD4977C" w:rsidR="009602D2" w:rsidRDefault="009602D2" w:rsidP="009602D2">
      <w:pPr>
        <w:jc w:val="both"/>
        <w:rPr>
          <w:rFonts w:ascii="Abadi" w:hAnsi="Abadi"/>
          <w:b/>
          <w:bCs/>
          <w:sz w:val="21"/>
          <w:szCs w:val="21"/>
        </w:rPr>
      </w:pPr>
      <w:r w:rsidRPr="005E3191">
        <w:rPr>
          <w:rFonts w:ascii="Abadi" w:hAnsi="Abadi"/>
          <w:b/>
          <w:bCs/>
          <w:sz w:val="21"/>
          <w:szCs w:val="21"/>
        </w:rPr>
        <w:t xml:space="preserve">- Diputado Ernesto Alejandro Prieto Gallardo </w:t>
      </w:r>
      <w:r>
        <w:rPr>
          <w:rFonts w:ascii="Abadi" w:hAnsi="Abadi"/>
          <w:b/>
          <w:bCs/>
          <w:sz w:val="21"/>
          <w:szCs w:val="21"/>
        </w:rPr>
        <w:t>–</w:t>
      </w:r>
    </w:p>
    <w:p w14:paraId="07CD9D18" w14:textId="77777777" w:rsidR="009602D2" w:rsidRPr="005E3191" w:rsidRDefault="009602D2" w:rsidP="009602D2">
      <w:pPr>
        <w:jc w:val="both"/>
        <w:rPr>
          <w:rFonts w:ascii="Abadi" w:hAnsi="Abadi"/>
          <w:b/>
          <w:bCs/>
          <w:sz w:val="21"/>
          <w:szCs w:val="21"/>
        </w:rPr>
      </w:pPr>
    </w:p>
    <w:p w14:paraId="0AB8F900" w14:textId="77777777" w:rsidR="009602D2" w:rsidRDefault="009602D2" w:rsidP="009602D2">
      <w:pPr>
        <w:jc w:val="both"/>
        <w:rPr>
          <w:rFonts w:ascii="Abadi" w:hAnsi="Abadi"/>
          <w:sz w:val="21"/>
          <w:szCs w:val="21"/>
        </w:rPr>
      </w:pPr>
      <w:r>
        <w:rPr>
          <w:rFonts w:ascii="Abadi" w:hAnsi="Abadi"/>
          <w:sz w:val="21"/>
          <w:szCs w:val="21"/>
        </w:rPr>
        <w:t>¡M</w:t>
      </w:r>
      <w:r w:rsidRPr="00DB7E67">
        <w:rPr>
          <w:rFonts w:ascii="Abadi" w:hAnsi="Abadi"/>
          <w:sz w:val="21"/>
          <w:szCs w:val="21"/>
        </w:rPr>
        <w:t>uy buenas</w:t>
      </w:r>
      <w:r>
        <w:rPr>
          <w:rFonts w:ascii="Abadi" w:hAnsi="Abadi"/>
          <w:sz w:val="21"/>
          <w:szCs w:val="21"/>
        </w:rPr>
        <w:t>!</w:t>
      </w:r>
      <w:r w:rsidRPr="00DB7E67">
        <w:rPr>
          <w:rFonts w:ascii="Abadi" w:hAnsi="Abadi"/>
          <w:sz w:val="21"/>
          <w:szCs w:val="21"/>
        </w:rPr>
        <w:t xml:space="preserve"> tardes tengan todos ustedes amigas y amigos que nos acompañan en este </w:t>
      </w:r>
      <w:r>
        <w:rPr>
          <w:rFonts w:ascii="Abadi" w:hAnsi="Abadi"/>
          <w:sz w:val="21"/>
          <w:szCs w:val="21"/>
        </w:rPr>
        <w:t>C</w:t>
      </w:r>
      <w:r w:rsidRPr="00DB7E67">
        <w:rPr>
          <w:rFonts w:ascii="Abadi" w:hAnsi="Abadi"/>
          <w:sz w:val="21"/>
          <w:szCs w:val="21"/>
        </w:rPr>
        <w:t xml:space="preserve">ongreso del </w:t>
      </w:r>
      <w:r>
        <w:rPr>
          <w:rFonts w:ascii="Abadi" w:hAnsi="Abadi"/>
          <w:sz w:val="21"/>
          <w:szCs w:val="21"/>
        </w:rPr>
        <w:t>E</w:t>
      </w:r>
      <w:r w:rsidRPr="00DB7E67">
        <w:rPr>
          <w:rFonts w:ascii="Abadi" w:hAnsi="Abadi"/>
          <w:sz w:val="21"/>
          <w:szCs w:val="21"/>
        </w:rPr>
        <w:t>stado</w:t>
      </w:r>
      <w:r>
        <w:rPr>
          <w:rFonts w:ascii="Abadi" w:hAnsi="Abadi"/>
          <w:sz w:val="21"/>
          <w:szCs w:val="21"/>
        </w:rPr>
        <w:t>,</w:t>
      </w:r>
      <w:r w:rsidRPr="00DB7E67">
        <w:rPr>
          <w:rFonts w:ascii="Abadi" w:hAnsi="Abadi"/>
          <w:sz w:val="21"/>
          <w:szCs w:val="21"/>
        </w:rPr>
        <w:t xml:space="preserve"> buena tarde a mis compañeros legisladores y legisladoras buena tarde también al personal administrativo y a los asesores a los medios de comunicación y en general </w:t>
      </w:r>
      <w:r w:rsidRPr="00DB7E67">
        <w:rPr>
          <w:rFonts w:ascii="Abadi" w:hAnsi="Abadi"/>
          <w:sz w:val="21"/>
          <w:szCs w:val="21"/>
        </w:rPr>
        <w:lastRenderedPageBreak/>
        <w:t>a todos los aquí presentes</w:t>
      </w:r>
      <w:r>
        <w:rPr>
          <w:rFonts w:ascii="Abadi" w:hAnsi="Abadi"/>
          <w:sz w:val="21"/>
          <w:szCs w:val="21"/>
        </w:rPr>
        <w:t>,</w:t>
      </w:r>
      <w:r w:rsidRPr="00DB7E67">
        <w:rPr>
          <w:rFonts w:ascii="Abadi" w:hAnsi="Abadi"/>
          <w:sz w:val="21"/>
          <w:szCs w:val="21"/>
        </w:rPr>
        <w:t xml:space="preserve"> con el permiso de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 xml:space="preserve">irectiva y su presidenta vengo a presentarles una iniciativa que voy a poner a consideración de este </w:t>
      </w:r>
      <w:r>
        <w:rPr>
          <w:rFonts w:ascii="Abadi" w:hAnsi="Abadi"/>
          <w:sz w:val="21"/>
          <w:szCs w:val="21"/>
        </w:rPr>
        <w:t>P</w:t>
      </w:r>
      <w:r w:rsidRPr="00DB7E67">
        <w:rPr>
          <w:rFonts w:ascii="Abadi" w:hAnsi="Abadi"/>
          <w:sz w:val="21"/>
          <w:szCs w:val="21"/>
        </w:rPr>
        <w:t>leno</w:t>
      </w:r>
      <w:r>
        <w:rPr>
          <w:rFonts w:ascii="Abadi" w:hAnsi="Abadi"/>
          <w:sz w:val="21"/>
          <w:szCs w:val="21"/>
        </w:rPr>
        <w:t>.</w:t>
      </w:r>
    </w:p>
    <w:p w14:paraId="7DB71D22" w14:textId="77777777" w:rsidR="009602D2" w:rsidRDefault="009602D2" w:rsidP="009602D2">
      <w:pPr>
        <w:jc w:val="both"/>
        <w:rPr>
          <w:rFonts w:ascii="Abadi" w:hAnsi="Abadi"/>
          <w:sz w:val="21"/>
          <w:szCs w:val="21"/>
        </w:rPr>
      </w:pPr>
    </w:p>
    <w:p w14:paraId="753537AF" w14:textId="77777777" w:rsidR="009602D2" w:rsidRDefault="009602D2" w:rsidP="009602D2">
      <w:pPr>
        <w:jc w:val="both"/>
        <w:rPr>
          <w:rFonts w:ascii="Abadi" w:hAnsi="Abadi"/>
          <w:sz w:val="21"/>
          <w:szCs w:val="21"/>
        </w:rPr>
      </w:pPr>
      <w:r>
        <w:rPr>
          <w:rFonts w:ascii="Abadi" w:hAnsi="Abadi"/>
          <w:sz w:val="21"/>
          <w:szCs w:val="21"/>
        </w:rPr>
        <w:t>- I</w:t>
      </w:r>
      <w:r w:rsidRPr="00DB7E67">
        <w:rPr>
          <w:rFonts w:ascii="Abadi" w:hAnsi="Abadi"/>
          <w:sz w:val="21"/>
          <w:szCs w:val="21"/>
        </w:rPr>
        <w:t xml:space="preserve">niciativa por la que se reforman los artículos </w:t>
      </w:r>
      <w:proofErr w:type="gramStart"/>
      <w:r>
        <w:rPr>
          <w:rFonts w:ascii="Abadi" w:hAnsi="Abadi"/>
          <w:sz w:val="21"/>
          <w:szCs w:val="21"/>
        </w:rPr>
        <w:t xml:space="preserve">4 </w:t>
      </w:r>
      <w:r w:rsidRPr="00DB7E67">
        <w:rPr>
          <w:rFonts w:ascii="Abadi" w:hAnsi="Abadi"/>
          <w:sz w:val="21"/>
          <w:szCs w:val="21"/>
        </w:rPr>
        <w:t xml:space="preserve"> y</w:t>
      </w:r>
      <w:proofErr w:type="gramEnd"/>
      <w:r w:rsidRPr="00DB7E67">
        <w:rPr>
          <w:rFonts w:ascii="Abadi" w:hAnsi="Abadi"/>
          <w:sz w:val="21"/>
          <w:szCs w:val="21"/>
        </w:rPr>
        <w:t xml:space="preserve"> 15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 de Guanajuato y que viene muy a modo con eso de que el día de hoy</w:t>
      </w:r>
      <w:r>
        <w:rPr>
          <w:rFonts w:ascii="Abadi" w:hAnsi="Abadi"/>
          <w:sz w:val="21"/>
          <w:szCs w:val="21"/>
        </w:rPr>
        <w:t xml:space="preserve">, como </w:t>
      </w:r>
      <w:r w:rsidRPr="00DB7E67">
        <w:rPr>
          <w:rFonts w:ascii="Abadi" w:hAnsi="Abadi"/>
          <w:sz w:val="21"/>
          <w:szCs w:val="21"/>
        </w:rPr>
        <w:t xml:space="preserve">le puedo decir </w:t>
      </w:r>
      <w:r>
        <w:rPr>
          <w:rFonts w:ascii="Abadi" w:hAnsi="Abadi"/>
          <w:sz w:val="21"/>
          <w:szCs w:val="21"/>
        </w:rPr>
        <w:t xml:space="preserve">su </w:t>
      </w:r>
      <w:r w:rsidRPr="00DB7E67">
        <w:rPr>
          <w:rFonts w:ascii="Abadi" w:hAnsi="Abadi"/>
          <w:sz w:val="21"/>
          <w:szCs w:val="21"/>
        </w:rPr>
        <w:t xml:space="preserve">excelencia el </w:t>
      </w:r>
      <w:r>
        <w:rPr>
          <w:rFonts w:ascii="Abadi" w:hAnsi="Abadi"/>
          <w:sz w:val="21"/>
          <w:szCs w:val="21"/>
        </w:rPr>
        <w:t>S</w:t>
      </w:r>
      <w:r w:rsidRPr="00DB7E67">
        <w:rPr>
          <w:rFonts w:ascii="Abadi" w:hAnsi="Abadi"/>
          <w:sz w:val="21"/>
          <w:szCs w:val="21"/>
        </w:rPr>
        <w:t xml:space="preserve">eñor Carlos </w:t>
      </w:r>
      <w:r>
        <w:rPr>
          <w:rFonts w:ascii="Abadi" w:hAnsi="Abadi"/>
          <w:sz w:val="21"/>
          <w:szCs w:val="21"/>
        </w:rPr>
        <w:t>Z</w:t>
      </w:r>
      <w:r w:rsidRPr="00DB7E67">
        <w:rPr>
          <w:rFonts w:ascii="Abadi" w:hAnsi="Abadi"/>
          <w:sz w:val="21"/>
          <w:szCs w:val="21"/>
        </w:rPr>
        <w:t>amarripa</w:t>
      </w:r>
      <w:r>
        <w:rPr>
          <w:rFonts w:ascii="Abadi" w:hAnsi="Abadi"/>
          <w:sz w:val="21"/>
          <w:szCs w:val="21"/>
        </w:rPr>
        <w:t>,</w:t>
      </w:r>
      <w:r w:rsidRPr="00DB7E67">
        <w:rPr>
          <w:rFonts w:ascii="Abadi" w:hAnsi="Abadi"/>
          <w:sz w:val="21"/>
          <w:szCs w:val="21"/>
        </w:rPr>
        <w:t xml:space="preserve"> presentó su informe anual</w:t>
      </w:r>
      <w:r>
        <w:rPr>
          <w:rFonts w:ascii="Abadi" w:hAnsi="Abadi"/>
          <w:sz w:val="21"/>
          <w:szCs w:val="21"/>
        </w:rPr>
        <w:t>,</w:t>
      </w:r>
      <w:r w:rsidRPr="00DB7E67">
        <w:rPr>
          <w:rFonts w:ascii="Abadi" w:hAnsi="Abadi"/>
          <w:sz w:val="21"/>
          <w:szCs w:val="21"/>
        </w:rPr>
        <w:t xml:space="preserve"> y nos hace cambiar de horario</w:t>
      </w:r>
      <w:r>
        <w:rPr>
          <w:rFonts w:ascii="Abadi" w:hAnsi="Abadi"/>
          <w:sz w:val="21"/>
          <w:szCs w:val="21"/>
        </w:rPr>
        <w:t>,</w:t>
      </w:r>
      <w:r w:rsidRPr="00DB7E67">
        <w:rPr>
          <w:rFonts w:ascii="Abadi" w:hAnsi="Abadi"/>
          <w:sz w:val="21"/>
          <w:szCs w:val="21"/>
        </w:rPr>
        <w:t xml:space="preserve"> hagan el favor</w:t>
      </w:r>
      <w:r>
        <w:rPr>
          <w:rFonts w:ascii="Abadi" w:hAnsi="Abadi"/>
          <w:sz w:val="21"/>
          <w:szCs w:val="21"/>
        </w:rPr>
        <w:t>,</w:t>
      </w:r>
      <w:r w:rsidRPr="00DB7E67">
        <w:rPr>
          <w:rFonts w:ascii="Abadi" w:hAnsi="Abadi"/>
          <w:sz w:val="21"/>
          <w:szCs w:val="21"/>
        </w:rPr>
        <w:t xml:space="preserve"> a un poder</w:t>
      </w:r>
      <w:r>
        <w:rPr>
          <w:rFonts w:ascii="Abadi" w:hAnsi="Abadi"/>
          <w:sz w:val="21"/>
          <w:szCs w:val="21"/>
        </w:rPr>
        <w:t>,</w:t>
      </w:r>
      <w:r w:rsidRPr="00DB7E67">
        <w:rPr>
          <w:rFonts w:ascii="Abadi" w:hAnsi="Abadi"/>
          <w:sz w:val="21"/>
          <w:szCs w:val="21"/>
        </w:rPr>
        <w:t xml:space="preserve"> un fiscal</w:t>
      </w:r>
      <w:r>
        <w:rPr>
          <w:rFonts w:ascii="Abadi" w:hAnsi="Abadi"/>
          <w:sz w:val="21"/>
          <w:szCs w:val="21"/>
        </w:rPr>
        <w:t>,</w:t>
      </w:r>
      <w:r w:rsidRPr="00DB7E67">
        <w:rPr>
          <w:rFonts w:ascii="Abadi" w:hAnsi="Abadi"/>
          <w:sz w:val="21"/>
          <w:szCs w:val="21"/>
        </w:rPr>
        <w:t xml:space="preserve"> ese es el poder que tiene Carlos </w:t>
      </w:r>
      <w:r>
        <w:rPr>
          <w:rFonts w:ascii="Abadi" w:hAnsi="Abadi"/>
          <w:sz w:val="21"/>
          <w:szCs w:val="21"/>
        </w:rPr>
        <w:t>Z</w:t>
      </w:r>
      <w:r w:rsidRPr="00DB7E67">
        <w:rPr>
          <w:rFonts w:ascii="Abadi" w:hAnsi="Abadi"/>
          <w:sz w:val="21"/>
          <w:szCs w:val="21"/>
        </w:rPr>
        <w:t>amarripa</w:t>
      </w:r>
      <w:r>
        <w:rPr>
          <w:rFonts w:ascii="Abadi" w:hAnsi="Abadi"/>
          <w:sz w:val="21"/>
          <w:szCs w:val="21"/>
        </w:rPr>
        <w:t>,</w:t>
      </w:r>
      <w:r w:rsidRPr="00DB7E67">
        <w:rPr>
          <w:rFonts w:ascii="Abadi" w:hAnsi="Abadi"/>
          <w:sz w:val="21"/>
          <w:szCs w:val="21"/>
        </w:rPr>
        <w:t xml:space="preserve"> sobre el </w:t>
      </w:r>
      <w:r>
        <w:rPr>
          <w:rFonts w:ascii="Abadi" w:hAnsi="Abadi"/>
          <w:sz w:val="21"/>
          <w:szCs w:val="21"/>
        </w:rPr>
        <w:t>PAN</w:t>
      </w:r>
      <w:r w:rsidRPr="00DB7E67">
        <w:rPr>
          <w:rFonts w:ascii="Abadi" w:hAnsi="Abadi"/>
          <w:sz w:val="21"/>
          <w:szCs w:val="21"/>
        </w:rPr>
        <w:t xml:space="preserve"> gobierno</w:t>
      </w:r>
      <w:r>
        <w:rPr>
          <w:rFonts w:ascii="Abadi" w:hAnsi="Abadi"/>
          <w:sz w:val="21"/>
          <w:szCs w:val="21"/>
        </w:rPr>
        <w:t>,</w:t>
      </w:r>
      <w:r w:rsidRPr="00DB7E67">
        <w:rPr>
          <w:rFonts w:ascii="Abadi" w:hAnsi="Abadi"/>
          <w:sz w:val="21"/>
          <w:szCs w:val="21"/>
        </w:rPr>
        <w:t xml:space="preserve"> aquí en el </w:t>
      </w:r>
      <w:r>
        <w:rPr>
          <w:rFonts w:ascii="Abadi" w:hAnsi="Abadi"/>
          <w:sz w:val="21"/>
          <w:szCs w:val="21"/>
        </w:rPr>
        <w:t>E</w:t>
      </w:r>
      <w:r w:rsidRPr="00DB7E67">
        <w:rPr>
          <w:rFonts w:ascii="Abadi" w:hAnsi="Abadi"/>
          <w:sz w:val="21"/>
          <w:szCs w:val="21"/>
        </w:rPr>
        <w:t>stado de Guanajuato</w:t>
      </w:r>
      <w:r>
        <w:rPr>
          <w:rFonts w:ascii="Abadi" w:hAnsi="Abadi"/>
          <w:sz w:val="21"/>
          <w:szCs w:val="21"/>
        </w:rPr>
        <w:t xml:space="preserve">. </w:t>
      </w:r>
    </w:p>
    <w:p w14:paraId="2631D067" w14:textId="77777777" w:rsidR="009602D2" w:rsidRDefault="009602D2" w:rsidP="009602D2">
      <w:pPr>
        <w:jc w:val="both"/>
        <w:rPr>
          <w:rFonts w:ascii="Abadi" w:hAnsi="Abadi"/>
          <w:sz w:val="21"/>
          <w:szCs w:val="21"/>
        </w:rPr>
      </w:pPr>
    </w:p>
    <w:p w14:paraId="15A627BE" w14:textId="77777777" w:rsidR="009602D2" w:rsidRDefault="009602D2" w:rsidP="009602D2">
      <w:pPr>
        <w:jc w:val="both"/>
        <w:rPr>
          <w:rFonts w:ascii="Abadi" w:hAnsi="Abadi"/>
          <w:sz w:val="21"/>
          <w:szCs w:val="21"/>
        </w:rPr>
      </w:pPr>
      <w:r>
        <w:rPr>
          <w:rFonts w:ascii="Abadi" w:hAnsi="Abadi"/>
          <w:sz w:val="21"/>
          <w:szCs w:val="21"/>
        </w:rPr>
        <w:t>- E</w:t>
      </w:r>
      <w:r w:rsidRPr="00DB7E67">
        <w:rPr>
          <w:rFonts w:ascii="Abadi" w:hAnsi="Abadi"/>
          <w:sz w:val="21"/>
          <w:szCs w:val="21"/>
        </w:rPr>
        <w:t>l 15</w:t>
      </w:r>
      <w:r>
        <w:rPr>
          <w:rFonts w:ascii="Abadi" w:hAnsi="Abadi"/>
          <w:sz w:val="21"/>
          <w:szCs w:val="21"/>
        </w:rPr>
        <w:t xml:space="preserve"> de Febrero de 2</w:t>
      </w:r>
      <w:r w:rsidRPr="00DB7E67">
        <w:rPr>
          <w:rFonts w:ascii="Abadi" w:hAnsi="Abadi"/>
          <w:sz w:val="21"/>
          <w:szCs w:val="21"/>
        </w:rPr>
        <w:t xml:space="preserve">019 se publicó en el </w:t>
      </w:r>
      <w:r>
        <w:rPr>
          <w:rFonts w:ascii="Abadi" w:hAnsi="Abadi"/>
          <w:sz w:val="21"/>
          <w:szCs w:val="21"/>
        </w:rPr>
        <w:t>P</w:t>
      </w:r>
      <w:r w:rsidRPr="00DB7E67">
        <w:rPr>
          <w:rFonts w:ascii="Abadi" w:hAnsi="Abadi"/>
          <w:sz w:val="21"/>
          <w:szCs w:val="21"/>
        </w:rPr>
        <w:t xml:space="preserve">eriódico </w:t>
      </w:r>
      <w:r>
        <w:rPr>
          <w:rFonts w:ascii="Abadi" w:hAnsi="Abadi"/>
          <w:sz w:val="21"/>
          <w:szCs w:val="21"/>
        </w:rPr>
        <w:t>O</w:t>
      </w:r>
      <w:r w:rsidRPr="00DB7E67">
        <w:rPr>
          <w:rFonts w:ascii="Abadi" w:hAnsi="Abadi"/>
          <w:sz w:val="21"/>
          <w:szCs w:val="21"/>
        </w:rPr>
        <w:t xml:space="preserve">ficial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la cual fue prevista como necesario complemento a la reforma de la </w:t>
      </w:r>
      <w:r>
        <w:rPr>
          <w:rFonts w:ascii="Abadi" w:hAnsi="Abadi"/>
          <w:sz w:val="21"/>
          <w:szCs w:val="21"/>
        </w:rPr>
        <w:t>Co</w:t>
      </w:r>
      <w:r w:rsidRPr="00DB7E67">
        <w:rPr>
          <w:rFonts w:ascii="Abadi" w:hAnsi="Abadi"/>
          <w:sz w:val="21"/>
          <w:szCs w:val="21"/>
        </w:rPr>
        <w:t xml:space="preserve">nstitución </w:t>
      </w:r>
      <w:r>
        <w:rPr>
          <w:rFonts w:ascii="Abadi" w:hAnsi="Abadi"/>
          <w:sz w:val="21"/>
          <w:szCs w:val="21"/>
        </w:rPr>
        <w:t>P</w:t>
      </w:r>
      <w:r w:rsidRPr="00DB7E67">
        <w:rPr>
          <w:rFonts w:ascii="Abadi" w:hAnsi="Abadi"/>
          <w:sz w:val="21"/>
          <w:szCs w:val="21"/>
        </w:rPr>
        <w:t xml:space="preserve">olítica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mediante la que se creó</w:t>
      </w:r>
      <w:r>
        <w:rPr>
          <w:rFonts w:ascii="Abadi" w:hAnsi="Abadi"/>
          <w:sz w:val="21"/>
          <w:szCs w:val="21"/>
        </w:rPr>
        <w:t>,</w:t>
      </w:r>
      <w:r w:rsidRPr="00DB7E67">
        <w:rPr>
          <w:rFonts w:ascii="Abadi" w:hAnsi="Abadi"/>
          <w:sz w:val="21"/>
          <w:szCs w:val="21"/>
        </w:rPr>
        <w:t xml:space="preserv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w:t>
      </w:r>
      <w:r>
        <w:rPr>
          <w:rFonts w:ascii="Abadi" w:hAnsi="Abadi"/>
          <w:sz w:val="21"/>
          <w:szCs w:val="21"/>
        </w:rPr>
        <w:t>,</w:t>
      </w:r>
      <w:r w:rsidRPr="00DB7E67">
        <w:rPr>
          <w:rFonts w:ascii="Abadi" w:hAnsi="Abadi"/>
          <w:sz w:val="21"/>
          <w:szCs w:val="21"/>
        </w:rPr>
        <w:t xml:space="preserve"> como órgano público autónomo</w:t>
      </w:r>
      <w:r>
        <w:rPr>
          <w:rFonts w:ascii="Abadi" w:hAnsi="Abadi"/>
          <w:sz w:val="21"/>
          <w:szCs w:val="21"/>
        </w:rPr>
        <w:t>,</w:t>
      </w:r>
      <w:r w:rsidRPr="00DB7E67">
        <w:rPr>
          <w:rFonts w:ascii="Abadi" w:hAnsi="Abadi"/>
          <w:sz w:val="21"/>
          <w:szCs w:val="21"/>
        </w:rPr>
        <w:t xml:space="preserve"> a través de la cual se organiza el ministerio público estatal</w:t>
      </w:r>
      <w:r>
        <w:rPr>
          <w:rFonts w:ascii="Abadi" w:hAnsi="Abadi"/>
          <w:sz w:val="21"/>
          <w:szCs w:val="21"/>
        </w:rPr>
        <w:t>,</w:t>
      </w:r>
      <w:r w:rsidRPr="00DB7E67">
        <w:rPr>
          <w:rFonts w:ascii="Abadi" w:hAnsi="Abadi"/>
          <w:sz w:val="21"/>
          <w:szCs w:val="21"/>
        </w:rPr>
        <w:t xml:space="preserve"> no hay duda de la importancia y trascendencia de esta reforma constitucional enfocada en que la función sustantiva que es la procuración de justicia que se ejerce a través del ministerio público</w:t>
      </w:r>
      <w:r>
        <w:rPr>
          <w:rFonts w:ascii="Abadi" w:hAnsi="Abadi"/>
          <w:sz w:val="21"/>
          <w:szCs w:val="21"/>
        </w:rPr>
        <w:t>,</w:t>
      </w:r>
      <w:r w:rsidRPr="00DB7E67">
        <w:rPr>
          <w:rFonts w:ascii="Abadi" w:hAnsi="Abadi"/>
          <w:sz w:val="21"/>
          <w:szCs w:val="21"/>
        </w:rPr>
        <w:t xml:space="preserve"> dejara de estar subordinada</w:t>
      </w:r>
      <w:r>
        <w:rPr>
          <w:rFonts w:ascii="Abadi" w:hAnsi="Abadi"/>
          <w:sz w:val="21"/>
          <w:szCs w:val="21"/>
        </w:rPr>
        <w:t>,</w:t>
      </w:r>
      <w:r w:rsidRPr="00DB7E67">
        <w:rPr>
          <w:rFonts w:ascii="Abadi" w:hAnsi="Abadi"/>
          <w:sz w:val="21"/>
          <w:szCs w:val="21"/>
        </w:rPr>
        <w:t xml:space="preserve"> al </w:t>
      </w:r>
      <w:r>
        <w:rPr>
          <w:rFonts w:ascii="Abadi" w:hAnsi="Abadi"/>
          <w:sz w:val="21"/>
          <w:szCs w:val="21"/>
        </w:rPr>
        <w:t>P</w:t>
      </w:r>
      <w:r w:rsidRPr="00DB7E67">
        <w:rPr>
          <w:rFonts w:ascii="Abadi" w:hAnsi="Abadi"/>
          <w:sz w:val="21"/>
          <w:szCs w:val="21"/>
        </w:rPr>
        <w:t xml:space="preserve">oder </w:t>
      </w:r>
      <w:r>
        <w:rPr>
          <w:rFonts w:ascii="Abadi" w:hAnsi="Abadi"/>
          <w:sz w:val="21"/>
          <w:szCs w:val="21"/>
        </w:rPr>
        <w:t>E</w:t>
      </w:r>
      <w:r w:rsidRPr="00DB7E67">
        <w:rPr>
          <w:rFonts w:ascii="Abadi" w:hAnsi="Abadi"/>
          <w:sz w:val="21"/>
          <w:szCs w:val="21"/>
        </w:rPr>
        <w:t xml:space="preserve">jecutivo </w:t>
      </w:r>
      <w:r>
        <w:rPr>
          <w:rFonts w:ascii="Abadi" w:hAnsi="Abadi"/>
          <w:sz w:val="21"/>
          <w:szCs w:val="21"/>
        </w:rPr>
        <w:t>E</w:t>
      </w:r>
      <w:r w:rsidRPr="00DB7E67">
        <w:rPr>
          <w:rFonts w:ascii="Abadi" w:hAnsi="Abadi"/>
          <w:sz w:val="21"/>
          <w:szCs w:val="21"/>
        </w:rPr>
        <w:t>statal y de esta forma evitar la injerencia de intereses políticos o de algún poder fáctico</w:t>
      </w:r>
      <w:r>
        <w:rPr>
          <w:rFonts w:ascii="Abadi" w:hAnsi="Abadi"/>
          <w:sz w:val="21"/>
          <w:szCs w:val="21"/>
        </w:rPr>
        <w:t>,</w:t>
      </w:r>
      <w:r w:rsidRPr="00DB7E67">
        <w:rPr>
          <w:rFonts w:ascii="Abadi" w:hAnsi="Abadi"/>
          <w:sz w:val="21"/>
          <w:szCs w:val="21"/>
        </w:rPr>
        <w:t xml:space="preserve"> en la investigación penal</w:t>
      </w:r>
      <w:r>
        <w:rPr>
          <w:rFonts w:ascii="Abadi" w:hAnsi="Abadi"/>
          <w:sz w:val="21"/>
          <w:szCs w:val="21"/>
        </w:rPr>
        <w:t>,</w:t>
      </w:r>
      <w:r w:rsidRPr="00DB7E67">
        <w:rPr>
          <w:rFonts w:ascii="Abadi" w:hAnsi="Abadi"/>
          <w:sz w:val="21"/>
          <w:szCs w:val="21"/>
        </w:rPr>
        <w:t xml:space="preserve"> de esta manera</w:t>
      </w:r>
      <w:r>
        <w:rPr>
          <w:rFonts w:ascii="Abadi" w:hAnsi="Abadi"/>
          <w:sz w:val="21"/>
          <w:szCs w:val="21"/>
        </w:rPr>
        <w:t>,</w:t>
      </w:r>
      <w:r w:rsidRPr="00DB7E67">
        <w:rPr>
          <w:rFonts w:ascii="Abadi" w:hAnsi="Abadi"/>
          <w:sz w:val="21"/>
          <w:szCs w:val="21"/>
        </w:rPr>
        <w:t xml:space="preserve"> la autonomía del ministerio público</w:t>
      </w:r>
      <w:r>
        <w:rPr>
          <w:rFonts w:ascii="Abadi" w:hAnsi="Abadi"/>
          <w:sz w:val="21"/>
          <w:szCs w:val="21"/>
        </w:rPr>
        <w:t>,</w:t>
      </w:r>
      <w:r w:rsidRPr="00DB7E67">
        <w:rPr>
          <w:rFonts w:ascii="Abadi" w:hAnsi="Abadi"/>
          <w:sz w:val="21"/>
          <w:szCs w:val="21"/>
        </w:rPr>
        <w:t xml:space="preserve"> que </w:t>
      </w:r>
      <w:r>
        <w:rPr>
          <w:rFonts w:ascii="Abadi" w:hAnsi="Abadi"/>
          <w:sz w:val="21"/>
          <w:szCs w:val="21"/>
        </w:rPr>
        <w:t>se</w:t>
      </w:r>
      <w:r w:rsidRPr="00DB7E67">
        <w:rPr>
          <w:rFonts w:ascii="Abadi" w:hAnsi="Abadi"/>
          <w:sz w:val="21"/>
          <w:szCs w:val="21"/>
        </w:rPr>
        <w:t xml:space="preserve"> institucionaliza en la figura de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w:t>
      </w:r>
      <w:r>
        <w:rPr>
          <w:rFonts w:ascii="Abadi" w:hAnsi="Abadi"/>
          <w:sz w:val="21"/>
          <w:szCs w:val="21"/>
        </w:rPr>
        <w:t>,</w:t>
      </w:r>
      <w:r w:rsidRPr="00DB7E67">
        <w:rPr>
          <w:rFonts w:ascii="Abadi" w:hAnsi="Abadi"/>
          <w:sz w:val="21"/>
          <w:szCs w:val="21"/>
        </w:rPr>
        <w:t xml:space="preserve"> no debe entenderse como una potestad de entera libertad sino sujeta al control que desde este </w:t>
      </w:r>
      <w:r>
        <w:rPr>
          <w:rFonts w:ascii="Abadi" w:hAnsi="Abadi"/>
          <w:sz w:val="21"/>
          <w:szCs w:val="21"/>
        </w:rPr>
        <w:t>C</w:t>
      </w:r>
      <w:r w:rsidRPr="00DB7E67">
        <w:rPr>
          <w:rFonts w:ascii="Abadi" w:hAnsi="Abadi"/>
          <w:sz w:val="21"/>
          <w:szCs w:val="21"/>
        </w:rPr>
        <w:t xml:space="preserve">ongreso se le configuró en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rgánica</w:t>
      </w:r>
      <w:r>
        <w:rPr>
          <w:rFonts w:ascii="Abadi" w:hAnsi="Abadi"/>
          <w:sz w:val="21"/>
          <w:szCs w:val="21"/>
        </w:rPr>
        <w:t>,</w:t>
      </w:r>
      <w:r w:rsidRPr="00DB7E67">
        <w:rPr>
          <w:rFonts w:ascii="Abadi" w:hAnsi="Abadi"/>
          <w:sz w:val="21"/>
          <w:szCs w:val="21"/>
        </w:rPr>
        <w:t xml:space="preserve"> con la finalidad de que se cumpla con el más alto estándar en su función sustantiva que es la </w:t>
      </w:r>
      <w:r>
        <w:rPr>
          <w:rFonts w:ascii="Abadi" w:hAnsi="Abadi"/>
          <w:sz w:val="21"/>
          <w:szCs w:val="21"/>
        </w:rPr>
        <w:t>P</w:t>
      </w:r>
      <w:r w:rsidRPr="00DB7E67">
        <w:rPr>
          <w:rFonts w:ascii="Abadi" w:hAnsi="Abadi"/>
          <w:sz w:val="21"/>
          <w:szCs w:val="21"/>
        </w:rPr>
        <w:t xml:space="preserve">rocuración de </w:t>
      </w:r>
      <w:r>
        <w:rPr>
          <w:rFonts w:ascii="Abadi" w:hAnsi="Abadi"/>
          <w:sz w:val="21"/>
          <w:szCs w:val="21"/>
        </w:rPr>
        <w:t>J</w:t>
      </w:r>
      <w:r w:rsidRPr="00DB7E67">
        <w:rPr>
          <w:rFonts w:ascii="Abadi" w:hAnsi="Abadi"/>
          <w:sz w:val="21"/>
          <w:szCs w:val="21"/>
        </w:rPr>
        <w:t>usticia</w:t>
      </w:r>
      <w:r>
        <w:rPr>
          <w:rFonts w:ascii="Abadi" w:hAnsi="Abadi"/>
          <w:sz w:val="21"/>
          <w:szCs w:val="21"/>
        </w:rPr>
        <w:t>.</w:t>
      </w:r>
    </w:p>
    <w:p w14:paraId="1A8F0E46" w14:textId="77777777" w:rsidR="009602D2" w:rsidRDefault="009602D2" w:rsidP="009602D2">
      <w:pPr>
        <w:jc w:val="both"/>
        <w:rPr>
          <w:rFonts w:ascii="Abadi" w:hAnsi="Abadi"/>
          <w:sz w:val="21"/>
          <w:szCs w:val="21"/>
        </w:rPr>
      </w:pPr>
    </w:p>
    <w:p w14:paraId="224F5E8B" w14:textId="77777777" w:rsidR="009602D2" w:rsidRDefault="009602D2" w:rsidP="009602D2">
      <w:pPr>
        <w:jc w:val="both"/>
        <w:rPr>
          <w:rFonts w:ascii="Abadi" w:hAnsi="Abadi"/>
          <w:sz w:val="21"/>
          <w:szCs w:val="21"/>
        </w:rPr>
      </w:pPr>
      <w:r>
        <w:rPr>
          <w:rFonts w:ascii="Abadi" w:hAnsi="Abadi"/>
          <w:sz w:val="21"/>
          <w:szCs w:val="21"/>
        </w:rPr>
        <w:t>- D</w:t>
      </w:r>
      <w:r w:rsidRPr="00DB7E67">
        <w:rPr>
          <w:rFonts w:ascii="Abadi" w:hAnsi="Abadi"/>
          <w:sz w:val="21"/>
          <w:szCs w:val="21"/>
        </w:rPr>
        <w:t xml:space="preserve">e esta forma existe la obligación para los servidores públicos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eneral de regirse bajo los principios de respeto a los derechos humanos</w:t>
      </w:r>
      <w:r>
        <w:rPr>
          <w:rFonts w:ascii="Abadi" w:hAnsi="Abadi"/>
          <w:sz w:val="21"/>
          <w:szCs w:val="21"/>
        </w:rPr>
        <w:t>,</w:t>
      </w:r>
      <w:r w:rsidRPr="00DB7E67">
        <w:rPr>
          <w:rFonts w:ascii="Abadi" w:hAnsi="Abadi"/>
          <w:sz w:val="21"/>
          <w:szCs w:val="21"/>
        </w:rPr>
        <w:t xml:space="preserve"> objetividad</w:t>
      </w:r>
      <w:r>
        <w:rPr>
          <w:rFonts w:ascii="Abadi" w:hAnsi="Abadi"/>
          <w:sz w:val="21"/>
          <w:szCs w:val="21"/>
        </w:rPr>
        <w:t>,</w:t>
      </w:r>
      <w:r w:rsidRPr="00DB7E67">
        <w:rPr>
          <w:rFonts w:ascii="Abadi" w:hAnsi="Abadi"/>
          <w:sz w:val="21"/>
          <w:szCs w:val="21"/>
        </w:rPr>
        <w:t xml:space="preserve"> honradez</w:t>
      </w:r>
      <w:r>
        <w:rPr>
          <w:rFonts w:ascii="Abadi" w:hAnsi="Abadi"/>
          <w:sz w:val="21"/>
          <w:szCs w:val="21"/>
        </w:rPr>
        <w:t>,</w:t>
      </w:r>
      <w:r w:rsidRPr="00DB7E67">
        <w:rPr>
          <w:rFonts w:ascii="Abadi" w:hAnsi="Abadi"/>
          <w:sz w:val="21"/>
          <w:szCs w:val="21"/>
        </w:rPr>
        <w:t xml:space="preserve"> certeza</w:t>
      </w:r>
      <w:r>
        <w:rPr>
          <w:rFonts w:ascii="Abadi" w:hAnsi="Abadi"/>
          <w:sz w:val="21"/>
          <w:szCs w:val="21"/>
        </w:rPr>
        <w:t>,</w:t>
      </w:r>
      <w:r w:rsidRPr="00DB7E67">
        <w:rPr>
          <w:rFonts w:ascii="Abadi" w:hAnsi="Abadi"/>
          <w:sz w:val="21"/>
          <w:szCs w:val="21"/>
        </w:rPr>
        <w:t xml:space="preserve"> buena fe</w:t>
      </w:r>
      <w:r>
        <w:rPr>
          <w:rFonts w:ascii="Abadi" w:hAnsi="Abadi"/>
          <w:sz w:val="21"/>
          <w:szCs w:val="21"/>
        </w:rPr>
        <w:t>,</w:t>
      </w:r>
      <w:r w:rsidRPr="00DB7E67">
        <w:rPr>
          <w:rFonts w:ascii="Abadi" w:hAnsi="Abadi"/>
          <w:sz w:val="21"/>
          <w:szCs w:val="21"/>
        </w:rPr>
        <w:t xml:space="preserve"> unidad</w:t>
      </w:r>
      <w:r>
        <w:rPr>
          <w:rFonts w:ascii="Abadi" w:hAnsi="Abadi"/>
          <w:sz w:val="21"/>
          <w:szCs w:val="21"/>
        </w:rPr>
        <w:t>,</w:t>
      </w:r>
      <w:r w:rsidRPr="00DB7E67">
        <w:rPr>
          <w:rFonts w:ascii="Abadi" w:hAnsi="Abadi"/>
          <w:sz w:val="21"/>
          <w:szCs w:val="21"/>
        </w:rPr>
        <w:t xml:space="preserve"> indivisibilidad</w:t>
      </w:r>
      <w:r>
        <w:rPr>
          <w:rFonts w:ascii="Abadi" w:hAnsi="Abadi"/>
          <w:sz w:val="21"/>
          <w:szCs w:val="21"/>
        </w:rPr>
        <w:t>,</w:t>
      </w:r>
      <w:r w:rsidRPr="00DB7E67">
        <w:rPr>
          <w:rFonts w:ascii="Abadi" w:hAnsi="Abadi"/>
          <w:sz w:val="21"/>
          <w:szCs w:val="21"/>
        </w:rPr>
        <w:t xml:space="preserve"> y revocabilidad</w:t>
      </w:r>
      <w:r>
        <w:rPr>
          <w:rFonts w:ascii="Abadi" w:hAnsi="Abadi"/>
          <w:sz w:val="21"/>
          <w:szCs w:val="21"/>
        </w:rPr>
        <w:t>,</w:t>
      </w:r>
      <w:r w:rsidRPr="00DB7E67">
        <w:rPr>
          <w:rFonts w:ascii="Abadi" w:hAnsi="Abadi"/>
          <w:sz w:val="21"/>
          <w:szCs w:val="21"/>
        </w:rPr>
        <w:t xml:space="preserve"> imparcialidad</w:t>
      </w:r>
      <w:r>
        <w:rPr>
          <w:rFonts w:ascii="Abadi" w:hAnsi="Abadi"/>
          <w:sz w:val="21"/>
          <w:szCs w:val="21"/>
        </w:rPr>
        <w:t>,</w:t>
      </w:r>
      <w:r w:rsidRPr="00DB7E67">
        <w:rPr>
          <w:rFonts w:ascii="Abadi" w:hAnsi="Abadi"/>
          <w:sz w:val="21"/>
          <w:szCs w:val="21"/>
        </w:rPr>
        <w:t xml:space="preserve"> y reusabilidad</w:t>
      </w:r>
      <w:r>
        <w:rPr>
          <w:rFonts w:ascii="Abadi" w:hAnsi="Abadi"/>
          <w:sz w:val="21"/>
          <w:szCs w:val="21"/>
        </w:rPr>
        <w:t>,</w:t>
      </w:r>
      <w:r w:rsidRPr="00DB7E67">
        <w:rPr>
          <w:rFonts w:ascii="Abadi" w:hAnsi="Abadi"/>
          <w:sz w:val="21"/>
          <w:szCs w:val="21"/>
        </w:rPr>
        <w:t xml:space="preserve"> </w:t>
      </w:r>
      <w:r w:rsidRPr="00DB7E67">
        <w:rPr>
          <w:rFonts w:ascii="Abadi" w:hAnsi="Abadi"/>
          <w:sz w:val="21"/>
          <w:szCs w:val="21"/>
        </w:rPr>
        <w:t>independencia</w:t>
      </w:r>
      <w:r>
        <w:rPr>
          <w:rFonts w:ascii="Abadi" w:hAnsi="Abadi"/>
          <w:sz w:val="21"/>
          <w:szCs w:val="21"/>
        </w:rPr>
        <w:t>,</w:t>
      </w:r>
      <w:r w:rsidRPr="00DB7E67">
        <w:rPr>
          <w:rFonts w:ascii="Abadi" w:hAnsi="Abadi"/>
          <w:sz w:val="21"/>
          <w:szCs w:val="21"/>
        </w:rPr>
        <w:t xml:space="preserve"> legalidad</w:t>
      </w:r>
      <w:r>
        <w:rPr>
          <w:rFonts w:ascii="Abadi" w:hAnsi="Abadi"/>
          <w:sz w:val="21"/>
          <w:szCs w:val="21"/>
        </w:rPr>
        <w:t>,</w:t>
      </w:r>
      <w:r w:rsidRPr="00DB7E67">
        <w:rPr>
          <w:rFonts w:ascii="Abadi" w:hAnsi="Abadi"/>
          <w:sz w:val="21"/>
          <w:szCs w:val="21"/>
        </w:rPr>
        <w:t xml:space="preserve"> probidad</w:t>
      </w:r>
      <w:r>
        <w:rPr>
          <w:rFonts w:ascii="Abadi" w:hAnsi="Abadi"/>
          <w:sz w:val="21"/>
          <w:szCs w:val="21"/>
        </w:rPr>
        <w:t>,</w:t>
      </w:r>
      <w:r w:rsidRPr="00DB7E67">
        <w:rPr>
          <w:rFonts w:ascii="Abadi" w:hAnsi="Abadi"/>
          <w:sz w:val="21"/>
          <w:szCs w:val="21"/>
        </w:rPr>
        <w:t xml:space="preserve"> profesionalismo</w:t>
      </w:r>
      <w:r>
        <w:rPr>
          <w:rFonts w:ascii="Abadi" w:hAnsi="Abadi"/>
          <w:sz w:val="21"/>
          <w:szCs w:val="21"/>
        </w:rPr>
        <w:t>,</w:t>
      </w:r>
      <w:r w:rsidRPr="00DB7E67">
        <w:rPr>
          <w:rFonts w:ascii="Abadi" w:hAnsi="Abadi"/>
          <w:sz w:val="21"/>
          <w:szCs w:val="21"/>
        </w:rPr>
        <w:t xml:space="preserve"> celeridad</w:t>
      </w:r>
      <w:r>
        <w:rPr>
          <w:rFonts w:ascii="Abadi" w:hAnsi="Abadi"/>
          <w:sz w:val="21"/>
          <w:szCs w:val="21"/>
        </w:rPr>
        <w:t>,</w:t>
      </w:r>
      <w:r w:rsidRPr="00DB7E67">
        <w:rPr>
          <w:rFonts w:ascii="Abadi" w:hAnsi="Abadi"/>
          <w:sz w:val="21"/>
          <w:szCs w:val="21"/>
        </w:rPr>
        <w:t xml:space="preserve"> eficiencia</w:t>
      </w:r>
      <w:r>
        <w:rPr>
          <w:rFonts w:ascii="Abadi" w:hAnsi="Abadi"/>
          <w:sz w:val="21"/>
          <w:szCs w:val="21"/>
        </w:rPr>
        <w:t>,</w:t>
      </w:r>
      <w:r w:rsidRPr="00DB7E67">
        <w:rPr>
          <w:rFonts w:ascii="Abadi" w:hAnsi="Abadi"/>
          <w:sz w:val="21"/>
          <w:szCs w:val="21"/>
        </w:rPr>
        <w:t xml:space="preserve"> eficacia</w:t>
      </w:r>
      <w:r>
        <w:rPr>
          <w:rFonts w:ascii="Abadi" w:hAnsi="Abadi"/>
          <w:sz w:val="21"/>
          <w:szCs w:val="21"/>
        </w:rPr>
        <w:t>,</w:t>
      </w:r>
      <w:r w:rsidRPr="00DB7E67">
        <w:rPr>
          <w:rFonts w:ascii="Abadi" w:hAnsi="Abadi"/>
          <w:sz w:val="21"/>
          <w:szCs w:val="21"/>
        </w:rPr>
        <w:t xml:space="preserve"> autonomía</w:t>
      </w:r>
      <w:r>
        <w:rPr>
          <w:rFonts w:ascii="Abadi" w:hAnsi="Abadi"/>
          <w:sz w:val="21"/>
          <w:szCs w:val="21"/>
        </w:rPr>
        <w:t>,</w:t>
      </w:r>
      <w:r w:rsidRPr="00DB7E67">
        <w:rPr>
          <w:rFonts w:ascii="Abadi" w:hAnsi="Abadi"/>
          <w:sz w:val="21"/>
          <w:szCs w:val="21"/>
        </w:rPr>
        <w:t xml:space="preserve"> publicidad</w:t>
      </w:r>
      <w:r>
        <w:rPr>
          <w:rFonts w:ascii="Abadi" w:hAnsi="Abadi"/>
          <w:sz w:val="21"/>
          <w:szCs w:val="21"/>
        </w:rPr>
        <w:t>,</w:t>
      </w:r>
      <w:r w:rsidRPr="00DB7E67">
        <w:rPr>
          <w:rFonts w:ascii="Abadi" w:hAnsi="Abadi"/>
          <w:sz w:val="21"/>
          <w:szCs w:val="21"/>
        </w:rPr>
        <w:t xml:space="preserve"> transparencia</w:t>
      </w:r>
      <w:r>
        <w:rPr>
          <w:rFonts w:ascii="Abadi" w:hAnsi="Abadi"/>
          <w:sz w:val="21"/>
          <w:szCs w:val="21"/>
        </w:rPr>
        <w:t>,</w:t>
      </w:r>
      <w:r w:rsidRPr="00DB7E67">
        <w:rPr>
          <w:rFonts w:ascii="Abadi" w:hAnsi="Abadi"/>
          <w:sz w:val="21"/>
          <w:szCs w:val="21"/>
        </w:rPr>
        <w:t xml:space="preserve"> y perspectiva de género</w:t>
      </w:r>
      <w:r>
        <w:rPr>
          <w:rFonts w:ascii="Abadi" w:hAnsi="Abadi"/>
          <w:sz w:val="21"/>
          <w:szCs w:val="21"/>
        </w:rPr>
        <w:t>,</w:t>
      </w:r>
      <w:r w:rsidRPr="00DB7E67">
        <w:rPr>
          <w:rFonts w:ascii="Abadi" w:hAnsi="Abadi"/>
          <w:sz w:val="21"/>
          <w:szCs w:val="21"/>
        </w:rPr>
        <w:t xml:space="preserve"> conforme está establecido en el artículo </w:t>
      </w:r>
      <w:r>
        <w:rPr>
          <w:rFonts w:ascii="Abadi" w:hAnsi="Abadi"/>
          <w:sz w:val="21"/>
          <w:szCs w:val="21"/>
        </w:rPr>
        <w:t>4</w:t>
      </w:r>
      <w:r w:rsidRPr="00DB7E67">
        <w:rPr>
          <w:rFonts w:ascii="Abadi" w:hAnsi="Abadi"/>
          <w:sz w:val="21"/>
          <w:szCs w:val="21"/>
        </w:rPr>
        <w:t xml:space="preserve"> de su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en un análisis particular del segundo párrafo del artículo 15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 que a la letra señala y cito textualmente</w:t>
      </w:r>
      <w:r>
        <w:rPr>
          <w:rFonts w:ascii="Abadi" w:hAnsi="Abadi"/>
          <w:sz w:val="21"/>
          <w:szCs w:val="21"/>
        </w:rPr>
        <w:t>,</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durante las ausencias temporales o excusas del fiscal general el despacho y resolución de los asuntos estará a cargo del fiscal que este designe</w:t>
      </w:r>
      <w:r>
        <w:rPr>
          <w:rFonts w:ascii="Abadi" w:hAnsi="Abadi"/>
          <w:sz w:val="21"/>
          <w:szCs w:val="21"/>
        </w:rPr>
        <w:t>,</w:t>
      </w:r>
      <w:r w:rsidRPr="00DB7E67">
        <w:rPr>
          <w:rFonts w:ascii="Abadi" w:hAnsi="Abadi"/>
          <w:sz w:val="21"/>
          <w:szCs w:val="21"/>
        </w:rPr>
        <w:t xml:space="preserve"> si esto no fuera posible fungirá como encargado del despacho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eneral el fiscal especializado en investigación de delitos de alto impacto</w:t>
      </w:r>
      <w:r>
        <w:rPr>
          <w:rFonts w:ascii="Abadi" w:hAnsi="Abadi"/>
          <w:sz w:val="21"/>
          <w:szCs w:val="21"/>
        </w:rPr>
        <w:t>,</w:t>
      </w:r>
      <w:r w:rsidRPr="00DB7E67">
        <w:rPr>
          <w:rFonts w:ascii="Abadi" w:hAnsi="Abadi"/>
          <w:sz w:val="21"/>
          <w:szCs w:val="21"/>
        </w:rPr>
        <w:t xml:space="preserve"> en caso de que dicho fiscal presente un impedimento o se encuentra ausente</w:t>
      </w:r>
      <w:r>
        <w:rPr>
          <w:rFonts w:ascii="Abadi" w:hAnsi="Abadi"/>
          <w:sz w:val="21"/>
          <w:szCs w:val="21"/>
        </w:rPr>
        <w:t>,</w:t>
      </w:r>
      <w:r w:rsidRPr="00DB7E67">
        <w:rPr>
          <w:rFonts w:ascii="Abadi" w:hAnsi="Abadi"/>
          <w:sz w:val="21"/>
          <w:szCs w:val="21"/>
        </w:rPr>
        <w:t xml:space="preserve"> el despacho estará a cargo del fiscal con mayor antigüedad en el puesto</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y </w:t>
      </w:r>
      <w:r w:rsidRPr="00DB7E67">
        <w:rPr>
          <w:rFonts w:ascii="Abadi" w:hAnsi="Abadi"/>
          <w:sz w:val="21"/>
          <w:szCs w:val="21"/>
        </w:rPr>
        <w:t>cierro la cita</w:t>
      </w:r>
      <w:r>
        <w:rPr>
          <w:rFonts w:ascii="Abadi" w:hAnsi="Abadi"/>
          <w:sz w:val="21"/>
          <w:szCs w:val="21"/>
        </w:rPr>
        <w:t>,</w:t>
      </w:r>
      <w:r w:rsidRPr="00DB7E67">
        <w:rPr>
          <w:rFonts w:ascii="Abadi" w:hAnsi="Abadi"/>
          <w:sz w:val="21"/>
          <w:szCs w:val="21"/>
        </w:rPr>
        <w:t xml:space="preserve"> resulta evidente que se regulan </w:t>
      </w:r>
      <w:r>
        <w:rPr>
          <w:rFonts w:ascii="Abadi" w:hAnsi="Abadi"/>
          <w:sz w:val="21"/>
          <w:szCs w:val="21"/>
        </w:rPr>
        <w:t>dos  c</w:t>
      </w:r>
      <w:r w:rsidRPr="00DB7E67">
        <w:rPr>
          <w:rFonts w:ascii="Abadi" w:hAnsi="Abadi"/>
          <w:sz w:val="21"/>
          <w:szCs w:val="21"/>
        </w:rPr>
        <w:t>uestiones de naturaleza diversa</w:t>
      </w:r>
      <w:r>
        <w:rPr>
          <w:rFonts w:ascii="Abadi" w:hAnsi="Abadi"/>
          <w:sz w:val="21"/>
          <w:szCs w:val="21"/>
        </w:rPr>
        <w:t>,</w:t>
      </w:r>
      <w:r w:rsidRPr="00DB7E67">
        <w:rPr>
          <w:rFonts w:ascii="Abadi" w:hAnsi="Abadi"/>
          <w:sz w:val="21"/>
          <w:szCs w:val="21"/>
        </w:rPr>
        <w:t xml:space="preserve"> las ausencias temporales</w:t>
      </w:r>
      <w:r>
        <w:rPr>
          <w:rFonts w:ascii="Abadi" w:hAnsi="Abadi"/>
          <w:sz w:val="21"/>
          <w:szCs w:val="21"/>
        </w:rPr>
        <w:t>,</w:t>
      </w:r>
      <w:r w:rsidRPr="00DB7E67">
        <w:rPr>
          <w:rFonts w:ascii="Abadi" w:hAnsi="Abadi"/>
          <w:sz w:val="21"/>
          <w:szCs w:val="21"/>
        </w:rPr>
        <w:t xml:space="preserve"> por un lado y las excusas</w:t>
      </w:r>
      <w:r>
        <w:rPr>
          <w:rFonts w:ascii="Abadi" w:hAnsi="Abadi"/>
          <w:sz w:val="21"/>
          <w:szCs w:val="21"/>
        </w:rPr>
        <w:t>,</w:t>
      </w:r>
      <w:r w:rsidRPr="00DB7E67">
        <w:rPr>
          <w:rFonts w:ascii="Abadi" w:hAnsi="Abadi"/>
          <w:sz w:val="21"/>
          <w:szCs w:val="21"/>
        </w:rPr>
        <w:t xml:space="preserve"> por otro</w:t>
      </w:r>
      <w:r>
        <w:rPr>
          <w:rFonts w:ascii="Abadi" w:hAnsi="Abadi"/>
          <w:sz w:val="21"/>
          <w:szCs w:val="21"/>
        </w:rPr>
        <w:t>,</w:t>
      </w:r>
      <w:r w:rsidRPr="00DB7E67">
        <w:rPr>
          <w:rFonts w:ascii="Abadi" w:hAnsi="Abadi"/>
          <w:sz w:val="21"/>
          <w:szCs w:val="21"/>
        </w:rPr>
        <w:t xml:space="preserve"> ambas del </w:t>
      </w:r>
      <w:r>
        <w:rPr>
          <w:rFonts w:ascii="Abadi" w:hAnsi="Abadi"/>
          <w:sz w:val="21"/>
          <w:szCs w:val="21"/>
        </w:rPr>
        <w:t>F</w:t>
      </w:r>
      <w:r w:rsidRPr="00DB7E67">
        <w:rPr>
          <w:rFonts w:ascii="Abadi" w:hAnsi="Abadi"/>
          <w:sz w:val="21"/>
          <w:szCs w:val="21"/>
        </w:rPr>
        <w:t xml:space="preserve">iscal </w:t>
      </w:r>
      <w:r>
        <w:rPr>
          <w:rFonts w:ascii="Abadi" w:hAnsi="Abadi"/>
          <w:sz w:val="21"/>
          <w:szCs w:val="21"/>
        </w:rPr>
        <w:t>G</w:t>
      </w:r>
      <w:r w:rsidRPr="00DB7E67">
        <w:rPr>
          <w:rFonts w:ascii="Abadi" w:hAnsi="Abadi"/>
          <w:sz w:val="21"/>
          <w:szCs w:val="21"/>
        </w:rPr>
        <w:t>eneral</w:t>
      </w:r>
      <w:r>
        <w:rPr>
          <w:rFonts w:ascii="Abadi" w:hAnsi="Abadi"/>
          <w:sz w:val="21"/>
          <w:szCs w:val="21"/>
        </w:rPr>
        <w:t>,</w:t>
      </w:r>
      <w:r w:rsidRPr="00DB7E67">
        <w:rPr>
          <w:rFonts w:ascii="Abadi" w:hAnsi="Abadi"/>
          <w:sz w:val="21"/>
          <w:szCs w:val="21"/>
        </w:rPr>
        <w:t xml:space="preserve"> el respeto se estima que es inadecuada e incompleta la regulación de tales supuestos normativos</w:t>
      </w:r>
      <w:r>
        <w:rPr>
          <w:rFonts w:ascii="Abadi" w:hAnsi="Abadi"/>
          <w:sz w:val="21"/>
          <w:szCs w:val="21"/>
        </w:rPr>
        <w:t>,</w:t>
      </w:r>
      <w:r w:rsidRPr="00DB7E67">
        <w:rPr>
          <w:rFonts w:ascii="Abadi" w:hAnsi="Abadi"/>
          <w:sz w:val="21"/>
          <w:szCs w:val="21"/>
        </w:rPr>
        <w:t xml:space="preserve"> además de implicar incertidumbre en el debido apego y cumplimiento de los principios de objetividad</w:t>
      </w:r>
      <w:r>
        <w:rPr>
          <w:rFonts w:ascii="Abadi" w:hAnsi="Abadi"/>
          <w:sz w:val="21"/>
          <w:szCs w:val="21"/>
        </w:rPr>
        <w:t>,</w:t>
      </w:r>
      <w:r w:rsidRPr="00DB7E67">
        <w:rPr>
          <w:rFonts w:ascii="Abadi" w:hAnsi="Abadi"/>
          <w:sz w:val="21"/>
          <w:szCs w:val="21"/>
        </w:rPr>
        <w:t xml:space="preserve"> imparcialidad</w:t>
      </w:r>
      <w:r>
        <w:rPr>
          <w:rFonts w:ascii="Abadi" w:hAnsi="Abadi"/>
          <w:sz w:val="21"/>
          <w:szCs w:val="21"/>
        </w:rPr>
        <w:t>,</w:t>
      </w:r>
      <w:r w:rsidRPr="00DB7E67">
        <w:rPr>
          <w:rFonts w:ascii="Abadi" w:hAnsi="Abadi"/>
          <w:sz w:val="21"/>
          <w:szCs w:val="21"/>
        </w:rPr>
        <w:t xml:space="preserve"> y responsabilidad</w:t>
      </w:r>
      <w:r>
        <w:rPr>
          <w:rFonts w:ascii="Abadi" w:hAnsi="Abadi"/>
          <w:sz w:val="21"/>
          <w:szCs w:val="21"/>
        </w:rPr>
        <w:t>,</w:t>
      </w:r>
      <w:r w:rsidRPr="00DB7E67">
        <w:rPr>
          <w:rFonts w:ascii="Abadi" w:hAnsi="Abadi"/>
          <w:sz w:val="21"/>
          <w:szCs w:val="21"/>
        </w:rPr>
        <w:t xml:space="preserve"> independencia</w:t>
      </w:r>
      <w:r>
        <w:rPr>
          <w:rFonts w:ascii="Abadi" w:hAnsi="Abadi"/>
          <w:sz w:val="21"/>
          <w:szCs w:val="21"/>
        </w:rPr>
        <w:t>,</w:t>
      </w:r>
      <w:r w:rsidRPr="00DB7E67">
        <w:rPr>
          <w:rFonts w:ascii="Abadi" w:hAnsi="Abadi"/>
          <w:sz w:val="21"/>
          <w:szCs w:val="21"/>
        </w:rPr>
        <w:t xml:space="preserve"> y autonomía</w:t>
      </w:r>
      <w:r>
        <w:rPr>
          <w:rFonts w:ascii="Abadi" w:hAnsi="Abadi"/>
          <w:sz w:val="21"/>
          <w:szCs w:val="21"/>
        </w:rPr>
        <w:t>.</w:t>
      </w:r>
    </w:p>
    <w:p w14:paraId="4D5E4436" w14:textId="77777777" w:rsidR="009602D2" w:rsidRDefault="009602D2" w:rsidP="009602D2">
      <w:pPr>
        <w:jc w:val="both"/>
        <w:rPr>
          <w:rFonts w:ascii="Abadi" w:hAnsi="Abadi"/>
          <w:sz w:val="21"/>
          <w:szCs w:val="21"/>
        </w:rPr>
      </w:pPr>
    </w:p>
    <w:p w14:paraId="59EACF04" w14:textId="77777777" w:rsidR="009602D2" w:rsidRDefault="009602D2" w:rsidP="009602D2">
      <w:pPr>
        <w:jc w:val="both"/>
        <w:rPr>
          <w:rFonts w:ascii="Abadi" w:hAnsi="Abadi"/>
          <w:sz w:val="21"/>
          <w:szCs w:val="21"/>
        </w:rPr>
      </w:pPr>
      <w:r>
        <w:rPr>
          <w:rFonts w:ascii="Abadi" w:hAnsi="Abadi"/>
          <w:sz w:val="21"/>
          <w:szCs w:val="21"/>
        </w:rPr>
        <w:t>- S</w:t>
      </w:r>
      <w:r w:rsidRPr="00DB7E67">
        <w:rPr>
          <w:rFonts w:ascii="Abadi" w:hAnsi="Abadi"/>
          <w:sz w:val="21"/>
          <w:szCs w:val="21"/>
        </w:rPr>
        <w:t>e consideran que deben sentarse en las bases por separado</w:t>
      </w:r>
      <w:r>
        <w:rPr>
          <w:rFonts w:ascii="Abadi" w:hAnsi="Abadi"/>
          <w:sz w:val="21"/>
          <w:szCs w:val="21"/>
        </w:rPr>
        <w:t>,</w:t>
      </w:r>
      <w:r w:rsidRPr="00DB7E67">
        <w:rPr>
          <w:rFonts w:ascii="Abadi" w:hAnsi="Abadi"/>
          <w:sz w:val="21"/>
          <w:szCs w:val="21"/>
        </w:rPr>
        <w:t xml:space="preserve"> para la regulación de ausencias temporales y para el tema de excusas ambas del </w:t>
      </w:r>
      <w:r>
        <w:rPr>
          <w:rFonts w:ascii="Abadi" w:hAnsi="Abadi"/>
          <w:sz w:val="21"/>
          <w:szCs w:val="21"/>
        </w:rPr>
        <w:t>F</w:t>
      </w:r>
      <w:r w:rsidRPr="00DB7E67">
        <w:rPr>
          <w:rFonts w:ascii="Abadi" w:hAnsi="Abadi"/>
          <w:sz w:val="21"/>
          <w:szCs w:val="21"/>
        </w:rPr>
        <w:t xml:space="preserve">iscal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en relación a las ausencias temporales en el sistema jurídico guanajuatense se incorporó mediante una reforma del año 2020 la regulación sobre licencias de más de </w:t>
      </w:r>
      <w:r>
        <w:rPr>
          <w:rFonts w:ascii="Abadi" w:hAnsi="Abadi"/>
          <w:sz w:val="21"/>
          <w:szCs w:val="21"/>
        </w:rPr>
        <w:t xml:space="preserve">seis </w:t>
      </w:r>
      <w:r w:rsidRPr="00DB7E67">
        <w:rPr>
          <w:rFonts w:ascii="Abadi" w:hAnsi="Abadi"/>
          <w:sz w:val="21"/>
          <w:szCs w:val="21"/>
        </w:rPr>
        <w:t>meses</w:t>
      </w:r>
      <w:r>
        <w:rPr>
          <w:rFonts w:ascii="Abadi" w:hAnsi="Abadi"/>
          <w:sz w:val="21"/>
          <w:szCs w:val="21"/>
        </w:rPr>
        <w:t>,</w:t>
      </w:r>
      <w:r w:rsidRPr="00DB7E67">
        <w:rPr>
          <w:rFonts w:ascii="Abadi" w:hAnsi="Abadi"/>
          <w:sz w:val="21"/>
          <w:szCs w:val="21"/>
        </w:rPr>
        <w:t xml:space="preserve"> que solicit</w:t>
      </w:r>
      <w:r>
        <w:rPr>
          <w:rFonts w:ascii="Abadi" w:hAnsi="Abadi"/>
          <w:sz w:val="21"/>
          <w:szCs w:val="21"/>
        </w:rPr>
        <w:t xml:space="preserve">a </w:t>
      </w:r>
      <w:r w:rsidRPr="00DB7E67">
        <w:rPr>
          <w:rFonts w:ascii="Abadi" w:hAnsi="Abadi"/>
          <w:sz w:val="21"/>
          <w:szCs w:val="21"/>
        </w:rPr>
        <w:t xml:space="preserve">perdón el </w:t>
      </w:r>
      <w:r>
        <w:rPr>
          <w:rFonts w:ascii="Abadi" w:hAnsi="Abadi"/>
          <w:sz w:val="21"/>
          <w:szCs w:val="21"/>
        </w:rPr>
        <w:t>F</w:t>
      </w:r>
      <w:r w:rsidRPr="00DB7E67">
        <w:rPr>
          <w:rFonts w:ascii="Abadi" w:hAnsi="Abadi"/>
          <w:sz w:val="21"/>
          <w:szCs w:val="21"/>
        </w:rPr>
        <w:t xml:space="preserve">iscal </w:t>
      </w:r>
      <w:r>
        <w:rPr>
          <w:rFonts w:ascii="Abadi" w:hAnsi="Abadi"/>
          <w:sz w:val="21"/>
          <w:szCs w:val="21"/>
        </w:rPr>
        <w:t>G</w:t>
      </w:r>
      <w:r w:rsidRPr="00DB7E67">
        <w:rPr>
          <w:rFonts w:ascii="Abadi" w:hAnsi="Abadi"/>
          <w:sz w:val="21"/>
          <w:szCs w:val="21"/>
        </w:rPr>
        <w:t xml:space="preserve">eneral del </w:t>
      </w:r>
      <w:r>
        <w:rPr>
          <w:rFonts w:ascii="Abadi" w:hAnsi="Abadi"/>
          <w:sz w:val="21"/>
          <w:szCs w:val="21"/>
        </w:rPr>
        <w:t xml:space="preserve">Estado, </w:t>
      </w:r>
      <w:r w:rsidRPr="00DB7E67">
        <w:rPr>
          <w:rFonts w:ascii="Abadi" w:hAnsi="Abadi"/>
          <w:sz w:val="21"/>
          <w:szCs w:val="21"/>
        </w:rPr>
        <w:t xml:space="preserve">en específico quedó regulado en el párrafo séptimo de la fracción </w:t>
      </w:r>
      <w:r>
        <w:rPr>
          <w:rFonts w:ascii="Abadi" w:hAnsi="Abadi"/>
          <w:sz w:val="21"/>
          <w:szCs w:val="21"/>
        </w:rPr>
        <w:t>XXI</w:t>
      </w:r>
      <w:r w:rsidRPr="00DB7E67">
        <w:rPr>
          <w:rFonts w:ascii="Abadi" w:hAnsi="Abadi"/>
          <w:sz w:val="21"/>
          <w:szCs w:val="21"/>
        </w:rPr>
        <w:t xml:space="preserve"> del artículo 63 de la </w:t>
      </w:r>
      <w:r>
        <w:rPr>
          <w:rFonts w:ascii="Abadi" w:hAnsi="Abadi"/>
          <w:sz w:val="21"/>
          <w:szCs w:val="21"/>
        </w:rPr>
        <w:t>C</w:t>
      </w:r>
      <w:r w:rsidRPr="00DB7E67">
        <w:rPr>
          <w:rFonts w:ascii="Abadi" w:hAnsi="Abadi"/>
          <w:sz w:val="21"/>
          <w:szCs w:val="21"/>
        </w:rPr>
        <w:t xml:space="preserve">onstitución </w:t>
      </w:r>
      <w:r>
        <w:rPr>
          <w:rFonts w:ascii="Abadi" w:hAnsi="Abadi"/>
          <w:sz w:val="21"/>
          <w:szCs w:val="21"/>
        </w:rPr>
        <w:t>P</w:t>
      </w:r>
      <w:r w:rsidRPr="00DB7E67">
        <w:rPr>
          <w:rFonts w:ascii="Abadi" w:hAnsi="Abadi"/>
          <w:sz w:val="21"/>
          <w:szCs w:val="21"/>
        </w:rPr>
        <w:t xml:space="preserve">olítica para 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como una facultad de este </w:t>
      </w:r>
      <w:r>
        <w:rPr>
          <w:rFonts w:ascii="Abadi" w:hAnsi="Abadi"/>
          <w:sz w:val="21"/>
          <w:szCs w:val="21"/>
        </w:rPr>
        <w:t>C</w:t>
      </w:r>
      <w:r w:rsidRPr="00DB7E67">
        <w:rPr>
          <w:rFonts w:ascii="Abadi" w:hAnsi="Abadi"/>
          <w:sz w:val="21"/>
          <w:szCs w:val="21"/>
        </w:rPr>
        <w:t>ongreso</w:t>
      </w:r>
      <w:r>
        <w:rPr>
          <w:rFonts w:ascii="Abadi" w:hAnsi="Abadi"/>
          <w:sz w:val="21"/>
          <w:szCs w:val="21"/>
        </w:rPr>
        <w:t>,</w:t>
      </w:r>
      <w:r w:rsidRPr="00DB7E67">
        <w:rPr>
          <w:rFonts w:ascii="Abadi" w:hAnsi="Abadi"/>
          <w:sz w:val="21"/>
          <w:szCs w:val="21"/>
        </w:rPr>
        <w:t xml:space="preserve"> su aprobación</w:t>
      </w:r>
      <w:r>
        <w:rPr>
          <w:rFonts w:ascii="Abadi" w:hAnsi="Abadi"/>
          <w:sz w:val="21"/>
          <w:szCs w:val="21"/>
        </w:rPr>
        <w:t>,</w:t>
      </w:r>
      <w:r w:rsidRPr="00DB7E67">
        <w:rPr>
          <w:rFonts w:ascii="Abadi" w:hAnsi="Abadi"/>
          <w:sz w:val="21"/>
          <w:szCs w:val="21"/>
        </w:rPr>
        <w:t xml:space="preserve"> en este sentido</w:t>
      </w:r>
      <w:r>
        <w:rPr>
          <w:rFonts w:ascii="Abadi" w:hAnsi="Abadi"/>
          <w:sz w:val="21"/>
          <w:szCs w:val="21"/>
        </w:rPr>
        <w:t>,</w:t>
      </w:r>
      <w:r w:rsidRPr="00DB7E67">
        <w:rPr>
          <w:rFonts w:ascii="Abadi" w:hAnsi="Abadi"/>
          <w:sz w:val="21"/>
          <w:szCs w:val="21"/>
        </w:rPr>
        <w:t xml:space="preserve"> en ejercicio de la libertad configurativa que tiene este congreso como parte del constituyente permanente se consideró importante regular este tipo de licencias estableciendo un determinado plazo como referencia a partir de la cual debe </w:t>
      </w:r>
      <w:r w:rsidRPr="00DB7E67">
        <w:rPr>
          <w:rFonts w:ascii="Abadi" w:hAnsi="Abadi"/>
          <w:sz w:val="21"/>
          <w:szCs w:val="21"/>
        </w:rPr>
        <w:lastRenderedPageBreak/>
        <w:t>ser aprobada por esta soberanía esa licencia</w:t>
      </w:r>
      <w:r>
        <w:rPr>
          <w:rFonts w:ascii="Abadi" w:hAnsi="Abadi"/>
          <w:sz w:val="21"/>
          <w:szCs w:val="21"/>
        </w:rPr>
        <w:t>,</w:t>
      </w:r>
      <w:r w:rsidRPr="00DB7E67">
        <w:rPr>
          <w:rFonts w:ascii="Abadi" w:hAnsi="Abadi"/>
          <w:sz w:val="21"/>
          <w:szCs w:val="21"/>
        </w:rPr>
        <w:t xml:space="preserve"> lo cual se establece en las normas regularmente como parámetro subjetivo</w:t>
      </w:r>
      <w:r>
        <w:rPr>
          <w:rFonts w:ascii="Abadi" w:hAnsi="Abadi"/>
          <w:sz w:val="21"/>
          <w:szCs w:val="21"/>
        </w:rPr>
        <w:t>,</w:t>
      </w:r>
      <w:r w:rsidRPr="00DB7E67">
        <w:rPr>
          <w:rFonts w:ascii="Abadi" w:hAnsi="Abadi"/>
          <w:sz w:val="21"/>
          <w:szCs w:val="21"/>
        </w:rPr>
        <w:t xml:space="preserve"> propio de la necesidad de tener que establecer límites temporales o plazos para determinadas cuestiones que se tienen que normar no porque se tenga una justificación objetivamente válida</w:t>
      </w:r>
      <w:r>
        <w:rPr>
          <w:rFonts w:ascii="Abadi" w:hAnsi="Abadi"/>
          <w:sz w:val="21"/>
          <w:szCs w:val="21"/>
        </w:rPr>
        <w:t>,</w:t>
      </w:r>
      <w:r w:rsidRPr="00DB7E67">
        <w:rPr>
          <w:rFonts w:ascii="Abadi" w:hAnsi="Abadi"/>
          <w:sz w:val="21"/>
          <w:szCs w:val="21"/>
        </w:rPr>
        <w:t xml:space="preserve"> sin embargo</w:t>
      </w:r>
      <w:r>
        <w:rPr>
          <w:rFonts w:ascii="Abadi" w:hAnsi="Abadi"/>
          <w:sz w:val="21"/>
          <w:szCs w:val="21"/>
        </w:rPr>
        <w:t>,</w:t>
      </w:r>
      <w:r w:rsidRPr="00DB7E67">
        <w:rPr>
          <w:rFonts w:ascii="Abadi" w:hAnsi="Abadi"/>
          <w:sz w:val="21"/>
          <w:szCs w:val="21"/>
        </w:rPr>
        <w:t xml:space="preserve"> la regulación hecha para estas licencias</w:t>
      </w:r>
      <w:r>
        <w:rPr>
          <w:rFonts w:ascii="Abadi" w:hAnsi="Abadi"/>
          <w:sz w:val="21"/>
          <w:szCs w:val="21"/>
        </w:rPr>
        <w:t>,</w:t>
      </w:r>
      <w:r w:rsidRPr="00DB7E67">
        <w:rPr>
          <w:rFonts w:ascii="Abadi" w:hAnsi="Abadi"/>
          <w:sz w:val="21"/>
          <w:szCs w:val="21"/>
        </w:rPr>
        <w:t xml:space="preserve"> tiene implícita la necesidad de regular las licencias que sean menores a los 6 meses para el cargo del </w:t>
      </w:r>
      <w:r>
        <w:rPr>
          <w:rFonts w:ascii="Abadi" w:hAnsi="Abadi"/>
          <w:sz w:val="21"/>
          <w:szCs w:val="21"/>
        </w:rPr>
        <w:t>F</w:t>
      </w:r>
      <w:r w:rsidRPr="00DB7E67">
        <w:rPr>
          <w:rFonts w:ascii="Abadi" w:hAnsi="Abadi"/>
          <w:sz w:val="21"/>
          <w:szCs w:val="21"/>
        </w:rPr>
        <w:t xml:space="preserve">iscal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w:t>
      </w:r>
      <w:r>
        <w:rPr>
          <w:rFonts w:ascii="Abadi" w:hAnsi="Abadi"/>
          <w:sz w:val="21"/>
          <w:szCs w:val="21"/>
        </w:rPr>
        <w:t>.</w:t>
      </w:r>
    </w:p>
    <w:p w14:paraId="21E23DBA" w14:textId="77777777" w:rsidR="009602D2" w:rsidRDefault="009602D2" w:rsidP="009602D2">
      <w:pPr>
        <w:jc w:val="both"/>
        <w:rPr>
          <w:rFonts w:ascii="Abadi" w:hAnsi="Abadi"/>
          <w:sz w:val="21"/>
          <w:szCs w:val="21"/>
        </w:rPr>
      </w:pPr>
    </w:p>
    <w:p w14:paraId="2014A219" w14:textId="77777777" w:rsidR="009602D2" w:rsidRDefault="009602D2" w:rsidP="009602D2">
      <w:pPr>
        <w:jc w:val="both"/>
        <w:rPr>
          <w:rFonts w:ascii="Abadi" w:hAnsi="Abadi"/>
          <w:sz w:val="21"/>
          <w:szCs w:val="21"/>
        </w:rPr>
      </w:pPr>
      <w:r>
        <w:rPr>
          <w:rFonts w:ascii="Abadi" w:hAnsi="Abadi"/>
          <w:sz w:val="21"/>
          <w:szCs w:val="21"/>
        </w:rPr>
        <w:t>- E</w:t>
      </w:r>
      <w:r w:rsidRPr="00DB7E67">
        <w:rPr>
          <w:rFonts w:ascii="Abadi" w:hAnsi="Abadi"/>
          <w:sz w:val="21"/>
          <w:szCs w:val="21"/>
        </w:rPr>
        <w:t xml:space="preserve">l párrafo citado del artículo 15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en apariencia parece resolver la cuestión para las licencias temporales menores a </w:t>
      </w:r>
      <w:r>
        <w:rPr>
          <w:rFonts w:ascii="Abadi" w:hAnsi="Abadi"/>
          <w:sz w:val="21"/>
          <w:szCs w:val="21"/>
        </w:rPr>
        <w:t xml:space="preserve">seis </w:t>
      </w:r>
      <w:r w:rsidRPr="00DB7E67">
        <w:rPr>
          <w:rFonts w:ascii="Abadi" w:hAnsi="Abadi"/>
          <w:sz w:val="21"/>
          <w:szCs w:val="21"/>
        </w:rPr>
        <w:t>meses bajo la interpretación de que hay corresponder al fiscal mismo designar para el despacho y resolución de los asuntos al fiscal que este designe entonces</w:t>
      </w:r>
      <w:r>
        <w:rPr>
          <w:rFonts w:ascii="Abadi" w:hAnsi="Abadi"/>
          <w:sz w:val="21"/>
          <w:szCs w:val="21"/>
        </w:rPr>
        <w:t>,</w:t>
      </w:r>
      <w:r w:rsidRPr="00DB7E67">
        <w:rPr>
          <w:rFonts w:ascii="Abadi" w:hAnsi="Abadi"/>
          <w:sz w:val="21"/>
          <w:szCs w:val="21"/>
        </w:rPr>
        <w:t xml:space="preserve"> es este tiempo</w:t>
      </w:r>
      <w:r>
        <w:rPr>
          <w:rFonts w:ascii="Abadi" w:hAnsi="Abadi"/>
          <w:sz w:val="21"/>
          <w:szCs w:val="21"/>
        </w:rPr>
        <w:t>,</w:t>
      </w:r>
      <w:r w:rsidRPr="00DB7E67">
        <w:rPr>
          <w:rFonts w:ascii="Abadi" w:hAnsi="Abadi"/>
          <w:sz w:val="21"/>
          <w:szCs w:val="21"/>
        </w:rPr>
        <w:t xml:space="preserve"> como máximo titular</w:t>
      </w:r>
      <w:r>
        <w:rPr>
          <w:rFonts w:ascii="Abadi" w:hAnsi="Abadi"/>
          <w:sz w:val="21"/>
          <w:szCs w:val="21"/>
        </w:rPr>
        <w:t xml:space="preserve">, </w:t>
      </w:r>
      <w:r w:rsidRPr="00DB7E67">
        <w:rPr>
          <w:rFonts w:ascii="Abadi" w:hAnsi="Abadi"/>
          <w:sz w:val="21"/>
          <w:szCs w:val="21"/>
        </w:rPr>
        <w:t>pero entonces es este mismo</w:t>
      </w:r>
      <w:r>
        <w:rPr>
          <w:rFonts w:ascii="Abadi" w:hAnsi="Abadi"/>
          <w:sz w:val="21"/>
          <w:szCs w:val="21"/>
        </w:rPr>
        <w:t>,</w:t>
      </w:r>
      <w:r w:rsidRPr="00DB7E67">
        <w:rPr>
          <w:rFonts w:ascii="Abadi" w:hAnsi="Abadi"/>
          <w:sz w:val="21"/>
          <w:szCs w:val="21"/>
        </w:rPr>
        <w:t xml:space="preserve"> como máximo </w:t>
      </w:r>
      <w:r>
        <w:rPr>
          <w:rFonts w:ascii="Abadi" w:hAnsi="Abadi"/>
          <w:sz w:val="21"/>
          <w:szCs w:val="21"/>
        </w:rPr>
        <w:t xml:space="preserve">titular de la fiscalía, quien, </w:t>
      </w:r>
      <w:r w:rsidRPr="00DB7E67">
        <w:rPr>
          <w:rFonts w:ascii="Abadi" w:hAnsi="Abadi"/>
          <w:sz w:val="21"/>
          <w:szCs w:val="21"/>
        </w:rPr>
        <w:t>tiene la facultad de otorgarse a sí mismo las licencias temporales</w:t>
      </w:r>
      <w:r>
        <w:rPr>
          <w:rFonts w:ascii="Abadi" w:hAnsi="Abadi"/>
          <w:sz w:val="21"/>
          <w:szCs w:val="21"/>
        </w:rPr>
        <w:t>,</w:t>
      </w:r>
      <w:r w:rsidRPr="00DB7E67">
        <w:rPr>
          <w:rFonts w:ascii="Abadi" w:hAnsi="Abadi"/>
          <w:sz w:val="21"/>
          <w:szCs w:val="21"/>
        </w:rPr>
        <w:t xml:space="preserve"> menores a </w:t>
      </w:r>
      <w:r>
        <w:rPr>
          <w:rFonts w:ascii="Abadi" w:hAnsi="Abadi"/>
          <w:sz w:val="21"/>
          <w:szCs w:val="21"/>
        </w:rPr>
        <w:t xml:space="preserve">seis meses. </w:t>
      </w:r>
    </w:p>
    <w:p w14:paraId="529B6429" w14:textId="77777777" w:rsidR="009602D2" w:rsidRDefault="009602D2" w:rsidP="009602D2">
      <w:pPr>
        <w:jc w:val="both"/>
        <w:rPr>
          <w:rFonts w:ascii="Abadi" w:hAnsi="Abadi"/>
          <w:sz w:val="21"/>
          <w:szCs w:val="21"/>
        </w:rPr>
      </w:pPr>
      <w:r>
        <w:rPr>
          <w:rFonts w:ascii="Abadi" w:hAnsi="Abadi"/>
          <w:sz w:val="21"/>
          <w:szCs w:val="21"/>
        </w:rPr>
        <w:t>- E</w:t>
      </w:r>
      <w:r w:rsidRPr="00DB7E67">
        <w:rPr>
          <w:rFonts w:ascii="Abadi" w:hAnsi="Abadi"/>
          <w:sz w:val="21"/>
          <w:szCs w:val="21"/>
        </w:rPr>
        <w:t>sto podemos sostener sería la interpretación más probable y válida</w:t>
      </w:r>
      <w:r>
        <w:rPr>
          <w:rFonts w:ascii="Abadi" w:hAnsi="Abadi"/>
          <w:sz w:val="21"/>
          <w:szCs w:val="21"/>
        </w:rPr>
        <w:t>,</w:t>
      </w:r>
      <w:r w:rsidRPr="00DB7E67">
        <w:rPr>
          <w:rFonts w:ascii="Abadi" w:hAnsi="Abadi"/>
          <w:sz w:val="21"/>
          <w:szCs w:val="21"/>
        </w:rPr>
        <w:t xml:space="preserve"> porque no existe ni en el reglamento interior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ni en el reglamento del servicio de carrera del personal sustantivo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estado de Guanajuato la mínima regulación sobre licencias de los funcionarios de esa institución con base en esta situación consideramos oportuno establecer expresamente en el artículo 15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rgánica en cita la base normativa</w:t>
      </w:r>
      <w:r>
        <w:rPr>
          <w:rFonts w:ascii="Abadi" w:hAnsi="Abadi"/>
          <w:sz w:val="21"/>
          <w:szCs w:val="21"/>
        </w:rPr>
        <w:t>,</w:t>
      </w:r>
      <w:r w:rsidRPr="00DB7E67">
        <w:rPr>
          <w:rFonts w:ascii="Abadi" w:hAnsi="Abadi"/>
          <w:sz w:val="21"/>
          <w:szCs w:val="21"/>
        </w:rPr>
        <w:t xml:space="preserve"> sobre las licencias temporales</w:t>
      </w:r>
      <w:r>
        <w:rPr>
          <w:rFonts w:ascii="Abadi" w:hAnsi="Abadi"/>
          <w:sz w:val="21"/>
          <w:szCs w:val="21"/>
        </w:rPr>
        <w:t>,</w:t>
      </w:r>
      <w:r w:rsidRPr="00DB7E67">
        <w:rPr>
          <w:rFonts w:ascii="Abadi" w:hAnsi="Abadi"/>
          <w:sz w:val="21"/>
          <w:szCs w:val="21"/>
        </w:rPr>
        <w:t xml:space="preserve"> que sean menores a 6 meses desligándola de la figura de excusas porque al estar ligadas en la forma de proceder conforme a la redacción actual implica que tanto para las ausencias temporales que es la cuestión de licencias como para las excusas</w:t>
      </w:r>
      <w:r>
        <w:rPr>
          <w:rFonts w:ascii="Abadi" w:hAnsi="Abadi"/>
          <w:sz w:val="21"/>
          <w:szCs w:val="21"/>
        </w:rPr>
        <w:t>,</w:t>
      </w:r>
      <w:r w:rsidRPr="00DB7E67">
        <w:rPr>
          <w:rFonts w:ascii="Abadi" w:hAnsi="Abadi"/>
          <w:sz w:val="21"/>
          <w:szCs w:val="21"/>
        </w:rPr>
        <w:t xml:space="preserve"> es facultad del </w:t>
      </w:r>
      <w:r>
        <w:rPr>
          <w:rFonts w:ascii="Abadi" w:hAnsi="Abadi"/>
          <w:sz w:val="21"/>
          <w:szCs w:val="21"/>
        </w:rPr>
        <w:t>F</w:t>
      </w:r>
      <w:r w:rsidRPr="00DB7E67">
        <w:rPr>
          <w:rFonts w:ascii="Abadi" w:hAnsi="Abadi"/>
          <w:sz w:val="21"/>
          <w:szCs w:val="21"/>
        </w:rPr>
        <w:t xml:space="preserve">iscal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designar al fiscal que despachará y resolverá los asuntos</w:t>
      </w:r>
      <w:r>
        <w:rPr>
          <w:rFonts w:ascii="Abadi" w:hAnsi="Abadi"/>
          <w:sz w:val="21"/>
          <w:szCs w:val="21"/>
        </w:rPr>
        <w:t>,</w:t>
      </w:r>
      <w:r w:rsidRPr="00DB7E67">
        <w:rPr>
          <w:rFonts w:ascii="Abadi" w:hAnsi="Abadi"/>
          <w:sz w:val="21"/>
          <w:szCs w:val="21"/>
        </w:rPr>
        <w:t xml:space="preserve"> lo que genera un evidente conflicto de interés</w:t>
      </w:r>
      <w:r>
        <w:rPr>
          <w:rFonts w:ascii="Abadi" w:hAnsi="Abadi"/>
          <w:sz w:val="21"/>
          <w:szCs w:val="21"/>
        </w:rPr>
        <w:t>,</w:t>
      </w:r>
      <w:r w:rsidRPr="00DB7E67">
        <w:rPr>
          <w:rFonts w:ascii="Abadi" w:hAnsi="Abadi"/>
          <w:sz w:val="21"/>
          <w:szCs w:val="21"/>
        </w:rPr>
        <w:t xml:space="preserve"> que sea el propio fiscal quien tenga la facultad de decidir quién será el fiscal que se encargará de despachar y resolver aquellos asuntos en los que él se excusó o fue recurrido</w:t>
      </w:r>
      <w:r>
        <w:rPr>
          <w:rFonts w:ascii="Abadi" w:hAnsi="Abadi"/>
          <w:sz w:val="21"/>
          <w:szCs w:val="21"/>
        </w:rPr>
        <w:t>.</w:t>
      </w:r>
    </w:p>
    <w:p w14:paraId="02FDA840" w14:textId="77777777" w:rsidR="009602D2" w:rsidRDefault="009602D2" w:rsidP="009602D2">
      <w:pPr>
        <w:jc w:val="both"/>
        <w:rPr>
          <w:rFonts w:ascii="Abadi" w:hAnsi="Abadi"/>
          <w:sz w:val="21"/>
          <w:szCs w:val="21"/>
        </w:rPr>
      </w:pPr>
    </w:p>
    <w:p w14:paraId="2E5E52E3" w14:textId="77777777" w:rsidR="009602D2" w:rsidRDefault="009602D2" w:rsidP="009602D2">
      <w:pPr>
        <w:jc w:val="both"/>
        <w:rPr>
          <w:rFonts w:ascii="Abadi" w:hAnsi="Abadi"/>
          <w:sz w:val="21"/>
          <w:szCs w:val="21"/>
        </w:rPr>
      </w:pPr>
      <w:r>
        <w:rPr>
          <w:rFonts w:ascii="Abadi" w:hAnsi="Abadi"/>
          <w:sz w:val="21"/>
          <w:szCs w:val="21"/>
        </w:rPr>
        <w:t>- E</w:t>
      </w:r>
      <w:r w:rsidRPr="00DB7E67">
        <w:rPr>
          <w:rFonts w:ascii="Abadi" w:hAnsi="Abadi"/>
          <w:sz w:val="21"/>
          <w:szCs w:val="21"/>
        </w:rPr>
        <w:t xml:space="preserve">ste tema de las excusas está regulado en los artículos 67 a 71 en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la </w:t>
      </w:r>
      <w:r>
        <w:rPr>
          <w:rFonts w:ascii="Abadi" w:hAnsi="Abadi"/>
          <w:sz w:val="21"/>
          <w:szCs w:val="21"/>
        </w:rPr>
        <w:t>F</w:t>
      </w:r>
      <w:r w:rsidRPr="00DB7E67">
        <w:rPr>
          <w:rFonts w:ascii="Abadi" w:hAnsi="Abadi"/>
          <w:sz w:val="21"/>
          <w:szCs w:val="21"/>
        </w:rPr>
        <w:t xml:space="preserve">iscalía remitiendo aspectos a las causas de estas remitiendo perdón remitiendo respecto a las causas de a las causas de estas al </w:t>
      </w:r>
      <w:r>
        <w:rPr>
          <w:rFonts w:ascii="Abadi" w:hAnsi="Abadi"/>
          <w:sz w:val="21"/>
          <w:szCs w:val="21"/>
        </w:rPr>
        <w:t>C</w:t>
      </w:r>
      <w:r w:rsidRPr="00DB7E67">
        <w:rPr>
          <w:rFonts w:ascii="Abadi" w:hAnsi="Abadi"/>
          <w:sz w:val="21"/>
          <w:szCs w:val="21"/>
        </w:rPr>
        <w:t xml:space="preserve">ódigo </w:t>
      </w:r>
      <w:r>
        <w:rPr>
          <w:rFonts w:ascii="Abadi" w:hAnsi="Abadi"/>
          <w:sz w:val="21"/>
          <w:szCs w:val="21"/>
        </w:rPr>
        <w:t>N</w:t>
      </w:r>
      <w:r w:rsidRPr="00DB7E67">
        <w:rPr>
          <w:rFonts w:ascii="Abadi" w:hAnsi="Abadi"/>
          <w:sz w:val="21"/>
          <w:szCs w:val="21"/>
        </w:rPr>
        <w:t xml:space="preserve">acional de </w:t>
      </w:r>
      <w:r>
        <w:rPr>
          <w:rFonts w:ascii="Abadi" w:hAnsi="Abadi"/>
          <w:sz w:val="21"/>
          <w:szCs w:val="21"/>
        </w:rPr>
        <w:t>P</w:t>
      </w:r>
      <w:r w:rsidRPr="00DB7E67">
        <w:rPr>
          <w:rFonts w:ascii="Abadi" w:hAnsi="Abadi"/>
          <w:sz w:val="21"/>
          <w:szCs w:val="21"/>
        </w:rPr>
        <w:t>rocedimientos penales en el que están regulados los supuestos en el artículo 37 de dicho código siendo en lo general situaciones en que hay conflicto por cuestiones de interés en el asunto propio o de algún familiar</w:t>
      </w:r>
      <w:r>
        <w:rPr>
          <w:rFonts w:ascii="Abadi" w:hAnsi="Abadi"/>
          <w:sz w:val="21"/>
          <w:szCs w:val="21"/>
        </w:rPr>
        <w:t>,</w:t>
      </w:r>
      <w:r w:rsidRPr="00DB7E67">
        <w:rPr>
          <w:rFonts w:ascii="Abadi" w:hAnsi="Abadi"/>
          <w:sz w:val="21"/>
          <w:szCs w:val="21"/>
        </w:rPr>
        <w:t xml:space="preserve"> o pareja</w:t>
      </w:r>
      <w:r>
        <w:rPr>
          <w:rFonts w:ascii="Abadi" w:hAnsi="Abadi"/>
          <w:sz w:val="21"/>
          <w:szCs w:val="21"/>
        </w:rPr>
        <w:t>,</w:t>
      </w:r>
      <w:r w:rsidRPr="00DB7E67">
        <w:rPr>
          <w:rFonts w:ascii="Abadi" w:hAnsi="Abadi"/>
          <w:sz w:val="21"/>
          <w:szCs w:val="21"/>
        </w:rPr>
        <w:t xml:space="preserve"> relaciones de negocios</w:t>
      </w:r>
      <w:r>
        <w:rPr>
          <w:rFonts w:ascii="Abadi" w:hAnsi="Abadi"/>
          <w:sz w:val="21"/>
          <w:szCs w:val="21"/>
        </w:rPr>
        <w:t>,</w:t>
      </w:r>
      <w:r w:rsidRPr="00DB7E67">
        <w:rPr>
          <w:rFonts w:ascii="Abadi" w:hAnsi="Abadi"/>
          <w:sz w:val="21"/>
          <w:szCs w:val="21"/>
        </w:rPr>
        <w:t xml:space="preserve"> beneficios</w:t>
      </w:r>
      <w:r>
        <w:rPr>
          <w:rFonts w:ascii="Abadi" w:hAnsi="Abadi"/>
          <w:sz w:val="21"/>
          <w:szCs w:val="21"/>
        </w:rPr>
        <w:t>,</w:t>
      </w:r>
      <w:r w:rsidRPr="00DB7E67">
        <w:rPr>
          <w:rFonts w:ascii="Abadi" w:hAnsi="Abadi"/>
          <w:sz w:val="21"/>
          <w:szCs w:val="21"/>
        </w:rPr>
        <w:t xml:space="preserve"> etc</w:t>
      </w:r>
      <w:r>
        <w:rPr>
          <w:rFonts w:ascii="Abadi" w:hAnsi="Abadi"/>
          <w:sz w:val="21"/>
          <w:szCs w:val="21"/>
        </w:rPr>
        <w:t>., etc.,</w:t>
      </w:r>
    </w:p>
    <w:p w14:paraId="39572543" w14:textId="77777777" w:rsidR="009602D2" w:rsidRDefault="009602D2" w:rsidP="009602D2">
      <w:pPr>
        <w:jc w:val="both"/>
        <w:rPr>
          <w:rFonts w:ascii="Abadi" w:hAnsi="Abadi"/>
          <w:sz w:val="21"/>
          <w:szCs w:val="21"/>
        </w:rPr>
      </w:pPr>
    </w:p>
    <w:p w14:paraId="739E87B5" w14:textId="77777777" w:rsidR="009602D2" w:rsidRDefault="009602D2" w:rsidP="009602D2">
      <w:pPr>
        <w:jc w:val="both"/>
        <w:rPr>
          <w:rFonts w:ascii="Abadi" w:hAnsi="Abadi"/>
          <w:sz w:val="21"/>
          <w:szCs w:val="21"/>
        </w:rPr>
      </w:pPr>
      <w:r>
        <w:rPr>
          <w:rFonts w:ascii="Abadi" w:hAnsi="Abadi"/>
          <w:sz w:val="21"/>
          <w:szCs w:val="21"/>
        </w:rPr>
        <w:t>- S</w:t>
      </w:r>
      <w:r w:rsidRPr="00DB7E67">
        <w:rPr>
          <w:rFonts w:ascii="Abadi" w:hAnsi="Abadi"/>
          <w:sz w:val="21"/>
          <w:szCs w:val="21"/>
        </w:rPr>
        <w:t>in duda alguna es inapropiado que ante el planteamiento de una excusa sea el propio fiscal quien designa el fiscal que deberá atender el asunto en el que se est</w:t>
      </w:r>
      <w:r>
        <w:rPr>
          <w:rFonts w:ascii="Abadi" w:hAnsi="Abadi"/>
          <w:sz w:val="21"/>
          <w:szCs w:val="21"/>
        </w:rPr>
        <w:t>á</w:t>
      </w:r>
      <w:r w:rsidRPr="00DB7E67">
        <w:rPr>
          <w:rFonts w:ascii="Abadi" w:hAnsi="Abadi"/>
          <w:sz w:val="21"/>
          <w:szCs w:val="21"/>
        </w:rPr>
        <w:t xml:space="preserve"> excusando o estuviera siendo recusado por actualizarse algún impedimento conforme a los supuestos previstos en el </w:t>
      </w:r>
      <w:r>
        <w:rPr>
          <w:rFonts w:ascii="Abadi" w:hAnsi="Abadi"/>
          <w:sz w:val="21"/>
          <w:szCs w:val="21"/>
        </w:rPr>
        <w:t>C</w:t>
      </w:r>
      <w:r w:rsidRPr="00DB7E67">
        <w:rPr>
          <w:rFonts w:ascii="Abadi" w:hAnsi="Abadi"/>
          <w:sz w:val="21"/>
          <w:szCs w:val="21"/>
        </w:rPr>
        <w:t xml:space="preserve">ódigo </w:t>
      </w:r>
      <w:r>
        <w:rPr>
          <w:rFonts w:ascii="Abadi" w:hAnsi="Abadi"/>
          <w:sz w:val="21"/>
          <w:szCs w:val="21"/>
        </w:rPr>
        <w:t>N</w:t>
      </w:r>
      <w:r w:rsidRPr="00DB7E67">
        <w:rPr>
          <w:rFonts w:ascii="Abadi" w:hAnsi="Abadi"/>
          <w:sz w:val="21"/>
          <w:szCs w:val="21"/>
        </w:rPr>
        <w:t xml:space="preserve">acional de </w:t>
      </w:r>
      <w:r>
        <w:rPr>
          <w:rFonts w:ascii="Abadi" w:hAnsi="Abadi"/>
          <w:sz w:val="21"/>
          <w:szCs w:val="21"/>
        </w:rPr>
        <w:t>P</w:t>
      </w:r>
      <w:r w:rsidRPr="00DB7E67">
        <w:rPr>
          <w:rFonts w:ascii="Abadi" w:hAnsi="Abadi"/>
          <w:sz w:val="21"/>
          <w:szCs w:val="21"/>
        </w:rPr>
        <w:t xml:space="preserve">rocedimientos </w:t>
      </w:r>
      <w:r>
        <w:rPr>
          <w:rFonts w:ascii="Abadi" w:hAnsi="Abadi"/>
          <w:sz w:val="21"/>
          <w:szCs w:val="21"/>
        </w:rPr>
        <w:t>P</w:t>
      </w:r>
      <w:r w:rsidRPr="00DB7E67">
        <w:rPr>
          <w:rFonts w:ascii="Abadi" w:hAnsi="Abadi"/>
          <w:sz w:val="21"/>
          <w:szCs w:val="21"/>
        </w:rPr>
        <w:t xml:space="preserve">enales por lo expuesto se propone reformar el artículo 15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la </w:t>
      </w:r>
      <w:r>
        <w:rPr>
          <w:rFonts w:ascii="Abadi" w:hAnsi="Abadi"/>
          <w:sz w:val="21"/>
          <w:szCs w:val="21"/>
        </w:rPr>
        <w:t>F</w:t>
      </w:r>
      <w:r w:rsidRPr="00DB7E67">
        <w:rPr>
          <w:rFonts w:ascii="Abadi" w:hAnsi="Abadi"/>
          <w:sz w:val="21"/>
          <w:szCs w:val="21"/>
        </w:rPr>
        <w:t>iscalía para hacer una regulación específica para el tema de ausencia temporal</w:t>
      </w:r>
      <w:r>
        <w:rPr>
          <w:rFonts w:ascii="Abadi" w:hAnsi="Abadi"/>
          <w:sz w:val="21"/>
          <w:szCs w:val="21"/>
        </w:rPr>
        <w:t>,</w:t>
      </w:r>
      <w:r w:rsidRPr="00DB7E67">
        <w:rPr>
          <w:rFonts w:ascii="Abadi" w:hAnsi="Abadi"/>
          <w:sz w:val="21"/>
          <w:szCs w:val="21"/>
        </w:rPr>
        <w:t xml:space="preserve"> por un plazo menor de 6 meses</w:t>
      </w:r>
      <w:r>
        <w:rPr>
          <w:rFonts w:ascii="Abadi" w:hAnsi="Abadi"/>
          <w:sz w:val="21"/>
          <w:szCs w:val="21"/>
        </w:rPr>
        <w:t>,</w:t>
      </w:r>
      <w:r w:rsidRPr="00DB7E67">
        <w:rPr>
          <w:rFonts w:ascii="Abadi" w:hAnsi="Abadi"/>
          <w:sz w:val="21"/>
          <w:szCs w:val="21"/>
        </w:rPr>
        <w:t xml:space="preserve"> y para las excusas o recusación respecto al conocimiento de asuntos en que se actualiza algún impedimento por conflicto de interés</w:t>
      </w:r>
      <w:r>
        <w:rPr>
          <w:rFonts w:ascii="Abadi" w:hAnsi="Abadi"/>
          <w:sz w:val="21"/>
          <w:szCs w:val="21"/>
        </w:rPr>
        <w:t xml:space="preserve">. </w:t>
      </w:r>
    </w:p>
    <w:p w14:paraId="27FA73FA" w14:textId="77777777" w:rsidR="009602D2" w:rsidRDefault="009602D2" w:rsidP="009602D2">
      <w:pPr>
        <w:jc w:val="both"/>
        <w:rPr>
          <w:rFonts w:ascii="Abadi" w:hAnsi="Abadi"/>
          <w:sz w:val="21"/>
          <w:szCs w:val="21"/>
        </w:rPr>
      </w:pPr>
    </w:p>
    <w:p w14:paraId="23C92244" w14:textId="77777777" w:rsidR="009602D2" w:rsidRDefault="009602D2" w:rsidP="009602D2">
      <w:pPr>
        <w:jc w:val="both"/>
        <w:rPr>
          <w:rFonts w:ascii="Abadi" w:hAnsi="Abadi"/>
          <w:sz w:val="21"/>
          <w:szCs w:val="21"/>
        </w:rPr>
      </w:pPr>
      <w:r>
        <w:rPr>
          <w:rFonts w:ascii="Abadi" w:hAnsi="Abadi"/>
          <w:sz w:val="21"/>
          <w:szCs w:val="21"/>
        </w:rPr>
        <w:t>- E</w:t>
      </w:r>
      <w:r w:rsidRPr="00DB7E67">
        <w:rPr>
          <w:rFonts w:ascii="Abadi" w:hAnsi="Abadi"/>
          <w:sz w:val="21"/>
          <w:szCs w:val="21"/>
        </w:rPr>
        <w:t xml:space="preserve">n cuanto a las ausencias temporales menores de </w:t>
      </w:r>
      <w:r>
        <w:rPr>
          <w:rFonts w:ascii="Abadi" w:hAnsi="Abadi"/>
          <w:sz w:val="21"/>
          <w:szCs w:val="21"/>
        </w:rPr>
        <w:t xml:space="preserve">6 </w:t>
      </w:r>
      <w:r w:rsidRPr="00DB7E67">
        <w:rPr>
          <w:rFonts w:ascii="Abadi" w:hAnsi="Abadi"/>
          <w:sz w:val="21"/>
          <w:szCs w:val="21"/>
        </w:rPr>
        <w:t>meses</w:t>
      </w:r>
      <w:r>
        <w:rPr>
          <w:rFonts w:ascii="Abadi" w:hAnsi="Abadi"/>
          <w:sz w:val="21"/>
          <w:szCs w:val="21"/>
        </w:rPr>
        <w:t>,</w:t>
      </w:r>
      <w:r w:rsidRPr="00DB7E67">
        <w:rPr>
          <w:rFonts w:ascii="Abadi" w:hAnsi="Abadi"/>
          <w:sz w:val="21"/>
          <w:szCs w:val="21"/>
        </w:rPr>
        <w:t xml:space="preserve"> proponemos que sea el consejo externo de consulta</w:t>
      </w:r>
      <w:r>
        <w:rPr>
          <w:rFonts w:ascii="Abadi" w:hAnsi="Abadi"/>
          <w:sz w:val="21"/>
          <w:szCs w:val="21"/>
        </w:rPr>
        <w:t>,</w:t>
      </w:r>
      <w:r w:rsidRPr="00DB7E67">
        <w:rPr>
          <w:rFonts w:ascii="Abadi" w:hAnsi="Abadi"/>
          <w:sz w:val="21"/>
          <w:szCs w:val="21"/>
        </w:rPr>
        <w:t xml:space="preserve"> quienes califiquen la licencia</w:t>
      </w:r>
      <w:r>
        <w:rPr>
          <w:rFonts w:ascii="Abadi" w:hAnsi="Abadi"/>
          <w:sz w:val="21"/>
          <w:szCs w:val="21"/>
        </w:rPr>
        <w:t>,</w:t>
      </w:r>
      <w:r w:rsidRPr="00DB7E67">
        <w:rPr>
          <w:rFonts w:ascii="Abadi" w:hAnsi="Abadi"/>
          <w:sz w:val="21"/>
          <w:szCs w:val="21"/>
        </w:rPr>
        <w:t xml:space="preserve"> y sea el fiscal general</w:t>
      </w:r>
      <w:r>
        <w:rPr>
          <w:rFonts w:ascii="Abadi" w:hAnsi="Abadi"/>
          <w:sz w:val="21"/>
          <w:szCs w:val="21"/>
        </w:rPr>
        <w:t>,</w:t>
      </w:r>
      <w:r w:rsidRPr="00DB7E67">
        <w:rPr>
          <w:rFonts w:ascii="Abadi" w:hAnsi="Abadi"/>
          <w:sz w:val="21"/>
          <w:szCs w:val="21"/>
        </w:rPr>
        <w:t xml:space="preserve"> quien designe al encargado de despacho</w:t>
      </w:r>
      <w:r>
        <w:rPr>
          <w:rFonts w:ascii="Abadi" w:hAnsi="Abadi"/>
          <w:sz w:val="21"/>
          <w:szCs w:val="21"/>
        </w:rPr>
        <w:t>.</w:t>
      </w:r>
    </w:p>
    <w:p w14:paraId="06973C98" w14:textId="77777777" w:rsidR="009602D2" w:rsidRDefault="009602D2" w:rsidP="009602D2">
      <w:pPr>
        <w:jc w:val="both"/>
        <w:rPr>
          <w:rFonts w:ascii="Abadi" w:hAnsi="Abadi"/>
          <w:sz w:val="21"/>
          <w:szCs w:val="21"/>
        </w:rPr>
      </w:pPr>
    </w:p>
    <w:p w14:paraId="763459C0" w14:textId="77777777" w:rsidR="009602D2" w:rsidRDefault="009602D2" w:rsidP="009602D2">
      <w:pPr>
        <w:jc w:val="both"/>
        <w:rPr>
          <w:rFonts w:ascii="Abadi" w:hAnsi="Abadi"/>
          <w:sz w:val="21"/>
          <w:szCs w:val="21"/>
        </w:rPr>
      </w:pPr>
      <w:r>
        <w:rPr>
          <w:rFonts w:ascii="Abadi" w:hAnsi="Abadi"/>
          <w:sz w:val="21"/>
          <w:szCs w:val="21"/>
        </w:rPr>
        <w:t>- E</w:t>
      </w:r>
      <w:r w:rsidRPr="00DB7E67">
        <w:rPr>
          <w:rFonts w:ascii="Abadi" w:hAnsi="Abadi"/>
          <w:sz w:val="21"/>
          <w:szCs w:val="21"/>
        </w:rPr>
        <w:t>n el caso de ausencia temporal mayor de 6 meses</w:t>
      </w:r>
      <w:r>
        <w:rPr>
          <w:rFonts w:ascii="Abadi" w:hAnsi="Abadi"/>
          <w:sz w:val="21"/>
          <w:szCs w:val="21"/>
        </w:rPr>
        <w:t>,</w:t>
      </w:r>
      <w:r w:rsidRPr="00DB7E67">
        <w:rPr>
          <w:rFonts w:ascii="Abadi" w:hAnsi="Abadi"/>
          <w:sz w:val="21"/>
          <w:szCs w:val="21"/>
        </w:rPr>
        <w:t xml:space="preserve"> la selección del encargado de despacho se rija bajo el principio meritorio de mayor antigüedad entre los fiscales regionales y especiales</w:t>
      </w:r>
      <w:r>
        <w:rPr>
          <w:rFonts w:ascii="Abadi" w:hAnsi="Abadi"/>
          <w:sz w:val="21"/>
          <w:szCs w:val="21"/>
        </w:rPr>
        <w:t>.</w:t>
      </w:r>
    </w:p>
    <w:p w14:paraId="54B21B01" w14:textId="77777777" w:rsidR="009602D2" w:rsidRDefault="009602D2" w:rsidP="009602D2">
      <w:pPr>
        <w:jc w:val="both"/>
        <w:rPr>
          <w:rFonts w:ascii="Abadi" w:hAnsi="Abadi"/>
          <w:sz w:val="21"/>
          <w:szCs w:val="21"/>
        </w:rPr>
      </w:pPr>
    </w:p>
    <w:p w14:paraId="51640CCA" w14:textId="77777777" w:rsidR="009602D2" w:rsidRDefault="009602D2" w:rsidP="009602D2">
      <w:pPr>
        <w:jc w:val="both"/>
        <w:rPr>
          <w:rFonts w:ascii="Abadi" w:hAnsi="Abadi"/>
          <w:sz w:val="21"/>
          <w:szCs w:val="21"/>
        </w:rPr>
      </w:pPr>
      <w:r>
        <w:rPr>
          <w:rFonts w:ascii="Abadi" w:hAnsi="Abadi"/>
          <w:sz w:val="21"/>
          <w:szCs w:val="21"/>
        </w:rPr>
        <w:t>- R</w:t>
      </w:r>
      <w:r w:rsidRPr="00DB7E67">
        <w:rPr>
          <w:rFonts w:ascii="Abadi" w:hAnsi="Abadi"/>
          <w:sz w:val="21"/>
          <w:szCs w:val="21"/>
        </w:rPr>
        <w:t xml:space="preserve">especto a las excusas se propone que sea el consejo externo de consulta quienes califiquen la excusa y designen al fiscal que atenderá el asunto que ha motivado la excusa o recusación con enfoque de que preferentemente se ha designado un agente del ministerio público que cuente con base en su plaza </w:t>
      </w:r>
      <w:r>
        <w:rPr>
          <w:rFonts w:ascii="Abadi" w:hAnsi="Abadi"/>
          <w:sz w:val="21"/>
          <w:szCs w:val="21"/>
        </w:rPr>
        <w:t xml:space="preserve">y </w:t>
      </w:r>
      <w:r w:rsidRPr="00DB7E67">
        <w:rPr>
          <w:rFonts w:ascii="Abadi" w:hAnsi="Abadi"/>
          <w:sz w:val="21"/>
          <w:szCs w:val="21"/>
        </w:rPr>
        <w:t>reúna como requisito</w:t>
      </w:r>
      <w:r>
        <w:rPr>
          <w:rFonts w:ascii="Abadi" w:hAnsi="Abadi"/>
          <w:sz w:val="21"/>
          <w:szCs w:val="21"/>
        </w:rPr>
        <w:t>,</w:t>
      </w:r>
      <w:r w:rsidRPr="00DB7E67">
        <w:rPr>
          <w:rFonts w:ascii="Abadi" w:hAnsi="Abadi"/>
          <w:sz w:val="21"/>
          <w:szCs w:val="21"/>
        </w:rPr>
        <w:t xml:space="preserve"> tener mayor </w:t>
      </w:r>
      <w:r w:rsidRPr="00DB7E67">
        <w:rPr>
          <w:rFonts w:ascii="Abadi" w:hAnsi="Abadi"/>
          <w:sz w:val="21"/>
          <w:szCs w:val="21"/>
        </w:rPr>
        <w:lastRenderedPageBreak/>
        <w:t>antigüedad</w:t>
      </w:r>
      <w:r>
        <w:rPr>
          <w:rFonts w:ascii="Abadi" w:hAnsi="Abadi"/>
          <w:sz w:val="21"/>
          <w:szCs w:val="21"/>
        </w:rPr>
        <w:t>,</w:t>
      </w:r>
      <w:r w:rsidRPr="00DB7E67">
        <w:rPr>
          <w:rFonts w:ascii="Abadi" w:hAnsi="Abadi"/>
          <w:sz w:val="21"/>
          <w:szCs w:val="21"/>
        </w:rPr>
        <w:t xml:space="preserve"> en la institución que el fiscal en funciones y no cuente con sanciones administrativas con motivo del desempeño en su trabajo</w:t>
      </w:r>
      <w:r>
        <w:rPr>
          <w:rFonts w:ascii="Abadi" w:hAnsi="Abadi"/>
          <w:sz w:val="21"/>
          <w:szCs w:val="21"/>
        </w:rPr>
        <w:t>.</w:t>
      </w:r>
    </w:p>
    <w:p w14:paraId="4B19E400" w14:textId="77777777" w:rsidR="009602D2" w:rsidRDefault="009602D2" w:rsidP="009602D2">
      <w:pPr>
        <w:jc w:val="both"/>
        <w:rPr>
          <w:rFonts w:ascii="Abadi" w:hAnsi="Abadi"/>
          <w:sz w:val="21"/>
          <w:szCs w:val="21"/>
        </w:rPr>
      </w:pPr>
    </w:p>
    <w:p w14:paraId="064B8CE9" w14:textId="77777777" w:rsidR="009602D2" w:rsidRDefault="009602D2" w:rsidP="009602D2">
      <w:pPr>
        <w:jc w:val="both"/>
        <w:rPr>
          <w:rFonts w:ascii="Abadi" w:hAnsi="Abadi"/>
          <w:sz w:val="21"/>
          <w:szCs w:val="21"/>
        </w:rPr>
      </w:pPr>
      <w:r>
        <w:rPr>
          <w:rFonts w:ascii="Abadi" w:hAnsi="Abadi"/>
          <w:sz w:val="21"/>
          <w:szCs w:val="21"/>
        </w:rPr>
        <w:t>- A</w:t>
      </w:r>
      <w:r w:rsidRPr="00DB7E67">
        <w:rPr>
          <w:rFonts w:ascii="Abadi" w:hAnsi="Abadi"/>
          <w:sz w:val="21"/>
          <w:szCs w:val="21"/>
        </w:rPr>
        <w:t xml:space="preserve">simismo se propone especificar la excepción al principio de irresponsabilidad de la función </w:t>
      </w:r>
      <w:r>
        <w:rPr>
          <w:rFonts w:ascii="Abadi" w:hAnsi="Abadi"/>
          <w:sz w:val="21"/>
          <w:szCs w:val="21"/>
        </w:rPr>
        <w:t xml:space="preserve">a </w:t>
      </w:r>
      <w:r w:rsidRPr="00DB7E67">
        <w:rPr>
          <w:rFonts w:ascii="Abadi" w:hAnsi="Abadi"/>
          <w:sz w:val="21"/>
          <w:szCs w:val="21"/>
        </w:rPr>
        <w:t xml:space="preserve">efecto de satisfacer lo establecido en el artículo 209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 xml:space="preserve">egislativo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por lo que hace a</w:t>
      </w:r>
      <w:r>
        <w:rPr>
          <w:rFonts w:ascii="Abadi" w:hAnsi="Abadi"/>
          <w:sz w:val="21"/>
          <w:szCs w:val="21"/>
        </w:rPr>
        <w:t>:</w:t>
      </w:r>
    </w:p>
    <w:p w14:paraId="07FDBF8C" w14:textId="77777777" w:rsidR="009602D2" w:rsidRDefault="009602D2" w:rsidP="009602D2">
      <w:pPr>
        <w:jc w:val="both"/>
        <w:rPr>
          <w:rFonts w:ascii="Abadi" w:hAnsi="Abadi"/>
          <w:sz w:val="21"/>
          <w:szCs w:val="21"/>
        </w:rPr>
      </w:pPr>
    </w:p>
    <w:p w14:paraId="1B696CDC" w14:textId="77777777" w:rsidR="009602D2" w:rsidRDefault="009602D2" w:rsidP="009602D2">
      <w:pPr>
        <w:jc w:val="both"/>
        <w:rPr>
          <w:rFonts w:ascii="Abadi" w:hAnsi="Abadi"/>
          <w:sz w:val="21"/>
          <w:szCs w:val="21"/>
        </w:rPr>
      </w:pPr>
      <w:r>
        <w:rPr>
          <w:rFonts w:ascii="Abadi" w:hAnsi="Abadi"/>
          <w:sz w:val="21"/>
          <w:szCs w:val="21"/>
        </w:rPr>
        <w:t>- I</w:t>
      </w:r>
      <w:r w:rsidRPr="00DB7E67">
        <w:rPr>
          <w:rFonts w:ascii="Abadi" w:hAnsi="Abadi"/>
          <w:sz w:val="21"/>
          <w:szCs w:val="21"/>
        </w:rPr>
        <w:t xml:space="preserve">mpacto </w:t>
      </w:r>
      <w:proofErr w:type="gramStart"/>
      <w:r w:rsidRPr="00DB7E67">
        <w:rPr>
          <w:rFonts w:ascii="Abadi" w:hAnsi="Abadi"/>
          <w:sz w:val="21"/>
          <w:szCs w:val="21"/>
        </w:rPr>
        <w:t>jurídico</w:t>
      </w:r>
      <w:r>
        <w:rPr>
          <w:rFonts w:ascii="Abadi" w:hAnsi="Abadi"/>
          <w:sz w:val="21"/>
          <w:szCs w:val="21"/>
        </w:rPr>
        <w:t>.-</w:t>
      </w:r>
      <w:proofErr w:type="gramEnd"/>
      <w:r>
        <w:rPr>
          <w:rFonts w:ascii="Abadi" w:hAnsi="Abadi"/>
          <w:sz w:val="21"/>
          <w:szCs w:val="21"/>
        </w:rPr>
        <w:t xml:space="preserve"> S</w:t>
      </w:r>
      <w:r w:rsidRPr="00DB7E67">
        <w:rPr>
          <w:rFonts w:ascii="Abadi" w:hAnsi="Abadi"/>
          <w:sz w:val="21"/>
          <w:szCs w:val="21"/>
        </w:rPr>
        <w:t xml:space="preserve">e adiciona un párrafo segundo al artículo cuarto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 se reforman el párrafo segundo del artículo 15 de esta</w:t>
      </w:r>
      <w:r>
        <w:rPr>
          <w:rFonts w:ascii="Abadi" w:hAnsi="Abadi"/>
          <w:sz w:val="21"/>
          <w:szCs w:val="21"/>
        </w:rPr>
        <w:t>,</w:t>
      </w:r>
      <w:r w:rsidRPr="00DB7E67">
        <w:rPr>
          <w:rFonts w:ascii="Abadi" w:hAnsi="Abadi"/>
          <w:sz w:val="21"/>
          <w:szCs w:val="21"/>
        </w:rPr>
        <w:t xml:space="preserve"> para dotar de claridad el tema de ausencia temporal del </w:t>
      </w:r>
      <w:r>
        <w:rPr>
          <w:rFonts w:ascii="Abadi" w:hAnsi="Abadi"/>
          <w:sz w:val="21"/>
          <w:szCs w:val="21"/>
        </w:rPr>
        <w:t>F</w:t>
      </w:r>
      <w:r w:rsidRPr="00DB7E67">
        <w:rPr>
          <w:rFonts w:ascii="Abadi" w:hAnsi="Abadi"/>
          <w:sz w:val="21"/>
          <w:szCs w:val="21"/>
        </w:rPr>
        <w:t xml:space="preserve">iscal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 por un plazo menor de 6 meses y para las excusas o recusaciones respecto al conocimiento de asuntos en que se actualiza algún impedimento por conflicto de interés</w:t>
      </w:r>
      <w:r>
        <w:rPr>
          <w:rFonts w:ascii="Abadi" w:hAnsi="Abadi"/>
          <w:sz w:val="21"/>
          <w:szCs w:val="21"/>
        </w:rPr>
        <w:t>.</w:t>
      </w:r>
    </w:p>
    <w:p w14:paraId="15256DDF" w14:textId="77777777" w:rsidR="009602D2" w:rsidRDefault="009602D2" w:rsidP="009602D2">
      <w:pPr>
        <w:jc w:val="both"/>
        <w:rPr>
          <w:rFonts w:ascii="Abadi" w:hAnsi="Abadi"/>
          <w:sz w:val="21"/>
          <w:szCs w:val="21"/>
        </w:rPr>
      </w:pPr>
    </w:p>
    <w:p w14:paraId="3681FFD3" w14:textId="77777777" w:rsidR="009602D2" w:rsidRDefault="009602D2" w:rsidP="009602D2">
      <w:pPr>
        <w:jc w:val="both"/>
        <w:rPr>
          <w:rFonts w:ascii="Abadi" w:hAnsi="Abadi"/>
          <w:sz w:val="21"/>
          <w:szCs w:val="21"/>
        </w:rPr>
      </w:pPr>
      <w:r>
        <w:rPr>
          <w:rFonts w:ascii="Abadi" w:hAnsi="Abadi"/>
          <w:sz w:val="21"/>
          <w:szCs w:val="21"/>
        </w:rPr>
        <w:t>- I</w:t>
      </w:r>
      <w:r w:rsidRPr="00DB7E67">
        <w:rPr>
          <w:rFonts w:ascii="Abadi" w:hAnsi="Abadi"/>
          <w:sz w:val="21"/>
          <w:szCs w:val="21"/>
        </w:rPr>
        <w:t xml:space="preserve">mpacto </w:t>
      </w:r>
      <w:proofErr w:type="gramStart"/>
      <w:r w:rsidRPr="00DB7E67">
        <w:rPr>
          <w:rFonts w:ascii="Abadi" w:hAnsi="Abadi"/>
          <w:sz w:val="21"/>
          <w:szCs w:val="21"/>
        </w:rPr>
        <w:t>administrativo</w:t>
      </w:r>
      <w:r>
        <w:rPr>
          <w:rFonts w:ascii="Abadi" w:hAnsi="Abadi"/>
          <w:sz w:val="21"/>
          <w:szCs w:val="21"/>
        </w:rPr>
        <w:t>.-</w:t>
      </w:r>
      <w:proofErr w:type="gramEnd"/>
      <w:r>
        <w:rPr>
          <w:rFonts w:ascii="Abadi" w:hAnsi="Abadi"/>
          <w:sz w:val="21"/>
          <w:szCs w:val="21"/>
        </w:rPr>
        <w:t xml:space="preserve"> D</w:t>
      </w:r>
      <w:r w:rsidRPr="00DB7E67">
        <w:rPr>
          <w:rFonts w:ascii="Abadi" w:hAnsi="Abadi"/>
          <w:sz w:val="21"/>
          <w:szCs w:val="21"/>
        </w:rPr>
        <w:t>ada la naturaleza de la presente iniciativa no existe impacto administrativo alguno</w:t>
      </w:r>
      <w:r>
        <w:rPr>
          <w:rFonts w:ascii="Abadi" w:hAnsi="Abadi"/>
          <w:sz w:val="21"/>
          <w:szCs w:val="21"/>
        </w:rPr>
        <w:t xml:space="preserve">. </w:t>
      </w:r>
    </w:p>
    <w:p w14:paraId="642151B5" w14:textId="77777777" w:rsidR="009602D2" w:rsidRDefault="009602D2" w:rsidP="009602D2">
      <w:pPr>
        <w:jc w:val="both"/>
        <w:rPr>
          <w:rFonts w:ascii="Abadi" w:hAnsi="Abadi"/>
          <w:sz w:val="21"/>
          <w:szCs w:val="21"/>
        </w:rPr>
      </w:pPr>
    </w:p>
    <w:p w14:paraId="34401B91" w14:textId="77777777" w:rsidR="009602D2" w:rsidRDefault="009602D2" w:rsidP="009602D2">
      <w:pPr>
        <w:jc w:val="both"/>
        <w:rPr>
          <w:rFonts w:ascii="Abadi" w:hAnsi="Abadi"/>
          <w:sz w:val="21"/>
          <w:szCs w:val="21"/>
        </w:rPr>
      </w:pPr>
      <w:r>
        <w:rPr>
          <w:rFonts w:ascii="Abadi" w:hAnsi="Abadi"/>
          <w:sz w:val="21"/>
          <w:szCs w:val="21"/>
        </w:rPr>
        <w:t>- I</w:t>
      </w:r>
      <w:r w:rsidRPr="00DB7E67">
        <w:rPr>
          <w:rFonts w:ascii="Abadi" w:hAnsi="Abadi"/>
          <w:sz w:val="21"/>
          <w:szCs w:val="21"/>
        </w:rPr>
        <w:t xml:space="preserve">mpacto </w:t>
      </w:r>
      <w:proofErr w:type="gramStart"/>
      <w:r w:rsidRPr="00DB7E67">
        <w:rPr>
          <w:rFonts w:ascii="Abadi" w:hAnsi="Abadi"/>
          <w:sz w:val="21"/>
          <w:szCs w:val="21"/>
        </w:rPr>
        <w:t>presupuestario</w:t>
      </w:r>
      <w:r>
        <w:rPr>
          <w:rFonts w:ascii="Abadi" w:hAnsi="Abadi"/>
          <w:sz w:val="21"/>
          <w:szCs w:val="21"/>
        </w:rPr>
        <w:t>.-</w:t>
      </w:r>
      <w:proofErr w:type="gramEnd"/>
      <w:r>
        <w:rPr>
          <w:rFonts w:ascii="Abadi" w:hAnsi="Abadi"/>
          <w:sz w:val="21"/>
          <w:szCs w:val="21"/>
        </w:rPr>
        <w:t xml:space="preserve"> N</w:t>
      </w:r>
      <w:r w:rsidRPr="00DB7E67">
        <w:rPr>
          <w:rFonts w:ascii="Abadi" w:hAnsi="Abadi"/>
          <w:sz w:val="21"/>
          <w:szCs w:val="21"/>
        </w:rPr>
        <w:t>o existe impacto presupuestal con esta iniciativa</w:t>
      </w:r>
      <w:r>
        <w:rPr>
          <w:rFonts w:ascii="Abadi" w:hAnsi="Abadi"/>
          <w:sz w:val="21"/>
          <w:szCs w:val="21"/>
        </w:rPr>
        <w:t xml:space="preserve">. </w:t>
      </w:r>
    </w:p>
    <w:p w14:paraId="1A6E6252" w14:textId="77777777" w:rsidR="009602D2" w:rsidRDefault="009602D2" w:rsidP="009602D2">
      <w:pPr>
        <w:jc w:val="both"/>
        <w:rPr>
          <w:rFonts w:ascii="Abadi" w:hAnsi="Abadi"/>
          <w:sz w:val="21"/>
          <w:szCs w:val="21"/>
        </w:rPr>
      </w:pPr>
      <w:r>
        <w:rPr>
          <w:rFonts w:ascii="Abadi" w:hAnsi="Abadi"/>
          <w:sz w:val="21"/>
          <w:szCs w:val="21"/>
        </w:rPr>
        <w:t>- I</w:t>
      </w:r>
      <w:r w:rsidRPr="00DB7E67">
        <w:rPr>
          <w:rFonts w:ascii="Abadi" w:hAnsi="Abadi"/>
          <w:sz w:val="21"/>
          <w:szCs w:val="21"/>
        </w:rPr>
        <w:t>mpacto social</w:t>
      </w:r>
      <w:r>
        <w:rPr>
          <w:rFonts w:ascii="Abadi" w:hAnsi="Abadi"/>
          <w:sz w:val="21"/>
          <w:szCs w:val="21"/>
        </w:rPr>
        <w:t>. L</w:t>
      </w:r>
      <w:r w:rsidRPr="00DB7E67">
        <w:rPr>
          <w:rFonts w:ascii="Abadi" w:hAnsi="Abadi"/>
          <w:sz w:val="21"/>
          <w:szCs w:val="21"/>
        </w:rPr>
        <w:t xml:space="preserve">as reformas propuestas a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Es</w:t>
      </w:r>
      <w:r w:rsidRPr="00DB7E67">
        <w:rPr>
          <w:rFonts w:ascii="Abadi" w:hAnsi="Abadi"/>
          <w:sz w:val="21"/>
          <w:szCs w:val="21"/>
        </w:rPr>
        <w:t>tado de Guanajuato</w:t>
      </w:r>
      <w:r>
        <w:rPr>
          <w:rFonts w:ascii="Abadi" w:hAnsi="Abadi"/>
          <w:sz w:val="21"/>
          <w:szCs w:val="21"/>
        </w:rPr>
        <w:t>,</w:t>
      </w:r>
      <w:r w:rsidRPr="00DB7E67">
        <w:rPr>
          <w:rFonts w:ascii="Abadi" w:hAnsi="Abadi"/>
          <w:sz w:val="21"/>
          <w:szCs w:val="21"/>
        </w:rPr>
        <w:t xml:space="preserve"> dotan de certeza jurídica la aplicación de los principios que rigen la función de procuración de justicia lo que repercute directamente en beneficio de la sociedad por lo anteriormente expuesto y fundado me permito someter a consideración de este </w:t>
      </w:r>
      <w:r>
        <w:rPr>
          <w:rFonts w:ascii="Abadi" w:hAnsi="Abadi"/>
          <w:sz w:val="21"/>
          <w:szCs w:val="21"/>
        </w:rPr>
        <w:t>P</w:t>
      </w:r>
      <w:r w:rsidRPr="00DB7E67">
        <w:rPr>
          <w:rFonts w:ascii="Abadi" w:hAnsi="Abadi"/>
          <w:sz w:val="21"/>
          <w:szCs w:val="21"/>
        </w:rPr>
        <w:t>leno para su aprobación el siguiente</w:t>
      </w:r>
      <w:r>
        <w:rPr>
          <w:rFonts w:ascii="Abadi" w:hAnsi="Abadi"/>
          <w:sz w:val="21"/>
          <w:szCs w:val="21"/>
        </w:rPr>
        <w:t>:</w:t>
      </w:r>
    </w:p>
    <w:p w14:paraId="62BDB669" w14:textId="77777777" w:rsidR="009602D2" w:rsidRDefault="009602D2" w:rsidP="009602D2">
      <w:pPr>
        <w:jc w:val="both"/>
        <w:rPr>
          <w:rFonts w:ascii="Abadi" w:hAnsi="Abadi"/>
          <w:sz w:val="21"/>
          <w:szCs w:val="21"/>
        </w:rPr>
      </w:pPr>
    </w:p>
    <w:p w14:paraId="17BE92B2" w14:textId="77777777" w:rsidR="009602D2" w:rsidRDefault="009602D2" w:rsidP="009602D2">
      <w:pPr>
        <w:jc w:val="both"/>
        <w:rPr>
          <w:rFonts w:ascii="Abadi" w:hAnsi="Abadi"/>
          <w:sz w:val="21"/>
          <w:szCs w:val="21"/>
        </w:rPr>
      </w:pPr>
      <w:r>
        <w:rPr>
          <w:rFonts w:ascii="Abadi" w:hAnsi="Abadi"/>
          <w:sz w:val="21"/>
          <w:szCs w:val="21"/>
        </w:rPr>
        <w:t>- D</w:t>
      </w:r>
      <w:r w:rsidRPr="00DB7E67">
        <w:rPr>
          <w:rFonts w:ascii="Abadi" w:hAnsi="Abadi"/>
          <w:sz w:val="21"/>
          <w:szCs w:val="21"/>
        </w:rPr>
        <w:t xml:space="preserve">ecreto </w:t>
      </w:r>
    </w:p>
    <w:p w14:paraId="0FE7AC20" w14:textId="77777777" w:rsidR="009602D2" w:rsidRDefault="009602D2" w:rsidP="009602D2">
      <w:pPr>
        <w:jc w:val="both"/>
        <w:rPr>
          <w:rFonts w:ascii="Abadi" w:hAnsi="Abadi"/>
          <w:sz w:val="21"/>
          <w:szCs w:val="21"/>
        </w:rPr>
      </w:pPr>
    </w:p>
    <w:p w14:paraId="050E8545" w14:textId="77777777" w:rsidR="009602D2" w:rsidRDefault="009602D2" w:rsidP="009602D2">
      <w:pPr>
        <w:jc w:val="both"/>
        <w:rPr>
          <w:rFonts w:ascii="Abadi" w:hAnsi="Abadi"/>
          <w:sz w:val="21"/>
          <w:szCs w:val="21"/>
        </w:rPr>
      </w:pPr>
      <w:r>
        <w:rPr>
          <w:rFonts w:ascii="Abadi" w:hAnsi="Abadi"/>
          <w:sz w:val="21"/>
          <w:szCs w:val="21"/>
        </w:rPr>
        <w:t>- A</w:t>
      </w:r>
      <w:r w:rsidRPr="00DB7E67">
        <w:rPr>
          <w:rFonts w:ascii="Abadi" w:hAnsi="Abadi"/>
          <w:sz w:val="21"/>
          <w:szCs w:val="21"/>
        </w:rPr>
        <w:t>rtículo primero</w:t>
      </w:r>
      <w:r>
        <w:rPr>
          <w:rFonts w:ascii="Abadi" w:hAnsi="Abadi"/>
          <w:sz w:val="21"/>
          <w:szCs w:val="21"/>
        </w:rPr>
        <w:t>. S</w:t>
      </w:r>
      <w:r w:rsidRPr="00DB7E67">
        <w:rPr>
          <w:rFonts w:ascii="Abadi" w:hAnsi="Abadi"/>
          <w:sz w:val="21"/>
          <w:szCs w:val="21"/>
        </w:rPr>
        <w:t xml:space="preserve">e adiciona </w:t>
      </w:r>
      <w:r>
        <w:rPr>
          <w:rFonts w:ascii="Abadi" w:hAnsi="Abadi"/>
          <w:sz w:val="21"/>
          <w:szCs w:val="21"/>
        </w:rPr>
        <w:t xml:space="preserve">un </w:t>
      </w:r>
      <w:r w:rsidRPr="00DB7E67">
        <w:rPr>
          <w:rFonts w:ascii="Abadi" w:hAnsi="Abadi"/>
          <w:sz w:val="21"/>
          <w:szCs w:val="21"/>
        </w:rPr>
        <w:t xml:space="preserve">párrafo segundo al artículo cuarto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w:t>
      </w:r>
      <w:r>
        <w:rPr>
          <w:rFonts w:ascii="Abadi" w:hAnsi="Abadi"/>
          <w:sz w:val="21"/>
          <w:szCs w:val="21"/>
        </w:rPr>
        <w:t xml:space="preserve">. </w:t>
      </w:r>
    </w:p>
    <w:p w14:paraId="191B49F0" w14:textId="77777777" w:rsidR="009602D2" w:rsidRDefault="009602D2" w:rsidP="009602D2">
      <w:pPr>
        <w:jc w:val="both"/>
        <w:rPr>
          <w:rFonts w:ascii="Abadi" w:hAnsi="Abadi"/>
          <w:sz w:val="21"/>
          <w:szCs w:val="21"/>
        </w:rPr>
      </w:pPr>
      <w:r>
        <w:rPr>
          <w:rFonts w:ascii="Abadi" w:hAnsi="Abadi"/>
          <w:sz w:val="21"/>
          <w:szCs w:val="21"/>
        </w:rPr>
        <w:t>- A</w:t>
      </w:r>
      <w:r w:rsidRPr="00DB7E67">
        <w:rPr>
          <w:rFonts w:ascii="Abadi" w:hAnsi="Abadi"/>
          <w:sz w:val="21"/>
          <w:szCs w:val="21"/>
        </w:rPr>
        <w:t xml:space="preserve">rtículo </w:t>
      </w:r>
      <w:proofErr w:type="gramStart"/>
      <w:r w:rsidRPr="00DB7E67">
        <w:rPr>
          <w:rFonts w:ascii="Abadi" w:hAnsi="Abadi"/>
          <w:sz w:val="21"/>
          <w:szCs w:val="21"/>
        </w:rPr>
        <w:t>segundo</w:t>
      </w:r>
      <w:r>
        <w:rPr>
          <w:rFonts w:ascii="Abadi" w:hAnsi="Abadi"/>
          <w:sz w:val="21"/>
          <w:szCs w:val="21"/>
        </w:rPr>
        <w:t>.-</w:t>
      </w:r>
      <w:proofErr w:type="gramEnd"/>
      <w:r>
        <w:rPr>
          <w:rFonts w:ascii="Abadi" w:hAnsi="Abadi"/>
          <w:sz w:val="21"/>
          <w:szCs w:val="21"/>
        </w:rPr>
        <w:t xml:space="preserve"> S</w:t>
      </w:r>
      <w:r w:rsidRPr="00DB7E67">
        <w:rPr>
          <w:rFonts w:ascii="Abadi" w:hAnsi="Abadi"/>
          <w:sz w:val="21"/>
          <w:szCs w:val="21"/>
        </w:rPr>
        <w:t xml:space="preserve">e reforma el párrafo segundo y se adiciona un párrafo tercero al artículo 15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w:t>
      </w:r>
      <w:r>
        <w:rPr>
          <w:rFonts w:ascii="Abadi" w:hAnsi="Abadi"/>
          <w:sz w:val="21"/>
          <w:szCs w:val="21"/>
        </w:rPr>
        <w:t>.</w:t>
      </w:r>
    </w:p>
    <w:p w14:paraId="394B8D3A" w14:textId="77777777" w:rsidR="009602D2" w:rsidRDefault="009602D2" w:rsidP="009602D2">
      <w:pPr>
        <w:jc w:val="both"/>
        <w:rPr>
          <w:rFonts w:ascii="Abadi" w:hAnsi="Abadi"/>
          <w:sz w:val="21"/>
          <w:szCs w:val="21"/>
        </w:rPr>
      </w:pPr>
    </w:p>
    <w:p w14:paraId="46F0338F" w14:textId="77777777" w:rsidR="009602D2" w:rsidRDefault="009602D2" w:rsidP="009602D2">
      <w:pPr>
        <w:jc w:val="both"/>
        <w:rPr>
          <w:rFonts w:ascii="Abadi" w:hAnsi="Abadi"/>
          <w:sz w:val="21"/>
          <w:szCs w:val="21"/>
        </w:rPr>
      </w:pPr>
      <w:r>
        <w:rPr>
          <w:rFonts w:ascii="Abadi" w:hAnsi="Abadi"/>
          <w:sz w:val="21"/>
          <w:szCs w:val="21"/>
        </w:rPr>
        <w:t>- A</w:t>
      </w:r>
      <w:r w:rsidRPr="00DB7E67">
        <w:rPr>
          <w:rFonts w:ascii="Abadi" w:hAnsi="Abadi"/>
          <w:sz w:val="21"/>
          <w:szCs w:val="21"/>
        </w:rPr>
        <w:t xml:space="preserve">rtículo </w:t>
      </w:r>
      <w:proofErr w:type="gramStart"/>
      <w:r w:rsidRPr="00DB7E67">
        <w:rPr>
          <w:rFonts w:ascii="Abadi" w:hAnsi="Abadi"/>
          <w:sz w:val="21"/>
          <w:szCs w:val="21"/>
        </w:rPr>
        <w:t>cuarto</w:t>
      </w:r>
      <w:r>
        <w:rPr>
          <w:rFonts w:ascii="Abadi" w:hAnsi="Abadi"/>
          <w:sz w:val="21"/>
          <w:szCs w:val="21"/>
        </w:rPr>
        <w:t>.-</w:t>
      </w:r>
      <w:proofErr w:type="gramEnd"/>
      <w:r>
        <w:rPr>
          <w:rFonts w:ascii="Abadi" w:hAnsi="Abadi"/>
          <w:sz w:val="21"/>
          <w:szCs w:val="21"/>
        </w:rPr>
        <w:t xml:space="preserve"> L</w:t>
      </w:r>
      <w:r w:rsidRPr="00DB7E67">
        <w:rPr>
          <w:rFonts w:ascii="Abadi" w:hAnsi="Abadi"/>
          <w:sz w:val="21"/>
          <w:szCs w:val="21"/>
        </w:rPr>
        <w:t>os servidores públicos adscritos a la fiscalía general y la parte en que se adiciona sería la siguiente</w:t>
      </w:r>
      <w:r>
        <w:rPr>
          <w:rFonts w:ascii="Abadi" w:hAnsi="Abadi"/>
          <w:sz w:val="21"/>
          <w:szCs w:val="21"/>
        </w:rPr>
        <w:t>:</w:t>
      </w:r>
    </w:p>
    <w:p w14:paraId="191DA803" w14:textId="77777777" w:rsidR="009602D2" w:rsidRDefault="009602D2" w:rsidP="009602D2">
      <w:pPr>
        <w:jc w:val="both"/>
        <w:rPr>
          <w:rFonts w:ascii="Abadi" w:hAnsi="Abadi"/>
          <w:sz w:val="21"/>
          <w:szCs w:val="21"/>
        </w:rPr>
      </w:pPr>
    </w:p>
    <w:p w14:paraId="07F6D7B5" w14:textId="77777777" w:rsidR="009602D2" w:rsidRDefault="009602D2" w:rsidP="009602D2">
      <w:pPr>
        <w:jc w:val="both"/>
        <w:rPr>
          <w:rFonts w:ascii="Abadi" w:hAnsi="Abadi"/>
          <w:sz w:val="21"/>
          <w:szCs w:val="21"/>
        </w:rPr>
      </w:pPr>
      <w:r>
        <w:rPr>
          <w:rFonts w:ascii="Abadi" w:hAnsi="Abadi"/>
          <w:sz w:val="21"/>
          <w:szCs w:val="21"/>
        </w:rPr>
        <w:t>- L</w:t>
      </w:r>
      <w:r w:rsidRPr="00DB7E67">
        <w:rPr>
          <w:rFonts w:ascii="Abadi" w:hAnsi="Abadi"/>
          <w:sz w:val="21"/>
          <w:szCs w:val="21"/>
        </w:rPr>
        <w:t>a única excepción al principio de irresponsabilidad del titular de la fiscalía general y de los servidores públicos adscritos a esta</w:t>
      </w:r>
      <w:r>
        <w:rPr>
          <w:rFonts w:ascii="Abadi" w:hAnsi="Abadi"/>
          <w:sz w:val="21"/>
          <w:szCs w:val="21"/>
        </w:rPr>
        <w:t>,</w:t>
      </w:r>
      <w:r w:rsidRPr="00DB7E67">
        <w:rPr>
          <w:rFonts w:ascii="Abadi" w:hAnsi="Abadi"/>
          <w:sz w:val="21"/>
          <w:szCs w:val="21"/>
        </w:rPr>
        <w:t xml:space="preserve"> es por causa de actualización de un impedimento que amerite su excusa o sea o sea recusado por una víctima u ofendido en los términos de esta ley</w:t>
      </w:r>
      <w:r>
        <w:rPr>
          <w:rFonts w:ascii="Abadi" w:hAnsi="Abadi"/>
          <w:sz w:val="21"/>
          <w:szCs w:val="21"/>
        </w:rPr>
        <w:t>.</w:t>
      </w:r>
    </w:p>
    <w:p w14:paraId="58E0F6B5" w14:textId="77777777" w:rsidR="009602D2" w:rsidRDefault="009602D2" w:rsidP="009602D2">
      <w:pPr>
        <w:jc w:val="both"/>
        <w:rPr>
          <w:rFonts w:ascii="Abadi" w:hAnsi="Abadi"/>
          <w:sz w:val="21"/>
          <w:szCs w:val="21"/>
        </w:rPr>
      </w:pPr>
    </w:p>
    <w:p w14:paraId="23BDFDAB" w14:textId="77777777" w:rsidR="009602D2" w:rsidRDefault="009602D2" w:rsidP="009602D2">
      <w:pPr>
        <w:jc w:val="both"/>
        <w:rPr>
          <w:rFonts w:ascii="Abadi" w:hAnsi="Abadi"/>
          <w:sz w:val="21"/>
          <w:szCs w:val="21"/>
        </w:rPr>
      </w:pPr>
      <w:r>
        <w:rPr>
          <w:rFonts w:ascii="Abadi" w:hAnsi="Abadi"/>
          <w:sz w:val="21"/>
          <w:szCs w:val="21"/>
        </w:rPr>
        <w:t>- A</w:t>
      </w:r>
      <w:r w:rsidRPr="00DB7E67">
        <w:rPr>
          <w:rFonts w:ascii="Abadi" w:hAnsi="Abadi"/>
          <w:sz w:val="21"/>
          <w:szCs w:val="21"/>
        </w:rPr>
        <w:t xml:space="preserve">rtículo </w:t>
      </w:r>
      <w:proofErr w:type="gramStart"/>
      <w:r>
        <w:rPr>
          <w:rFonts w:ascii="Abadi" w:hAnsi="Abadi"/>
          <w:sz w:val="21"/>
          <w:szCs w:val="21"/>
        </w:rPr>
        <w:t>quince.-</w:t>
      </w:r>
      <w:proofErr w:type="gramEnd"/>
      <w:r>
        <w:rPr>
          <w:rFonts w:ascii="Abadi" w:hAnsi="Abadi"/>
          <w:sz w:val="21"/>
          <w:szCs w:val="21"/>
        </w:rPr>
        <w:t xml:space="preserve"> La</w:t>
      </w:r>
      <w:r w:rsidRPr="00DB7E67">
        <w:rPr>
          <w:rFonts w:ascii="Abadi" w:hAnsi="Abadi"/>
          <w:sz w:val="21"/>
          <w:szCs w:val="21"/>
        </w:rPr>
        <w:t xml:space="preserve"> designación y remoción del </w:t>
      </w:r>
      <w:r>
        <w:rPr>
          <w:rFonts w:ascii="Abadi" w:hAnsi="Abadi"/>
          <w:sz w:val="21"/>
          <w:szCs w:val="21"/>
        </w:rPr>
        <w:t>F</w:t>
      </w:r>
      <w:r w:rsidRPr="00DB7E67">
        <w:rPr>
          <w:rFonts w:ascii="Abadi" w:hAnsi="Abadi"/>
          <w:sz w:val="21"/>
          <w:szCs w:val="21"/>
        </w:rPr>
        <w:t xml:space="preserve">iscal </w:t>
      </w:r>
      <w:r>
        <w:rPr>
          <w:rFonts w:ascii="Abadi" w:hAnsi="Abadi"/>
          <w:sz w:val="21"/>
          <w:szCs w:val="21"/>
        </w:rPr>
        <w:t>G</w:t>
      </w:r>
      <w:r w:rsidRPr="00DB7E67">
        <w:rPr>
          <w:rFonts w:ascii="Abadi" w:hAnsi="Abadi"/>
          <w:sz w:val="21"/>
          <w:szCs w:val="21"/>
        </w:rPr>
        <w:t>eneral la parte las partes que se agregarán serían 2 párrafos serían los siguientes</w:t>
      </w:r>
      <w:r>
        <w:rPr>
          <w:rFonts w:ascii="Abadi" w:hAnsi="Abadi"/>
          <w:sz w:val="21"/>
          <w:szCs w:val="21"/>
        </w:rPr>
        <w:t>:</w:t>
      </w:r>
    </w:p>
    <w:p w14:paraId="51B59EAE" w14:textId="77777777" w:rsidR="009602D2" w:rsidRDefault="009602D2" w:rsidP="009602D2">
      <w:pPr>
        <w:jc w:val="both"/>
        <w:rPr>
          <w:rFonts w:ascii="Abadi" w:hAnsi="Abadi"/>
          <w:sz w:val="21"/>
          <w:szCs w:val="21"/>
        </w:rPr>
      </w:pPr>
    </w:p>
    <w:p w14:paraId="4AB94477" w14:textId="77777777" w:rsidR="009602D2" w:rsidRDefault="009602D2" w:rsidP="009602D2">
      <w:pPr>
        <w:jc w:val="both"/>
        <w:rPr>
          <w:rFonts w:ascii="Abadi" w:hAnsi="Abadi"/>
          <w:sz w:val="21"/>
          <w:szCs w:val="21"/>
        </w:rPr>
      </w:pPr>
      <w:r>
        <w:rPr>
          <w:rFonts w:ascii="Abadi" w:hAnsi="Abadi"/>
          <w:sz w:val="21"/>
          <w:szCs w:val="21"/>
        </w:rPr>
        <w:t>- C</w:t>
      </w:r>
      <w:r w:rsidRPr="00DB7E67">
        <w:rPr>
          <w:rFonts w:ascii="Abadi" w:hAnsi="Abadi"/>
          <w:sz w:val="21"/>
          <w:szCs w:val="21"/>
        </w:rPr>
        <w:t>orresponde al consejo externo de consulta calificar la licencia temporal que solicita el fiscal general</w:t>
      </w:r>
      <w:r>
        <w:rPr>
          <w:rFonts w:ascii="Abadi" w:hAnsi="Abadi"/>
          <w:sz w:val="21"/>
          <w:szCs w:val="21"/>
        </w:rPr>
        <w:t>,</w:t>
      </w:r>
      <w:r w:rsidRPr="00DB7E67">
        <w:rPr>
          <w:rFonts w:ascii="Abadi" w:hAnsi="Abadi"/>
          <w:sz w:val="21"/>
          <w:szCs w:val="21"/>
        </w:rPr>
        <w:t xml:space="preserve"> que sea menor de 6 meses</w:t>
      </w:r>
      <w:r>
        <w:rPr>
          <w:rFonts w:ascii="Abadi" w:hAnsi="Abadi"/>
          <w:sz w:val="21"/>
          <w:szCs w:val="21"/>
        </w:rPr>
        <w:t>,</w:t>
      </w:r>
      <w:r w:rsidRPr="00DB7E67">
        <w:rPr>
          <w:rFonts w:ascii="Abadi" w:hAnsi="Abadi"/>
          <w:sz w:val="21"/>
          <w:szCs w:val="21"/>
        </w:rPr>
        <w:t xml:space="preserve"> las ausencias temporales del fiscal general que sean menores a 6 meses serán cubiertas por el fiscal que él designe</w:t>
      </w:r>
      <w:r>
        <w:rPr>
          <w:rFonts w:ascii="Abadi" w:hAnsi="Abadi"/>
          <w:sz w:val="21"/>
          <w:szCs w:val="21"/>
        </w:rPr>
        <w:t>,</w:t>
      </w:r>
      <w:r w:rsidRPr="00DB7E67">
        <w:rPr>
          <w:rFonts w:ascii="Abadi" w:hAnsi="Abadi"/>
          <w:sz w:val="21"/>
          <w:szCs w:val="21"/>
        </w:rPr>
        <w:t xml:space="preserve"> en el caso de ausencia temporal mayor a 6 meses el despacho de la fiscalía general quedará a cargo del fiscal con mayor antigüedad entre los fiscales regionales y especializados designación que resolverá por el congreso al aprobarse esta licencia</w:t>
      </w:r>
      <w:r>
        <w:rPr>
          <w:rFonts w:ascii="Abadi" w:hAnsi="Abadi"/>
          <w:sz w:val="21"/>
          <w:szCs w:val="21"/>
        </w:rPr>
        <w:t xml:space="preserve">. </w:t>
      </w:r>
    </w:p>
    <w:p w14:paraId="469C95DD" w14:textId="77777777" w:rsidR="009602D2" w:rsidRDefault="009602D2" w:rsidP="009602D2">
      <w:pPr>
        <w:jc w:val="both"/>
        <w:rPr>
          <w:rFonts w:ascii="Abadi" w:hAnsi="Abadi"/>
          <w:sz w:val="21"/>
          <w:szCs w:val="21"/>
        </w:rPr>
      </w:pPr>
    </w:p>
    <w:p w14:paraId="40845DAD" w14:textId="77777777" w:rsidR="009602D2" w:rsidRDefault="009602D2" w:rsidP="009602D2">
      <w:pPr>
        <w:jc w:val="both"/>
        <w:rPr>
          <w:rFonts w:ascii="Abadi" w:hAnsi="Abadi"/>
          <w:sz w:val="21"/>
          <w:szCs w:val="21"/>
        </w:rPr>
      </w:pPr>
      <w:r>
        <w:rPr>
          <w:rFonts w:ascii="Abadi" w:hAnsi="Abadi"/>
          <w:sz w:val="21"/>
          <w:szCs w:val="21"/>
        </w:rPr>
        <w:t>- Y</w:t>
      </w:r>
      <w:r w:rsidRPr="00DB7E67">
        <w:rPr>
          <w:rFonts w:ascii="Abadi" w:hAnsi="Abadi"/>
          <w:sz w:val="21"/>
          <w:szCs w:val="21"/>
        </w:rPr>
        <w:t xml:space="preserve"> el segundo párrafo que pretenden que se agregue</w:t>
      </w:r>
      <w:r>
        <w:rPr>
          <w:rFonts w:ascii="Abadi" w:hAnsi="Abadi"/>
          <w:sz w:val="21"/>
          <w:szCs w:val="21"/>
        </w:rPr>
        <w:t>, que se</w:t>
      </w:r>
      <w:r w:rsidRPr="00DB7E67">
        <w:rPr>
          <w:rFonts w:ascii="Abadi" w:hAnsi="Abadi"/>
          <w:sz w:val="21"/>
          <w:szCs w:val="21"/>
        </w:rPr>
        <w:t xml:space="preserve"> busca que se agregue</w:t>
      </w:r>
      <w:r>
        <w:rPr>
          <w:rFonts w:ascii="Abadi" w:hAnsi="Abadi"/>
          <w:sz w:val="21"/>
          <w:szCs w:val="21"/>
        </w:rPr>
        <w:t>,</w:t>
      </w:r>
      <w:r w:rsidRPr="00DB7E67">
        <w:rPr>
          <w:rFonts w:ascii="Abadi" w:hAnsi="Abadi"/>
          <w:sz w:val="21"/>
          <w:szCs w:val="21"/>
        </w:rPr>
        <w:t xml:space="preserve"> en los casos en que el fiscal general se excuse o sea recusado será el consejo externo de consulta el encargado de designar al fiscal que atenderá el asunto que ha motivado la excusa o recusación designando preferentemente algún o alguna agente del ministerio de público que cuente con base en su plaza y tenga mayor antigüedad en la institución que el fiscal general </w:t>
      </w:r>
      <w:r>
        <w:rPr>
          <w:rFonts w:ascii="Abadi" w:hAnsi="Abadi"/>
          <w:sz w:val="21"/>
          <w:szCs w:val="21"/>
        </w:rPr>
        <w:t xml:space="preserve">¡hijo va a estar cañón! casi es eterno Zamarripa. </w:t>
      </w:r>
    </w:p>
    <w:p w14:paraId="1606F990" w14:textId="77777777" w:rsidR="009602D2" w:rsidRDefault="009602D2" w:rsidP="009602D2">
      <w:pPr>
        <w:jc w:val="both"/>
        <w:rPr>
          <w:rFonts w:ascii="Abadi" w:hAnsi="Abadi"/>
          <w:sz w:val="21"/>
          <w:szCs w:val="21"/>
        </w:rPr>
      </w:pPr>
    </w:p>
    <w:p w14:paraId="310A8486" w14:textId="77777777" w:rsidR="009602D2" w:rsidRDefault="009602D2" w:rsidP="009602D2">
      <w:pPr>
        <w:jc w:val="both"/>
        <w:rPr>
          <w:rFonts w:ascii="Abadi" w:hAnsi="Abadi"/>
          <w:sz w:val="21"/>
          <w:szCs w:val="21"/>
        </w:rPr>
      </w:pPr>
      <w:r>
        <w:rPr>
          <w:rFonts w:ascii="Abadi" w:hAnsi="Abadi"/>
          <w:sz w:val="21"/>
          <w:szCs w:val="21"/>
        </w:rPr>
        <w:t>- E</w:t>
      </w:r>
      <w:r w:rsidRPr="00DB7E67">
        <w:rPr>
          <w:rFonts w:ascii="Abadi" w:hAnsi="Abadi"/>
          <w:sz w:val="21"/>
          <w:szCs w:val="21"/>
        </w:rPr>
        <w:t>n todo caso deberá tratarse de un funcionario que no cuente con sanciones administrativas con motivo del desempeño de su trabajo</w:t>
      </w:r>
      <w:r>
        <w:rPr>
          <w:rFonts w:ascii="Abadi" w:hAnsi="Abadi"/>
          <w:sz w:val="21"/>
          <w:szCs w:val="21"/>
        </w:rPr>
        <w:t>,</w:t>
      </w:r>
      <w:r w:rsidRPr="00DB7E67">
        <w:rPr>
          <w:rFonts w:ascii="Abadi" w:hAnsi="Abadi"/>
          <w:sz w:val="21"/>
          <w:szCs w:val="21"/>
        </w:rPr>
        <w:t xml:space="preserve"> en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eneral</w:t>
      </w:r>
      <w:r>
        <w:rPr>
          <w:rFonts w:ascii="Abadi" w:hAnsi="Abadi"/>
          <w:sz w:val="21"/>
          <w:szCs w:val="21"/>
        </w:rPr>
        <w:t xml:space="preserve">. </w:t>
      </w:r>
    </w:p>
    <w:p w14:paraId="03B4B03B" w14:textId="77777777" w:rsidR="009602D2" w:rsidRDefault="009602D2" w:rsidP="009602D2">
      <w:pPr>
        <w:jc w:val="both"/>
        <w:rPr>
          <w:rFonts w:ascii="Abadi" w:hAnsi="Abadi"/>
          <w:sz w:val="21"/>
          <w:szCs w:val="21"/>
        </w:rPr>
      </w:pPr>
    </w:p>
    <w:p w14:paraId="7B8AD7E0" w14:textId="77777777" w:rsidR="009602D2" w:rsidRDefault="009602D2" w:rsidP="009602D2">
      <w:pPr>
        <w:jc w:val="both"/>
        <w:rPr>
          <w:rFonts w:ascii="Abadi" w:hAnsi="Abadi"/>
          <w:sz w:val="21"/>
          <w:szCs w:val="21"/>
        </w:rPr>
      </w:pPr>
      <w:r>
        <w:rPr>
          <w:rFonts w:ascii="Abadi" w:hAnsi="Abadi"/>
          <w:sz w:val="21"/>
          <w:szCs w:val="21"/>
        </w:rPr>
        <w:t>- A</w:t>
      </w:r>
      <w:r w:rsidRPr="00DB7E67">
        <w:rPr>
          <w:rFonts w:ascii="Abadi" w:hAnsi="Abadi"/>
          <w:sz w:val="21"/>
          <w:szCs w:val="21"/>
        </w:rPr>
        <w:t xml:space="preserve">rtículo </w:t>
      </w:r>
      <w:r>
        <w:rPr>
          <w:rFonts w:ascii="Abadi" w:hAnsi="Abadi"/>
          <w:sz w:val="21"/>
          <w:szCs w:val="21"/>
        </w:rPr>
        <w:t>T</w:t>
      </w:r>
      <w:r w:rsidRPr="00DB7E67">
        <w:rPr>
          <w:rFonts w:ascii="Abadi" w:hAnsi="Abadi"/>
          <w:sz w:val="21"/>
          <w:szCs w:val="21"/>
        </w:rPr>
        <w:t xml:space="preserve">ransitorio </w:t>
      </w:r>
      <w:r>
        <w:rPr>
          <w:rFonts w:ascii="Abadi" w:hAnsi="Abadi"/>
          <w:sz w:val="21"/>
          <w:szCs w:val="21"/>
        </w:rPr>
        <w:t>Ú</w:t>
      </w:r>
      <w:r w:rsidRPr="00DB7E67">
        <w:rPr>
          <w:rFonts w:ascii="Abadi" w:hAnsi="Abadi"/>
          <w:sz w:val="21"/>
          <w:szCs w:val="21"/>
        </w:rPr>
        <w:t>nico</w:t>
      </w:r>
      <w:r>
        <w:rPr>
          <w:rFonts w:ascii="Abadi" w:hAnsi="Abadi"/>
          <w:sz w:val="21"/>
          <w:szCs w:val="21"/>
        </w:rPr>
        <w:t>. E</w:t>
      </w:r>
      <w:r w:rsidRPr="00DB7E67">
        <w:rPr>
          <w:rFonts w:ascii="Abadi" w:hAnsi="Abadi"/>
          <w:sz w:val="21"/>
          <w:szCs w:val="21"/>
        </w:rPr>
        <w:t xml:space="preserve">l presente decreto entrará en vigor al día siguiente al de su publicación en el </w:t>
      </w:r>
      <w:r>
        <w:rPr>
          <w:rFonts w:ascii="Abadi" w:hAnsi="Abadi"/>
          <w:sz w:val="21"/>
          <w:szCs w:val="21"/>
        </w:rPr>
        <w:t>P</w:t>
      </w:r>
      <w:r w:rsidRPr="00DB7E67">
        <w:rPr>
          <w:rFonts w:ascii="Abadi" w:hAnsi="Abadi"/>
          <w:sz w:val="21"/>
          <w:szCs w:val="21"/>
        </w:rPr>
        <w:t xml:space="preserve">eriódico </w:t>
      </w:r>
      <w:r>
        <w:rPr>
          <w:rFonts w:ascii="Abadi" w:hAnsi="Abadi"/>
          <w:sz w:val="21"/>
          <w:szCs w:val="21"/>
        </w:rPr>
        <w:t>Of</w:t>
      </w:r>
      <w:r w:rsidRPr="00DB7E67">
        <w:rPr>
          <w:rFonts w:ascii="Abadi" w:hAnsi="Abadi"/>
          <w:sz w:val="21"/>
          <w:szCs w:val="21"/>
        </w:rPr>
        <w:t xml:space="preserve">icial del </w:t>
      </w:r>
      <w:r>
        <w:rPr>
          <w:rFonts w:ascii="Abadi" w:hAnsi="Abadi"/>
          <w:sz w:val="21"/>
          <w:szCs w:val="21"/>
        </w:rPr>
        <w:t>G</w:t>
      </w:r>
      <w:r w:rsidRPr="00DB7E67">
        <w:rPr>
          <w:rFonts w:ascii="Abadi" w:hAnsi="Abadi"/>
          <w:sz w:val="21"/>
          <w:szCs w:val="21"/>
        </w:rPr>
        <w:t xml:space="preserve">obierno del </w:t>
      </w:r>
      <w:r>
        <w:rPr>
          <w:rFonts w:ascii="Abadi" w:hAnsi="Abadi"/>
          <w:sz w:val="21"/>
          <w:szCs w:val="21"/>
        </w:rPr>
        <w:t>E</w:t>
      </w:r>
      <w:r w:rsidRPr="00DB7E67">
        <w:rPr>
          <w:rFonts w:ascii="Abadi" w:hAnsi="Abadi"/>
          <w:sz w:val="21"/>
          <w:szCs w:val="21"/>
        </w:rPr>
        <w:t>stado de Guanajuato</w:t>
      </w:r>
      <w:r>
        <w:rPr>
          <w:rFonts w:ascii="Abadi" w:hAnsi="Abadi"/>
          <w:sz w:val="21"/>
          <w:szCs w:val="21"/>
        </w:rPr>
        <w:t xml:space="preserve">. </w:t>
      </w:r>
    </w:p>
    <w:p w14:paraId="1888AC5B" w14:textId="77777777" w:rsidR="009602D2" w:rsidRDefault="009602D2" w:rsidP="009602D2">
      <w:pPr>
        <w:jc w:val="both"/>
        <w:rPr>
          <w:rFonts w:ascii="Abadi" w:hAnsi="Abadi"/>
          <w:sz w:val="21"/>
          <w:szCs w:val="21"/>
        </w:rPr>
      </w:pPr>
      <w:r>
        <w:rPr>
          <w:rFonts w:ascii="Abadi" w:hAnsi="Abadi"/>
          <w:sz w:val="21"/>
          <w:szCs w:val="21"/>
        </w:rPr>
        <w:t>- E</w:t>
      </w:r>
      <w:r w:rsidRPr="00DB7E67">
        <w:rPr>
          <w:rFonts w:ascii="Abadi" w:hAnsi="Abadi"/>
          <w:sz w:val="21"/>
          <w:szCs w:val="21"/>
        </w:rPr>
        <w:t>s cuanto</w:t>
      </w:r>
      <w:r>
        <w:rPr>
          <w:rFonts w:ascii="Abadi" w:hAnsi="Abadi"/>
          <w:sz w:val="21"/>
          <w:szCs w:val="21"/>
        </w:rPr>
        <w:t>,</w:t>
      </w:r>
      <w:r w:rsidRPr="00DB7E67">
        <w:rPr>
          <w:rFonts w:ascii="Abadi" w:hAnsi="Abadi"/>
          <w:sz w:val="21"/>
          <w:szCs w:val="21"/>
        </w:rPr>
        <w:t xml:space="preserve"> muchas gracias</w:t>
      </w:r>
      <w:r>
        <w:rPr>
          <w:rFonts w:ascii="Abadi" w:hAnsi="Abadi"/>
          <w:sz w:val="21"/>
          <w:szCs w:val="21"/>
        </w:rPr>
        <w:t>.</w:t>
      </w:r>
      <w:r w:rsidRPr="00DB7E67">
        <w:rPr>
          <w:rFonts w:ascii="Abadi" w:hAnsi="Abadi"/>
          <w:sz w:val="21"/>
          <w:szCs w:val="21"/>
        </w:rPr>
        <w:t xml:space="preserve"> </w:t>
      </w:r>
    </w:p>
    <w:p w14:paraId="44D9CAD7" w14:textId="77777777" w:rsidR="009602D2" w:rsidRDefault="009602D2" w:rsidP="009602D2">
      <w:pPr>
        <w:jc w:val="both"/>
        <w:rPr>
          <w:rFonts w:ascii="Abadi" w:hAnsi="Abadi"/>
          <w:sz w:val="21"/>
          <w:szCs w:val="21"/>
        </w:rPr>
      </w:pPr>
    </w:p>
    <w:p w14:paraId="4E48DBD3" w14:textId="77777777" w:rsidR="009602D2" w:rsidRDefault="009602D2" w:rsidP="009602D2">
      <w:pPr>
        <w:jc w:val="both"/>
        <w:rPr>
          <w:rFonts w:ascii="Abadi" w:hAnsi="Abadi"/>
          <w:sz w:val="21"/>
          <w:szCs w:val="21"/>
        </w:rPr>
      </w:pPr>
      <w:r>
        <w:rPr>
          <w:rFonts w:ascii="Abadi" w:hAnsi="Abadi"/>
          <w:sz w:val="21"/>
          <w:szCs w:val="21"/>
        </w:rPr>
        <w:tab/>
      </w:r>
      <w:r w:rsidRPr="00F53E2E">
        <w:rPr>
          <w:rFonts w:ascii="Abadi" w:hAnsi="Abadi"/>
          <w:b/>
          <w:bCs/>
          <w:sz w:val="21"/>
          <w:szCs w:val="21"/>
        </w:rPr>
        <w:t xml:space="preserve">- La </w:t>
      </w:r>
      <w:proofErr w:type="gramStart"/>
      <w:r w:rsidRPr="00F53E2E">
        <w:rPr>
          <w:rFonts w:ascii="Abadi" w:hAnsi="Abadi"/>
          <w:b/>
          <w:bCs/>
          <w:sz w:val="21"/>
          <w:szCs w:val="21"/>
        </w:rPr>
        <w:t>Presidenta.-</w:t>
      </w:r>
      <w:proofErr w:type="gramEnd"/>
      <w:r>
        <w:rPr>
          <w:rFonts w:ascii="Abadi" w:hAnsi="Abadi"/>
          <w:sz w:val="21"/>
          <w:szCs w:val="21"/>
        </w:rPr>
        <w:t xml:space="preserve"> ¡G</w:t>
      </w:r>
      <w:r w:rsidRPr="00DB7E67">
        <w:rPr>
          <w:rFonts w:ascii="Abadi" w:hAnsi="Abadi"/>
          <w:sz w:val="21"/>
          <w:szCs w:val="21"/>
        </w:rPr>
        <w:t>racias y diputados</w:t>
      </w:r>
      <w:r>
        <w:rPr>
          <w:rFonts w:ascii="Abadi" w:hAnsi="Abadi"/>
          <w:sz w:val="21"/>
          <w:szCs w:val="21"/>
        </w:rPr>
        <w:t xml:space="preserve">. </w:t>
      </w:r>
    </w:p>
    <w:p w14:paraId="3CC45F3B" w14:textId="77777777" w:rsidR="009602D2" w:rsidRDefault="009602D2" w:rsidP="009602D2">
      <w:pPr>
        <w:jc w:val="both"/>
        <w:rPr>
          <w:rFonts w:ascii="Abadi" w:hAnsi="Abadi"/>
          <w:sz w:val="21"/>
          <w:szCs w:val="21"/>
        </w:rPr>
      </w:pPr>
    </w:p>
    <w:p w14:paraId="5C261367" w14:textId="77777777" w:rsidR="009602D2" w:rsidRPr="003F362F" w:rsidRDefault="009602D2" w:rsidP="009602D2">
      <w:pPr>
        <w:ind w:left="426" w:right="474"/>
        <w:jc w:val="both"/>
        <w:rPr>
          <w:rFonts w:ascii="Abadi" w:hAnsi="Abadi"/>
          <w:b/>
          <w:i/>
          <w:sz w:val="21"/>
          <w:szCs w:val="21"/>
          <w:u w:val="single"/>
        </w:rPr>
      </w:pPr>
      <w:r w:rsidRPr="003F362F">
        <w:rPr>
          <w:rFonts w:ascii="Abadi" w:hAnsi="Abadi"/>
          <w:b/>
          <w:bCs/>
          <w:i/>
          <w:iCs/>
          <w:sz w:val="21"/>
          <w:szCs w:val="21"/>
          <w:u w:val="single"/>
        </w:rPr>
        <w:t>Se turna</w:t>
      </w:r>
      <w:r w:rsidRPr="003F362F">
        <w:rPr>
          <w:rFonts w:ascii="Abadi" w:hAnsi="Abadi"/>
          <w:b/>
          <w:i/>
          <w:sz w:val="21"/>
          <w:szCs w:val="21"/>
          <w:u w:val="single"/>
        </w:rPr>
        <w:t xml:space="preserve"> a la </w:t>
      </w:r>
      <w:r w:rsidRPr="003F362F">
        <w:rPr>
          <w:rFonts w:ascii="Abadi" w:hAnsi="Abadi"/>
          <w:b/>
          <w:bCs/>
          <w:i/>
          <w:iCs/>
          <w:sz w:val="21"/>
          <w:szCs w:val="21"/>
          <w:u w:val="single"/>
        </w:rPr>
        <w:t>Comisión</w:t>
      </w:r>
      <w:r w:rsidRPr="003F362F">
        <w:rPr>
          <w:rFonts w:ascii="Abadi" w:hAnsi="Abadi"/>
          <w:b/>
          <w:i/>
          <w:sz w:val="21"/>
          <w:szCs w:val="21"/>
          <w:u w:val="single"/>
        </w:rPr>
        <w:t xml:space="preserve"> de </w:t>
      </w:r>
      <w:r w:rsidRPr="003F362F">
        <w:rPr>
          <w:rFonts w:ascii="Abadi" w:hAnsi="Abadi"/>
          <w:b/>
          <w:bCs/>
          <w:i/>
          <w:iCs/>
          <w:sz w:val="21"/>
          <w:szCs w:val="21"/>
          <w:u w:val="single"/>
        </w:rPr>
        <w:t>Justicia</w:t>
      </w:r>
      <w:r w:rsidRPr="003F362F">
        <w:rPr>
          <w:rFonts w:ascii="Abadi" w:hAnsi="Abadi"/>
          <w:b/>
          <w:i/>
          <w:sz w:val="21"/>
          <w:szCs w:val="21"/>
          <w:u w:val="single"/>
        </w:rPr>
        <w:t xml:space="preserve"> con fundamento en el artículo 113 fracción </w:t>
      </w:r>
      <w:r w:rsidRPr="003F362F">
        <w:rPr>
          <w:rFonts w:ascii="Abadi" w:hAnsi="Abadi"/>
          <w:b/>
          <w:bCs/>
          <w:i/>
          <w:iCs/>
          <w:sz w:val="21"/>
          <w:szCs w:val="21"/>
          <w:u w:val="single"/>
        </w:rPr>
        <w:t>III</w:t>
      </w:r>
      <w:r w:rsidRPr="003F362F">
        <w:rPr>
          <w:rFonts w:ascii="Abadi" w:hAnsi="Abadi"/>
          <w:b/>
          <w:i/>
          <w:sz w:val="21"/>
          <w:szCs w:val="21"/>
          <w:u w:val="single"/>
        </w:rPr>
        <w:t xml:space="preserve"> de nuestra </w:t>
      </w:r>
      <w:r w:rsidRPr="003F362F">
        <w:rPr>
          <w:rFonts w:ascii="Abadi" w:hAnsi="Abadi"/>
          <w:b/>
          <w:bCs/>
          <w:i/>
          <w:iCs/>
          <w:sz w:val="21"/>
          <w:szCs w:val="21"/>
          <w:u w:val="single"/>
        </w:rPr>
        <w:t>Ley Orgánica</w:t>
      </w:r>
      <w:r w:rsidRPr="003F362F">
        <w:rPr>
          <w:rFonts w:ascii="Abadi" w:hAnsi="Abadi"/>
          <w:b/>
          <w:i/>
          <w:sz w:val="21"/>
          <w:szCs w:val="21"/>
          <w:u w:val="single"/>
        </w:rPr>
        <w:t xml:space="preserve"> para su estudio y dictamen</w:t>
      </w:r>
      <w:r w:rsidRPr="003F362F">
        <w:rPr>
          <w:rFonts w:ascii="Abadi" w:hAnsi="Abadi"/>
          <w:b/>
          <w:bCs/>
          <w:i/>
          <w:iCs/>
          <w:sz w:val="21"/>
          <w:szCs w:val="21"/>
          <w:u w:val="single"/>
        </w:rPr>
        <w:t>.</w:t>
      </w:r>
      <w:r w:rsidRPr="003F362F">
        <w:rPr>
          <w:rFonts w:ascii="Abadi" w:hAnsi="Abadi"/>
          <w:b/>
          <w:i/>
          <w:sz w:val="21"/>
          <w:szCs w:val="21"/>
          <w:u w:val="single"/>
        </w:rPr>
        <w:t xml:space="preserve"> </w:t>
      </w:r>
    </w:p>
    <w:p w14:paraId="26C75F53" w14:textId="77777777" w:rsidR="009602D2" w:rsidRPr="00FA46AB" w:rsidRDefault="009602D2" w:rsidP="006A15FD">
      <w:pPr>
        <w:spacing w:after="218" w:line="259" w:lineRule="auto"/>
        <w:jc w:val="center"/>
        <w:rPr>
          <w:rFonts w:ascii="Abadi" w:hAnsi="Abadi"/>
          <w:sz w:val="21"/>
          <w:szCs w:val="21"/>
        </w:rPr>
      </w:pPr>
    </w:p>
    <w:p w14:paraId="082A682B" w14:textId="0AF563DC" w:rsidR="001D588E" w:rsidRPr="002257A2" w:rsidRDefault="001D588E" w:rsidP="000E2DC6">
      <w:pPr>
        <w:numPr>
          <w:ilvl w:val="0"/>
          <w:numId w:val="5"/>
        </w:numPr>
        <w:kinsoku w:val="0"/>
        <w:overflowPunct w:val="0"/>
        <w:autoSpaceDE w:val="0"/>
        <w:autoSpaceDN w:val="0"/>
        <w:adjustRightInd w:val="0"/>
        <w:spacing w:before="1"/>
        <w:ind w:left="284" w:right="262"/>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61"/>
          <w:sz w:val="21"/>
          <w:szCs w:val="21"/>
        </w:rPr>
        <w:t xml:space="preserve"> </w:t>
      </w:r>
      <w:r w:rsidRPr="002257A2">
        <w:rPr>
          <w:rFonts w:ascii="Abadi" w:hAnsi="Abadi" w:cs="Arial"/>
          <w:b/>
          <w:bCs/>
          <w:sz w:val="21"/>
          <w:szCs w:val="21"/>
        </w:rPr>
        <w:t>DE</w:t>
      </w:r>
      <w:r w:rsidRPr="002257A2">
        <w:rPr>
          <w:rFonts w:ascii="Abadi" w:hAnsi="Abadi" w:cs="Arial"/>
          <w:b/>
          <w:bCs/>
          <w:spacing w:val="62"/>
          <w:sz w:val="21"/>
          <w:szCs w:val="21"/>
        </w:rPr>
        <w:t xml:space="preserve"> </w:t>
      </w:r>
      <w:r w:rsidRPr="002257A2">
        <w:rPr>
          <w:rFonts w:ascii="Abadi" w:hAnsi="Abadi" w:cs="Arial"/>
          <w:b/>
          <w:bCs/>
          <w:sz w:val="21"/>
          <w:szCs w:val="21"/>
        </w:rPr>
        <w:t>LA</w:t>
      </w:r>
      <w:r w:rsidRPr="002257A2">
        <w:rPr>
          <w:rFonts w:ascii="Abadi" w:hAnsi="Abadi" w:cs="Arial"/>
          <w:b/>
          <w:bCs/>
          <w:spacing w:val="62"/>
          <w:sz w:val="21"/>
          <w:szCs w:val="21"/>
        </w:rPr>
        <w:t xml:space="preserve"> </w:t>
      </w:r>
      <w:r w:rsidRPr="002257A2">
        <w:rPr>
          <w:rFonts w:ascii="Abadi" w:hAnsi="Abadi" w:cs="Arial"/>
          <w:b/>
          <w:bCs/>
          <w:sz w:val="21"/>
          <w:szCs w:val="21"/>
        </w:rPr>
        <w:t>INICIATIVA</w:t>
      </w:r>
      <w:r w:rsidRPr="002257A2">
        <w:rPr>
          <w:rFonts w:ascii="Abadi" w:hAnsi="Abadi" w:cs="Arial"/>
          <w:b/>
          <w:bCs/>
          <w:spacing w:val="61"/>
          <w:sz w:val="21"/>
          <w:szCs w:val="21"/>
        </w:rPr>
        <w:t xml:space="preserve"> </w:t>
      </w:r>
      <w:r w:rsidRPr="002257A2">
        <w:rPr>
          <w:rFonts w:ascii="Abadi" w:hAnsi="Abadi" w:cs="Arial"/>
          <w:b/>
          <w:bCs/>
          <w:sz w:val="21"/>
          <w:szCs w:val="21"/>
        </w:rPr>
        <w:t>SUSCRITA</w:t>
      </w:r>
      <w:r w:rsidRPr="002257A2">
        <w:rPr>
          <w:rFonts w:ascii="Abadi" w:hAnsi="Abadi" w:cs="Arial"/>
          <w:b/>
          <w:bCs/>
          <w:spacing w:val="62"/>
          <w:sz w:val="21"/>
          <w:szCs w:val="21"/>
        </w:rPr>
        <w:t xml:space="preserve"> </w:t>
      </w:r>
      <w:r w:rsidRPr="002257A2">
        <w:rPr>
          <w:rFonts w:ascii="Abadi" w:hAnsi="Abadi" w:cs="Arial"/>
          <w:b/>
          <w:bCs/>
          <w:sz w:val="21"/>
          <w:szCs w:val="21"/>
        </w:rPr>
        <w:t>POR</w:t>
      </w:r>
      <w:r w:rsidRPr="002257A2">
        <w:rPr>
          <w:rFonts w:ascii="Abadi" w:hAnsi="Abadi" w:cs="Arial"/>
          <w:b/>
          <w:bCs/>
          <w:spacing w:val="61"/>
          <w:sz w:val="21"/>
          <w:szCs w:val="21"/>
        </w:rPr>
        <w:t xml:space="preserve"> </w:t>
      </w:r>
      <w:r w:rsidRPr="002257A2">
        <w:rPr>
          <w:rFonts w:ascii="Abadi" w:hAnsi="Abadi" w:cs="Arial"/>
          <w:b/>
          <w:bCs/>
          <w:sz w:val="21"/>
          <w:szCs w:val="21"/>
        </w:rPr>
        <w:t>EL</w:t>
      </w:r>
      <w:r w:rsidRPr="002257A2">
        <w:rPr>
          <w:rFonts w:ascii="Abadi" w:hAnsi="Abadi" w:cs="Arial"/>
          <w:b/>
          <w:bCs/>
          <w:spacing w:val="61"/>
          <w:sz w:val="21"/>
          <w:szCs w:val="21"/>
        </w:rPr>
        <w:t xml:space="preserve"> </w:t>
      </w:r>
      <w:r w:rsidRPr="002257A2">
        <w:rPr>
          <w:rFonts w:ascii="Abadi" w:hAnsi="Abadi" w:cs="Arial"/>
          <w:b/>
          <w:bCs/>
          <w:sz w:val="21"/>
          <w:szCs w:val="21"/>
        </w:rPr>
        <w:t>DIPUTADO</w:t>
      </w:r>
      <w:r w:rsidRPr="002257A2">
        <w:rPr>
          <w:rFonts w:ascii="Abadi" w:hAnsi="Abadi" w:cs="Arial"/>
          <w:b/>
          <w:bCs/>
          <w:spacing w:val="62"/>
          <w:sz w:val="21"/>
          <w:szCs w:val="21"/>
        </w:rPr>
        <w:t xml:space="preserve"> </w:t>
      </w:r>
      <w:r w:rsidRPr="002257A2">
        <w:rPr>
          <w:rFonts w:ascii="Abadi" w:hAnsi="Abadi" w:cs="Arial"/>
          <w:b/>
          <w:bCs/>
          <w:sz w:val="21"/>
          <w:szCs w:val="21"/>
        </w:rPr>
        <w:t>ERNESTO</w:t>
      </w:r>
      <w:r w:rsidRPr="002257A2">
        <w:rPr>
          <w:rFonts w:ascii="Abadi" w:hAnsi="Abadi" w:cs="Arial"/>
          <w:b/>
          <w:bCs/>
          <w:spacing w:val="62"/>
          <w:sz w:val="21"/>
          <w:szCs w:val="21"/>
        </w:rPr>
        <w:t xml:space="preserve"> </w:t>
      </w:r>
      <w:r w:rsidRPr="002257A2">
        <w:rPr>
          <w:rFonts w:ascii="Abadi" w:hAnsi="Abadi" w:cs="Arial"/>
          <w:b/>
          <w:bCs/>
          <w:sz w:val="21"/>
          <w:szCs w:val="21"/>
        </w:rPr>
        <w:t>ALEJANDRO</w:t>
      </w:r>
      <w:r w:rsidRPr="002257A2">
        <w:rPr>
          <w:rFonts w:ascii="Abadi" w:hAnsi="Abadi" w:cs="Arial"/>
          <w:b/>
          <w:bCs/>
          <w:spacing w:val="-1"/>
          <w:sz w:val="21"/>
          <w:szCs w:val="21"/>
        </w:rPr>
        <w:t xml:space="preserve"> </w:t>
      </w:r>
      <w:r w:rsidRPr="002257A2">
        <w:rPr>
          <w:rFonts w:ascii="Abadi" w:hAnsi="Abadi" w:cs="Arial"/>
          <w:b/>
          <w:bCs/>
          <w:sz w:val="21"/>
          <w:szCs w:val="21"/>
        </w:rPr>
        <w:t>PRIETO</w:t>
      </w:r>
      <w:r w:rsidRPr="002257A2">
        <w:rPr>
          <w:rFonts w:ascii="Abadi" w:hAnsi="Abadi" w:cs="Arial"/>
          <w:b/>
          <w:bCs/>
          <w:spacing w:val="7"/>
          <w:sz w:val="21"/>
          <w:szCs w:val="21"/>
        </w:rPr>
        <w:t xml:space="preserve"> </w:t>
      </w:r>
      <w:r w:rsidRPr="002257A2">
        <w:rPr>
          <w:rFonts w:ascii="Abadi" w:hAnsi="Abadi" w:cs="Arial"/>
          <w:b/>
          <w:bCs/>
          <w:sz w:val="21"/>
          <w:szCs w:val="21"/>
        </w:rPr>
        <w:t>GALLARDO</w:t>
      </w:r>
      <w:r w:rsidRPr="002257A2">
        <w:rPr>
          <w:rFonts w:ascii="Abadi" w:hAnsi="Abadi" w:cs="Arial"/>
          <w:b/>
          <w:bCs/>
          <w:spacing w:val="7"/>
          <w:sz w:val="21"/>
          <w:szCs w:val="21"/>
        </w:rPr>
        <w:t xml:space="preserve"> </w:t>
      </w:r>
      <w:r w:rsidRPr="002257A2">
        <w:rPr>
          <w:rFonts w:ascii="Abadi" w:hAnsi="Abadi" w:cs="Arial"/>
          <w:b/>
          <w:bCs/>
          <w:sz w:val="21"/>
          <w:szCs w:val="21"/>
        </w:rPr>
        <w:t>INTEGRANTE</w:t>
      </w:r>
      <w:r w:rsidRPr="002257A2">
        <w:rPr>
          <w:rFonts w:ascii="Abadi" w:hAnsi="Abadi" w:cs="Arial"/>
          <w:b/>
          <w:bCs/>
          <w:spacing w:val="8"/>
          <w:sz w:val="21"/>
          <w:szCs w:val="21"/>
        </w:rPr>
        <w:t xml:space="preserve"> </w:t>
      </w:r>
      <w:r w:rsidRPr="002257A2">
        <w:rPr>
          <w:rFonts w:ascii="Abadi" w:hAnsi="Abadi" w:cs="Arial"/>
          <w:b/>
          <w:bCs/>
          <w:sz w:val="21"/>
          <w:szCs w:val="21"/>
        </w:rPr>
        <w:t>DEL</w:t>
      </w:r>
      <w:r w:rsidRPr="002257A2">
        <w:rPr>
          <w:rFonts w:ascii="Abadi" w:hAnsi="Abadi" w:cs="Arial"/>
          <w:b/>
          <w:bCs/>
          <w:spacing w:val="7"/>
          <w:sz w:val="21"/>
          <w:szCs w:val="21"/>
        </w:rPr>
        <w:t xml:space="preserve"> </w:t>
      </w:r>
      <w:r w:rsidRPr="002257A2">
        <w:rPr>
          <w:rFonts w:ascii="Abadi" w:hAnsi="Abadi" w:cs="Arial"/>
          <w:b/>
          <w:bCs/>
          <w:sz w:val="21"/>
          <w:szCs w:val="21"/>
        </w:rPr>
        <w:t>GRUPO</w:t>
      </w:r>
      <w:r w:rsidRPr="002257A2">
        <w:rPr>
          <w:rFonts w:ascii="Abadi" w:hAnsi="Abadi" w:cs="Arial"/>
          <w:b/>
          <w:bCs/>
          <w:spacing w:val="7"/>
          <w:sz w:val="21"/>
          <w:szCs w:val="21"/>
        </w:rPr>
        <w:t xml:space="preserve"> </w:t>
      </w:r>
      <w:r w:rsidRPr="002257A2">
        <w:rPr>
          <w:rFonts w:ascii="Abadi" w:hAnsi="Abadi" w:cs="Arial"/>
          <w:b/>
          <w:bCs/>
          <w:sz w:val="21"/>
          <w:szCs w:val="21"/>
        </w:rPr>
        <w:t>PARLAMENTARIO</w:t>
      </w:r>
      <w:r w:rsidRPr="002257A2">
        <w:rPr>
          <w:rFonts w:ascii="Abadi" w:hAnsi="Abadi" w:cs="Arial"/>
          <w:b/>
          <w:bCs/>
          <w:spacing w:val="7"/>
          <w:sz w:val="21"/>
          <w:szCs w:val="21"/>
        </w:rPr>
        <w:t xml:space="preserve"> </w:t>
      </w:r>
      <w:r w:rsidRPr="002257A2">
        <w:rPr>
          <w:rFonts w:ascii="Abadi" w:hAnsi="Abadi" w:cs="Arial"/>
          <w:b/>
          <w:bCs/>
          <w:sz w:val="21"/>
          <w:szCs w:val="21"/>
        </w:rPr>
        <w:t>DEL</w:t>
      </w:r>
      <w:r w:rsidRPr="002257A2">
        <w:rPr>
          <w:rFonts w:ascii="Abadi" w:hAnsi="Abadi" w:cs="Arial"/>
          <w:b/>
          <w:bCs/>
          <w:spacing w:val="7"/>
          <w:sz w:val="21"/>
          <w:szCs w:val="21"/>
        </w:rPr>
        <w:t xml:space="preserve"> </w:t>
      </w:r>
      <w:r w:rsidRPr="002257A2">
        <w:rPr>
          <w:rFonts w:ascii="Abadi" w:hAnsi="Abadi" w:cs="Arial"/>
          <w:b/>
          <w:bCs/>
          <w:sz w:val="21"/>
          <w:szCs w:val="21"/>
        </w:rPr>
        <w:t>PARTIDO</w:t>
      </w:r>
      <w:r w:rsidRPr="002257A2">
        <w:rPr>
          <w:rFonts w:ascii="Abadi" w:hAnsi="Abadi" w:cs="Arial"/>
          <w:b/>
          <w:bCs/>
          <w:spacing w:val="7"/>
          <w:sz w:val="21"/>
          <w:szCs w:val="21"/>
        </w:rPr>
        <w:t xml:space="preserve"> </w:t>
      </w:r>
      <w:r w:rsidRPr="002257A2">
        <w:rPr>
          <w:rFonts w:ascii="Abadi" w:hAnsi="Abadi" w:cs="Arial"/>
          <w:b/>
          <w:bCs/>
          <w:sz w:val="21"/>
          <w:szCs w:val="21"/>
        </w:rPr>
        <w:t>MORENA</w:t>
      </w:r>
      <w:r w:rsidRPr="002257A2">
        <w:rPr>
          <w:rFonts w:ascii="Abadi" w:hAnsi="Abadi" w:cs="Arial"/>
          <w:b/>
          <w:bCs/>
          <w:spacing w:val="7"/>
          <w:sz w:val="21"/>
          <w:szCs w:val="21"/>
        </w:rPr>
        <w:t xml:space="preserve"> </w:t>
      </w:r>
      <w:r w:rsidRPr="002257A2">
        <w:rPr>
          <w:rFonts w:ascii="Abadi" w:hAnsi="Abadi" w:cs="Arial"/>
          <w:b/>
          <w:bCs/>
          <w:sz w:val="21"/>
          <w:szCs w:val="21"/>
        </w:rPr>
        <w:t>A</w:t>
      </w:r>
      <w:r w:rsidRPr="002257A2">
        <w:rPr>
          <w:rFonts w:ascii="Abadi" w:hAnsi="Abadi" w:cs="Arial"/>
          <w:b/>
          <w:bCs/>
          <w:spacing w:val="-1"/>
          <w:sz w:val="21"/>
          <w:szCs w:val="21"/>
        </w:rPr>
        <w:t xml:space="preserve"> </w:t>
      </w:r>
      <w:r w:rsidRPr="002257A2">
        <w:rPr>
          <w:rFonts w:ascii="Abadi" w:hAnsi="Abadi" w:cs="Arial"/>
          <w:b/>
          <w:bCs/>
          <w:sz w:val="21"/>
          <w:szCs w:val="21"/>
        </w:rPr>
        <w:t>EFECTO</w:t>
      </w:r>
      <w:r w:rsidRPr="002257A2">
        <w:rPr>
          <w:rFonts w:ascii="Abadi" w:hAnsi="Abadi" w:cs="Arial"/>
          <w:b/>
          <w:bCs/>
          <w:spacing w:val="38"/>
          <w:sz w:val="21"/>
          <w:szCs w:val="21"/>
        </w:rPr>
        <w:t xml:space="preserve"> </w:t>
      </w:r>
      <w:r w:rsidRPr="002257A2">
        <w:rPr>
          <w:rFonts w:ascii="Abadi" w:hAnsi="Abadi" w:cs="Arial"/>
          <w:b/>
          <w:bCs/>
          <w:sz w:val="21"/>
          <w:szCs w:val="21"/>
        </w:rPr>
        <w:t>DE</w:t>
      </w:r>
      <w:r w:rsidRPr="002257A2">
        <w:rPr>
          <w:rFonts w:ascii="Abadi" w:hAnsi="Abadi" w:cs="Arial"/>
          <w:b/>
          <w:bCs/>
          <w:spacing w:val="38"/>
          <w:sz w:val="21"/>
          <w:szCs w:val="21"/>
        </w:rPr>
        <w:t xml:space="preserve"> </w:t>
      </w:r>
      <w:r w:rsidRPr="002257A2">
        <w:rPr>
          <w:rFonts w:ascii="Abadi" w:hAnsi="Abadi" w:cs="Arial"/>
          <w:b/>
          <w:bCs/>
          <w:sz w:val="21"/>
          <w:szCs w:val="21"/>
        </w:rPr>
        <w:t>DEROGAR</w:t>
      </w:r>
      <w:r w:rsidRPr="002257A2">
        <w:rPr>
          <w:rFonts w:ascii="Abadi" w:hAnsi="Abadi" w:cs="Arial"/>
          <w:b/>
          <w:bCs/>
          <w:spacing w:val="38"/>
          <w:sz w:val="21"/>
          <w:szCs w:val="21"/>
        </w:rPr>
        <w:t xml:space="preserve"> </w:t>
      </w:r>
      <w:r w:rsidRPr="002257A2">
        <w:rPr>
          <w:rFonts w:ascii="Abadi" w:hAnsi="Abadi" w:cs="Arial"/>
          <w:b/>
          <w:bCs/>
          <w:sz w:val="21"/>
          <w:szCs w:val="21"/>
        </w:rPr>
        <w:t>LA</w:t>
      </w:r>
      <w:r w:rsidRPr="002257A2">
        <w:rPr>
          <w:rFonts w:ascii="Abadi" w:hAnsi="Abadi" w:cs="Arial"/>
          <w:b/>
          <w:bCs/>
          <w:spacing w:val="38"/>
          <w:sz w:val="21"/>
          <w:szCs w:val="21"/>
        </w:rPr>
        <w:t xml:space="preserve"> </w:t>
      </w:r>
      <w:r w:rsidRPr="002257A2">
        <w:rPr>
          <w:rFonts w:ascii="Abadi" w:hAnsi="Abadi" w:cs="Arial"/>
          <w:b/>
          <w:bCs/>
          <w:sz w:val="21"/>
          <w:szCs w:val="21"/>
        </w:rPr>
        <w:t>FRACCIÓN</w:t>
      </w:r>
      <w:r w:rsidRPr="002257A2">
        <w:rPr>
          <w:rFonts w:ascii="Abadi" w:hAnsi="Abadi" w:cs="Arial"/>
          <w:b/>
          <w:bCs/>
          <w:spacing w:val="38"/>
          <w:sz w:val="21"/>
          <w:szCs w:val="21"/>
        </w:rPr>
        <w:t xml:space="preserve"> </w:t>
      </w:r>
      <w:r w:rsidRPr="002257A2">
        <w:rPr>
          <w:rFonts w:ascii="Abadi" w:hAnsi="Abadi" w:cs="Arial"/>
          <w:b/>
          <w:bCs/>
          <w:sz w:val="21"/>
          <w:szCs w:val="21"/>
        </w:rPr>
        <w:t>V</w:t>
      </w:r>
      <w:r w:rsidRPr="002257A2">
        <w:rPr>
          <w:rFonts w:ascii="Abadi" w:hAnsi="Abadi" w:cs="Arial"/>
          <w:b/>
          <w:bCs/>
          <w:spacing w:val="38"/>
          <w:sz w:val="21"/>
          <w:szCs w:val="21"/>
        </w:rPr>
        <w:t xml:space="preserve"> </w:t>
      </w:r>
      <w:r w:rsidRPr="002257A2">
        <w:rPr>
          <w:rFonts w:ascii="Abadi" w:hAnsi="Abadi" w:cs="Arial"/>
          <w:b/>
          <w:bCs/>
          <w:sz w:val="21"/>
          <w:szCs w:val="21"/>
        </w:rPr>
        <w:t>DEL</w:t>
      </w:r>
      <w:r w:rsidRPr="002257A2">
        <w:rPr>
          <w:rFonts w:ascii="Abadi" w:hAnsi="Abadi" w:cs="Arial"/>
          <w:b/>
          <w:bCs/>
          <w:spacing w:val="38"/>
          <w:sz w:val="21"/>
          <w:szCs w:val="21"/>
        </w:rPr>
        <w:t xml:space="preserve"> </w:t>
      </w:r>
      <w:r w:rsidRPr="002257A2">
        <w:rPr>
          <w:rFonts w:ascii="Abadi" w:hAnsi="Abadi" w:cs="Arial"/>
          <w:b/>
          <w:bCs/>
          <w:sz w:val="21"/>
          <w:szCs w:val="21"/>
        </w:rPr>
        <w:t>ARTÍCULO</w:t>
      </w:r>
      <w:r w:rsidRPr="002257A2">
        <w:rPr>
          <w:rFonts w:ascii="Abadi" w:hAnsi="Abadi" w:cs="Arial"/>
          <w:b/>
          <w:bCs/>
          <w:spacing w:val="38"/>
          <w:sz w:val="21"/>
          <w:szCs w:val="21"/>
        </w:rPr>
        <w:t xml:space="preserve"> </w:t>
      </w:r>
      <w:r w:rsidRPr="002257A2">
        <w:rPr>
          <w:rFonts w:ascii="Abadi" w:hAnsi="Abadi" w:cs="Arial"/>
          <w:b/>
          <w:bCs/>
          <w:sz w:val="21"/>
          <w:szCs w:val="21"/>
        </w:rPr>
        <w:t>8,</w:t>
      </w:r>
      <w:r w:rsidRPr="002257A2">
        <w:rPr>
          <w:rFonts w:ascii="Abadi" w:hAnsi="Abadi" w:cs="Arial"/>
          <w:b/>
          <w:bCs/>
          <w:spacing w:val="38"/>
          <w:sz w:val="21"/>
          <w:szCs w:val="21"/>
        </w:rPr>
        <w:t xml:space="preserve"> </w:t>
      </w:r>
      <w:r w:rsidRPr="002257A2">
        <w:rPr>
          <w:rFonts w:ascii="Abadi" w:hAnsi="Abadi" w:cs="Arial"/>
          <w:b/>
          <w:bCs/>
          <w:sz w:val="21"/>
          <w:szCs w:val="21"/>
        </w:rPr>
        <w:t>FRACCIÓN</w:t>
      </w:r>
      <w:r w:rsidRPr="002257A2">
        <w:rPr>
          <w:rFonts w:ascii="Abadi" w:hAnsi="Abadi" w:cs="Arial"/>
          <w:b/>
          <w:bCs/>
          <w:spacing w:val="38"/>
          <w:sz w:val="21"/>
          <w:szCs w:val="21"/>
        </w:rPr>
        <w:t xml:space="preserve"> </w:t>
      </w:r>
      <w:r w:rsidRPr="002257A2">
        <w:rPr>
          <w:rFonts w:ascii="Abadi" w:hAnsi="Abadi" w:cs="Arial"/>
          <w:b/>
          <w:bCs/>
          <w:sz w:val="21"/>
          <w:szCs w:val="21"/>
        </w:rPr>
        <w:t>V</w:t>
      </w:r>
      <w:r w:rsidRPr="002257A2">
        <w:rPr>
          <w:rFonts w:ascii="Abadi" w:hAnsi="Abadi" w:cs="Arial"/>
          <w:b/>
          <w:bCs/>
          <w:spacing w:val="38"/>
          <w:sz w:val="21"/>
          <w:szCs w:val="21"/>
        </w:rPr>
        <w:t xml:space="preserve"> </w:t>
      </w:r>
      <w:r w:rsidRPr="002257A2">
        <w:rPr>
          <w:rFonts w:ascii="Abadi" w:hAnsi="Abadi" w:cs="Arial"/>
          <w:b/>
          <w:bCs/>
          <w:sz w:val="21"/>
          <w:szCs w:val="21"/>
        </w:rPr>
        <w:t>DEL</w:t>
      </w:r>
      <w:r w:rsidRPr="002257A2">
        <w:rPr>
          <w:rFonts w:ascii="Abadi" w:hAnsi="Abadi" w:cs="Arial"/>
          <w:b/>
          <w:bCs/>
          <w:spacing w:val="38"/>
          <w:sz w:val="21"/>
          <w:szCs w:val="21"/>
        </w:rPr>
        <w:t xml:space="preserve"> </w:t>
      </w:r>
      <w:r w:rsidRPr="002257A2">
        <w:rPr>
          <w:rFonts w:ascii="Abadi" w:hAnsi="Abadi" w:cs="Arial"/>
          <w:b/>
          <w:bCs/>
          <w:sz w:val="21"/>
          <w:szCs w:val="21"/>
        </w:rPr>
        <w:t>ARTÍCULO</w:t>
      </w:r>
      <w:r w:rsidRPr="002257A2">
        <w:rPr>
          <w:rFonts w:ascii="Abadi" w:hAnsi="Abadi" w:cs="Arial"/>
          <w:b/>
          <w:bCs/>
          <w:spacing w:val="38"/>
          <w:sz w:val="21"/>
          <w:szCs w:val="21"/>
        </w:rPr>
        <w:t xml:space="preserve"> </w:t>
      </w:r>
      <w:r w:rsidRPr="002257A2">
        <w:rPr>
          <w:rFonts w:ascii="Abadi" w:hAnsi="Abadi" w:cs="Arial"/>
          <w:b/>
          <w:bCs/>
          <w:sz w:val="21"/>
          <w:szCs w:val="21"/>
        </w:rPr>
        <w:t>11,</w:t>
      </w:r>
      <w:r w:rsidRPr="002257A2">
        <w:rPr>
          <w:rFonts w:ascii="Abadi" w:hAnsi="Abadi" w:cs="Arial"/>
          <w:b/>
          <w:bCs/>
          <w:spacing w:val="-1"/>
          <w:sz w:val="21"/>
          <w:szCs w:val="21"/>
        </w:rPr>
        <w:t xml:space="preserve"> </w:t>
      </w:r>
      <w:r w:rsidRPr="002257A2">
        <w:rPr>
          <w:rFonts w:ascii="Abadi" w:hAnsi="Abadi" w:cs="Arial"/>
          <w:b/>
          <w:bCs/>
          <w:sz w:val="21"/>
          <w:szCs w:val="21"/>
        </w:rPr>
        <w:t>FRACCIÓN</w:t>
      </w:r>
      <w:r w:rsidRPr="002257A2">
        <w:rPr>
          <w:rFonts w:ascii="Abadi" w:hAnsi="Abadi" w:cs="Arial"/>
          <w:b/>
          <w:bCs/>
          <w:spacing w:val="13"/>
          <w:sz w:val="21"/>
          <w:szCs w:val="21"/>
        </w:rPr>
        <w:t xml:space="preserve"> </w:t>
      </w:r>
      <w:r w:rsidRPr="002257A2">
        <w:rPr>
          <w:rFonts w:ascii="Abadi" w:hAnsi="Abadi" w:cs="Arial"/>
          <w:b/>
          <w:bCs/>
          <w:sz w:val="21"/>
          <w:szCs w:val="21"/>
        </w:rPr>
        <w:t>V</w:t>
      </w:r>
      <w:r w:rsidRPr="002257A2">
        <w:rPr>
          <w:rFonts w:ascii="Abadi" w:hAnsi="Abadi" w:cs="Arial"/>
          <w:b/>
          <w:bCs/>
          <w:spacing w:val="13"/>
          <w:sz w:val="21"/>
          <w:szCs w:val="21"/>
        </w:rPr>
        <w:t xml:space="preserve"> </w:t>
      </w:r>
      <w:r w:rsidRPr="002257A2">
        <w:rPr>
          <w:rFonts w:ascii="Abadi" w:hAnsi="Abadi" w:cs="Arial"/>
          <w:b/>
          <w:bCs/>
          <w:sz w:val="21"/>
          <w:szCs w:val="21"/>
        </w:rPr>
        <w:t>DEL</w:t>
      </w:r>
      <w:r w:rsidRPr="002257A2">
        <w:rPr>
          <w:rFonts w:ascii="Abadi" w:hAnsi="Abadi" w:cs="Arial"/>
          <w:b/>
          <w:bCs/>
          <w:spacing w:val="13"/>
          <w:sz w:val="21"/>
          <w:szCs w:val="21"/>
        </w:rPr>
        <w:t xml:space="preserve"> </w:t>
      </w:r>
      <w:r w:rsidRPr="002257A2">
        <w:rPr>
          <w:rFonts w:ascii="Abadi" w:hAnsi="Abadi" w:cs="Arial"/>
          <w:b/>
          <w:bCs/>
          <w:sz w:val="21"/>
          <w:szCs w:val="21"/>
        </w:rPr>
        <w:t>ARTÍCULO</w:t>
      </w:r>
      <w:r w:rsidRPr="002257A2">
        <w:rPr>
          <w:rFonts w:ascii="Abadi" w:hAnsi="Abadi" w:cs="Arial"/>
          <w:b/>
          <w:bCs/>
          <w:spacing w:val="13"/>
          <w:sz w:val="21"/>
          <w:szCs w:val="21"/>
        </w:rPr>
        <w:t xml:space="preserve"> </w:t>
      </w:r>
      <w:r w:rsidRPr="002257A2">
        <w:rPr>
          <w:rFonts w:ascii="Abadi" w:hAnsi="Abadi" w:cs="Arial"/>
          <w:b/>
          <w:bCs/>
          <w:sz w:val="21"/>
          <w:szCs w:val="21"/>
        </w:rPr>
        <w:t>13,</w:t>
      </w:r>
      <w:r w:rsidRPr="002257A2">
        <w:rPr>
          <w:rFonts w:ascii="Abadi" w:hAnsi="Abadi" w:cs="Arial"/>
          <w:b/>
          <w:bCs/>
          <w:spacing w:val="13"/>
          <w:sz w:val="21"/>
          <w:szCs w:val="21"/>
        </w:rPr>
        <w:t xml:space="preserve"> </w:t>
      </w:r>
      <w:r w:rsidRPr="002257A2">
        <w:rPr>
          <w:rFonts w:ascii="Abadi" w:hAnsi="Abadi" w:cs="Arial"/>
          <w:b/>
          <w:bCs/>
          <w:sz w:val="21"/>
          <w:szCs w:val="21"/>
        </w:rPr>
        <w:t>FRACCIÓN</w:t>
      </w:r>
      <w:r w:rsidRPr="002257A2">
        <w:rPr>
          <w:rFonts w:ascii="Abadi" w:hAnsi="Abadi" w:cs="Arial"/>
          <w:b/>
          <w:bCs/>
          <w:spacing w:val="13"/>
          <w:sz w:val="21"/>
          <w:szCs w:val="21"/>
        </w:rPr>
        <w:t xml:space="preserve"> </w:t>
      </w:r>
      <w:r w:rsidRPr="002257A2">
        <w:rPr>
          <w:rFonts w:ascii="Abadi" w:hAnsi="Abadi" w:cs="Arial"/>
          <w:b/>
          <w:bCs/>
          <w:sz w:val="21"/>
          <w:szCs w:val="21"/>
        </w:rPr>
        <w:t>V</w:t>
      </w:r>
      <w:r w:rsidRPr="002257A2">
        <w:rPr>
          <w:rFonts w:ascii="Abadi" w:hAnsi="Abadi" w:cs="Arial"/>
          <w:b/>
          <w:bCs/>
          <w:spacing w:val="13"/>
          <w:sz w:val="21"/>
          <w:szCs w:val="21"/>
        </w:rPr>
        <w:t xml:space="preserve"> </w:t>
      </w:r>
      <w:r w:rsidRPr="002257A2">
        <w:rPr>
          <w:rFonts w:ascii="Abadi" w:hAnsi="Abadi" w:cs="Arial"/>
          <w:b/>
          <w:bCs/>
          <w:sz w:val="21"/>
          <w:szCs w:val="21"/>
        </w:rPr>
        <w:t>DEL</w:t>
      </w:r>
      <w:r w:rsidRPr="002257A2">
        <w:rPr>
          <w:rFonts w:ascii="Abadi" w:hAnsi="Abadi" w:cs="Arial"/>
          <w:b/>
          <w:bCs/>
          <w:spacing w:val="13"/>
          <w:sz w:val="21"/>
          <w:szCs w:val="21"/>
        </w:rPr>
        <w:t xml:space="preserve"> </w:t>
      </w:r>
      <w:r w:rsidRPr="002257A2">
        <w:rPr>
          <w:rFonts w:ascii="Abadi" w:hAnsi="Abadi" w:cs="Arial"/>
          <w:b/>
          <w:bCs/>
          <w:sz w:val="21"/>
          <w:szCs w:val="21"/>
        </w:rPr>
        <w:t>ARTÍCULO</w:t>
      </w:r>
      <w:r w:rsidRPr="002257A2">
        <w:rPr>
          <w:rFonts w:ascii="Abadi" w:hAnsi="Abadi" w:cs="Arial"/>
          <w:b/>
          <w:bCs/>
          <w:spacing w:val="14"/>
          <w:sz w:val="21"/>
          <w:szCs w:val="21"/>
        </w:rPr>
        <w:t xml:space="preserve"> </w:t>
      </w:r>
      <w:r w:rsidRPr="002257A2">
        <w:rPr>
          <w:rFonts w:ascii="Abadi" w:hAnsi="Abadi" w:cs="Arial"/>
          <w:b/>
          <w:bCs/>
          <w:sz w:val="21"/>
          <w:szCs w:val="21"/>
        </w:rPr>
        <w:t>15,</w:t>
      </w:r>
      <w:r w:rsidRPr="002257A2">
        <w:rPr>
          <w:rFonts w:ascii="Abadi" w:hAnsi="Abadi" w:cs="Arial"/>
          <w:b/>
          <w:bCs/>
          <w:spacing w:val="13"/>
          <w:sz w:val="21"/>
          <w:szCs w:val="21"/>
        </w:rPr>
        <w:t xml:space="preserve"> </w:t>
      </w:r>
      <w:r w:rsidRPr="002257A2">
        <w:rPr>
          <w:rFonts w:ascii="Abadi" w:hAnsi="Abadi" w:cs="Arial"/>
          <w:b/>
          <w:bCs/>
          <w:sz w:val="21"/>
          <w:szCs w:val="21"/>
        </w:rPr>
        <w:t>FRACCIÓN</w:t>
      </w:r>
      <w:r w:rsidRPr="002257A2">
        <w:rPr>
          <w:rFonts w:ascii="Abadi" w:hAnsi="Abadi" w:cs="Arial"/>
          <w:b/>
          <w:bCs/>
          <w:spacing w:val="13"/>
          <w:sz w:val="21"/>
          <w:szCs w:val="21"/>
        </w:rPr>
        <w:t xml:space="preserve"> </w:t>
      </w:r>
      <w:r w:rsidRPr="002257A2">
        <w:rPr>
          <w:rFonts w:ascii="Abadi" w:hAnsi="Abadi" w:cs="Arial"/>
          <w:b/>
          <w:bCs/>
          <w:sz w:val="21"/>
          <w:szCs w:val="21"/>
        </w:rPr>
        <w:t>V</w:t>
      </w:r>
      <w:r w:rsidRPr="002257A2">
        <w:rPr>
          <w:rFonts w:ascii="Abadi" w:hAnsi="Abadi" w:cs="Arial"/>
          <w:b/>
          <w:bCs/>
          <w:spacing w:val="13"/>
          <w:sz w:val="21"/>
          <w:szCs w:val="21"/>
        </w:rPr>
        <w:t xml:space="preserve"> </w:t>
      </w:r>
      <w:r w:rsidRPr="002257A2">
        <w:rPr>
          <w:rFonts w:ascii="Abadi" w:hAnsi="Abadi" w:cs="Arial"/>
          <w:b/>
          <w:bCs/>
          <w:sz w:val="21"/>
          <w:szCs w:val="21"/>
        </w:rPr>
        <w:t>DEL</w:t>
      </w:r>
      <w:r w:rsidRPr="002257A2">
        <w:rPr>
          <w:rFonts w:ascii="Abadi" w:hAnsi="Abadi" w:cs="Arial"/>
          <w:b/>
          <w:bCs/>
          <w:spacing w:val="13"/>
          <w:sz w:val="21"/>
          <w:szCs w:val="21"/>
        </w:rPr>
        <w:t xml:space="preserve"> </w:t>
      </w:r>
      <w:r w:rsidRPr="002257A2">
        <w:rPr>
          <w:rFonts w:ascii="Abadi" w:hAnsi="Abadi" w:cs="Arial"/>
          <w:b/>
          <w:bCs/>
          <w:sz w:val="21"/>
          <w:szCs w:val="21"/>
        </w:rPr>
        <w:t>ARTÍCULO</w:t>
      </w:r>
      <w:r w:rsidRPr="002257A2">
        <w:rPr>
          <w:rFonts w:ascii="Abadi" w:hAnsi="Abadi" w:cs="Arial"/>
          <w:b/>
          <w:bCs/>
          <w:spacing w:val="-1"/>
          <w:sz w:val="21"/>
          <w:szCs w:val="21"/>
        </w:rPr>
        <w:t xml:space="preserve"> </w:t>
      </w:r>
      <w:r w:rsidRPr="002257A2">
        <w:rPr>
          <w:rFonts w:ascii="Abadi" w:hAnsi="Abadi" w:cs="Arial"/>
          <w:b/>
          <w:bCs/>
          <w:sz w:val="21"/>
          <w:szCs w:val="21"/>
        </w:rPr>
        <w:t>17</w:t>
      </w:r>
      <w:r w:rsidRPr="002257A2">
        <w:rPr>
          <w:rFonts w:ascii="Abadi" w:hAnsi="Abadi" w:cs="Arial"/>
          <w:b/>
          <w:bCs/>
          <w:spacing w:val="17"/>
          <w:sz w:val="21"/>
          <w:szCs w:val="21"/>
        </w:rPr>
        <w:t xml:space="preserve"> </w:t>
      </w:r>
      <w:r w:rsidRPr="002257A2">
        <w:rPr>
          <w:rFonts w:ascii="Abadi" w:hAnsi="Abadi" w:cs="Arial"/>
          <w:b/>
          <w:bCs/>
          <w:sz w:val="21"/>
          <w:szCs w:val="21"/>
        </w:rPr>
        <w:t>Y</w:t>
      </w:r>
      <w:r w:rsidRPr="002257A2">
        <w:rPr>
          <w:rFonts w:ascii="Abadi" w:hAnsi="Abadi" w:cs="Arial"/>
          <w:b/>
          <w:bCs/>
          <w:spacing w:val="17"/>
          <w:sz w:val="21"/>
          <w:szCs w:val="21"/>
        </w:rPr>
        <w:t xml:space="preserve"> </w:t>
      </w:r>
      <w:r w:rsidRPr="002257A2">
        <w:rPr>
          <w:rFonts w:ascii="Abadi" w:hAnsi="Abadi" w:cs="Arial"/>
          <w:b/>
          <w:bCs/>
          <w:sz w:val="21"/>
          <w:szCs w:val="21"/>
        </w:rPr>
        <w:t>FRACCIÓN</w:t>
      </w:r>
      <w:r w:rsidRPr="002257A2">
        <w:rPr>
          <w:rFonts w:ascii="Abadi" w:hAnsi="Abadi" w:cs="Arial"/>
          <w:b/>
          <w:bCs/>
          <w:spacing w:val="17"/>
          <w:sz w:val="21"/>
          <w:szCs w:val="21"/>
        </w:rPr>
        <w:t xml:space="preserve"> </w:t>
      </w:r>
      <w:r w:rsidRPr="002257A2">
        <w:rPr>
          <w:rFonts w:ascii="Abadi" w:hAnsi="Abadi" w:cs="Arial"/>
          <w:b/>
          <w:bCs/>
          <w:sz w:val="21"/>
          <w:szCs w:val="21"/>
        </w:rPr>
        <w:t>III</w:t>
      </w:r>
      <w:r w:rsidRPr="002257A2">
        <w:rPr>
          <w:rFonts w:ascii="Abadi" w:hAnsi="Abadi" w:cs="Arial"/>
          <w:b/>
          <w:bCs/>
          <w:spacing w:val="17"/>
          <w:sz w:val="21"/>
          <w:szCs w:val="21"/>
        </w:rPr>
        <w:t xml:space="preserve"> </w:t>
      </w:r>
      <w:r w:rsidRPr="002257A2">
        <w:rPr>
          <w:rFonts w:ascii="Abadi" w:hAnsi="Abadi" w:cs="Arial"/>
          <w:b/>
          <w:bCs/>
          <w:sz w:val="21"/>
          <w:szCs w:val="21"/>
        </w:rPr>
        <w:t>DEL</w:t>
      </w:r>
      <w:r w:rsidRPr="002257A2">
        <w:rPr>
          <w:rFonts w:ascii="Abadi" w:hAnsi="Abadi" w:cs="Arial"/>
          <w:b/>
          <w:bCs/>
          <w:spacing w:val="17"/>
          <w:sz w:val="21"/>
          <w:szCs w:val="21"/>
        </w:rPr>
        <w:t xml:space="preserve"> </w:t>
      </w:r>
      <w:r w:rsidRPr="002257A2">
        <w:rPr>
          <w:rFonts w:ascii="Abadi" w:hAnsi="Abadi" w:cs="Arial"/>
          <w:b/>
          <w:bCs/>
          <w:sz w:val="21"/>
          <w:szCs w:val="21"/>
        </w:rPr>
        <w:t>ARTÍCULO</w:t>
      </w:r>
      <w:r w:rsidRPr="002257A2">
        <w:rPr>
          <w:rFonts w:ascii="Abadi" w:hAnsi="Abadi" w:cs="Arial"/>
          <w:b/>
          <w:bCs/>
          <w:spacing w:val="17"/>
          <w:sz w:val="21"/>
          <w:szCs w:val="21"/>
        </w:rPr>
        <w:t xml:space="preserve"> </w:t>
      </w:r>
      <w:r w:rsidRPr="002257A2">
        <w:rPr>
          <w:rFonts w:ascii="Abadi" w:hAnsi="Abadi" w:cs="Arial"/>
          <w:b/>
          <w:bCs/>
          <w:sz w:val="21"/>
          <w:szCs w:val="21"/>
        </w:rPr>
        <w:t>66,</w:t>
      </w:r>
      <w:r w:rsidRPr="002257A2">
        <w:rPr>
          <w:rFonts w:ascii="Abadi" w:hAnsi="Abadi" w:cs="Arial"/>
          <w:b/>
          <w:bCs/>
          <w:spacing w:val="17"/>
          <w:sz w:val="21"/>
          <w:szCs w:val="21"/>
        </w:rPr>
        <w:t xml:space="preserve"> </w:t>
      </w:r>
      <w:r w:rsidRPr="002257A2">
        <w:rPr>
          <w:rFonts w:ascii="Abadi" w:hAnsi="Abadi" w:cs="Arial"/>
          <w:b/>
          <w:bCs/>
          <w:sz w:val="21"/>
          <w:szCs w:val="21"/>
        </w:rPr>
        <w:t>DE</w:t>
      </w:r>
      <w:r w:rsidRPr="002257A2">
        <w:rPr>
          <w:rFonts w:ascii="Abadi" w:hAnsi="Abadi" w:cs="Arial"/>
          <w:b/>
          <w:bCs/>
          <w:spacing w:val="17"/>
          <w:sz w:val="21"/>
          <w:szCs w:val="21"/>
        </w:rPr>
        <w:t xml:space="preserve"> </w:t>
      </w:r>
      <w:r w:rsidRPr="002257A2">
        <w:rPr>
          <w:rFonts w:ascii="Abadi" w:hAnsi="Abadi" w:cs="Arial"/>
          <w:b/>
          <w:bCs/>
          <w:sz w:val="21"/>
          <w:szCs w:val="21"/>
        </w:rPr>
        <w:t>LA</w:t>
      </w:r>
      <w:r w:rsidRPr="002257A2">
        <w:rPr>
          <w:rFonts w:ascii="Abadi" w:hAnsi="Abadi" w:cs="Arial"/>
          <w:b/>
          <w:bCs/>
          <w:spacing w:val="17"/>
          <w:sz w:val="21"/>
          <w:szCs w:val="21"/>
        </w:rPr>
        <w:t xml:space="preserve"> </w:t>
      </w:r>
      <w:r w:rsidRPr="002257A2">
        <w:rPr>
          <w:rFonts w:ascii="Abadi" w:hAnsi="Abadi" w:cs="Arial"/>
          <w:b/>
          <w:bCs/>
          <w:sz w:val="21"/>
          <w:szCs w:val="21"/>
        </w:rPr>
        <w:t>LEY</w:t>
      </w:r>
      <w:r w:rsidRPr="002257A2">
        <w:rPr>
          <w:rFonts w:ascii="Abadi" w:hAnsi="Abadi" w:cs="Arial"/>
          <w:b/>
          <w:bCs/>
          <w:spacing w:val="17"/>
          <w:sz w:val="21"/>
          <w:szCs w:val="21"/>
        </w:rPr>
        <w:t xml:space="preserve"> </w:t>
      </w:r>
      <w:r w:rsidRPr="002257A2">
        <w:rPr>
          <w:rFonts w:ascii="Abadi" w:hAnsi="Abadi" w:cs="Arial"/>
          <w:b/>
          <w:bCs/>
          <w:sz w:val="21"/>
          <w:szCs w:val="21"/>
        </w:rPr>
        <w:t>DE</w:t>
      </w:r>
      <w:r w:rsidRPr="002257A2">
        <w:rPr>
          <w:rFonts w:ascii="Abadi" w:hAnsi="Abadi" w:cs="Arial"/>
          <w:b/>
          <w:bCs/>
          <w:spacing w:val="17"/>
          <w:sz w:val="21"/>
          <w:szCs w:val="21"/>
        </w:rPr>
        <w:t xml:space="preserve"> </w:t>
      </w:r>
      <w:r w:rsidRPr="002257A2">
        <w:rPr>
          <w:rFonts w:ascii="Abadi" w:hAnsi="Abadi" w:cs="Arial"/>
          <w:b/>
          <w:bCs/>
          <w:sz w:val="21"/>
          <w:szCs w:val="21"/>
        </w:rPr>
        <w:t>JUSTICIA</w:t>
      </w:r>
      <w:r w:rsidRPr="002257A2">
        <w:rPr>
          <w:rFonts w:ascii="Abadi" w:hAnsi="Abadi" w:cs="Arial"/>
          <w:b/>
          <w:bCs/>
          <w:spacing w:val="17"/>
          <w:sz w:val="21"/>
          <w:szCs w:val="21"/>
        </w:rPr>
        <w:t xml:space="preserve"> </w:t>
      </w:r>
      <w:r w:rsidRPr="002257A2">
        <w:rPr>
          <w:rFonts w:ascii="Abadi" w:hAnsi="Abadi" w:cs="Arial"/>
          <w:b/>
          <w:bCs/>
          <w:sz w:val="21"/>
          <w:szCs w:val="21"/>
        </w:rPr>
        <w:t>CÍVICA</w:t>
      </w:r>
      <w:r w:rsidRPr="002257A2">
        <w:rPr>
          <w:rFonts w:ascii="Abadi" w:hAnsi="Abadi" w:cs="Arial"/>
          <w:b/>
          <w:bCs/>
          <w:spacing w:val="17"/>
          <w:sz w:val="21"/>
          <w:szCs w:val="21"/>
        </w:rPr>
        <w:t xml:space="preserve"> </w:t>
      </w:r>
      <w:r w:rsidRPr="002257A2">
        <w:rPr>
          <w:rFonts w:ascii="Abadi" w:hAnsi="Abadi" w:cs="Arial"/>
          <w:b/>
          <w:bCs/>
          <w:sz w:val="21"/>
          <w:szCs w:val="21"/>
        </w:rPr>
        <w:t>DEL</w:t>
      </w:r>
      <w:r w:rsidRPr="002257A2">
        <w:rPr>
          <w:rFonts w:ascii="Abadi" w:hAnsi="Abadi" w:cs="Arial"/>
          <w:b/>
          <w:bCs/>
          <w:spacing w:val="17"/>
          <w:sz w:val="21"/>
          <w:szCs w:val="21"/>
        </w:rPr>
        <w:t xml:space="preserve"> </w:t>
      </w:r>
      <w:r w:rsidRPr="002257A2">
        <w:rPr>
          <w:rFonts w:ascii="Abadi" w:hAnsi="Abadi" w:cs="Arial"/>
          <w:b/>
          <w:bCs/>
          <w:sz w:val="21"/>
          <w:szCs w:val="21"/>
        </w:rPr>
        <w:t>ESTADO</w:t>
      </w:r>
      <w:r w:rsidRPr="002257A2">
        <w:rPr>
          <w:rFonts w:ascii="Abadi" w:hAnsi="Abadi" w:cs="Arial"/>
          <w:b/>
          <w:bCs/>
          <w:spacing w:val="17"/>
          <w:sz w:val="21"/>
          <w:szCs w:val="21"/>
        </w:rPr>
        <w:t xml:space="preserve"> </w:t>
      </w:r>
      <w:r w:rsidRPr="002257A2">
        <w:rPr>
          <w:rFonts w:ascii="Abadi" w:hAnsi="Abadi" w:cs="Arial"/>
          <w:b/>
          <w:bCs/>
          <w:sz w:val="21"/>
          <w:szCs w:val="21"/>
        </w:rPr>
        <w:t>DE</w:t>
      </w:r>
      <w:r w:rsidRPr="002257A2">
        <w:rPr>
          <w:rFonts w:ascii="Abadi" w:hAnsi="Abadi" w:cs="Arial"/>
          <w:b/>
          <w:bCs/>
          <w:spacing w:val="-1"/>
          <w:sz w:val="21"/>
          <w:szCs w:val="21"/>
        </w:rPr>
        <w:t xml:space="preserve"> </w:t>
      </w:r>
      <w:r w:rsidRPr="002257A2">
        <w:rPr>
          <w:rFonts w:ascii="Abadi" w:hAnsi="Abadi" w:cs="Arial"/>
          <w:b/>
          <w:bCs/>
          <w:sz w:val="21"/>
          <w:szCs w:val="21"/>
        </w:rPr>
        <w:t>GUANAJUATO.</w:t>
      </w:r>
      <w:r w:rsidR="00C05FC3">
        <w:rPr>
          <w:rStyle w:val="Refdenotaalpie"/>
          <w:rFonts w:ascii="Abadi" w:hAnsi="Abadi" w:cs="Arial"/>
          <w:b/>
          <w:bCs/>
          <w:sz w:val="21"/>
          <w:szCs w:val="21"/>
        </w:rPr>
        <w:footnoteReference w:id="32"/>
      </w:r>
    </w:p>
    <w:p w14:paraId="45FA6352" w14:textId="503079B9" w:rsidR="00E532DA" w:rsidRDefault="00E532DA" w:rsidP="00043D10">
      <w:pPr>
        <w:autoSpaceDE w:val="0"/>
        <w:autoSpaceDN w:val="0"/>
        <w:adjustRightInd w:val="0"/>
        <w:ind w:left="284"/>
        <w:jc w:val="both"/>
        <w:rPr>
          <w:rFonts w:ascii="Abadi" w:hAnsi="Abadi"/>
          <w:sz w:val="21"/>
          <w:szCs w:val="21"/>
        </w:rPr>
      </w:pPr>
    </w:p>
    <w:p w14:paraId="6EBA857F" w14:textId="04A04A6F" w:rsidR="00FA46AB" w:rsidRDefault="00FA46AB" w:rsidP="00043D10">
      <w:pPr>
        <w:autoSpaceDE w:val="0"/>
        <w:autoSpaceDN w:val="0"/>
        <w:adjustRightInd w:val="0"/>
        <w:ind w:left="284"/>
        <w:jc w:val="both"/>
        <w:rPr>
          <w:rFonts w:ascii="Abadi" w:hAnsi="Abadi"/>
          <w:sz w:val="21"/>
          <w:szCs w:val="21"/>
        </w:rPr>
      </w:pPr>
    </w:p>
    <w:p w14:paraId="69466C57" w14:textId="77777777" w:rsidR="00FE5A45" w:rsidRPr="00BB013D" w:rsidRDefault="00FE5A45" w:rsidP="00FE5A45">
      <w:pPr>
        <w:rPr>
          <w:rFonts w:ascii="Abadi" w:hAnsi="Abadi"/>
          <w:b/>
          <w:bCs/>
          <w:sz w:val="21"/>
          <w:szCs w:val="21"/>
        </w:rPr>
      </w:pPr>
      <w:r w:rsidRPr="00BB013D">
        <w:rPr>
          <w:rFonts w:ascii="Abadi" w:hAnsi="Abadi"/>
          <w:b/>
          <w:bCs/>
          <w:sz w:val="21"/>
          <w:szCs w:val="21"/>
        </w:rPr>
        <w:t>DIPUTADA LAURA CRISTINA MÁRQUEZ ALCALÁ</w:t>
      </w:r>
    </w:p>
    <w:p w14:paraId="4DB73E2A" w14:textId="77777777" w:rsidR="00FE5A45" w:rsidRPr="005E7316" w:rsidRDefault="00FE5A45" w:rsidP="00FE5A45">
      <w:pPr>
        <w:rPr>
          <w:rFonts w:ascii="Abadi" w:hAnsi="Abadi"/>
          <w:sz w:val="21"/>
          <w:szCs w:val="21"/>
        </w:rPr>
      </w:pPr>
      <w:r w:rsidRPr="005E7316">
        <w:rPr>
          <w:rFonts w:ascii="Abadi" w:hAnsi="Abadi"/>
          <w:sz w:val="21"/>
          <w:szCs w:val="21"/>
        </w:rPr>
        <w:t xml:space="preserve">Presidente de la Mesa Directiva de la LXV </w:t>
      </w:r>
    </w:p>
    <w:p w14:paraId="09D8B511" w14:textId="77777777" w:rsidR="00FE5A45" w:rsidRPr="005E7316" w:rsidRDefault="00FE5A45" w:rsidP="00FE5A45">
      <w:pPr>
        <w:rPr>
          <w:rFonts w:ascii="Abadi" w:hAnsi="Abadi"/>
          <w:sz w:val="21"/>
          <w:szCs w:val="21"/>
        </w:rPr>
      </w:pPr>
      <w:r w:rsidRPr="005E7316">
        <w:rPr>
          <w:rFonts w:ascii="Abadi" w:hAnsi="Abadi"/>
          <w:sz w:val="21"/>
          <w:szCs w:val="21"/>
        </w:rPr>
        <w:t>Legislatura del Congreso Estado de Guanajuato.</w:t>
      </w:r>
    </w:p>
    <w:p w14:paraId="59A6FE8D" w14:textId="77777777" w:rsidR="00FE5A45" w:rsidRPr="005E7316" w:rsidRDefault="00FE5A45" w:rsidP="00FE5A45">
      <w:pPr>
        <w:rPr>
          <w:rFonts w:ascii="Abadi" w:hAnsi="Abadi"/>
          <w:sz w:val="21"/>
          <w:szCs w:val="21"/>
        </w:rPr>
      </w:pPr>
      <w:r w:rsidRPr="005E7316">
        <w:rPr>
          <w:rFonts w:ascii="Abadi" w:hAnsi="Abadi"/>
          <w:sz w:val="21"/>
          <w:szCs w:val="21"/>
        </w:rPr>
        <w:t>P r e s e n t e</w:t>
      </w:r>
    </w:p>
    <w:p w14:paraId="76805BF5" w14:textId="77777777" w:rsidR="00FE5A45" w:rsidRPr="005E7316" w:rsidRDefault="00FE5A45" w:rsidP="00FE5A45">
      <w:pPr>
        <w:rPr>
          <w:rFonts w:ascii="Abadi" w:hAnsi="Abadi"/>
          <w:sz w:val="21"/>
          <w:szCs w:val="21"/>
        </w:rPr>
      </w:pPr>
    </w:p>
    <w:p w14:paraId="3554C60F" w14:textId="77777777" w:rsidR="00FE5A45" w:rsidRPr="005E7316" w:rsidRDefault="00FE5A45" w:rsidP="00FE5A45">
      <w:pPr>
        <w:jc w:val="both"/>
        <w:rPr>
          <w:rFonts w:ascii="Abadi" w:hAnsi="Abadi"/>
          <w:sz w:val="21"/>
          <w:szCs w:val="21"/>
        </w:rPr>
      </w:pPr>
      <w:r w:rsidRPr="005E7316">
        <w:rPr>
          <w:rFonts w:ascii="Abadi" w:hAnsi="Abadi"/>
          <w:sz w:val="21"/>
          <w:szCs w:val="21"/>
        </w:rPr>
        <w:t xml:space="preserve">El que suscribe, Diputado </w:t>
      </w:r>
      <w:r w:rsidRPr="00BB013D">
        <w:rPr>
          <w:rFonts w:ascii="Abadi" w:hAnsi="Abadi"/>
          <w:b/>
          <w:bCs/>
          <w:sz w:val="21"/>
          <w:szCs w:val="21"/>
        </w:rPr>
        <w:t>ERNESTO ALEJANDRO PRIETO GALLARDO</w:t>
      </w:r>
      <w:r w:rsidRPr="005E7316">
        <w:rPr>
          <w:rFonts w:ascii="Abadi" w:hAnsi="Abadi"/>
          <w:sz w:val="21"/>
          <w:szCs w:val="21"/>
        </w:rPr>
        <w:t>, del Grupo Parlamentario de morena, de esta Sexagésima Quinta Legislatura del Congreso del Estado de Guanajuato, con fundamento en lo dispuesto en la fracción II del artículo 56, de la Constitución Política para el Estado de Guanajuato; y en el artículo 167, fracción II de la Ley Orgánica del Poder Legislativo del Estado de Guanajuato, me permito someter a la consideración de esta Asamblea para su</w:t>
      </w:r>
      <w:r>
        <w:rPr>
          <w:rFonts w:ascii="Abadi" w:hAnsi="Abadi"/>
          <w:sz w:val="21"/>
          <w:szCs w:val="21"/>
        </w:rPr>
        <w:t xml:space="preserve"> </w:t>
      </w:r>
      <w:r w:rsidRPr="005E7316">
        <w:rPr>
          <w:rFonts w:ascii="Abadi" w:hAnsi="Abadi"/>
          <w:sz w:val="21"/>
          <w:szCs w:val="21"/>
        </w:rPr>
        <w:t>aprobación, la presente iniciativa por la que se reforma la Ley de Justicia Cívica del Estado de Guanajuato, de conformidad con la siguiente:</w:t>
      </w:r>
    </w:p>
    <w:p w14:paraId="2C034C6D" w14:textId="77777777" w:rsidR="00772673" w:rsidRDefault="00772673" w:rsidP="00FE5A45">
      <w:pPr>
        <w:jc w:val="center"/>
        <w:rPr>
          <w:rFonts w:ascii="Abadi" w:hAnsi="Abadi"/>
          <w:b/>
          <w:bCs/>
          <w:sz w:val="21"/>
          <w:szCs w:val="21"/>
        </w:rPr>
      </w:pPr>
    </w:p>
    <w:p w14:paraId="103EF143" w14:textId="008C9380" w:rsidR="00FE5A45" w:rsidRPr="003C57C6" w:rsidRDefault="00FE5A45" w:rsidP="00FE5A45">
      <w:pPr>
        <w:jc w:val="center"/>
        <w:rPr>
          <w:rFonts w:ascii="Abadi" w:hAnsi="Abadi"/>
          <w:b/>
          <w:bCs/>
          <w:sz w:val="21"/>
          <w:szCs w:val="21"/>
        </w:rPr>
      </w:pPr>
      <w:r w:rsidRPr="003C57C6">
        <w:rPr>
          <w:rFonts w:ascii="Abadi" w:hAnsi="Abadi"/>
          <w:b/>
          <w:bCs/>
          <w:sz w:val="21"/>
          <w:szCs w:val="21"/>
        </w:rPr>
        <w:t>EXPOSICIÓN DE MOTIVOS:</w:t>
      </w:r>
    </w:p>
    <w:p w14:paraId="59BA5993" w14:textId="1597AA8C" w:rsidR="00FE5A45" w:rsidRDefault="00FE5A45" w:rsidP="00FE5A45">
      <w:pPr>
        <w:jc w:val="both"/>
        <w:rPr>
          <w:rFonts w:ascii="Abadi" w:hAnsi="Abadi"/>
          <w:sz w:val="21"/>
          <w:szCs w:val="21"/>
        </w:rPr>
      </w:pPr>
      <w:r w:rsidRPr="005E7316">
        <w:rPr>
          <w:rFonts w:ascii="Abadi" w:hAnsi="Abadi"/>
          <w:sz w:val="21"/>
          <w:szCs w:val="21"/>
        </w:rPr>
        <w:t xml:space="preserve">El 5 de febrero del 2017 se publicaron en el Diario Oficial de la Federación diversas </w:t>
      </w:r>
      <w:r w:rsidRPr="005E7316">
        <w:rPr>
          <w:rFonts w:ascii="Abadi" w:hAnsi="Abadi"/>
          <w:sz w:val="21"/>
          <w:szCs w:val="21"/>
        </w:rPr>
        <w:t>reformas a la Constitución Federal, entre las que se encuentra la adición de la fracción XXIX-Z al artículo 73 de esa ley suprema.</w:t>
      </w:r>
    </w:p>
    <w:p w14:paraId="76767DA2" w14:textId="77777777" w:rsidR="00772673" w:rsidRPr="005E7316" w:rsidRDefault="00772673" w:rsidP="00FE5A45">
      <w:pPr>
        <w:jc w:val="both"/>
        <w:rPr>
          <w:rFonts w:ascii="Abadi" w:hAnsi="Abadi"/>
          <w:sz w:val="21"/>
          <w:szCs w:val="21"/>
        </w:rPr>
      </w:pPr>
    </w:p>
    <w:p w14:paraId="5D0B4C1E" w14:textId="568DA935" w:rsidR="00FE5A45" w:rsidRDefault="00FE5A45" w:rsidP="00FE5A45">
      <w:pPr>
        <w:jc w:val="both"/>
        <w:rPr>
          <w:rFonts w:ascii="Abadi" w:hAnsi="Abadi"/>
          <w:sz w:val="21"/>
          <w:szCs w:val="21"/>
        </w:rPr>
      </w:pPr>
      <w:r w:rsidRPr="005E7316">
        <w:rPr>
          <w:rFonts w:ascii="Abadi" w:hAnsi="Abadi"/>
          <w:sz w:val="21"/>
          <w:szCs w:val="21"/>
        </w:rPr>
        <w:t>Mediante esa fracción adicionada nace la justicia cívica e itinerante, que es parte de una serie de reformas en lo que se denominó justicia cotidiana, cuyo enfoque principal es buscar la solución de</w:t>
      </w:r>
      <w:r>
        <w:rPr>
          <w:rFonts w:ascii="Abadi" w:hAnsi="Abadi"/>
          <w:sz w:val="21"/>
          <w:szCs w:val="21"/>
        </w:rPr>
        <w:t xml:space="preserve"> </w:t>
      </w:r>
      <w:r w:rsidRPr="005E7316">
        <w:rPr>
          <w:rFonts w:ascii="Abadi" w:hAnsi="Abadi"/>
          <w:sz w:val="21"/>
          <w:szCs w:val="21"/>
        </w:rPr>
        <w:t>conflictos de carácter cívico y social, que no impliquen la actualización de un tipo penal.</w:t>
      </w:r>
    </w:p>
    <w:p w14:paraId="13A127DB" w14:textId="77777777" w:rsidR="00772673" w:rsidRPr="005E7316" w:rsidRDefault="00772673" w:rsidP="00FE5A45">
      <w:pPr>
        <w:jc w:val="both"/>
        <w:rPr>
          <w:rFonts w:ascii="Abadi" w:hAnsi="Abadi"/>
          <w:sz w:val="21"/>
          <w:szCs w:val="21"/>
        </w:rPr>
      </w:pPr>
    </w:p>
    <w:p w14:paraId="1574146F" w14:textId="77777777" w:rsidR="00FE5A45" w:rsidRPr="005E7316" w:rsidRDefault="00FE5A45" w:rsidP="00FE5A45">
      <w:pPr>
        <w:jc w:val="both"/>
        <w:rPr>
          <w:rFonts w:ascii="Abadi" w:hAnsi="Abadi"/>
          <w:sz w:val="21"/>
          <w:szCs w:val="21"/>
        </w:rPr>
      </w:pPr>
      <w:r w:rsidRPr="005E7316">
        <w:rPr>
          <w:rFonts w:ascii="Abadi" w:hAnsi="Abadi"/>
          <w:sz w:val="21"/>
          <w:szCs w:val="21"/>
        </w:rPr>
        <w:t>En esta línea de adecuación a la reforma constitucional, en el Estado de Guanajuato el Ejecutivo estatal elaboró una iniciativa de Ley de Justicia Cívica, que se aprobó por este Congreso mediante el Decreto Legislativo número 321, publicándose la nueva ley el 23 de abril del 2021 en el Periódico Oficial del Gobierno del Estado.</w:t>
      </w:r>
    </w:p>
    <w:p w14:paraId="0972E089" w14:textId="77777777" w:rsidR="00D3072D" w:rsidRDefault="00D3072D" w:rsidP="00FE5A45">
      <w:pPr>
        <w:jc w:val="both"/>
        <w:rPr>
          <w:rFonts w:ascii="Abadi" w:hAnsi="Abadi"/>
          <w:sz w:val="21"/>
          <w:szCs w:val="21"/>
        </w:rPr>
      </w:pPr>
    </w:p>
    <w:p w14:paraId="2140B1A1" w14:textId="171CAAD5" w:rsidR="00FE5A45" w:rsidRDefault="00FE5A45" w:rsidP="00FE5A45">
      <w:pPr>
        <w:jc w:val="both"/>
        <w:rPr>
          <w:rFonts w:ascii="Abadi" w:hAnsi="Abadi"/>
          <w:sz w:val="21"/>
          <w:szCs w:val="21"/>
        </w:rPr>
      </w:pPr>
      <w:r w:rsidRPr="005E7316">
        <w:rPr>
          <w:rFonts w:ascii="Abadi" w:hAnsi="Abadi"/>
          <w:sz w:val="21"/>
          <w:szCs w:val="21"/>
        </w:rPr>
        <w:t>La Comisión Nacional de Derechos Humanos (CNDH) promovió acción de inconstitucionalidad contra diversos artículos de esa nueva Ley estatal, en temas normativos relacionados a los</w:t>
      </w:r>
      <w:r>
        <w:rPr>
          <w:rFonts w:ascii="Abadi" w:hAnsi="Abadi"/>
          <w:sz w:val="21"/>
          <w:szCs w:val="21"/>
        </w:rPr>
        <w:t xml:space="preserve"> </w:t>
      </w:r>
      <w:r w:rsidRPr="005E7316">
        <w:rPr>
          <w:rFonts w:ascii="Abadi" w:hAnsi="Abadi"/>
          <w:sz w:val="21"/>
          <w:szCs w:val="21"/>
        </w:rPr>
        <w:t>derechos de igualdad y no discriminación, de acceso a un cargo en el servicio público, libertades de trabajo, de expresión y de reunión.</w:t>
      </w:r>
    </w:p>
    <w:p w14:paraId="41D276A9" w14:textId="77777777" w:rsidR="00D3072D" w:rsidRPr="005E7316" w:rsidRDefault="00D3072D" w:rsidP="00FE5A45">
      <w:pPr>
        <w:jc w:val="both"/>
        <w:rPr>
          <w:rFonts w:ascii="Abadi" w:hAnsi="Abadi"/>
          <w:sz w:val="21"/>
          <w:szCs w:val="21"/>
        </w:rPr>
      </w:pPr>
    </w:p>
    <w:p w14:paraId="49EB3605" w14:textId="421EFD99" w:rsidR="00FE5A45" w:rsidRDefault="00FE5A45" w:rsidP="00FE5A45">
      <w:pPr>
        <w:jc w:val="both"/>
        <w:rPr>
          <w:rFonts w:ascii="Abadi" w:hAnsi="Abadi"/>
          <w:sz w:val="21"/>
          <w:szCs w:val="21"/>
        </w:rPr>
      </w:pPr>
      <w:r w:rsidRPr="005E7316">
        <w:rPr>
          <w:rFonts w:ascii="Abadi" w:hAnsi="Abadi"/>
          <w:sz w:val="21"/>
          <w:szCs w:val="21"/>
        </w:rPr>
        <w:t>Específicamente se impugnaron en cuanto a su constitucionalidad los artículos 8 fracción V, 11</w:t>
      </w:r>
      <w:r>
        <w:rPr>
          <w:rFonts w:ascii="Abadi" w:hAnsi="Abadi"/>
          <w:sz w:val="21"/>
          <w:szCs w:val="21"/>
        </w:rPr>
        <w:t xml:space="preserve"> </w:t>
      </w:r>
      <w:r w:rsidRPr="005E7316">
        <w:rPr>
          <w:rFonts w:ascii="Abadi" w:hAnsi="Abadi"/>
          <w:sz w:val="21"/>
          <w:szCs w:val="21"/>
        </w:rPr>
        <w:t>fracción V, 13 fracción V, 15 fracción V, 17 fracción V y 66 fracción III, de la Ley de Justicia Cívica del Estado de Guanajuato.</w:t>
      </w:r>
    </w:p>
    <w:p w14:paraId="39F3A602" w14:textId="77777777" w:rsidR="00D3072D" w:rsidRPr="005E7316" w:rsidRDefault="00D3072D" w:rsidP="00FE5A45">
      <w:pPr>
        <w:jc w:val="both"/>
        <w:rPr>
          <w:rFonts w:ascii="Abadi" w:hAnsi="Abadi"/>
          <w:sz w:val="21"/>
          <w:szCs w:val="21"/>
        </w:rPr>
      </w:pPr>
    </w:p>
    <w:p w14:paraId="5F84310F" w14:textId="56BE33FB" w:rsidR="00FE5A45" w:rsidRDefault="00FE5A45" w:rsidP="00FE5A45">
      <w:pPr>
        <w:jc w:val="both"/>
        <w:rPr>
          <w:rFonts w:ascii="Abadi" w:hAnsi="Abadi"/>
          <w:sz w:val="21"/>
          <w:szCs w:val="21"/>
        </w:rPr>
      </w:pPr>
      <w:r w:rsidRPr="005E7316">
        <w:rPr>
          <w:rFonts w:ascii="Abadi" w:hAnsi="Abadi"/>
          <w:sz w:val="21"/>
          <w:szCs w:val="21"/>
        </w:rPr>
        <w:t>El pasado 3 de octubre del 2022, se resolvió la acción de inconstitucionalidad 89/2021, determinando el Pleno de la Suprema Corte de Justicia de la Nación la invalidez de los artículos impugnados por la CNDH.</w:t>
      </w:r>
    </w:p>
    <w:p w14:paraId="59DD12DA" w14:textId="77777777" w:rsidR="009D4996" w:rsidRPr="005E7316" w:rsidRDefault="009D4996" w:rsidP="00FE5A45">
      <w:pPr>
        <w:jc w:val="both"/>
        <w:rPr>
          <w:rFonts w:ascii="Abadi" w:hAnsi="Abadi"/>
          <w:sz w:val="21"/>
          <w:szCs w:val="21"/>
        </w:rPr>
      </w:pPr>
    </w:p>
    <w:p w14:paraId="6D5B0515" w14:textId="112919E7" w:rsidR="00FE5A45" w:rsidRDefault="00FE5A45" w:rsidP="00FE5A45">
      <w:pPr>
        <w:jc w:val="both"/>
        <w:rPr>
          <w:rFonts w:ascii="Abadi" w:hAnsi="Abadi"/>
          <w:sz w:val="21"/>
          <w:szCs w:val="21"/>
        </w:rPr>
      </w:pPr>
      <w:r w:rsidRPr="005E7316">
        <w:rPr>
          <w:rFonts w:ascii="Abadi" w:hAnsi="Abadi"/>
          <w:sz w:val="21"/>
          <w:szCs w:val="21"/>
        </w:rPr>
        <w:t xml:space="preserve">Como Poder Legislativo una de las actividades y responsabilidades principales que tenemos es procurar la actualización de las normas, y en este caso corresponde hacerlo por la determinación directa y expresa de la </w:t>
      </w:r>
      <w:r w:rsidRPr="005E7316">
        <w:rPr>
          <w:rFonts w:ascii="Abadi" w:hAnsi="Abadi"/>
          <w:sz w:val="21"/>
          <w:szCs w:val="21"/>
        </w:rPr>
        <w:lastRenderedPageBreak/>
        <w:t>Suprema Corte de Justicia de la Nación, que actuando como Tribunal de Control Constitucional, ha determinado la invalidez de las normas estatales impugnadas por la CNDH.</w:t>
      </w:r>
    </w:p>
    <w:p w14:paraId="70D36B30" w14:textId="77777777" w:rsidR="009D4996" w:rsidRPr="005E7316" w:rsidRDefault="009D4996" w:rsidP="00FE5A45">
      <w:pPr>
        <w:jc w:val="both"/>
        <w:rPr>
          <w:rFonts w:ascii="Abadi" w:hAnsi="Abadi"/>
          <w:sz w:val="21"/>
          <w:szCs w:val="21"/>
        </w:rPr>
      </w:pPr>
    </w:p>
    <w:p w14:paraId="57DEE167" w14:textId="79C3FA15" w:rsidR="00FE5A45" w:rsidRDefault="00FE5A45" w:rsidP="00FE5A45">
      <w:pPr>
        <w:jc w:val="both"/>
        <w:rPr>
          <w:rFonts w:ascii="Abadi" w:hAnsi="Abadi"/>
          <w:sz w:val="21"/>
          <w:szCs w:val="21"/>
        </w:rPr>
      </w:pPr>
      <w:r w:rsidRPr="005E7316">
        <w:rPr>
          <w:rFonts w:ascii="Abadi" w:hAnsi="Abadi"/>
          <w:sz w:val="21"/>
          <w:szCs w:val="21"/>
        </w:rPr>
        <w:t>Por lo que se estima que al tratarse de normas declaradas inválidas, es innecesario persistan en la Ley de Justicia Cívica del Estado de Guanajuato, por lo que debe procederse a su derogación.</w:t>
      </w:r>
    </w:p>
    <w:p w14:paraId="6E5DFC53" w14:textId="77777777" w:rsidR="009D4996" w:rsidRPr="005E7316" w:rsidRDefault="009D4996" w:rsidP="00FE5A45">
      <w:pPr>
        <w:jc w:val="both"/>
        <w:rPr>
          <w:rFonts w:ascii="Abadi" w:hAnsi="Abadi"/>
          <w:sz w:val="21"/>
          <w:szCs w:val="21"/>
        </w:rPr>
      </w:pPr>
    </w:p>
    <w:p w14:paraId="1C7A001E" w14:textId="77777777" w:rsidR="00FE5A45" w:rsidRPr="005E7316" w:rsidRDefault="00FE5A45" w:rsidP="00FE5A45">
      <w:pPr>
        <w:jc w:val="both"/>
        <w:rPr>
          <w:rFonts w:ascii="Abadi" w:hAnsi="Abadi"/>
          <w:sz w:val="21"/>
          <w:szCs w:val="21"/>
        </w:rPr>
      </w:pPr>
      <w:r w:rsidRPr="005E7316">
        <w:rPr>
          <w:rFonts w:ascii="Abadi" w:hAnsi="Abadi"/>
          <w:sz w:val="21"/>
          <w:szCs w:val="21"/>
        </w:rPr>
        <w:t>A efecto de satisfacer lo establecido en el artículo 209 de la Ley Orgánica del Poder Legislativo del Estrado de Guanajuato, por lo que hace a:</w:t>
      </w:r>
    </w:p>
    <w:p w14:paraId="4553010A" w14:textId="77777777" w:rsidR="001F7A58" w:rsidRDefault="001F7A58" w:rsidP="00FE5A45">
      <w:pPr>
        <w:jc w:val="both"/>
        <w:rPr>
          <w:rFonts w:ascii="Abadi" w:hAnsi="Abadi"/>
          <w:b/>
          <w:bCs/>
          <w:sz w:val="21"/>
          <w:szCs w:val="21"/>
        </w:rPr>
      </w:pPr>
    </w:p>
    <w:p w14:paraId="0F632E42" w14:textId="450E0141" w:rsidR="00FE5A45" w:rsidRPr="005E7316" w:rsidRDefault="00FE5A45" w:rsidP="00FE5A45">
      <w:pPr>
        <w:jc w:val="both"/>
        <w:rPr>
          <w:rFonts w:ascii="Abadi" w:hAnsi="Abadi"/>
          <w:sz w:val="21"/>
          <w:szCs w:val="21"/>
        </w:rPr>
      </w:pPr>
      <w:r w:rsidRPr="005D6B66">
        <w:rPr>
          <w:rFonts w:ascii="Abadi" w:hAnsi="Abadi"/>
          <w:b/>
          <w:bCs/>
          <w:sz w:val="21"/>
          <w:szCs w:val="21"/>
        </w:rPr>
        <w:t>IMPACTO JURÍDICO</w:t>
      </w:r>
      <w:r w:rsidRPr="005E7316">
        <w:rPr>
          <w:rFonts w:ascii="Abadi" w:hAnsi="Abadi"/>
          <w:sz w:val="21"/>
          <w:szCs w:val="21"/>
        </w:rPr>
        <w:t>: se derogan la fracción V del artículo 8, fracción V del artículo 11, fracción V</w:t>
      </w:r>
    </w:p>
    <w:p w14:paraId="6AF245A8" w14:textId="77777777" w:rsidR="00FE5A45" w:rsidRPr="005E7316" w:rsidRDefault="00FE5A45" w:rsidP="00FE5A45">
      <w:pPr>
        <w:jc w:val="both"/>
        <w:rPr>
          <w:rFonts w:ascii="Abadi" w:hAnsi="Abadi"/>
          <w:sz w:val="21"/>
          <w:szCs w:val="21"/>
        </w:rPr>
      </w:pPr>
      <w:r w:rsidRPr="005E7316">
        <w:rPr>
          <w:rFonts w:ascii="Abadi" w:hAnsi="Abadi"/>
          <w:sz w:val="21"/>
          <w:szCs w:val="21"/>
        </w:rPr>
        <w:t>del artículo 13, fracción V del artículo 15, fracción V del artículo 17 y fracción III del artículo 66, de la Ley de Justicia Cívica del Estado de Guanajuato, en concordancia con la invalidez determinada en la acción de inconstitucionalidad 89/2021.</w:t>
      </w:r>
    </w:p>
    <w:p w14:paraId="07319D96" w14:textId="77777777" w:rsidR="001F7A58" w:rsidRDefault="001F7A58" w:rsidP="00FE5A45">
      <w:pPr>
        <w:jc w:val="both"/>
        <w:rPr>
          <w:rFonts w:ascii="Abadi" w:hAnsi="Abadi"/>
          <w:b/>
          <w:bCs/>
          <w:sz w:val="21"/>
          <w:szCs w:val="21"/>
        </w:rPr>
      </w:pPr>
    </w:p>
    <w:p w14:paraId="6B673A43" w14:textId="1C5BC217" w:rsidR="00FE5A45" w:rsidRPr="005E7316" w:rsidRDefault="00FE5A45" w:rsidP="00FE5A45">
      <w:pPr>
        <w:jc w:val="both"/>
        <w:rPr>
          <w:rFonts w:ascii="Abadi" w:hAnsi="Abadi"/>
          <w:sz w:val="21"/>
          <w:szCs w:val="21"/>
        </w:rPr>
      </w:pPr>
      <w:r w:rsidRPr="005D6B66">
        <w:rPr>
          <w:rFonts w:ascii="Abadi" w:hAnsi="Abadi"/>
          <w:b/>
          <w:bCs/>
          <w:sz w:val="21"/>
          <w:szCs w:val="21"/>
        </w:rPr>
        <w:t>IMPACTO ADMINISTRATIVO</w:t>
      </w:r>
      <w:r w:rsidRPr="005E7316">
        <w:rPr>
          <w:rFonts w:ascii="Abadi" w:hAnsi="Abadi"/>
          <w:sz w:val="21"/>
          <w:szCs w:val="21"/>
        </w:rPr>
        <w:t xml:space="preserve">: dada la naturaleza de la presente iniciativa, no existe impacto administrativo alguno. </w:t>
      </w:r>
    </w:p>
    <w:p w14:paraId="1B75E365" w14:textId="77777777" w:rsidR="001F7A58" w:rsidRDefault="001F7A58" w:rsidP="00FE5A45">
      <w:pPr>
        <w:jc w:val="both"/>
        <w:rPr>
          <w:rFonts w:ascii="Abadi" w:hAnsi="Abadi"/>
          <w:b/>
          <w:bCs/>
          <w:sz w:val="21"/>
          <w:szCs w:val="21"/>
        </w:rPr>
      </w:pPr>
    </w:p>
    <w:p w14:paraId="7232FC78" w14:textId="157743EF" w:rsidR="00FE5A45" w:rsidRPr="005E7316" w:rsidRDefault="00FE5A45" w:rsidP="00FE5A45">
      <w:pPr>
        <w:jc w:val="both"/>
        <w:rPr>
          <w:rFonts w:ascii="Abadi" w:hAnsi="Abadi"/>
          <w:sz w:val="21"/>
          <w:szCs w:val="21"/>
        </w:rPr>
      </w:pPr>
      <w:r w:rsidRPr="005D6B66">
        <w:rPr>
          <w:rFonts w:ascii="Abadi" w:hAnsi="Abadi"/>
          <w:b/>
          <w:bCs/>
          <w:sz w:val="21"/>
          <w:szCs w:val="21"/>
        </w:rPr>
        <w:t>IMPACTO PRESUPUESTARIO:</w:t>
      </w:r>
      <w:r w:rsidRPr="005E7316">
        <w:rPr>
          <w:rFonts w:ascii="Abadi" w:hAnsi="Abadi"/>
          <w:sz w:val="21"/>
          <w:szCs w:val="21"/>
        </w:rPr>
        <w:t xml:space="preserve"> no existe impacto presupuestal con esta iniciativa.</w:t>
      </w:r>
    </w:p>
    <w:p w14:paraId="0D6D4187" w14:textId="77777777" w:rsidR="001F7A58" w:rsidRDefault="001F7A58" w:rsidP="00FE5A45">
      <w:pPr>
        <w:jc w:val="both"/>
        <w:rPr>
          <w:rFonts w:ascii="Abadi" w:hAnsi="Abadi"/>
          <w:b/>
          <w:bCs/>
          <w:sz w:val="21"/>
          <w:szCs w:val="21"/>
        </w:rPr>
      </w:pPr>
    </w:p>
    <w:p w14:paraId="290C8999" w14:textId="14A15CAE" w:rsidR="00FE5A45" w:rsidRPr="005E7316" w:rsidRDefault="00FE5A45" w:rsidP="00FE5A45">
      <w:pPr>
        <w:jc w:val="both"/>
        <w:rPr>
          <w:rFonts w:ascii="Abadi" w:hAnsi="Abadi"/>
          <w:sz w:val="21"/>
          <w:szCs w:val="21"/>
        </w:rPr>
      </w:pPr>
      <w:r w:rsidRPr="005D6B66">
        <w:rPr>
          <w:rFonts w:ascii="Abadi" w:hAnsi="Abadi"/>
          <w:b/>
          <w:bCs/>
          <w:sz w:val="21"/>
          <w:szCs w:val="21"/>
        </w:rPr>
        <w:t>IMPACTO SOCIAL:</w:t>
      </w:r>
      <w:r w:rsidRPr="005E7316">
        <w:rPr>
          <w:rFonts w:ascii="Abadi" w:hAnsi="Abadi"/>
          <w:sz w:val="21"/>
          <w:szCs w:val="21"/>
        </w:rPr>
        <w:t xml:space="preserve"> la actualización legal de los cuerpos normativos repercute directamente en la sociedad, porque les permite conocer y entender con exactitud las normas que están vigentes.</w:t>
      </w:r>
    </w:p>
    <w:p w14:paraId="61076BC0" w14:textId="77777777" w:rsidR="00FE5A45" w:rsidRPr="005E7316" w:rsidRDefault="00FE5A45" w:rsidP="00FE5A45">
      <w:pPr>
        <w:jc w:val="both"/>
        <w:rPr>
          <w:rFonts w:ascii="Abadi" w:hAnsi="Abadi"/>
          <w:sz w:val="21"/>
          <w:szCs w:val="21"/>
        </w:rPr>
      </w:pPr>
      <w:r w:rsidRPr="005E7316">
        <w:rPr>
          <w:rFonts w:ascii="Abadi" w:hAnsi="Abadi"/>
          <w:sz w:val="21"/>
          <w:szCs w:val="21"/>
        </w:rPr>
        <w:t>Por lo anteriormente expuesto y fundado, me permito someter a consideración de este Pleno, para su aprobación, el siguiente:</w:t>
      </w:r>
    </w:p>
    <w:p w14:paraId="74BD954A" w14:textId="77777777" w:rsidR="00FE5A45" w:rsidRPr="005D6B66" w:rsidRDefault="00FE5A45" w:rsidP="00FE5A45">
      <w:pPr>
        <w:jc w:val="center"/>
        <w:rPr>
          <w:rFonts w:ascii="Abadi" w:hAnsi="Abadi"/>
          <w:b/>
          <w:bCs/>
          <w:sz w:val="21"/>
          <w:szCs w:val="21"/>
        </w:rPr>
      </w:pPr>
      <w:r w:rsidRPr="005D6B66">
        <w:rPr>
          <w:rFonts w:ascii="Abadi" w:hAnsi="Abadi"/>
          <w:b/>
          <w:bCs/>
          <w:sz w:val="21"/>
          <w:szCs w:val="21"/>
        </w:rPr>
        <w:t>D E C R E T O:</w:t>
      </w:r>
    </w:p>
    <w:p w14:paraId="719C8CCB" w14:textId="77777777" w:rsidR="003B5ADE" w:rsidRDefault="003B5ADE" w:rsidP="00FE5A45">
      <w:pPr>
        <w:jc w:val="both"/>
        <w:rPr>
          <w:rFonts w:ascii="Abadi" w:hAnsi="Abadi"/>
          <w:b/>
          <w:bCs/>
          <w:sz w:val="21"/>
          <w:szCs w:val="21"/>
        </w:rPr>
      </w:pPr>
    </w:p>
    <w:p w14:paraId="28153158" w14:textId="4634C5FE" w:rsidR="00FE5A45" w:rsidRPr="005E7316" w:rsidRDefault="00FE5A45" w:rsidP="00FE5A45">
      <w:pPr>
        <w:jc w:val="both"/>
        <w:rPr>
          <w:rFonts w:ascii="Abadi" w:hAnsi="Abadi"/>
          <w:sz w:val="21"/>
          <w:szCs w:val="21"/>
        </w:rPr>
      </w:pPr>
      <w:r w:rsidRPr="00EC6251">
        <w:rPr>
          <w:rFonts w:ascii="Abadi" w:hAnsi="Abadi"/>
          <w:b/>
          <w:bCs/>
          <w:sz w:val="21"/>
          <w:szCs w:val="21"/>
        </w:rPr>
        <w:t xml:space="preserve">Artículo </w:t>
      </w:r>
      <w:proofErr w:type="gramStart"/>
      <w:r w:rsidRPr="00EC6251">
        <w:rPr>
          <w:rFonts w:ascii="Abadi" w:hAnsi="Abadi"/>
          <w:b/>
          <w:bCs/>
          <w:sz w:val="21"/>
          <w:szCs w:val="21"/>
        </w:rPr>
        <w:t>Único.-</w:t>
      </w:r>
      <w:proofErr w:type="gramEnd"/>
      <w:r w:rsidRPr="005E7316">
        <w:rPr>
          <w:rFonts w:ascii="Abadi" w:hAnsi="Abadi"/>
          <w:sz w:val="21"/>
          <w:szCs w:val="21"/>
        </w:rPr>
        <w:t xml:space="preserve"> Se derogan la fracción V del artículo 8, fracción V del artículo 11, fracción V del artículo 13, fracción V del artículo 15, fracción V del artículo 17 y fracción III del artículo 66, de la Ley de Justicia Cívica del Estado de Guanajuato, para quedar como sigue:</w:t>
      </w:r>
    </w:p>
    <w:p w14:paraId="5012C161" w14:textId="77777777" w:rsidR="00FE5A45" w:rsidRPr="005E7316" w:rsidRDefault="00FE5A45" w:rsidP="00FE5A45">
      <w:pPr>
        <w:jc w:val="both"/>
        <w:rPr>
          <w:rFonts w:ascii="Abadi" w:hAnsi="Abadi"/>
          <w:sz w:val="21"/>
          <w:szCs w:val="21"/>
        </w:rPr>
      </w:pPr>
      <w:r w:rsidRPr="00EC6251">
        <w:rPr>
          <w:rFonts w:ascii="Abadi" w:hAnsi="Abadi"/>
          <w:b/>
          <w:bCs/>
          <w:sz w:val="21"/>
          <w:szCs w:val="21"/>
        </w:rPr>
        <w:t>“Artículo 8.</w:t>
      </w:r>
      <w:r w:rsidRPr="005E7316">
        <w:rPr>
          <w:rFonts w:ascii="Abadi" w:hAnsi="Abadi"/>
          <w:sz w:val="21"/>
          <w:szCs w:val="21"/>
        </w:rPr>
        <w:t xml:space="preserve"> Para ser Juez de Justicia Cívica se deben reunir los siguientes requisitos:</w:t>
      </w:r>
    </w:p>
    <w:p w14:paraId="7A9179DB"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39FCBBAC" w14:textId="77777777" w:rsidR="00FE5A45" w:rsidRPr="005E7316" w:rsidRDefault="00FE5A45" w:rsidP="00FE5A45">
      <w:pPr>
        <w:jc w:val="both"/>
        <w:rPr>
          <w:rFonts w:ascii="Abadi" w:hAnsi="Abadi"/>
          <w:sz w:val="21"/>
          <w:szCs w:val="21"/>
        </w:rPr>
      </w:pPr>
      <w:r w:rsidRPr="005E7316">
        <w:rPr>
          <w:rFonts w:ascii="Abadi" w:hAnsi="Abadi"/>
          <w:sz w:val="21"/>
          <w:szCs w:val="21"/>
        </w:rPr>
        <w:t>V. Derogado.</w:t>
      </w:r>
    </w:p>
    <w:p w14:paraId="2FB88BBA"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55D53B08" w14:textId="77777777" w:rsidR="00FE5A45" w:rsidRPr="005E7316" w:rsidRDefault="00FE5A45" w:rsidP="00FE5A45">
      <w:pPr>
        <w:jc w:val="both"/>
        <w:rPr>
          <w:rFonts w:ascii="Abadi" w:hAnsi="Abadi"/>
          <w:sz w:val="21"/>
          <w:szCs w:val="21"/>
        </w:rPr>
      </w:pPr>
      <w:r w:rsidRPr="00EC6251">
        <w:rPr>
          <w:rFonts w:ascii="Abadi" w:hAnsi="Abadi"/>
          <w:b/>
          <w:bCs/>
          <w:sz w:val="21"/>
          <w:szCs w:val="21"/>
        </w:rPr>
        <w:t>Artículo 11.</w:t>
      </w:r>
      <w:r w:rsidRPr="005E7316">
        <w:rPr>
          <w:rFonts w:ascii="Abadi" w:hAnsi="Abadi"/>
          <w:sz w:val="21"/>
          <w:szCs w:val="21"/>
        </w:rPr>
        <w:t xml:space="preserve"> Para ser Facilitador de un Juzgado Cívico se deben reunir los siguientes requisitos:</w:t>
      </w:r>
    </w:p>
    <w:p w14:paraId="7046814A"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5BDAD67D" w14:textId="77777777" w:rsidR="00FE5A45" w:rsidRPr="005E7316" w:rsidRDefault="00FE5A45" w:rsidP="00FE5A45">
      <w:pPr>
        <w:jc w:val="both"/>
        <w:rPr>
          <w:rFonts w:ascii="Abadi" w:hAnsi="Abadi"/>
          <w:sz w:val="21"/>
          <w:szCs w:val="21"/>
        </w:rPr>
      </w:pPr>
      <w:r w:rsidRPr="005E7316">
        <w:rPr>
          <w:rFonts w:ascii="Abadi" w:hAnsi="Abadi"/>
          <w:sz w:val="21"/>
          <w:szCs w:val="21"/>
        </w:rPr>
        <w:t>V. Derogado.</w:t>
      </w:r>
    </w:p>
    <w:p w14:paraId="756354BF"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7EB70D55" w14:textId="77777777" w:rsidR="00FE5A45" w:rsidRPr="005E7316" w:rsidRDefault="00FE5A45" w:rsidP="00FE5A45">
      <w:pPr>
        <w:jc w:val="both"/>
        <w:rPr>
          <w:rFonts w:ascii="Abadi" w:hAnsi="Abadi"/>
          <w:sz w:val="21"/>
          <w:szCs w:val="21"/>
        </w:rPr>
      </w:pPr>
      <w:r w:rsidRPr="00EC6251">
        <w:rPr>
          <w:rFonts w:ascii="Abadi" w:hAnsi="Abadi"/>
          <w:b/>
          <w:bCs/>
          <w:sz w:val="21"/>
          <w:szCs w:val="21"/>
        </w:rPr>
        <w:t>Artículo 13</w:t>
      </w:r>
      <w:r w:rsidRPr="005E7316">
        <w:rPr>
          <w:rFonts w:ascii="Abadi" w:hAnsi="Abadi"/>
          <w:sz w:val="21"/>
          <w:szCs w:val="21"/>
        </w:rPr>
        <w:t xml:space="preserve">. Para ser secretario se deben reunir los siguientes requisitos: </w:t>
      </w:r>
    </w:p>
    <w:p w14:paraId="4F877016"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19E3DFB9" w14:textId="77777777" w:rsidR="00FE5A45" w:rsidRPr="005E7316" w:rsidRDefault="00FE5A45" w:rsidP="00FE5A45">
      <w:pPr>
        <w:jc w:val="both"/>
        <w:rPr>
          <w:rFonts w:ascii="Abadi" w:hAnsi="Abadi"/>
          <w:sz w:val="21"/>
          <w:szCs w:val="21"/>
        </w:rPr>
      </w:pPr>
      <w:r w:rsidRPr="005E7316">
        <w:rPr>
          <w:rFonts w:ascii="Abadi" w:hAnsi="Abadi"/>
          <w:sz w:val="21"/>
          <w:szCs w:val="21"/>
        </w:rPr>
        <w:t>V. Derogado.</w:t>
      </w:r>
    </w:p>
    <w:p w14:paraId="560A8CFB"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6DCF4BAD" w14:textId="77777777" w:rsidR="00FE5A45" w:rsidRPr="005E7316" w:rsidRDefault="00FE5A45" w:rsidP="00FE5A45">
      <w:pPr>
        <w:jc w:val="both"/>
        <w:rPr>
          <w:rFonts w:ascii="Abadi" w:hAnsi="Abadi"/>
          <w:sz w:val="21"/>
          <w:szCs w:val="21"/>
        </w:rPr>
      </w:pPr>
      <w:r w:rsidRPr="00EC6251">
        <w:rPr>
          <w:rFonts w:ascii="Abadi" w:hAnsi="Abadi"/>
          <w:b/>
          <w:bCs/>
          <w:sz w:val="21"/>
          <w:szCs w:val="21"/>
        </w:rPr>
        <w:t>Artículo 15.</w:t>
      </w:r>
      <w:r w:rsidRPr="005E7316">
        <w:rPr>
          <w:rFonts w:ascii="Abadi" w:hAnsi="Abadi"/>
          <w:sz w:val="21"/>
          <w:szCs w:val="21"/>
        </w:rPr>
        <w:t xml:space="preserve"> Para ser Defensor de Oficio en un Juzgado Cívico se deben reunir los siguientes </w:t>
      </w:r>
    </w:p>
    <w:p w14:paraId="44972B87" w14:textId="77777777" w:rsidR="00FE5A45" w:rsidRPr="005E7316" w:rsidRDefault="00FE5A45" w:rsidP="00FE5A45">
      <w:pPr>
        <w:jc w:val="both"/>
        <w:rPr>
          <w:rFonts w:ascii="Abadi" w:hAnsi="Abadi"/>
          <w:sz w:val="21"/>
          <w:szCs w:val="21"/>
        </w:rPr>
      </w:pPr>
      <w:r w:rsidRPr="005E7316">
        <w:rPr>
          <w:rFonts w:ascii="Abadi" w:hAnsi="Abadi"/>
          <w:sz w:val="21"/>
          <w:szCs w:val="21"/>
        </w:rPr>
        <w:t>requisitos:</w:t>
      </w:r>
    </w:p>
    <w:p w14:paraId="766DA14C"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66D1D6D8" w14:textId="77777777" w:rsidR="00FE5A45" w:rsidRPr="005E7316" w:rsidRDefault="00FE5A45" w:rsidP="00FE5A45">
      <w:pPr>
        <w:jc w:val="both"/>
        <w:rPr>
          <w:rFonts w:ascii="Abadi" w:hAnsi="Abadi"/>
          <w:sz w:val="21"/>
          <w:szCs w:val="21"/>
        </w:rPr>
      </w:pPr>
      <w:r w:rsidRPr="005E7316">
        <w:rPr>
          <w:rFonts w:ascii="Abadi" w:hAnsi="Abadi"/>
          <w:sz w:val="21"/>
          <w:szCs w:val="21"/>
        </w:rPr>
        <w:t>V. Derogado.</w:t>
      </w:r>
    </w:p>
    <w:p w14:paraId="1B2C0E96"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04385C79" w14:textId="77777777" w:rsidR="00FE5A45" w:rsidRPr="005E7316" w:rsidRDefault="00FE5A45" w:rsidP="00FE5A45">
      <w:pPr>
        <w:jc w:val="both"/>
        <w:rPr>
          <w:rFonts w:ascii="Abadi" w:hAnsi="Abadi"/>
          <w:sz w:val="21"/>
          <w:szCs w:val="21"/>
        </w:rPr>
      </w:pPr>
      <w:r w:rsidRPr="00EC6251">
        <w:rPr>
          <w:rFonts w:ascii="Abadi" w:hAnsi="Abadi"/>
          <w:b/>
          <w:bCs/>
          <w:sz w:val="21"/>
          <w:szCs w:val="21"/>
        </w:rPr>
        <w:t>Artículo 17.</w:t>
      </w:r>
      <w:r w:rsidRPr="005E7316">
        <w:rPr>
          <w:rFonts w:ascii="Abadi" w:hAnsi="Abadi"/>
          <w:sz w:val="21"/>
          <w:szCs w:val="21"/>
        </w:rPr>
        <w:t xml:space="preserve"> Para ser Médico en un Juzgado Cívico se deben reunir los siguientes requisitos: </w:t>
      </w:r>
    </w:p>
    <w:p w14:paraId="0140487B"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1A2944D8" w14:textId="77777777" w:rsidR="00FE5A45" w:rsidRPr="005E7316" w:rsidRDefault="00FE5A45" w:rsidP="00FE5A45">
      <w:pPr>
        <w:jc w:val="both"/>
        <w:rPr>
          <w:rFonts w:ascii="Abadi" w:hAnsi="Abadi"/>
          <w:sz w:val="21"/>
          <w:szCs w:val="21"/>
        </w:rPr>
      </w:pPr>
      <w:r w:rsidRPr="005E7316">
        <w:rPr>
          <w:rFonts w:ascii="Abadi" w:hAnsi="Abadi"/>
          <w:sz w:val="21"/>
          <w:szCs w:val="21"/>
        </w:rPr>
        <w:t>V. Derogado.</w:t>
      </w:r>
    </w:p>
    <w:p w14:paraId="3C42C1C0"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680FB954" w14:textId="77777777" w:rsidR="00FE5A45" w:rsidRPr="005E7316" w:rsidRDefault="00FE5A45" w:rsidP="00FE5A45">
      <w:pPr>
        <w:jc w:val="both"/>
        <w:rPr>
          <w:rFonts w:ascii="Abadi" w:hAnsi="Abadi"/>
          <w:sz w:val="21"/>
          <w:szCs w:val="21"/>
        </w:rPr>
      </w:pPr>
      <w:r w:rsidRPr="00EC6251">
        <w:rPr>
          <w:rFonts w:ascii="Abadi" w:hAnsi="Abadi"/>
          <w:b/>
          <w:bCs/>
          <w:sz w:val="21"/>
          <w:szCs w:val="21"/>
        </w:rPr>
        <w:t>Artículo 66.</w:t>
      </w:r>
      <w:r w:rsidRPr="005E7316">
        <w:rPr>
          <w:rFonts w:ascii="Abadi" w:hAnsi="Abadi"/>
          <w:sz w:val="21"/>
          <w:szCs w:val="21"/>
        </w:rPr>
        <w:t xml:space="preserve"> Son infracciones contra la seguridad ciudadana:</w:t>
      </w:r>
    </w:p>
    <w:p w14:paraId="3E45B41E"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131BAC42" w14:textId="77777777" w:rsidR="00FE5A45" w:rsidRPr="005E7316" w:rsidRDefault="00FE5A45" w:rsidP="00FE5A45">
      <w:pPr>
        <w:jc w:val="both"/>
        <w:rPr>
          <w:rFonts w:ascii="Abadi" w:hAnsi="Abadi"/>
          <w:sz w:val="21"/>
          <w:szCs w:val="21"/>
        </w:rPr>
      </w:pPr>
      <w:r w:rsidRPr="005E7316">
        <w:rPr>
          <w:rFonts w:ascii="Abadi" w:hAnsi="Abadi"/>
          <w:sz w:val="21"/>
          <w:szCs w:val="21"/>
        </w:rPr>
        <w:t>III. Derogado.</w:t>
      </w:r>
    </w:p>
    <w:p w14:paraId="27AC0CC9" w14:textId="77777777" w:rsidR="00FE5A45" w:rsidRPr="005E7316" w:rsidRDefault="00FE5A45" w:rsidP="00FE5A45">
      <w:pPr>
        <w:jc w:val="both"/>
        <w:rPr>
          <w:rFonts w:ascii="Abadi" w:hAnsi="Abadi"/>
          <w:sz w:val="21"/>
          <w:szCs w:val="21"/>
        </w:rPr>
      </w:pPr>
      <w:r w:rsidRPr="005E7316">
        <w:rPr>
          <w:rFonts w:ascii="Abadi" w:hAnsi="Abadi"/>
          <w:sz w:val="21"/>
          <w:szCs w:val="21"/>
        </w:rPr>
        <w:t>…</w:t>
      </w:r>
    </w:p>
    <w:p w14:paraId="0E734653" w14:textId="77777777" w:rsidR="00FE5A45" w:rsidRPr="00EC6251" w:rsidRDefault="00FE5A45" w:rsidP="00FE5A45">
      <w:pPr>
        <w:jc w:val="center"/>
        <w:rPr>
          <w:rFonts w:ascii="Abadi" w:hAnsi="Abadi"/>
          <w:b/>
          <w:bCs/>
          <w:sz w:val="21"/>
          <w:szCs w:val="21"/>
        </w:rPr>
      </w:pPr>
      <w:r w:rsidRPr="00EC6251">
        <w:rPr>
          <w:rFonts w:ascii="Abadi" w:hAnsi="Abadi"/>
          <w:b/>
          <w:bCs/>
          <w:sz w:val="21"/>
          <w:szCs w:val="21"/>
        </w:rPr>
        <w:t>Artículo transitorio:</w:t>
      </w:r>
    </w:p>
    <w:p w14:paraId="775DA6AE" w14:textId="77777777" w:rsidR="00FE5A45" w:rsidRDefault="00FE5A45" w:rsidP="00FE5A45">
      <w:pPr>
        <w:jc w:val="both"/>
        <w:rPr>
          <w:rFonts w:ascii="Abadi" w:hAnsi="Abadi"/>
          <w:sz w:val="21"/>
          <w:szCs w:val="21"/>
        </w:rPr>
      </w:pPr>
      <w:r w:rsidRPr="00EC6251">
        <w:rPr>
          <w:rFonts w:ascii="Abadi" w:hAnsi="Abadi"/>
          <w:b/>
          <w:bCs/>
          <w:sz w:val="21"/>
          <w:szCs w:val="21"/>
        </w:rPr>
        <w:t>ÚNICO.</w:t>
      </w:r>
      <w:r w:rsidRPr="005E7316">
        <w:rPr>
          <w:rFonts w:ascii="Abadi" w:hAnsi="Abadi"/>
          <w:sz w:val="21"/>
          <w:szCs w:val="21"/>
        </w:rPr>
        <w:t xml:space="preserve"> El presente Decreto entrará en vigor al día siguiente al de su publicación en el Periódico Oficial del Gobierno del Estado de Guanajuato.</w:t>
      </w:r>
    </w:p>
    <w:p w14:paraId="5ED05AD1" w14:textId="77777777" w:rsidR="00FE5A45" w:rsidRPr="005E7316" w:rsidRDefault="00FE5A45" w:rsidP="00FE5A45">
      <w:pPr>
        <w:jc w:val="both"/>
        <w:rPr>
          <w:rFonts w:ascii="Abadi" w:hAnsi="Abadi"/>
          <w:sz w:val="21"/>
          <w:szCs w:val="21"/>
        </w:rPr>
      </w:pPr>
    </w:p>
    <w:p w14:paraId="7A38FCA2" w14:textId="77777777" w:rsidR="00FE5A45" w:rsidRDefault="00FE5A45" w:rsidP="00FE5A45">
      <w:pPr>
        <w:jc w:val="both"/>
        <w:rPr>
          <w:rFonts w:ascii="Abadi" w:hAnsi="Abadi"/>
          <w:sz w:val="21"/>
          <w:szCs w:val="21"/>
        </w:rPr>
      </w:pPr>
    </w:p>
    <w:p w14:paraId="7740C497" w14:textId="77777777" w:rsidR="00FE5A45" w:rsidRPr="005E7316" w:rsidRDefault="00FE5A45" w:rsidP="00FE5A45">
      <w:pPr>
        <w:jc w:val="center"/>
        <w:rPr>
          <w:rFonts w:ascii="Abadi" w:hAnsi="Abadi"/>
          <w:sz w:val="21"/>
          <w:szCs w:val="21"/>
        </w:rPr>
      </w:pPr>
      <w:r w:rsidRPr="005E7316">
        <w:rPr>
          <w:rFonts w:ascii="Abadi" w:hAnsi="Abadi"/>
          <w:sz w:val="21"/>
          <w:szCs w:val="21"/>
        </w:rPr>
        <w:t>En Guanajuato, Gto., al día de su presentación.</w:t>
      </w:r>
    </w:p>
    <w:p w14:paraId="0AC2CADF" w14:textId="77777777" w:rsidR="00FE5A45" w:rsidRPr="005E7316" w:rsidRDefault="00FE5A45" w:rsidP="00FE5A45">
      <w:pPr>
        <w:jc w:val="center"/>
        <w:rPr>
          <w:rFonts w:ascii="Abadi" w:hAnsi="Abadi"/>
          <w:sz w:val="21"/>
          <w:szCs w:val="21"/>
        </w:rPr>
      </w:pPr>
    </w:p>
    <w:p w14:paraId="6DED83C8" w14:textId="77777777" w:rsidR="00FE5A45" w:rsidRPr="00EC6251" w:rsidRDefault="00FE5A45" w:rsidP="00FE5A45">
      <w:pPr>
        <w:jc w:val="center"/>
        <w:rPr>
          <w:rFonts w:ascii="Abadi" w:hAnsi="Abadi"/>
          <w:b/>
          <w:bCs/>
          <w:sz w:val="21"/>
          <w:szCs w:val="21"/>
        </w:rPr>
      </w:pPr>
      <w:r w:rsidRPr="00EC6251">
        <w:rPr>
          <w:rFonts w:ascii="Abadi" w:hAnsi="Abadi"/>
          <w:b/>
          <w:bCs/>
          <w:sz w:val="21"/>
          <w:szCs w:val="21"/>
        </w:rPr>
        <w:t>Lic. Ernesto Alejandro Prieto Gallardo</w:t>
      </w:r>
    </w:p>
    <w:p w14:paraId="4BE58764" w14:textId="77777777" w:rsidR="00FE5A45" w:rsidRDefault="00FE5A45" w:rsidP="00FE5A45">
      <w:pPr>
        <w:jc w:val="center"/>
        <w:rPr>
          <w:rFonts w:ascii="Abadi" w:hAnsi="Abadi"/>
          <w:sz w:val="21"/>
          <w:szCs w:val="21"/>
        </w:rPr>
      </w:pPr>
      <w:r w:rsidRPr="005E7316">
        <w:rPr>
          <w:rFonts w:ascii="Abadi" w:hAnsi="Abadi"/>
          <w:sz w:val="21"/>
          <w:szCs w:val="21"/>
        </w:rPr>
        <w:t>Diputado</w:t>
      </w:r>
    </w:p>
    <w:p w14:paraId="37028DF1" w14:textId="77777777" w:rsidR="004C55D6" w:rsidRDefault="004C55D6" w:rsidP="00FE5A45">
      <w:pPr>
        <w:jc w:val="center"/>
        <w:rPr>
          <w:rFonts w:ascii="Abadi" w:hAnsi="Abadi"/>
          <w:sz w:val="21"/>
          <w:szCs w:val="21"/>
        </w:rPr>
      </w:pPr>
    </w:p>
    <w:p w14:paraId="562BAE94" w14:textId="77777777" w:rsidR="00443AF0" w:rsidRPr="00443AF0" w:rsidRDefault="00443AF0" w:rsidP="00443AF0">
      <w:pPr>
        <w:jc w:val="both"/>
        <w:rPr>
          <w:rFonts w:ascii="Abadi" w:hAnsi="Abadi"/>
          <w:b/>
          <w:bCs/>
          <w:sz w:val="21"/>
          <w:szCs w:val="21"/>
        </w:rPr>
      </w:pPr>
      <w:r>
        <w:rPr>
          <w:rFonts w:ascii="Abadi" w:hAnsi="Abadi"/>
          <w:sz w:val="21"/>
          <w:szCs w:val="21"/>
        </w:rPr>
        <w:tab/>
      </w:r>
      <w:r w:rsidRPr="00A30F92">
        <w:rPr>
          <w:rFonts w:ascii="Abadi" w:hAnsi="Abadi"/>
          <w:b/>
          <w:bCs/>
          <w:sz w:val="21"/>
          <w:szCs w:val="21"/>
        </w:rPr>
        <w:t xml:space="preserve">- La </w:t>
      </w:r>
      <w:proofErr w:type="gramStart"/>
      <w:r w:rsidRPr="00A30F92">
        <w:rPr>
          <w:rFonts w:ascii="Abadi" w:hAnsi="Abadi"/>
          <w:b/>
          <w:bCs/>
          <w:sz w:val="21"/>
          <w:szCs w:val="21"/>
        </w:rPr>
        <w:t>Presidenta.-</w:t>
      </w:r>
      <w:proofErr w:type="gramEnd"/>
      <w:r>
        <w:rPr>
          <w:rFonts w:ascii="Abadi" w:hAnsi="Abadi"/>
          <w:sz w:val="21"/>
          <w:szCs w:val="21"/>
        </w:rPr>
        <w:t xml:space="preserve"> S</w:t>
      </w:r>
      <w:r w:rsidRPr="00DB7E67">
        <w:rPr>
          <w:rFonts w:ascii="Abadi" w:hAnsi="Abadi"/>
          <w:sz w:val="21"/>
          <w:szCs w:val="21"/>
        </w:rPr>
        <w:t xml:space="preserve">e solicita el diputado Ernesto Alejandro </w:t>
      </w:r>
      <w:r>
        <w:rPr>
          <w:rFonts w:ascii="Abadi" w:hAnsi="Abadi"/>
          <w:sz w:val="21"/>
          <w:szCs w:val="21"/>
        </w:rPr>
        <w:t>P</w:t>
      </w:r>
      <w:r w:rsidRPr="00DB7E67">
        <w:rPr>
          <w:rFonts w:ascii="Abadi" w:hAnsi="Abadi"/>
          <w:sz w:val="21"/>
          <w:szCs w:val="21"/>
        </w:rPr>
        <w:t xml:space="preserve">rieto </w:t>
      </w:r>
      <w:r>
        <w:rPr>
          <w:rFonts w:ascii="Abadi" w:hAnsi="Abadi"/>
          <w:sz w:val="21"/>
          <w:szCs w:val="21"/>
        </w:rPr>
        <w:t>G</w:t>
      </w:r>
      <w:r w:rsidRPr="00DB7E67">
        <w:rPr>
          <w:rFonts w:ascii="Abadi" w:hAnsi="Abadi"/>
          <w:sz w:val="21"/>
          <w:szCs w:val="21"/>
        </w:rPr>
        <w:t>allardo</w:t>
      </w:r>
      <w:r>
        <w:rPr>
          <w:rFonts w:ascii="Abadi" w:hAnsi="Abadi"/>
          <w:sz w:val="21"/>
          <w:szCs w:val="21"/>
        </w:rPr>
        <w:t xml:space="preserve">, </w:t>
      </w:r>
      <w:r w:rsidRPr="00DB7E67">
        <w:rPr>
          <w:rFonts w:ascii="Abadi" w:hAnsi="Abadi"/>
          <w:sz w:val="21"/>
          <w:szCs w:val="21"/>
        </w:rPr>
        <w:t>volver a la tribuna para dar lectura a la siguiente iniciativa referida en el punto decimosegundo del orden del día</w:t>
      </w:r>
      <w:r>
        <w:rPr>
          <w:rFonts w:ascii="Abadi" w:hAnsi="Abadi"/>
          <w:sz w:val="21"/>
          <w:szCs w:val="21"/>
        </w:rPr>
        <w:t xml:space="preserve">. </w:t>
      </w:r>
      <w:r w:rsidRPr="00443AF0">
        <w:rPr>
          <w:rFonts w:ascii="Abadi" w:hAnsi="Abadi"/>
          <w:b/>
          <w:bCs/>
          <w:sz w:val="21"/>
          <w:szCs w:val="21"/>
        </w:rPr>
        <w:t>(ELD 438/LXV-I)</w:t>
      </w:r>
    </w:p>
    <w:p w14:paraId="11975F9C" w14:textId="77777777" w:rsidR="00443AF0" w:rsidRDefault="00443AF0" w:rsidP="00443AF0">
      <w:pPr>
        <w:jc w:val="both"/>
        <w:rPr>
          <w:rFonts w:ascii="Abadi" w:hAnsi="Abadi"/>
          <w:sz w:val="21"/>
          <w:szCs w:val="21"/>
        </w:rPr>
      </w:pPr>
    </w:p>
    <w:p w14:paraId="64D5355C" w14:textId="77777777" w:rsidR="00443AF0" w:rsidRDefault="00443AF0" w:rsidP="00443AF0">
      <w:pPr>
        <w:jc w:val="both"/>
        <w:rPr>
          <w:rFonts w:ascii="Abadi" w:hAnsi="Abadi"/>
          <w:b/>
          <w:sz w:val="21"/>
          <w:szCs w:val="21"/>
        </w:rPr>
      </w:pPr>
      <w:r w:rsidRPr="00CB7789">
        <w:rPr>
          <w:rFonts w:ascii="Abadi" w:hAnsi="Abadi"/>
          <w:b/>
          <w:sz w:val="21"/>
          <w:szCs w:val="21"/>
        </w:rPr>
        <w:t>(Sube a tribuna el diputado Ernesto Alejandro Prieto Gallardo, para hablar del punto de acuerdo en referencia)</w:t>
      </w:r>
    </w:p>
    <w:p w14:paraId="626D0334" w14:textId="3A0E6AFE" w:rsidR="00443AF0" w:rsidRDefault="00443AF0" w:rsidP="00443AF0">
      <w:pPr>
        <w:jc w:val="both"/>
        <w:rPr>
          <w:rFonts w:ascii="Abadi" w:hAnsi="Abadi"/>
          <w:b/>
          <w:sz w:val="21"/>
          <w:szCs w:val="21"/>
        </w:rPr>
      </w:pPr>
      <w:r>
        <w:rPr>
          <w:noProof/>
        </w:rPr>
        <w:lastRenderedPageBreak/>
        <w:drawing>
          <wp:anchor distT="0" distB="0" distL="114300" distR="114300" simplePos="0" relativeHeight="251658242" behindDoc="1" locked="0" layoutInCell="1" allowOverlap="1" wp14:anchorId="443AF98B" wp14:editId="69E06513">
            <wp:simplePos x="0" y="0"/>
            <wp:positionH relativeFrom="column">
              <wp:posOffset>556260</wp:posOffset>
            </wp:positionH>
            <wp:positionV relativeFrom="paragraph">
              <wp:posOffset>380365</wp:posOffset>
            </wp:positionV>
            <wp:extent cx="1468048" cy="774700"/>
            <wp:effectExtent l="247650" t="228600" r="247015" b="787400"/>
            <wp:wrapTight wrapText="bothSides">
              <wp:wrapPolygon edited="0">
                <wp:start x="-3645" y="-6374"/>
                <wp:lineTo x="-3645" y="43023"/>
                <wp:lineTo x="24955" y="43023"/>
                <wp:lineTo x="24955" y="-6374"/>
                <wp:lineTo x="-3645" y="-6374"/>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b="6178"/>
                    <a:stretch/>
                  </pic:blipFill>
                  <pic:spPr bwMode="auto">
                    <a:xfrm>
                      <a:off x="0" y="0"/>
                      <a:ext cx="1468048" cy="7747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B20DA9B" w14:textId="47664914" w:rsidR="00443AF0" w:rsidRDefault="00443AF0" w:rsidP="00443AF0">
      <w:pPr>
        <w:jc w:val="both"/>
        <w:rPr>
          <w:rFonts w:ascii="Abadi" w:hAnsi="Abadi"/>
          <w:b/>
          <w:sz w:val="21"/>
          <w:szCs w:val="21"/>
        </w:rPr>
      </w:pPr>
    </w:p>
    <w:p w14:paraId="066F1154" w14:textId="5FCD9404" w:rsidR="00443AF0" w:rsidRPr="00CB7789" w:rsidRDefault="00443AF0" w:rsidP="00443AF0">
      <w:pPr>
        <w:jc w:val="both"/>
        <w:rPr>
          <w:rFonts w:ascii="Abadi" w:hAnsi="Abadi"/>
          <w:b/>
          <w:sz w:val="21"/>
          <w:szCs w:val="21"/>
        </w:rPr>
      </w:pPr>
    </w:p>
    <w:p w14:paraId="6DF86CA6" w14:textId="77777777" w:rsidR="00443AF0" w:rsidRDefault="00443AF0" w:rsidP="00443AF0">
      <w:pPr>
        <w:jc w:val="both"/>
        <w:rPr>
          <w:rFonts w:ascii="Abadi" w:hAnsi="Abadi"/>
          <w:sz w:val="21"/>
          <w:szCs w:val="21"/>
        </w:rPr>
      </w:pPr>
      <w:r>
        <w:rPr>
          <w:rFonts w:ascii="Abadi" w:hAnsi="Abadi"/>
          <w:b/>
          <w:sz w:val="21"/>
          <w:szCs w:val="21"/>
        </w:rPr>
        <w:t>- D</w:t>
      </w:r>
      <w:r w:rsidRPr="00CB7789">
        <w:rPr>
          <w:rFonts w:ascii="Abadi" w:hAnsi="Abadi"/>
          <w:b/>
          <w:sz w:val="21"/>
          <w:szCs w:val="21"/>
        </w:rPr>
        <w:t>iputado Ernesto Alejandro Prieto Gallardo</w:t>
      </w:r>
      <w:r>
        <w:rPr>
          <w:rFonts w:ascii="Abadi" w:hAnsi="Abadi"/>
          <w:b/>
          <w:sz w:val="21"/>
          <w:szCs w:val="21"/>
        </w:rPr>
        <w:t xml:space="preserve"> -</w:t>
      </w:r>
    </w:p>
    <w:p w14:paraId="6E6D11CA" w14:textId="77777777" w:rsidR="00443AF0" w:rsidRDefault="00443AF0" w:rsidP="00443AF0">
      <w:pPr>
        <w:jc w:val="both"/>
        <w:rPr>
          <w:rFonts w:ascii="Abadi" w:hAnsi="Abadi"/>
          <w:sz w:val="21"/>
          <w:szCs w:val="21"/>
        </w:rPr>
      </w:pPr>
    </w:p>
    <w:p w14:paraId="69506B64" w14:textId="77777777" w:rsidR="00443AF0" w:rsidRDefault="00443AF0" w:rsidP="00443AF0">
      <w:pPr>
        <w:jc w:val="both"/>
        <w:rPr>
          <w:rFonts w:ascii="Abadi" w:hAnsi="Abadi"/>
          <w:sz w:val="21"/>
          <w:szCs w:val="21"/>
        </w:rPr>
      </w:pPr>
      <w:r>
        <w:rPr>
          <w:rFonts w:ascii="Abadi" w:hAnsi="Abadi"/>
          <w:sz w:val="21"/>
          <w:szCs w:val="21"/>
        </w:rPr>
        <w:t xml:space="preserve">- ¡Bueno! voy a </w:t>
      </w:r>
      <w:r w:rsidRPr="00DB7E67">
        <w:rPr>
          <w:rFonts w:ascii="Abadi" w:hAnsi="Abadi"/>
          <w:sz w:val="21"/>
          <w:szCs w:val="21"/>
        </w:rPr>
        <w:t xml:space="preserve">continuar con la </w:t>
      </w:r>
      <w:r>
        <w:rPr>
          <w:rFonts w:ascii="Abadi" w:hAnsi="Abadi"/>
          <w:sz w:val="21"/>
          <w:szCs w:val="21"/>
        </w:rPr>
        <w:t>s</w:t>
      </w:r>
      <w:r w:rsidRPr="00DB7E67">
        <w:rPr>
          <w:rFonts w:ascii="Abadi" w:hAnsi="Abadi"/>
          <w:sz w:val="21"/>
          <w:szCs w:val="21"/>
        </w:rPr>
        <w:t xml:space="preserve">egunda </w:t>
      </w:r>
      <w:r>
        <w:rPr>
          <w:rFonts w:ascii="Abadi" w:hAnsi="Abadi"/>
          <w:sz w:val="21"/>
          <w:szCs w:val="21"/>
        </w:rPr>
        <w:t>i</w:t>
      </w:r>
      <w:r w:rsidRPr="00DB7E67">
        <w:rPr>
          <w:rFonts w:ascii="Abadi" w:hAnsi="Abadi"/>
          <w:sz w:val="21"/>
          <w:szCs w:val="21"/>
        </w:rPr>
        <w:t xml:space="preserve">niciativa que pongo a consideración de este </w:t>
      </w:r>
      <w:r>
        <w:rPr>
          <w:rFonts w:ascii="Abadi" w:hAnsi="Abadi"/>
          <w:sz w:val="21"/>
          <w:szCs w:val="21"/>
        </w:rPr>
        <w:t>P</w:t>
      </w:r>
      <w:r w:rsidRPr="00DB7E67">
        <w:rPr>
          <w:rFonts w:ascii="Abadi" w:hAnsi="Abadi"/>
          <w:sz w:val="21"/>
          <w:szCs w:val="21"/>
        </w:rPr>
        <w:t xml:space="preserve">leno </w:t>
      </w:r>
      <w:r>
        <w:rPr>
          <w:rFonts w:ascii="Abadi" w:hAnsi="Abadi"/>
          <w:sz w:val="21"/>
          <w:szCs w:val="21"/>
        </w:rPr>
        <w:t xml:space="preserve">y que nuevamente aprovecho para saludar </w:t>
      </w:r>
      <w:r w:rsidRPr="00DB7E67">
        <w:rPr>
          <w:rFonts w:ascii="Abadi" w:hAnsi="Abadi"/>
          <w:sz w:val="21"/>
          <w:szCs w:val="21"/>
        </w:rPr>
        <w:t>a mis compañeros diputados al público presente y a todos aquellos que nos están viendo y escuchando a través de las diferentes plataformas y redes sociales</w:t>
      </w:r>
      <w:r>
        <w:rPr>
          <w:rFonts w:ascii="Abadi" w:hAnsi="Abadi"/>
          <w:sz w:val="21"/>
          <w:szCs w:val="21"/>
        </w:rPr>
        <w:t>,</w:t>
      </w:r>
      <w:r w:rsidRPr="00DB7E67">
        <w:rPr>
          <w:rFonts w:ascii="Abadi" w:hAnsi="Abadi"/>
          <w:sz w:val="21"/>
          <w:szCs w:val="21"/>
        </w:rPr>
        <w:t xml:space="preserve"> con el permiso de nuestra compañera presidenta</w:t>
      </w:r>
      <w:r>
        <w:rPr>
          <w:rFonts w:ascii="Abadi" w:hAnsi="Abadi"/>
          <w:sz w:val="21"/>
          <w:szCs w:val="21"/>
        </w:rPr>
        <w:t>,</w:t>
      </w:r>
      <w:r w:rsidRPr="00DB7E67">
        <w:rPr>
          <w:rFonts w:ascii="Abadi" w:hAnsi="Abadi"/>
          <w:sz w:val="21"/>
          <w:szCs w:val="21"/>
        </w:rPr>
        <w:t xml:space="preserve"> y su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 xml:space="preserve">irectiva </w:t>
      </w:r>
      <w:r>
        <w:rPr>
          <w:rFonts w:ascii="Abadi" w:hAnsi="Abadi"/>
          <w:sz w:val="21"/>
          <w:szCs w:val="21"/>
        </w:rPr>
        <w:t>¡</w:t>
      </w:r>
      <w:r w:rsidRPr="00DB7E67">
        <w:rPr>
          <w:rFonts w:ascii="Abadi" w:hAnsi="Abadi"/>
          <w:sz w:val="21"/>
          <w:szCs w:val="21"/>
        </w:rPr>
        <w:t>gracias</w:t>
      </w:r>
      <w:r>
        <w:rPr>
          <w:rFonts w:ascii="Abadi" w:hAnsi="Abadi"/>
          <w:sz w:val="21"/>
          <w:szCs w:val="21"/>
        </w:rPr>
        <w:t>!</w:t>
      </w:r>
    </w:p>
    <w:p w14:paraId="5B0A8444" w14:textId="77777777" w:rsidR="00443AF0" w:rsidRDefault="00443AF0" w:rsidP="00443AF0">
      <w:pPr>
        <w:jc w:val="both"/>
        <w:rPr>
          <w:rFonts w:ascii="Abadi" w:hAnsi="Abadi"/>
          <w:sz w:val="21"/>
          <w:szCs w:val="21"/>
        </w:rPr>
      </w:pPr>
    </w:p>
    <w:p w14:paraId="4D34C2A7" w14:textId="77777777" w:rsidR="00443AF0" w:rsidRDefault="00443AF0" w:rsidP="00443AF0">
      <w:pPr>
        <w:jc w:val="both"/>
        <w:rPr>
          <w:rFonts w:ascii="Abadi" w:hAnsi="Abadi"/>
          <w:sz w:val="21"/>
          <w:szCs w:val="21"/>
        </w:rPr>
      </w:pPr>
      <w:r>
        <w:rPr>
          <w:rFonts w:ascii="Abadi" w:hAnsi="Abadi"/>
          <w:sz w:val="21"/>
          <w:szCs w:val="21"/>
        </w:rPr>
        <w:t>- P</w:t>
      </w:r>
      <w:r w:rsidRPr="00DB7E67">
        <w:rPr>
          <w:rFonts w:ascii="Abadi" w:hAnsi="Abadi"/>
          <w:sz w:val="21"/>
          <w:szCs w:val="21"/>
        </w:rPr>
        <w:t xml:space="preserve">ongo a su consideración compañeros y compañeras legisladores y legisladoras iniciativa por la que se reforma la </w:t>
      </w:r>
      <w:r>
        <w:rPr>
          <w:rFonts w:ascii="Abadi" w:hAnsi="Abadi"/>
          <w:sz w:val="21"/>
          <w:szCs w:val="21"/>
        </w:rPr>
        <w:t>L</w:t>
      </w:r>
      <w:r w:rsidRPr="00DB7E67">
        <w:rPr>
          <w:rFonts w:ascii="Abadi" w:hAnsi="Abadi"/>
          <w:sz w:val="21"/>
          <w:szCs w:val="21"/>
        </w:rPr>
        <w:t xml:space="preserve">ey de </w:t>
      </w:r>
      <w:r>
        <w:rPr>
          <w:rFonts w:ascii="Abadi" w:hAnsi="Abadi"/>
          <w:sz w:val="21"/>
          <w:szCs w:val="21"/>
        </w:rPr>
        <w:t>J</w:t>
      </w:r>
      <w:r w:rsidRPr="00DB7E67">
        <w:rPr>
          <w:rFonts w:ascii="Abadi" w:hAnsi="Abadi"/>
          <w:sz w:val="21"/>
          <w:szCs w:val="21"/>
        </w:rPr>
        <w:t xml:space="preserve">usticia </w:t>
      </w:r>
      <w:r>
        <w:rPr>
          <w:rFonts w:ascii="Abadi" w:hAnsi="Abadi"/>
          <w:sz w:val="21"/>
          <w:szCs w:val="21"/>
        </w:rPr>
        <w:t>C</w:t>
      </w:r>
      <w:r w:rsidRPr="00DB7E67">
        <w:rPr>
          <w:rFonts w:ascii="Abadi" w:hAnsi="Abadi"/>
          <w:sz w:val="21"/>
          <w:szCs w:val="21"/>
        </w:rPr>
        <w:t xml:space="preserve">ívica del </w:t>
      </w:r>
      <w:r>
        <w:rPr>
          <w:rFonts w:ascii="Abadi" w:hAnsi="Abadi"/>
          <w:sz w:val="21"/>
          <w:szCs w:val="21"/>
        </w:rPr>
        <w:t>E</w:t>
      </w:r>
      <w:r w:rsidRPr="00DB7E67">
        <w:rPr>
          <w:rFonts w:ascii="Abadi" w:hAnsi="Abadi"/>
          <w:sz w:val="21"/>
          <w:szCs w:val="21"/>
        </w:rPr>
        <w:t>stado de Guanajuato de conformidad con la siguiente exposición de motivos</w:t>
      </w:r>
      <w:r>
        <w:rPr>
          <w:rFonts w:ascii="Abadi" w:hAnsi="Abadi"/>
          <w:sz w:val="21"/>
          <w:szCs w:val="21"/>
        </w:rPr>
        <w:t>:</w:t>
      </w:r>
    </w:p>
    <w:p w14:paraId="5B306965" w14:textId="77777777" w:rsidR="00443AF0" w:rsidRDefault="00443AF0" w:rsidP="00443AF0">
      <w:pPr>
        <w:jc w:val="both"/>
        <w:rPr>
          <w:rFonts w:ascii="Abadi" w:hAnsi="Abadi"/>
          <w:sz w:val="21"/>
          <w:szCs w:val="21"/>
        </w:rPr>
      </w:pPr>
    </w:p>
    <w:p w14:paraId="7C1C6D03" w14:textId="77777777" w:rsidR="00443AF0" w:rsidRDefault="00443AF0" w:rsidP="00443AF0">
      <w:pPr>
        <w:jc w:val="both"/>
        <w:rPr>
          <w:rFonts w:ascii="Abadi" w:hAnsi="Abadi"/>
          <w:sz w:val="21"/>
          <w:szCs w:val="21"/>
        </w:rPr>
      </w:pPr>
      <w:r>
        <w:rPr>
          <w:rFonts w:ascii="Abadi" w:hAnsi="Abadi"/>
          <w:sz w:val="21"/>
          <w:szCs w:val="21"/>
        </w:rPr>
        <w:t>-Si, me p</w:t>
      </w:r>
      <w:r w:rsidRPr="00DB7E67">
        <w:rPr>
          <w:rFonts w:ascii="Abadi" w:hAnsi="Abadi"/>
          <w:sz w:val="21"/>
          <w:szCs w:val="21"/>
        </w:rPr>
        <w:t xml:space="preserve">ueden regalar a alguien </w:t>
      </w:r>
      <w:r>
        <w:rPr>
          <w:rFonts w:ascii="Abadi" w:hAnsi="Abadi"/>
          <w:sz w:val="21"/>
          <w:szCs w:val="21"/>
        </w:rPr>
        <w:t xml:space="preserve">agua de los que nos atiende, ¡por favor! </w:t>
      </w:r>
      <w:r w:rsidRPr="00DB7E67">
        <w:rPr>
          <w:rFonts w:ascii="Abadi" w:hAnsi="Abadi"/>
          <w:sz w:val="21"/>
          <w:szCs w:val="21"/>
        </w:rPr>
        <w:t xml:space="preserve">porque ya se me está secando </w:t>
      </w:r>
      <w:r>
        <w:rPr>
          <w:rFonts w:ascii="Abadi" w:hAnsi="Abadi"/>
          <w:sz w:val="21"/>
          <w:szCs w:val="21"/>
        </w:rPr>
        <w:t xml:space="preserve">la boca luego dije Zamarripa, entonces más se me queda, </w:t>
      </w:r>
      <w:r w:rsidRPr="00DB7E67">
        <w:rPr>
          <w:rFonts w:ascii="Abadi" w:hAnsi="Abadi"/>
          <w:sz w:val="21"/>
          <w:szCs w:val="21"/>
        </w:rPr>
        <w:t>exposición de motivos</w:t>
      </w:r>
      <w:r>
        <w:rPr>
          <w:rFonts w:ascii="Abadi" w:hAnsi="Abadi"/>
          <w:sz w:val="21"/>
          <w:szCs w:val="21"/>
        </w:rPr>
        <w:t>:</w:t>
      </w:r>
      <w:r w:rsidRPr="00DB7E67">
        <w:rPr>
          <w:rFonts w:ascii="Abadi" w:hAnsi="Abadi"/>
          <w:sz w:val="21"/>
          <w:szCs w:val="21"/>
        </w:rPr>
        <w:t xml:space="preserve"> es que ya lo dije</w:t>
      </w:r>
      <w:r>
        <w:rPr>
          <w:rFonts w:ascii="Abadi" w:hAnsi="Abadi"/>
          <w:sz w:val="21"/>
          <w:szCs w:val="21"/>
        </w:rPr>
        <w:t>,</w:t>
      </w:r>
      <w:r w:rsidRPr="00DB7E67">
        <w:rPr>
          <w:rFonts w:ascii="Abadi" w:hAnsi="Abadi"/>
          <w:sz w:val="21"/>
          <w:szCs w:val="21"/>
        </w:rPr>
        <w:t xml:space="preserve"> por eso </w:t>
      </w:r>
      <w:r>
        <w:rPr>
          <w:rFonts w:ascii="Abadi" w:hAnsi="Abadi"/>
          <w:sz w:val="21"/>
          <w:szCs w:val="21"/>
        </w:rPr>
        <w:t xml:space="preserve">necesito agua, </w:t>
      </w:r>
      <w:r w:rsidRPr="00DB7E67">
        <w:rPr>
          <w:rFonts w:ascii="Abadi" w:hAnsi="Abadi"/>
          <w:sz w:val="21"/>
          <w:szCs w:val="21"/>
        </w:rPr>
        <w:t>sí por favor</w:t>
      </w:r>
      <w:r>
        <w:rPr>
          <w:rFonts w:ascii="Abadi" w:hAnsi="Abadi"/>
          <w:sz w:val="21"/>
          <w:szCs w:val="21"/>
        </w:rPr>
        <w:t xml:space="preserve">, el 5 de febrero del 2017, se </w:t>
      </w:r>
      <w:r w:rsidRPr="00DB7E67">
        <w:rPr>
          <w:rFonts w:ascii="Abadi" w:hAnsi="Abadi"/>
          <w:sz w:val="21"/>
          <w:szCs w:val="21"/>
        </w:rPr>
        <w:t>publicaron en el diario oficial de la federación</w:t>
      </w:r>
      <w:r>
        <w:rPr>
          <w:rFonts w:ascii="Abadi" w:hAnsi="Abadi"/>
          <w:sz w:val="21"/>
          <w:szCs w:val="21"/>
        </w:rPr>
        <w:t>,</w:t>
      </w:r>
      <w:r w:rsidRPr="00DB7E67">
        <w:rPr>
          <w:rFonts w:ascii="Abadi" w:hAnsi="Abadi"/>
          <w:sz w:val="21"/>
          <w:szCs w:val="21"/>
        </w:rPr>
        <w:t xml:space="preserve"> diversas reformas a la </w:t>
      </w:r>
      <w:r>
        <w:rPr>
          <w:rFonts w:ascii="Abadi" w:hAnsi="Abadi"/>
          <w:sz w:val="21"/>
          <w:szCs w:val="21"/>
        </w:rPr>
        <w:t>C</w:t>
      </w:r>
      <w:r w:rsidRPr="00DB7E67">
        <w:rPr>
          <w:rFonts w:ascii="Abadi" w:hAnsi="Abadi"/>
          <w:sz w:val="21"/>
          <w:szCs w:val="21"/>
        </w:rPr>
        <w:t xml:space="preserve">onstitución </w:t>
      </w:r>
      <w:r>
        <w:rPr>
          <w:rFonts w:ascii="Abadi" w:hAnsi="Abadi"/>
          <w:sz w:val="21"/>
          <w:szCs w:val="21"/>
        </w:rPr>
        <w:t>F</w:t>
      </w:r>
      <w:r w:rsidRPr="00DB7E67">
        <w:rPr>
          <w:rFonts w:ascii="Abadi" w:hAnsi="Abadi"/>
          <w:sz w:val="21"/>
          <w:szCs w:val="21"/>
        </w:rPr>
        <w:t>ederal entre las que se encuentra la adición de la fracción 29</w:t>
      </w:r>
      <w:r>
        <w:rPr>
          <w:rFonts w:ascii="Abadi" w:hAnsi="Abadi"/>
          <w:sz w:val="21"/>
          <w:szCs w:val="21"/>
        </w:rPr>
        <w:t xml:space="preserve">-z </w:t>
      </w:r>
      <w:r w:rsidRPr="00DB7E67">
        <w:rPr>
          <w:rFonts w:ascii="Abadi" w:hAnsi="Abadi"/>
          <w:sz w:val="21"/>
          <w:szCs w:val="21"/>
        </w:rPr>
        <w:t xml:space="preserve"> artículo 73 de esa ley suprema</w:t>
      </w:r>
      <w:r>
        <w:rPr>
          <w:rFonts w:ascii="Abadi" w:hAnsi="Abadi"/>
          <w:sz w:val="21"/>
          <w:szCs w:val="21"/>
        </w:rPr>
        <w:t>,</w:t>
      </w:r>
      <w:r w:rsidRPr="00DB7E67">
        <w:rPr>
          <w:rFonts w:ascii="Abadi" w:hAnsi="Abadi"/>
          <w:sz w:val="21"/>
          <w:szCs w:val="21"/>
        </w:rPr>
        <w:t xml:space="preserve"> mediante esa fracción adicionada nace la justicia cívica e itinerante</w:t>
      </w:r>
      <w:r>
        <w:rPr>
          <w:rFonts w:ascii="Abadi" w:hAnsi="Abadi"/>
          <w:sz w:val="21"/>
          <w:szCs w:val="21"/>
        </w:rPr>
        <w:t>,</w:t>
      </w:r>
      <w:r w:rsidRPr="00DB7E67">
        <w:rPr>
          <w:rFonts w:ascii="Abadi" w:hAnsi="Abadi"/>
          <w:sz w:val="21"/>
          <w:szCs w:val="21"/>
        </w:rPr>
        <w:t xml:space="preserve"> que es parte de una serie de reformas en lo que se denominó justicia cotidiana</w:t>
      </w:r>
      <w:r>
        <w:rPr>
          <w:rFonts w:ascii="Abadi" w:hAnsi="Abadi"/>
          <w:sz w:val="21"/>
          <w:szCs w:val="21"/>
        </w:rPr>
        <w:t>,</w:t>
      </w:r>
      <w:r w:rsidRPr="00DB7E67">
        <w:rPr>
          <w:rFonts w:ascii="Abadi" w:hAnsi="Abadi"/>
          <w:sz w:val="21"/>
          <w:szCs w:val="21"/>
        </w:rPr>
        <w:t xml:space="preserve"> cuyo enfoque principal es buscar la solución de conflictos de carácter cívico y social</w:t>
      </w:r>
      <w:r>
        <w:rPr>
          <w:rFonts w:ascii="Abadi" w:hAnsi="Abadi"/>
          <w:sz w:val="21"/>
          <w:szCs w:val="21"/>
        </w:rPr>
        <w:t>,</w:t>
      </w:r>
      <w:r w:rsidRPr="00DB7E67">
        <w:rPr>
          <w:rFonts w:ascii="Abadi" w:hAnsi="Abadi"/>
          <w:sz w:val="21"/>
          <w:szCs w:val="21"/>
        </w:rPr>
        <w:t xml:space="preserve"> que no impliquen la actualización de un tipo penal</w:t>
      </w:r>
      <w:r>
        <w:rPr>
          <w:rFonts w:ascii="Abadi" w:hAnsi="Abadi"/>
          <w:sz w:val="21"/>
          <w:szCs w:val="21"/>
        </w:rPr>
        <w:t>,</w:t>
      </w:r>
      <w:r w:rsidRPr="00DB7E67">
        <w:rPr>
          <w:rFonts w:ascii="Abadi" w:hAnsi="Abadi"/>
          <w:sz w:val="21"/>
          <w:szCs w:val="21"/>
        </w:rPr>
        <w:t xml:space="preserve"> en esta línea de adecuación</w:t>
      </w:r>
      <w:r>
        <w:rPr>
          <w:rFonts w:ascii="Abadi" w:hAnsi="Abadi"/>
          <w:sz w:val="21"/>
          <w:szCs w:val="21"/>
        </w:rPr>
        <w:t>,</w:t>
      </w:r>
      <w:r w:rsidRPr="00DB7E67">
        <w:rPr>
          <w:rFonts w:ascii="Abadi" w:hAnsi="Abadi"/>
          <w:sz w:val="21"/>
          <w:szCs w:val="21"/>
        </w:rPr>
        <w:t xml:space="preserve"> a la reforma </w:t>
      </w:r>
      <w:r w:rsidRPr="00DB7E67">
        <w:rPr>
          <w:rFonts w:ascii="Abadi" w:hAnsi="Abadi"/>
          <w:sz w:val="21"/>
          <w:szCs w:val="21"/>
        </w:rPr>
        <w:t xml:space="preserve">constitucional en el </w:t>
      </w:r>
      <w:r>
        <w:rPr>
          <w:rFonts w:ascii="Abadi" w:hAnsi="Abadi"/>
          <w:sz w:val="21"/>
          <w:szCs w:val="21"/>
        </w:rPr>
        <w:t>E</w:t>
      </w:r>
      <w:r w:rsidRPr="00DB7E67">
        <w:rPr>
          <w:rFonts w:ascii="Abadi" w:hAnsi="Abadi"/>
          <w:sz w:val="21"/>
          <w:szCs w:val="21"/>
        </w:rPr>
        <w:t>stado de Guanajuato</w:t>
      </w:r>
      <w:r>
        <w:rPr>
          <w:rFonts w:ascii="Abadi" w:hAnsi="Abadi"/>
          <w:sz w:val="21"/>
          <w:szCs w:val="21"/>
        </w:rPr>
        <w:t xml:space="preserve">, </w:t>
      </w:r>
      <w:r w:rsidRPr="00DB7E67">
        <w:rPr>
          <w:rFonts w:ascii="Abadi" w:hAnsi="Abadi"/>
          <w:sz w:val="21"/>
          <w:szCs w:val="21"/>
        </w:rPr>
        <w:t xml:space="preserve">el </w:t>
      </w:r>
      <w:r>
        <w:rPr>
          <w:rFonts w:ascii="Abadi" w:hAnsi="Abadi"/>
          <w:sz w:val="21"/>
          <w:szCs w:val="21"/>
        </w:rPr>
        <w:t>E</w:t>
      </w:r>
      <w:r w:rsidRPr="00DB7E67">
        <w:rPr>
          <w:rFonts w:ascii="Abadi" w:hAnsi="Abadi"/>
          <w:sz w:val="21"/>
          <w:szCs w:val="21"/>
        </w:rPr>
        <w:t xml:space="preserve">jecutivo </w:t>
      </w:r>
      <w:r>
        <w:rPr>
          <w:rFonts w:ascii="Abadi" w:hAnsi="Abadi"/>
          <w:sz w:val="21"/>
          <w:szCs w:val="21"/>
        </w:rPr>
        <w:t>E</w:t>
      </w:r>
      <w:r w:rsidRPr="00DB7E67">
        <w:rPr>
          <w:rFonts w:ascii="Abadi" w:hAnsi="Abadi"/>
          <w:sz w:val="21"/>
          <w:szCs w:val="21"/>
        </w:rPr>
        <w:t xml:space="preserve">statal elaboró una iniciativa de ley de justicia cívica que se aprobó por este congreso mediante el decreto legislativo número 321 publicándose en la nueva ley el 23 de abril del año 2021 en el </w:t>
      </w:r>
      <w:r>
        <w:rPr>
          <w:rFonts w:ascii="Abadi" w:hAnsi="Abadi"/>
          <w:sz w:val="21"/>
          <w:szCs w:val="21"/>
        </w:rPr>
        <w:t>P</w:t>
      </w:r>
      <w:r w:rsidRPr="00DB7E67">
        <w:rPr>
          <w:rFonts w:ascii="Abadi" w:hAnsi="Abadi"/>
          <w:sz w:val="21"/>
          <w:szCs w:val="21"/>
        </w:rPr>
        <w:t xml:space="preserve">eriódico </w:t>
      </w:r>
      <w:r>
        <w:rPr>
          <w:rFonts w:ascii="Abadi" w:hAnsi="Abadi"/>
          <w:sz w:val="21"/>
          <w:szCs w:val="21"/>
        </w:rPr>
        <w:t>O</w:t>
      </w:r>
      <w:r w:rsidRPr="00DB7E67">
        <w:rPr>
          <w:rFonts w:ascii="Abadi" w:hAnsi="Abadi"/>
          <w:sz w:val="21"/>
          <w:szCs w:val="21"/>
        </w:rPr>
        <w:t xml:space="preserve">ficial del </w:t>
      </w:r>
      <w:r>
        <w:rPr>
          <w:rFonts w:ascii="Abadi" w:hAnsi="Abadi"/>
          <w:sz w:val="21"/>
          <w:szCs w:val="21"/>
        </w:rPr>
        <w:t>G</w:t>
      </w:r>
      <w:r w:rsidRPr="00DB7E67">
        <w:rPr>
          <w:rFonts w:ascii="Abadi" w:hAnsi="Abadi"/>
          <w:sz w:val="21"/>
          <w:szCs w:val="21"/>
        </w:rPr>
        <w:t xml:space="preserve">obierno del </w:t>
      </w:r>
      <w:r>
        <w:rPr>
          <w:rFonts w:ascii="Abadi" w:hAnsi="Abadi"/>
          <w:sz w:val="21"/>
          <w:szCs w:val="21"/>
        </w:rPr>
        <w:t>E</w:t>
      </w:r>
      <w:r w:rsidRPr="00DB7E67">
        <w:rPr>
          <w:rFonts w:ascii="Abadi" w:hAnsi="Abadi"/>
          <w:sz w:val="21"/>
          <w:szCs w:val="21"/>
        </w:rPr>
        <w:t>stado</w:t>
      </w:r>
      <w:r>
        <w:rPr>
          <w:rFonts w:ascii="Abadi" w:hAnsi="Abadi"/>
          <w:sz w:val="21"/>
          <w:szCs w:val="21"/>
        </w:rPr>
        <w:t>.</w:t>
      </w:r>
    </w:p>
    <w:p w14:paraId="4918B1A1" w14:textId="77777777" w:rsidR="00443AF0" w:rsidRDefault="00443AF0" w:rsidP="00443AF0">
      <w:pPr>
        <w:jc w:val="both"/>
        <w:rPr>
          <w:rFonts w:ascii="Abadi" w:hAnsi="Abadi"/>
          <w:sz w:val="21"/>
          <w:szCs w:val="21"/>
        </w:rPr>
      </w:pPr>
    </w:p>
    <w:p w14:paraId="698EFEF4" w14:textId="77777777" w:rsidR="00443AF0" w:rsidRDefault="00443AF0" w:rsidP="00443AF0">
      <w:pPr>
        <w:jc w:val="both"/>
        <w:rPr>
          <w:rFonts w:ascii="Abadi" w:hAnsi="Abadi"/>
          <w:sz w:val="21"/>
          <w:szCs w:val="21"/>
        </w:rPr>
      </w:pPr>
      <w:r>
        <w:rPr>
          <w:rFonts w:ascii="Abadi" w:hAnsi="Abadi"/>
          <w:sz w:val="21"/>
          <w:szCs w:val="21"/>
        </w:rPr>
        <w:t>- L</w:t>
      </w:r>
      <w:r w:rsidRPr="00DB7E67">
        <w:rPr>
          <w:rFonts w:ascii="Abadi" w:hAnsi="Abadi"/>
          <w:sz w:val="21"/>
          <w:szCs w:val="21"/>
        </w:rPr>
        <w:t xml:space="preserve">a </w:t>
      </w:r>
      <w:r>
        <w:rPr>
          <w:rFonts w:ascii="Abadi" w:hAnsi="Abadi"/>
          <w:sz w:val="21"/>
          <w:szCs w:val="21"/>
        </w:rPr>
        <w:t>C</w:t>
      </w:r>
      <w:r w:rsidRPr="00DB7E67">
        <w:rPr>
          <w:rFonts w:ascii="Abadi" w:hAnsi="Abadi"/>
          <w:sz w:val="21"/>
          <w:szCs w:val="21"/>
        </w:rPr>
        <w:t xml:space="preserve">omisión </w:t>
      </w:r>
      <w:r>
        <w:rPr>
          <w:rFonts w:ascii="Abadi" w:hAnsi="Abadi"/>
          <w:sz w:val="21"/>
          <w:szCs w:val="21"/>
        </w:rPr>
        <w:t>N</w:t>
      </w:r>
      <w:r w:rsidRPr="00DB7E67">
        <w:rPr>
          <w:rFonts w:ascii="Abadi" w:hAnsi="Abadi"/>
          <w:sz w:val="21"/>
          <w:szCs w:val="21"/>
        </w:rPr>
        <w:t xml:space="preserve">acional de </w:t>
      </w:r>
      <w:r>
        <w:rPr>
          <w:rFonts w:ascii="Abadi" w:hAnsi="Abadi"/>
          <w:sz w:val="21"/>
          <w:szCs w:val="21"/>
        </w:rPr>
        <w:t>D</w:t>
      </w:r>
      <w:r w:rsidRPr="00DB7E67">
        <w:rPr>
          <w:rFonts w:ascii="Abadi" w:hAnsi="Abadi"/>
          <w:sz w:val="21"/>
          <w:szCs w:val="21"/>
        </w:rPr>
        <w:t xml:space="preserve">erechos </w:t>
      </w:r>
      <w:r>
        <w:rPr>
          <w:rFonts w:ascii="Abadi" w:hAnsi="Abadi"/>
          <w:sz w:val="21"/>
          <w:szCs w:val="21"/>
        </w:rPr>
        <w:t>H</w:t>
      </w:r>
      <w:r w:rsidRPr="00DB7E67">
        <w:rPr>
          <w:rFonts w:ascii="Abadi" w:hAnsi="Abadi"/>
          <w:sz w:val="21"/>
          <w:szCs w:val="21"/>
        </w:rPr>
        <w:t>umanos la CNDH promovió acción de inconstitucionalidad contra diversos artículos de esa nueva ley estatal</w:t>
      </w:r>
      <w:r>
        <w:rPr>
          <w:rFonts w:ascii="Abadi" w:hAnsi="Abadi"/>
          <w:sz w:val="21"/>
          <w:szCs w:val="21"/>
        </w:rPr>
        <w:t>,</w:t>
      </w:r>
      <w:r w:rsidRPr="00DB7E67">
        <w:rPr>
          <w:rFonts w:ascii="Abadi" w:hAnsi="Abadi"/>
          <w:sz w:val="21"/>
          <w:szCs w:val="21"/>
        </w:rPr>
        <w:t xml:space="preserve"> en temas normativos relacionados a los derechos de igualdad y no discriminación</w:t>
      </w:r>
      <w:r>
        <w:rPr>
          <w:rFonts w:ascii="Abadi" w:hAnsi="Abadi"/>
          <w:sz w:val="21"/>
          <w:szCs w:val="21"/>
        </w:rPr>
        <w:t>,</w:t>
      </w:r>
      <w:r w:rsidRPr="00DB7E67">
        <w:rPr>
          <w:rFonts w:ascii="Abadi" w:hAnsi="Abadi"/>
          <w:sz w:val="21"/>
          <w:szCs w:val="21"/>
        </w:rPr>
        <w:t xml:space="preserve"> de acceso a un cargo en el servicio público</w:t>
      </w:r>
      <w:r>
        <w:rPr>
          <w:rFonts w:ascii="Abadi" w:hAnsi="Abadi"/>
          <w:sz w:val="21"/>
          <w:szCs w:val="21"/>
        </w:rPr>
        <w:t>,</w:t>
      </w:r>
      <w:r w:rsidRPr="00DB7E67">
        <w:rPr>
          <w:rFonts w:ascii="Abadi" w:hAnsi="Abadi"/>
          <w:sz w:val="21"/>
          <w:szCs w:val="21"/>
        </w:rPr>
        <w:t xml:space="preserve"> libertades de trabajo</w:t>
      </w:r>
      <w:r>
        <w:rPr>
          <w:rFonts w:ascii="Abadi" w:hAnsi="Abadi"/>
          <w:sz w:val="21"/>
          <w:szCs w:val="21"/>
        </w:rPr>
        <w:t>,</w:t>
      </w:r>
      <w:r w:rsidRPr="00DB7E67">
        <w:rPr>
          <w:rFonts w:ascii="Abadi" w:hAnsi="Abadi"/>
          <w:sz w:val="21"/>
          <w:szCs w:val="21"/>
        </w:rPr>
        <w:t xml:space="preserve"> de expresión</w:t>
      </w:r>
      <w:r>
        <w:rPr>
          <w:rFonts w:ascii="Abadi" w:hAnsi="Abadi"/>
          <w:sz w:val="21"/>
          <w:szCs w:val="21"/>
        </w:rPr>
        <w:t>,</w:t>
      </w:r>
      <w:r w:rsidRPr="00DB7E67">
        <w:rPr>
          <w:rFonts w:ascii="Abadi" w:hAnsi="Abadi"/>
          <w:sz w:val="21"/>
          <w:szCs w:val="21"/>
        </w:rPr>
        <w:t xml:space="preserve"> y de reunión</w:t>
      </w:r>
      <w:r>
        <w:rPr>
          <w:rFonts w:ascii="Abadi" w:hAnsi="Abadi"/>
          <w:sz w:val="21"/>
          <w:szCs w:val="21"/>
        </w:rPr>
        <w:t>,</w:t>
      </w:r>
      <w:r w:rsidRPr="00DB7E67">
        <w:rPr>
          <w:rFonts w:ascii="Abadi" w:hAnsi="Abadi"/>
          <w:sz w:val="21"/>
          <w:szCs w:val="21"/>
        </w:rPr>
        <w:t xml:space="preserve"> específicamente se impugnaron</w:t>
      </w:r>
      <w:r>
        <w:rPr>
          <w:rFonts w:ascii="Abadi" w:hAnsi="Abadi"/>
          <w:sz w:val="21"/>
          <w:szCs w:val="21"/>
        </w:rPr>
        <w:t>,</w:t>
      </w:r>
      <w:r w:rsidRPr="00DB7E67">
        <w:rPr>
          <w:rFonts w:ascii="Abadi" w:hAnsi="Abadi"/>
          <w:sz w:val="21"/>
          <w:szCs w:val="21"/>
        </w:rPr>
        <w:t xml:space="preserve"> en cuanto a su constitucionalidad los artículos 8 la fracción </w:t>
      </w:r>
      <w:r>
        <w:rPr>
          <w:rFonts w:ascii="Abadi" w:hAnsi="Abadi"/>
          <w:sz w:val="21"/>
          <w:szCs w:val="21"/>
        </w:rPr>
        <w:t>quinta,</w:t>
      </w:r>
      <w:r w:rsidRPr="00DB7E67">
        <w:rPr>
          <w:rFonts w:ascii="Abadi" w:hAnsi="Abadi"/>
          <w:sz w:val="21"/>
          <w:szCs w:val="21"/>
        </w:rPr>
        <w:t xml:space="preserve"> 11 fracción quinta</w:t>
      </w:r>
      <w:r>
        <w:rPr>
          <w:rFonts w:ascii="Abadi" w:hAnsi="Abadi"/>
          <w:sz w:val="21"/>
          <w:szCs w:val="21"/>
        </w:rPr>
        <w:t>,</w:t>
      </w:r>
      <w:r w:rsidRPr="00DB7E67">
        <w:rPr>
          <w:rFonts w:ascii="Abadi" w:hAnsi="Abadi"/>
          <w:sz w:val="21"/>
          <w:szCs w:val="21"/>
        </w:rPr>
        <w:t xml:space="preserve"> 13 fracción quinta</w:t>
      </w:r>
      <w:r>
        <w:rPr>
          <w:rFonts w:ascii="Abadi" w:hAnsi="Abadi"/>
          <w:sz w:val="21"/>
          <w:szCs w:val="21"/>
        </w:rPr>
        <w:t>,</w:t>
      </w:r>
      <w:r w:rsidRPr="00DB7E67">
        <w:rPr>
          <w:rFonts w:ascii="Abadi" w:hAnsi="Abadi"/>
          <w:sz w:val="21"/>
          <w:szCs w:val="21"/>
        </w:rPr>
        <w:t xml:space="preserve"> 15 también fracción quinta</w:t>
      </w:r>
      <w:r>
        <w:rPr>
          <w:rFonts w:ascii="Abadi" w:hAnsi="Abadi"/>
          <w:sz w:val="21"/>
          <w:szCs w:val="21"/>
        </w:rPr>
        <w:t>,</w:t>
      </w:r>
      <w:r w:rsidRPr="00DB7E67">
        <w:rPr>
          <w:rFonts w:ascii="Abadi" w:hAnsi="Abadi"/>
          <w:sz w:val="21"/>
          <w:szCs w:val="21"/>
        </w:rPr>
        <w:t xml:space="preserve"> 17 fracción quinta</w:t>
      </w:r>
      <w:r>
        <w:rPr>
          <w:rFonts w:ascii="Abadi" w:hAnsi="Abadi"/>
          <w:sz w:val="21"/>
          <w:szCs w:val="21"/>
        </w:rPr>
        <w:t>,</w:t>
      </w:r>
      <w:r w:rsidRPr="00DB7E67">
        <w:rPr>
          <w:rFonts w:ascii="Abadi" w:hAnsi="Abadi"/>
          <w:sz w:val="21"/>
          <w:szCs w:val="21"/>
        </w:rPr>
        <w:t xml:space="preserve"> y 66 fracción </w:t>
      </w:r>
      <w:r>
        <w:rPr>
          <w:rFonts w:ascii="Abadi" w:hAnsi="Abadi"/>
          <w:sz w:val="21"/>
          <w:szCs w:val="21"/>
        </w:rPr>
        <w:t>III,</w:t>
      </w:r>
      <w:r w:rsidRPr="00DB7E67">
        <w:rPr>
          <w:rFonts w:ascii="Abadi" w:hAnsi="Abadi"/>
          <w:sz w:val="21"/>
          <w:szCs w:val="21"/>
        </w:rPr>
        <w:t xml:space="preserve"> de la </w:t>
      </w:r>
      <w:r>
        <w:rPr>
          <w:rFonts w:ascii="Abadi" w:hAnsi="Abadi"/>
          <w:sz w:val="21"/>
          <w:szCs w:val="21"/>
        </w:rPr>
        <w:t>L</w:t>
      </w:r>
      <w:r w:rsidRPr="00DB7E67">
        <w:rPr>
          <w:rFonts w:ascii="Abadi" w:hAnsi="Abadi"/>
          <w:sz w:val="21"/>
          <w:szCs w:val="21"/>
        </w:rPr>
        <w:t xml:space="preserve">ey de </w:t>
      </w:r>
      <w:r>
        <w:rPr>
          <w:rFonts w:ascii="Abadi" w:hAnsi="Abadi"/>
          <w:sz w:val="21"/>
          <w:szCs w:val="21"/>
        </w:rPr>
        <w:t>J</w:t>
      </w:r>
      <w:r w:rsidRPr="00DB7E67">
        <w:rPr>
          <w:rFonts w:ascii="Abadi" w:hAnsi="Abadi"/>
          <w:sz w:val="21"/>
          <w:szCs w:val="21"/>
        </w:rPr>
        <w:t xml:space="preserve">usticia </w:t>
      </w:r>
      <w:r>
        <w:rPr>
          <w:rFonts w:ascii="Abadi" w:hAnsi="Abadi"/>
          <w:sz w:val="21"/>
          <w:szCs w:val="21"/>
        </w:rPr>
        <w:t>C</w:t>
      </w:r>
      <w:r w:rsidRPr="00DB7E67">
        <w:rPr>
          <w:rFonts w:ascii="Abadi" w:hAnsi="Abadi"/>
          <w:sz w:val="21"/>
          <w:szCs w:val="21"/>
        </w:rPr>
        <w:t xml:space="preserve">ívica del </w:t>
      </w:r>
      <w:r>
        <w:rPr>
          <w:rFonts w:ascii="Abadi" w:hAnsi="Abadi"/>
          <w:sz w:val="21"/>
          <w:szCs w:val="21"/>
        </w:rPr>
        <w:t>E</w:t>
      </w:r>
      <w:r w:rsidRPr="00DB7E67">
        <w:rPr>
          <w:rFonts w:ascii="Abadi" w:hAnsi="Abadi"/>
          <w:sz w:val="21"/>
          <w:szCs w:val="21"/>
        </w:rPr>
        <w:t>stado de Guanajuato el pasado</w:t>
      </w:r>
      <w:r>
        <w:rPr>
          <w:rFonts w:ascii="Abadi" w:hAnsi="Abadi"/>
          <w:sz w:val="21"/>
          <w:szCs w:val="21"/>
        </w:rPr>
        <w:t xml:space="preserve">, </w:t>
      </w:r>
      <w:r w:rsidRPr="00DB7E67">
        <w:rPr>
          <w:rFonts w:ascii="Abadi" w:hAnsi="Abadi"/>
          <w:sz w:val="21"/>
          <w:szCs w:val="21"/>
        </w:rPr>
        <w:t>3 de octubre del año 2022 se resolvió la acción de inconstitucionalidad 89</w:t>
      </w:r>
      <w:r>
        <w:rPr>
          <w:rFonts w:ascii="Abadi" w:hAnsi="Abadi"/>
          <w:sz w:val="21"/>
          <w:szCs w:val="21"/>
        </w:rPr>
        <w:t>/</w:t>
      </w:r>
      <w:r w:rsidRPr="00DB7E67">
        <w:rPr>
          <w:rFonts w:ascii="Abadi" w:hAnsi="Abadi"/>
          <w:sz w:val="21"/>
          <w:szCs w:val="21"/>
        </w:rPr>
        <w:t xml:space="preserve">2021 determinando el pleno de la </w:t>
      </w:r>
      <w:r>
        <w:rPr>
          <w:rFonts w:ascii="Abadi" w:hAnsi="Abadi"/>
          <w:sz w:val="21"/>
          <w:szCs w:val="21"/>
        </w:rPr>
        <w:t>S</w:t>
      </w:r>
      <w:r w:rsidRPr="00DB7E67">
        <w:rPr>
          <w:rFonts w:ascii="Abadi" w:hAnsi="Abadi"/>
          <w:sz w:val="21"/>
          <w:szCs w:val="21"/>
        </w:rPr>
        <w:t xml:space="preserve">uprema </w:t>
      </w:r>
      <w:r>
        <w:rPr>
          <w:rFonts w:ascii="Abadi" w:hAnsi="Abadi"/>
          <w:sz w:val="21"/>
          <w:szCs w:val="21"/>
        </w:rPr>
        <w:t>C</w:t>
      </w:r>
      <w:r w:rsidRPr="00DB7E67">
        <w:rPr>
          <w:rFonts w:ascii="Abadi" w:hAnsi="Abadi"/>
          <w:sz w:val="21"/>
          <w:szCs w:val="21"/>
        </w:rPr>
        <w:t xml:space="preserve">orte de </w:t>
      </w:r>
      <w:r>
        <w:rPr>
          <w:rFonts w:ascii="Abadi" w:hAnsi="Abadi"/>
          <w:sz w:val="21"/>
          <w:szCs w:val="21"/>
        </w:rPr>
        <w:t>J</w:t>
      </w:r>
      <w:r w:rsidRPr="00DB7E67">
        <w:rPr>
          <w:rFonts w:ascii="Abadi" w:hAnsi="Abadi"/>
          <w:sz w:val="21"/>
          <w:szCs w:val="21"/>
        </w:rPr>
        <w:t xml:space="preserve">usticia de la </w:t>
      </w:r>
      <w:r>
        <w:rPr>
          <w:rFonts w:ascii="Abadi" w:hAnsi="Abadi"/>
          <w:sz w:val="21"/>
          <w:szCs w:val="21"/>
        </w:rPr>
        <w:t>N</w:t>
      </w:r>
      <w:r w:rsidRPr="00DB7E67">
        <w:rPr>
          <w:rFonts w:ascii="Abadi" w:hAnsi="Abadi"/>
          <w:sz w:val="21"/>
          <w:szCs w:val="21"/>
        </w:rPr>
        <w:t>ación la invalidez de los artículos impugnados por la CNDH</w:t>
      </w:r>
      <w:r>
        <w:rPr>
          <w:rFonts w:ascii="Abadi" w:hAnsi="Abadi"/>
          <w:sz w:val="21"/>
          <w:szCs w:val="21"/>
        </w:rPr>
        <w:t>.</w:t>
      </w:r>
    </w:p>
    <w:p w14:paraId="1C005D71" w14:textId="77777777" w:rsidR="00443AF0" w:rsidRDefault="00443AF0" w:rsidP="00443AF0">
      <w:pPr>
        <w:jc w:val="both"/>
        <w:rPr>
          <w:rFonts w:ascii="Abadi" w:hAnsi="Abadi"/>
          <w:sz w:val="21"/>
          <w:szCs w:val="21"/>
        </w:rPr>
      </w:pPr>
    </w:p>
    <w:p w14:paraId="2DD7C204" w14:textId="77777777" w:rsidR="00443AF0" w:rsidRDefault="00443AF0" w:rsidP="00443AF0">
      <w:pPr>
        <w:jc w:val="both"/>
        <w:rPr>
          <w:rFonts w:ascii="Abadi" w:hAnsi="Abadi"/>
          <w:sz w:val="21"/>
          <w:szCs w:val="21"/>
        </w:rPr>
      </w:pPr>
      <w:r>
        <w:rPr>
          <w:rFonts w:ascii="Abadi" w:hAnsi="Abadi"/>
          <w:sz w:val="21"/>
          <w:szCs w:val="21"/>
        </w:rPr>
        <w:t>- C</w:t>
      </w:r>
      <w:r w:rsidRPr="00DB7E67">
        <w:rPr>
          <w:rFonts w:ascii="Abadi" w:hAnsi="Abadi"/>
          <w:sz w:val="21"/>
          <w:szCs w:val="21"/>
        </w:rPr>
        <w:t xml:space="preserve">omo </w:t>
      </w:r>
      <w:r>
        <w:rPr>
          <w:rFonts w:ascii="Abadi" w:hAnsi="Abadi"/>
          <w:sz w:val="21"/>
          <w:szCs w:val="21"/>
        </w:rPr>
        <w:t>P</w:t>
      </w:r>
      <w:r w:rsidRPr="00DB7E67">
        <w:rPr>
          <w:rFonts w:ascii="Abadi" w:hAnsi="Abadi"/>
          <w:sz w:val="21"/>
          <w:szCs w:val="21"/>
        </w:rPr>
        <w:t xml:space="preserve">oder </w:t>
      </w:r>
      <w:r>
        <w:rPr>
          <w:rFonts w:ascii="Abadi" w:hAnsi="Abadi"/>
          <w:sz w:val="21"/>
          <w:szCs w:val="21"/>
        </w:rPr>
        <w:t>Le</w:t>
      </w:r>
      <w:r w:rsidRPr="00DB7E67">
        <w:rPr>
          <w:rFonts w:ascii="Abadi" w:hAnsi="Abadi"/>
          <w:sz w:val="21"/>
          <w:szCs w:val="21"/>
        </w:rPr>
        <w:t xml:space="preserve">gislativo una de las actividades y responsabilidades principales que tenemos es procurar la actualización de nuestra normatividad vigente y en este caso corresponde hacerlo por la determinación directa y expresa de la </w:t>
      </w:r>
      <w:r>
        <w:rPr>
          <w:rFonts w:ascii="Abadi" w:hAnsi="Abadi"/>
          <w:sz w:val="21"/>
          <w:szCs w:val="21"/>
        </w:rPr>
        <w:t>S</w:t>
      </w:r>
      <w:r w:rsidRPr="00DB7E67">
        <w:rPr>
          <w:rFonts w:ascii="Abadi" w:hAnsi="Abadi"/>
          <w:sz w:val="21"/>
          <w:szCs w:val="21"/>
        </w:rPr>
        <w:t xml:space="preserve">uprema </w:t>
      </w:r>
      <w:r>
        <w:rPr>
          <w:rFonts w:ascii="Abadi" w:hAnsi="Abadi"/>
          <w:sz w:val="21"/>
          <w:szCs w:val="21"/>
        </w:rPr>
        <w:t>C</w:t>
      </w:r>
      <w:r w:rsidRPr="00DB7E67">
        <w:rPr>
          <w:rFonts w:ascii="Abadi" w:hAnsi="Abadi"/>
          <w:sz w:val="21"/>
          <w:szCs w:val="21"/>
        </w:rPr>
        <w:t xml:space="preserve">orte de </w:t>
      </w:r>
      <w:r>
        <w:rPr>
          <w:rFonts w:ascii="Abadi" w:hAnsi="Abadi"/>
          <w:sz w:val="21"/>
          <w:szCs w:val="21"/>
        </w:rPr>
        <w:t>J</w:t>
      </w:r>
      <w:r w:rsidRPr="00DB7E67">
        <w:rPr>
          <w:rFonts w:ascii="Abadi" w:hAnsi="Abadi"/>
          <w:sz w:val="21"/>
          <w:szCs w:val="21"/>
        </w:rPr>
        <w:t xml:space="preserve">usticia de la </w:t>
      </w:r>
      <w:r>
        <w:rPr>
          <w:rFonts w:ascii="Abadi" w:hAnsi="Abadi"/>
          <w:sz w:val="21"/>
          <w:szCs w:val="21"/>
        </w:rPr>
        <w:t>N</w:t>
      </w:r>
      <w:r w:rsidRPr="00DB7E67">
        <w:rPr>
          <w:rFonts w:ascii="Abadi" w:hAnsi="Abadi"/>
          <w:sz w:val="21"/>
          <w:szCs w:val="21"/>
        </w:rPr>
        <w:t xml:space="preserve">ación que actuando como tribunal de control constitucional ha determinado la invalidez de las normas estatales impugnadas por la </w:t>
      </w:r>
      <w:r>
        <w:rPr>
          <w:rFonts w:ascii="Abadi" w:hAnsi="Abadi"/>
          <w:sz w:val="21"/>
          <w:szCs w:val="21"/>
        </w:rPr>
        <w:t>C</w:t>
      </w:r>
      <w:r w:rsidRPr="00DB7E67">
        <w:rPr>
          <w:rFonts w:ascii="Abadi" w:hAnsi="Abadi"/>
          <w:sz w:val="21"/>
          <w:szCs w:val="21"/>
        </w:rPr>
        <w:t xml:space="preserve">omisión </w:t>
      </w:r>
      <w:r>
        <w:rPr>
          <w:rFonts w:ascii="Abadi" w:hAnsi="Abadi"/>
          <w:sz w:val="21"/>
          <w:szCs w:val="21"/>
        </w:rPr>
        <w:t>N</w:t>
      </w:r>
      <w:r w:rsidRPr="00DB7E67">
        <w:rPr>
          <w:rFonts w:ascii="Abadi" w:hAnsi="Abadi"/>
          <w:sz w:val="21"/>
          <w:szCs w:val="21"/>
        </w:rPr>
        <w:t xml:space="preserve">acional de </w:t>
      </w:r>
      <w:r>
        <w:rPr>
          <w:rFonts w:ascii="Abadi" w:hAnsi="Abadi"/>
          <w:sz w:val="21"/>
          <w:szCs w:val="21"/>
        </w:rPr>
        <w:t>D</w:t>
      </w:r>
      <w:r w:rsidRPr="00DB7E67">
        <w:rPr>
          <w:rFonts w:ascii="Abadi" w:hAnsi="Abadi"/>
          <w:sz w:val="21"/>
          <w:szCs w:val="21"/>
        </w:rPr>
        <w:t xml:space="preserve">erechos </w:t>
      </w:r>
      <w:r>
        <w:rPr>
          <w:rFonts w:ascii="Abadi" w:hAnsi="Abadi"/>
          <w:sz w:val="21"/>
          <w:szCs w:val="21"/>
        </w:rPr>
        <w:t>H</w:t>
      </w:r>
      <w:r w:rsidRPr="00DB7E67">
        <w:rPr>
          <w:rFonts w:ascii="Abadi" w:hAnsi="Abadi"/>
          <w:sz w:val="21"/>
          <w:szCs w:val="21"/>
        </w:rPr>
        <w:t>umanos</w:t>
      </w:r>
      <w:r>
        <w:rPr>
          <w:rFonts w:ascii="Abadi" w:hAnsi="Abadi"/>
          <w:sz w:val="21"/>
          <w:szCs w:val="21"/>
        </w:rPr>
        <w:t>,</w:t>
      </w:r>
      <w:r w:rsidRPr="00DB7E67">
        <w:rPr>
          <w:rFonts w:ascii="Abadi" w:hAnsi="Abadi"/>
          <w:sz w:val="21"/>
          <w:szCs w:val="21"/>
        </w:rPr>
        <w:t xml:space="preserve"> por lo que se por lo que se estima que al tratarse de normas declaradas inválidas es innecesario persistan en la </w:t>
      </w:r>
      <w:r>
        <w:rPr>
          <w:rFonts w:ascii="Abadi" w:hAnsi="Abadi"/>
          <w:sz w:val="21"/>
          <w:szCs w:val="21"/>
        </w:rPr>
        <w:t>L</w:t>
      </w:r>
      <w:r w:rsidRPr="00DB7E67">
        <w:rPr>
          <w:rFonts w:ascii="Abadi" w:hAnsi="Abadi"/>
          <w:sz w:val="21"/>
          <w:szCs w:val="21"/>
        </w:rPr>
        <w:t xml:space="preserve">ey de </w:t>
      </w:r>
      <w:r>
        <w:rPr>
          <w:rFonts w:ascii="Abadi" w:hAnsi="Abadi"/>
          <w:sz w:val="21"/>
          <w:szCs w:val="21"/>
        </w:rPr>
        <w:t>J</w:t>
      </w:r>
      <w:r w:rsidRPr="00DB7E67">
        <w:rPr>
          <w:rFonts w:ascii="Abadi" w:hAnsi="Abadi"/>
          <w:sz w:val="21"/>
          <w:szCs w:val="21"/>
        </w:rPr>
        <w:t xml:space="preserve">usticia </w:t>
      </w:r>
      <w:r>
        <w:rPr>
          <w:rFonts w:ascii="Abadi" w:hAnsi="Abadi"/>
          <w:sz w:val="21"/>
          <w:szCs w:val="21"/>
        </w:rPr>
        <w:t>C</w:t>
      </w:r>
      <w:r w:rsidRPr="00DB7E67">
        <w:rPr>
          <w:rFonts w:ascii="Abadi" w:hAnsi="Abadi"/>
          <w:sz w:val="21"/>
          <w:szCs w:val="21"/>
        </w:rPr>
        <w:t xml:space="preserve">ívica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por lo que debe procederse a su derogación a efecto de satisfacer lo establecido en el artículo 209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 xml:space="preserve">egislativo en 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por lo que hace a</w:t>
      </w:r>
      <w:r>
        <w:rPr>
          <w:rFonts w:ascii="Abadi" w:hAnsi="Abadi"/>
          <w:sz w:val="21"/>
          <w:szCs w:val="21"/>
        </w:rPr>
        <w:t>:</w:t>
      </w:r>
    </w:p>
    <w:p w14:paraId="5F0AD75A" w14:textId="77777777" w:rsidR="00443AF0" w:rsidRDefault="00443AF0" w:rsidP="00443AF0">
      <w:pPr>
        <w:jc w:val="both"/>
        <w:rPr>
          <w:rFonts w:ascii="Abadi" w:hAnsi="Abadi"/>
          <w:sz w:val="21"/>
          <w:szCs w:val="21"/>
        </w:rPr>
      </w:pPr>
    </w:p>
    <w:p w14:paraId="493AD218" w14:textId="77777777" w:rsidR="00443AF0" w:rsidRDefault="00443AF0" w:rsidP="00443AF0">
      <w:pPr>
        <w:jc w:val="both"/>
        <w:rPr>
          <w:rFonts w:ascii="Abadi" w:hAnsi="Abadi"/>
          <w:sz w:val="21"/>
          <w:szCs w:val="21"/>
        </w:rPr>
      </w:pPr>
      <w:r>
        <w:rPr>
          <w:rFonts w:ascii="Abadi" w:hAnsi="Abadi"/>
          <w:sz w:val="21"/>
          <w:szCs w:val="21"/>
        </w:rPr>
        <w:t>- I</w:t>
      </w:r>
      <w:r w:rsidRPr="00DB7E67">
        <w:rPr>
          <w:rFonts w:ascii="Abadi" w:hAnsi="Abadi"/>
          <w:sz w:val="21"/>
          <w:szCs w:val="21"/>
        </w:rPr>
        <w:t xml:space="preserve">mpacto </w:t>
      </w:r>
      <w:proofErr w:type="gramStart"/>
      <w:r w:rsidRPr="00DB7E67">
        <w:rPr>
          <w:rFonts w:ascii="Abadi" w:hAnsi="Abadi"/>
          <w:sz w:val="21"/>
          <w:szCs w:val="21"/>
        </w:rPr>
        <w:t>jurídico</w:t>
      </w:r>
      <w:r>
        <w:rPr>
          <w:rFonts w:ascii="Abadi" w:hAnsi="Abadi"/>
          <w:sz w:val="21"/>
          <w:szCs w:val="21"/>
        </w:rPr>
        <w:t>.-</w:t>
      </w:r>
      <w:proofErr w:type="gramEnd"/>
      <w:r w:rsidRPr="00DB7E67">
        <w:rPr>
          <w:rFonts w:ascii="Abadi" w:hAnsi="Abadi"/>
          <w:sz w:val="21"/>
          <w:szCs w:val="21"/>
        </w:rPr>
        <w:t xml:space="preserve"> </w:t>
      </w:r>
      <w:r>
        <w:rPr>
          <w:rFonts w:ascii="Abadi" w:hAnsi="Abadi"/>
          <w:sz w:val="21"/>
          <w:szCs w:val="21"/>
        </w:rPr>
        <w:t>S</w:t>
      </w:r>
      <w:r w:rsidRPr="00DB7E67">
        <w:rPr>
          <w:rFonts w:ascii="Abadi" w:hAnsi="Abadi"/>
          <w:sz w:val="21"/>
          <w:szCs w:val="21"/>
        </w:rPr>
        <w:t>e derogan la fracción quinta del artículo 8</w:t>
      </w:r>
      <w:r>
        <w:rPr>
          <w:rFonts w:ascii="Abadi" w:hAnsi="Abadi"/>
          <w:sz w:val="21"/>
          <w:szCs w:val="21"/>
        </w:rPr>
        <w:t>,</w:t>
      </w:r>
      <w:r w:rsidRPr="00DB7E67">
        <w:rPr>
          <w:rFonts w:ascii="Abadi" w:hAnsi="Abadi"/>
          <w:sz w:val="21"/>
          <w:szCs w:val="21"/>
        </w:rPr>
        <w:t xml:space="preserve"> la fracción quinta del artículo 11</w:t>
      </w:r>
      <w:r>
        <w:rPr>
          <w:rFonts w:ascii="Abadi" w:hAnsi="Abadi"/>
          <w:sz w:val="21"/>
          <w:szCs w:val="21"/>
        </w:rPr>
        <w:t>,</w:t>
      </w:r>
      <w:r w:rsidRPr="00DB7E67">
        <w:rPr>
          <w:rFonts w:ascii="Abadi" w:hAnsi="Abadi"/>
          <w:sz w:val="21"/>
          <w:szCs w:val="21"/>
        </w:rPr>
        <w:t xml:space="preserve"> la fracción </w:t>
      </w:r>
      <w:r>
        <w:rPr>
          <w:rFonts w:ascii="Abadi" w:hAnsi="Abadi"/>
          <w:sz w:val="21"/>
          <w:szCs w:val="21"/>
        </w:rPr>
        <w:t>V</w:t>
      </w:r>
      <w:r w:rsidRPr="00DB7E67">
        <w:rPr>
          <w:rFonts w:ascii="Abadi" w:hAnsi="Abadi"/>
          <w:sz w:val="21"/>
          <w:szCs w:val="21"/>
        </w:rPr>
        <w:t xml:space="preserve"> del artículo </w:t>
      </w:r>
      <w:r>
        <w:rPr>
          <w:rFonts w:ascii="Abadi" w:hAnsi="Abadi"/>
          <w:sz w:val="21"/>
          <w:szCs w:val="21"/>
        </w:rPr>
        <w:t>1</w:t>
      </w:r>
      <w:r w:rsidRPr="00DB7E67">
        <w:rPr>
          <w:rFonts w:ascii="Abadi" w:hAnsi="Abadi"/>
          <w:sz w:val="21"/>
          <w:szCs w:val="21"/>
        </w:rPr>
        <w:t>3</w:t>
      </w:r>
      <w:r>
        <w:rPr>
          <w:rFonts w:ascii="Abadi" w:hAnsi="Abadi"/>
          <w:sz w:val="21"/>
          <w:szCs w:val="21"/>
        </w:rPr>
        <w:t>,</w:t>
      </w:r>
      <w:r w:rsidRPr="00DB7E67">
        <w:rPr>
          <w:rFonts w:ascii="Abadi" w:hAnsi="Abadi"/>
          <w:sz w:val="21"/>
          <w:szCs w:val="21"/>
        </w:rPr>
        <w:t xml:space="preserve"> </w:t>
      </w:r>
      <w:r w:rsidRPr="00DB7E67">
        <w:rPr>
          <w:rFonts w:ascii="Abadi" w:hAnsi="Abadi"/>
          <w:sz w:val="21"/>
          <w:szCs w:val="21"/>
        </w:rPr>
        <w:lastRenderedPageBreak/>
        <w:t xml:space="preserve">la fracción </w:t>
      </w:r>
      <w:r>
        <w:rPr>
          <w:rFonts w:ascii="Abadi" w:hAnsi="Abadi"/>
          <w:sz w:val="21"/>
          <w:szCs w:val="21"/>
        </w:rPr>
        <w:t xml:space="preserve">V </w:t>
      </w:r>
      <w:r w:rsidRPr="00DB7E67">
        <w:rPr>
          <w:rFonts w:ascii="Abadi" w:hAnsi="Abadi"/>
          <w:sz w:val="21"/>
          <w:szCs w:val="21"/>
        </w:rPr>
        <w:t>al artículo 15</w:t>
      </w:r>
      <w:r>
        <w:rPr>
          <w:rFonts w:ascii="Abadi" w:hAnsi="Abadi"/>
          <w:sz w:val="21"/>
          <w:szCs w:val="21"/>
        </w:rPr>
        <w:t>,</w:t>
      </w:r>
      <w:r w:rsidRPr="00DB7E67">
        <w:rPr>
          <w:rFonts w:ascii="Abadi" w:hAnsi="Abadi"/>
          <w:sz w:val="21"/>
          <w:szCs w:val="21"/>
        </w:rPr>
        <w:t xml:space="preserve"> la </w:t>
      </w:r>
      <w:r>
        <w:rPr>
          <w:rFonts w:ascii="Abadi" w:hAnsi="Abadi"/>
          <w:sz w:val="21"/>
          <w:szCs w:val="21"/>
        </w:rPr>
        <w:t>f</w:t>
      </w:r>
      <w:r w:rsidRPr="00DB7E67">
        <w:rPr>
          <w:rFonts w:ascii="Abadi" w:hAnsi="Abadi"/>
          <w:sz w:val="21"/>
          <w:szCs w:val="21"/>
        </w:rPr>
        <w:t xml:space="preserve">racción </w:t>
      </w:r>
      <w:r>
        <w:rPr>
          <w:rFonts w:ascii="Abadi" w:hAnsi="Abadi"/>
          <w:sz w:val="21"/>
          <w:szCs w:val="21"/>
        </w:rPr>
        <w:t xml:space="preserve">V al </w:t>
      </w:r>
      <w:r w:rsidRPr="00DB7E67">
        <w:rPr>
          <w:rFonts w:ascii="Abadi" w:hAnsi="Abadi"/>
          <w:sz w:val="21"/>
          <w:szCs w:val="21"/>
        </w:rPr>
        <w:t xml:space="preserve">artículo 17 y la fracción </w:t>
      </w:r>
      <w:r>
        <w:rPr>
          <w:rFonts w:ascii="Abadi" w:hAnsi="Abadi"/>
          <w:sz w:val="21"/>
          <w:szCs w:val="21"/>
        </w:rPr>
        <w:t>III</w:t>
      </w:r>
      <w:r w:rsidRPr="00DB7E67">
        <w:rPr>
          <w:rFonts w:ascii="Abadi" w:hAnsi="Abadi"/>
          <w:sz w:val="21"/>
          <w:szCs w:val="21"/>
        </w:rPr>
        <w:t xml:space="preserve"> del artículo 66 de la </w:t>
      </w:r>
      <w:r>
        <w:rPr>
          <w:rFonts w:ascii="Abadi" w:hAnsi="Abadi"/>
          <w:sz w:val="21"/>
          <w:szCs w:val="21"/>
        </w:rPr>
        <w:t>L</w:t>
      </w:r>
      <w:r w:rsidRPr="00DB7E67">
        <w:rPr>
          <w:rFonts w:ascii="Abadi" w:hAnsi="Abadi"/>
          <w:sz w:val="21"/>
          <w:szCs w:val="21"/>
        </w:rPr>
        <w:t>ey de</w:t>
      </w:r>
      <w:r>
        <w:rPr>
          <w:rFonts w:ascii="Abadi" w:hAnsi="Abadi"/>
          <w:sz w:val="21"/>
          <w:szCs w:val="21"/>
        </w:rPr>
        <w:t xml:space="preserve"> J</w:t>
      </w:r>
      <w:r w:rsidRPr="00DB7E67">
        <w:rPr>
          <w:rFonts w:ascii="Abadi" w:hAnsi="Abadi"/>
          <w:sz w:val="21"/>
          <w:szCs w:val="21"/>
        </w:rPr>
        <w:t xml:space="preserve">usticia </w:t>
      </w:r>
      <w:r>
        <w:rPr>
          <w:rFonts w:ascii="Abadi" w:hAnsi="Abadi"/>
          <w:sz w:val="21"/>
          <w:szCs w:val="21"/>
        </w:rPr>
        <w:t>C</w:t>
      </w:r>
      <w:r w:rsidRPr="00DB7E67">
        <w:rPr>
          <w:rFonts w:ascii="Abadi" w:hAnsi="Abadi"/>
          <w:sz w:val="21"/>
          <w:szCs w:val="21"/>
        </w:rPr>
        <w:t xml:space="preserve">ívica para el </w:t>
      </w:r>
      <w:r>
        <w:rPr>
          <w:rFonts w:ascii="Abadi" w:hAnsi="Abadi"/>
          <w:sz w:val="21"/>
          <w:szCs w:val="21"/>
        </w:rPr>
        <w:t>E</w:t>
      </w:r>
      <w:r w:rsidRPr="00DB7E67">
        <w:rPr>
          <w:rFonts w:ascii="Abadi" w:hAnsi="Abadi"/>
          <w:sz w:val="21"/>
          <w:szCs w:val="21"/>
        </w:rPr>
        <w:t xml:space="preserve">stado de Guanajuato en concordancia con la invalidez determinada en la acción de inconstitucionalidad 89/2021 emitida por la </w:t>
      </w:r>
      <w:r>
        <w:rPr>
          <w:rFonts w:ascii="Abadi" w:hAnsi="Abadi"/>
          <w:sz w:val="21"/>
          <w:szCs w:val="21"/>
        </w:rPr>
        <w:t>S</w:t>
      </w:r>
      <w:r w:rsidRPr="00DB7E67">
        <w:rPr>
          <w:rFonts w:ascii="Abadi" w:hAnsi="Abadi"/>
          <w:sz w:val="21"/>
          <w:szCs w:val="21"/>
        </w:rPr>
        <w:t xml:space="preserve">uprema </w:t>
      </w:r>
      <w:r>
        <w:rPr>
          <w:rFonts w:ascii="Abadi" w:hAnsi="Abadi"/>
          <w:sz w:val="21"/>
          <w:szCs w:val="21"/>
        </w:rPr>
        <w:t>C</w:t>
      </w:r>
      <w:r w:rsidRPr="00DB7E67">
        <w:rPr>
          <w:rFonts w:ascii="Abadi" w:hAnsi="Abadi"/>
          <w:sz w:val="21"/>
          <w:szCs w:val="21"/>
        </w:rPr>
        <w:t xml:space="preserve">orte de </w:t>
      </w:r>
      <w:r>
        <w:rPr>
          <w:rFonts w:ascii="Abadi" w:hAnsi="Abadi"/>
          <w:sz w:val="21"/>
          <w:szCs w:val="21"/>
        </w:rPr>
        <w:t>J</w:t>
      </w:r>
      <w:r w:rsidRPr="00DB7E67">
        <w:rPr>
          <w:rFonts w:ascii="Abadi" w:hAnsi="Abadi"/>
          <w:sz w:val="21"/>
          <w:szCs w:val="21"/>
        </w:rPr>
        <w:t xml:space="preserve">usticia de la </w:t>
      </w:r>
      <w:r>
        <w:rPr>
          <w:rFonts w:ascii="Abadi" w:hAnsi="Abadi"/>
          <w:sz w:val="21"/>
          <w:szCs w:val="21"/>
        </w:rPr>
        <w:t>N</w:t>
      </w:r>
      <w:r w:rsidRPr="00DB7E67">
        <w:rPr>
          <w:rFonts w:ascii="Abadi" w:hAnsi="Abadi"/>
          <w:sz w:val="21"/>
          <w:szCs w:val="21"/>
        </w:rPr>
        <w:t>ación</w:t>
      </w:r>
      <w:r>
        <w:rPr>
          <w:rFonts w:ascii="Abadi" w:hAnsi="Abadi"/>
          <w:sz w:val="21"/>
          <w:szCs w:val="21"/>
        </w:rPr>
        <w:t>.</w:t>
      </w:r>
    </w:p>
    <w:p w14:paraId="24522091" w14:textId="77777777" w:rsidR="00443AF0" w:rsidRDefault="00443AF0" w:rsidP="00443AF0">
      <w:pPr>
        <w:jc w:val="both"/>
        <w:rPr>
          <w:rFonts w:ascii="Abadi" w:hAnsi="Abadi"/>
          <w:sz w:val="21"/>
          <w:szCs w:val="21"/>
        </w:rPr>
      </w:pPr>
    </w:p>
    <w:p w14:paraId="709AB6DC" w14:textId="77777777" w:rsidR="00443AF0" w:rsidRDefault="00443AF0" w:rsidP="00443AF0">
      <w:pPr>
        <w:jc w:val="both"/>
        <w:rPr>
          <w:rFonts w:ascii="Abadi" w:hAnsi="Abadi"/>
          <w:sz w:val="21"/>
          <w:szCs w:val="21"/>
        </w:rPr>
      </w:pPr>
      <w:r>
        <w:rPr>
          <w:rFonts w:ascii="Abadi" w:hAnsi="Abadi"/>
          <w:sz w:val="21"/>
          <w:szCs w:val="21"/>
        </w:rPr>
        <w:t>- I</w:t>
      </w:r>
      <w:r w:rsidRPr="00DB7E67">
        <w:rPr>
          <w:rFonts w:ascii="Abadi" w:hAnsi="Abadi"/>
          <w:sz w:val="21"/>
          <w:szCs w:val="21"/>
        </w:rPr>
        <w:t xml:space="preserve">mpacto </w:t>
      </w:r>
      <w:proofErr w:type="gramStart"/>
      <w:r w:rsidRPr="00DB7E67">
        <w:rPr>
          <w:rFonts w:ascii="Abadi" w:hAnsi="Abadi"/>
          <w:sz w:val="21"/>
          <w:szCs w:val="21"/>
        </w:rPr>
        <w:t>administrativo</w:t>
      </w:r>
      <w:r>
        <w:rPr>
          <w:rFonts w:ascii="Abadi" w:hAnsi="Abadi"/>
          <w:sz w:val="21"/>
          <w:szCs w:val="21"/>
        </w:rPr>
        <w:t>.-</w:t>
      </w:r>
      <w:proofErr w:type="gramEnd"/>
      <w:r>
        <w:rPr>
          <w:rFonts w:ascii="Abadi" w:hAnsi="Abadi"/>
          <w:sz w:val="21"/>
          <w:szCs w:val="21"/>
        </w:rPr>
        <w:t xml:space="preserve"> D</w:t>
      </w:r>
      <w:r w:rsidRPr="00DB7E67">
        <w:rPr>
          <w:rFonts w:ascii="Abadi" w:hAnsi="Abadi"/>
          <w:sz w:val="21"/>
          <w:szCs w:val="21"/>
        </w:rPr>
        <w:t>a</w:t>
      </w:r>
      <w:r>
        <w:rPr>
          <w:rFonts w:ascii="Abadi" w:hAnsi="Abadi"/>
          <w:sz w:val="21"/>
          <w:szCs w:val="21"/>
        </w:rPr>
        <w:t>da</w:t>
      </w:r>
      <w:r w:rsidRPr="00DB7E67">
        <w:rPr>
          <w:rFonts w:ascii="Abadi" w:hAnsi="Abadi"/>
          <w:sz w:val="21"/>
          <w:szCs w:val="21"/>
        </w:rPr>
        <w:t xml:space="preserve"> la naturaleza la gestión de iniciativa no existe impacto administrativo alguno</w:t>
      </w:r>
      <w:r>
        <w:rPr>
          <w:rFonts w:ascii="Abadi" w:hAnsi="Abadi"/>
          <w:sz w:val="21"/>
          <w:szCs w:val="21"/>
        </w:rPr>
        <w:t>.</w:t>
      </w:r>
    </w:p>
    <w:p w14:paraId="15840B8A" w14:textId="77777777" w:rsidR="00443AF0" w:rsidRDefault="00443AF0" w:rsidP="00443AF0">
      <w:pPr>
        <w:jc w:val="both"/>
        <w:rPr>
          <w:rFonts w:ascii="Abadi" w:hAnsi="Abadi"/>
          <w:sz w:val="21"/>
          <w:szCs w:val="21"/>
        </w:rPr>
      </w:pPr>
    </w:p>
    <w:p w14:paraId="7A661572" w14:textId="77777777" w:rsidR="00443AF0" w:rsidRDefault="00443AF0" w:rsidP="00443AF0">
      <w:pPr>
        <w:jc w:val="both"/>
        <w:rPr>
          <w:rFonts w:ascii="Abadi" w:hAnsi="Abadi"/>
          <w:sz w:val="21"/>
          <w:szCs w:val="21"/>
        </w:rPr>
      </w:pPr>
      <w:r>
        <w:rPr>
          <w:rFonts w:ascii="Abadi" w:hAnsi="Abadi"/>
          <w:sz w:val="21"/>
          <w:szCs w:val="21"/>
        </w:rPr>
        <w:t>- I</w:t>
      </w:r>
      <w:r w:rsidRPr="00DB7E67">
        <w:rPr>
          <w:rFonts w:ascii="Abadi" w:hAnsi="Abadi"/>
          <w:sz w:val="21"/>
          <w:szCs w:val="21"/>
        </w:rPr>
        <w:t>mpacto presupuestario en los mismos términos</w:t>
      </w:r>
      <w:r>
        <w:rPr>
          <w:rFonts w:ascii="Abadi" w:hAnsi="Abadi"/>
          <w:sz w:val="21"/>
          <w:szCs w:val="21"/>
        </w:rPr>
        <w:t>.</w:t>
      </w:r>
    </w:p>
    <w:p w14:paraId="686087A9" w14:textId="77777777" w:rsidR="00443AF0" w:rsidRDefault="00443AF0" w:rsidP="00443AF0">
      <w:pPr>
        <w:jc w:val="both"/>
        <w:rPr>
          <w:rFonts w:ascii="Abadi" w:hAnsi="Abadi"/>
          <w:sz w:val="21"/>
          <w:szCs w:val="21"/>
        </w:rPr>
      </w:pPr>
    </w:p>
    <w:p w14:paraId="3951BC9D" w14:textId="77777777" w:rsidR="00443AF0" w:rsidRDefault="00443AF0" w:rsidP="00443AF0">
      <w:pPr>
        <w:jc w:val="both"/>
        <w:rPr>
          <w:rFonts w:ascii="Abadi" w:hAnsi="Abadi"/>
          <w:sz w:val="21"/>
          <w:szCs w:val="21"/>
        </w:rPr>
      </w:pPr>
      <w:r>
        <w:rPr>
          <w:rFonts w:ascii="Abadi" w:hAnsi="Abadi"/>
          <w:sz w:val="21"/>
          <w:szCs w:val="21"/>
        </w:rPr>
        <w:t>- I</w:t>
      </w:r>
      <w:r w:rsidRPr="00DB7E67">
        <w:rPr>
          <w:rFonts w:ascii="Abadi" w:hAnsi="Abadi"/>
          <w:sz w:val="21"/>
          <w:szCs w:val="21"/>
        </w:rPr>
        <w:t xml:space="preserve">mpacto </w:t>
      </w:r>
      <w:proofErr w:type="gramStart"/>
      <w:r w:rsidRPr="00DB7E67">
        <w:rPr>
          <w:rFonts w:ascii="Abadi" w:hAnsi="Abadi"/>
          <w:sz w:val="21"/>
          <w:szCs w:val="21"/>
        </w:rPr>
        <w:t>social</w:t>
      </w:r>
      <w:r>
        <w:rPr>
          <w:rFonts w:ascii="Abadi" w:hAnsi="Abadi"/>
          <w:sz w:val="21"/>
          <w:szCs w:val="21"/>
        </w:rPr>
        <w:t>.-</w:t>
      </w:r>
      <w:proofErr w:type="gramEnd"/>
      <w:r>
        <w:rPr>
          <w:rFonts w:ascii="Abadi" w:hAnsi="Abadi"/>
          <w:sz w:val="21"/>
          <w:szCs w:val="21"/>
        </w:rPr>
        <w:t xml:space="preserve"> L</w:t>
      </w:r>
      <w:r w:rsidRPr="00DB7E67">
        <w:rPr>
          <w:rFonts w:ascii="Abadi" w:hAnsi="Abadi"/>
          <w:sz w:val="21"/>
          <w:szCs w:val="21"/>
        </w:rPr>
        <w:t>a actualización legal de los cuerpos normativos repercute directamente en la sociedad porque les permite conocer y entender por con exactitud las normas que están vigentes</w:t>
      </w:r>
      <w:r>
        <w:rPr>
          <w:rFonts w:ascii="Abadi" w:hAnsi="Abadi"/>
          <w:sz w:val="21"/>
          <w:szCs w:val="21"/>
        </w:rPr>
        <w:t>.</w:t>
      </w:r>
    </w:p>
    <w:p w14:paraId="7F39E091" w14:textId="77777777" w:rsidR="00443AF0" w:rsidRDefault="00443AF0" w:rsidP="00443AF0">
      <w:pPr>
        <w:jc w:val="both"/>
        <w:rPr>
          <w:rFonts w:ascii="Abadi" w:hAnsi="Abadi"/>
          <w:sz w:val="21"/>
          <w:szCs w:val="21"/>
        </w:rPr>
      </w:pPr>
    </w:p>
    <w:p w14:paraId="0FBD92CD" w14:textId="77777777" w:rsidR="00443AF0" w:rsidRDefault="00443AF0" w:rsidP="00443AF0">
      <w:pPr>
        <w:jc w:val="both"/>
        <w:rPr>
          <w:rFonts w:ascii="Abadi" w:hAnsi="Abadi"/>
          <w:sz w:val="21"/>
          <w:szCs w:val="21"/>
        </w:rPr>
      </w:pPr>
      <w:r>
        <w:rPr>
          <w:rFonts w:ascii="Abadi" w:hAnsi="Abadi"/>
          <w:sz w:val="21"/>
          <w:szCs w:val="21"/>
        </w:rPr>
        <w:t xml:space="preserve">- Por lo anteriormente </w:t>
      </w:r>
      <w:r w:rsidRPr="00DB7E67">
        <w:rPr>
          <w:rFonts w:ascii="Abadi" w:hAnsi="Abadi"/>
          <w:sz w:val="21"/>
          <w:szCs w:val="21"/>
        </w:rPr>
        <w:t xml:space="preserve">expuesto y fundado me permito someter a consideración de este </w:t>
      </w:r>
      <w:r>
        <w:rPr>
          <w:rFonts w:ascii="Abadi" w:hAnsi="Abadi"/>
          <w:sz w:val="21"/>
          <w:szCs w:val="21"/>
        </w:rPr>
        <w:t>P</w:t>
      </w:r>
      <w:r w:rsidRPr="00DB7E67">
        <w:rPr>
          <w:rFonts w:ascii="Abadi" w:hAnsi="Abadi"/>
          <w:sz w:val="21"/>
          <w:szCs w:val="21"/>
        </w:rPr>
        <w:t>leno para su aprobación el siguiente</w:t>
      </w:r>
      <w:r>
        <w:rPr>
          <w:rFonts w:ascii="Abadi" w:hAnsi="Abadi"/>
          <w:sz w:val="21"/>
          <w:szCs w:val="21"/>
        </w:rPr>
        <w:t>:</w:t>
      </w:r>
    </w:p>
    <w:p w14:paraId="5C19886B" w14:textId="77777777" w:rsidR="00443AF0" w:rsidRDefault="00443AF0" w:rsidP="00443AF0">
      <w:pPr>
        <w:jc w:val="both"/>
        <w:rPr>
          <w:rFonts w:ascii="Abadi" w:hAnsi="Abadi"/>
          <w:sz w:val="21"/>
          <w:szCs w:val="21"/>
        </w:rPr>
      </w:pPr>
    </w:p>
    <w:p w14:paraId="76B58C0D" w14:textId="77777777" w:rsidR="00443AF0" w:rsidRDefault="00443AF0" w:rsidP="00443AF0">
      <w:pPr>
        <w:jc w:val="both"/>
        <w:rPr>
          <w:rFonts w:ascii="Abadi" w:hAnsi="Abadi"/>
          <w:sz w:val="21"/>
          <w:szCs w:val="21"/>
        </w:rPr>
      </w:pPr>
      <w:r>
        <w:rPr>
          <w:rFonts w:ascii="Abadi" w:hAnsi="Abadi"/>
          <w:sz w:val="21"/>
          <w:szCs w:val="21"/>
        </w:rPr>
        <w:t>- D</w:t>
      </w:r>
      <w:r w:rsidRPr="00DB7E67">
        <w:rPr>
          <w:rFonts w:ascii="Abadi" w:hAnsi="Abadi"/>
          <w:sz w:val="21"/>
          <w:szCs w:val="21"/>
        </w:rPr>
        <w:t>ecreto</w:t>
      </w:r>
    </w:p>
    <w:p w14:paraId="5F249F9B" w14:textId="77777777" w:rsidR="00443AF0" w:rsidRDefault="00443AF0" w:rsidP="00443AF0">
      <w:pPr>
        <w:jc w:val="both"/>
        <w:rPr>
          <w:rFonts w:ascii="Abadi" w:hAnsi="Abadi"/>
          <w:sz w:val="21"/>
          <w:szCs w:val="21"/>
        </w:rPr>
      </w:pPr>
    </w:p>
    <w:p w14:paraId="2DCAB6CD" w14:textId="77777777" w:rsidR="00443AF0" w:rsidRDefault="00443AF0" w:rsidP="00443AF0">
      <w:pPr>
        <w:jc w:val="both"/>
        <w:rPr>
          <w:rFonts w:ascii="Abadi" w:hAnsi="Abadi"/>
          <w:sz w:val="21"/>
          <w:szCs w:val="21"/>
        </w:rPr>
      </w:pPr>
      <w:r>
        <w:rPr>
          <w:rFonts w:ascii="Abadi" w:hAnsi="Abadi"/>
          <w:sz w:val="21"/>
          <w:szCs w:val="21"/>
        </w:rPr>
        <w:t>- A</w:t>
      </w:r>
      <w:r w:rsidRPr="00DB7E67">
        <w:rPr>
          <w:rFonts w:ascii="Abadi" w:hAnsi="Abadi"/>
          <w:sz w:val="21"/>
          <w:szCs w:val="21"/>
        </w:rPr>
        <w:t>rtículo único</w:t>
      </w:r>
      <w:r>
        <w:rPr>
          <w:rFonts w:ascii="Abadi" w:hAnsi="Abadi"/>
          <w:sz w:val="21"/>
          <w:szCs w:val="21"/>
        </w:rPr>
        <w:t>.</w:t>
      </w:r>
      <w:r w:rsidRPr="00DB7E67">
        <w:rPr>
          <w:rFonts w:ascii="Abadi" w:hAnsi="Abadi"/>
          <w:sz w:val="21"/>
          <w:szCs w:val="21"/>
        </w:rPr>
        <w:t xml:space="preserve"> </w:t>
      </w:r>
      <w:r>
        <w:rPr>
          <w:rFonts w:ascii="Abadi" w:hAnsi="Abadi"/>
          <w:sz w:val="21"/>
          <w:szCs w:val="21"/>
        </w:rPr>
        <w:t>S</w:t>
      </w:r>
      <w:r w:rsidRPr="00DB7E67">
        <w:rPr>
          <w:rFonts w:ascii="Abadi" w:hAnsi="Abadi"/>
          <w:sz w:val="21"/>
          <w:szCs w:val="21"/>
        </w:rPr>
        <w:t xml:space="preserve">e derogan la fracción </w:t>
      </w:r>
      <w:r>
        <w:rPr>
          <w:rFonts w:ascii="Abadi" w:hAnsi="Abadi"/>
          <w:sz w:val="21"/>
          <w:szCs w:val="21"/>
        </w:rPr>
        <w:t>V</w:t>
      </w:r>
      <w:r w:rsidRPr="00DB7E67">
        <w:rPr>
          <w:rFonts w:ascii="Abadi" w:hAnsi="Abadi"/>
          <w:sz w:val="21"/>
          <w:szCs w:val="21"/>
        </w:rPr>
        <w:t xml:space="preserve"> del artículo 8</w:t>
      </w:r>
      <w:r>
        <w:rPr>
          <w:rFonts w:ascii="Abadi" w:hAnsi="Abadi"/>
          <w:sz w:val="21"/>
          <w:szCs w:val="21"/>
        </w:rPr>
        <w:t>,</w:t>
      </w:r>
      <w:r w:rsidRPr="00DB7E67">
        <w:rPr>
          <w:rFonts w:ascii="Abadi" w:hAnsi="Abadi"/>
          <w:sz w:val="21"/>
          <w:szCs w:val="21"/>
        </w:rPr>
        <w:t xml:space="preserve"> la fracción </w:t>
      </w:r>
      <w:r>
        <w:rPr>
          <w:rFonts w:ascii="Abadi" w:hAnsi="Abadi"/>
          <w:sz w:val="21"/>
          <w:szCs w:val="21"/>
        </w:rPr>
        <w:t xml:space="preserve">V </w:t>
      </w:r>
      <w:r w:rsidRPr="00DB7E67">
        <w:rPr>
          <w:rFonts w:ascii="Abadi" w:hAnsi="Abadi"/>
          <w:sz w:val="21"/>
          <w:szCs w:val="21"/>
        </w:rPr>
        <w:t>del artículo 11</w:t>
      </w:r>
      <w:r>
        <w:rPr>
          <w:rFonts w:ascii="Abadi" w:hAnsi="Abadi"/>
          <w:sz w:val="21"/>
          <w:szCs w:val="21"/>
        </w:rPr>
        <w:t>,</w:t>
      </w:r>
      <w:r w:rsidRPr="00DB7E67">
        <w:rPr>
          <w:rFonts w:ascii="Abadi" w:hAnsi="Abadi"/>
          <w:sz w:val="21"/>
          <w:szCs w:val="21"/>
        </w:rPr>
        <w:t xml:space="preserve"> la fracción </w:t>
      </w:r>
      <w:r>
        <w:rPr>
          <w:rFonts w:ascii="Abadi" w:hAnsi="Abadi"/>
          <w:sz w:val="21"/>
          <w:szCs w:val="21"/>
        </w:rPr>
        <w:t>V</w:t>
      </w:r>
      <w:r w:rsidRPr="00DB7E67">
        <w:rPr>
          <w:rFonts w:ascii="Abadi" w:hAnsi="Abadi"/>
          <w:sz w:val="21"/>
          <w:szCs w:val="21"/>
        </w:rPr>
        <w:t xml:space="preserve"> del artículo 3</w:t>
      </w:r>
      <w:r>
        <w:rPr>
          <w:rFonts w:ascii="Abadi" w:hAnsi="Abadi"/>
          <w:sz w:val="21"/>
          <w:szCs w:val="21"/>
        </w:rPr>
        <w:t>,</w:t>
      </w:r>
      <w:r w:rsidRPr="00DB7E67">
        <w:rPr>
          <w:rFonts w:ascii="Abadi" w:hAnsi="Abadi"/>
          <w:sz w:val="21"/>
          <w:szCs w:val="21"/>
        </w:rPr>
        <w:t xml:space="preserve"> la fracción </w:t>
      </w:r>
      <w:r>
        <w:rPr>
          <w:rFonts w:ascii="Abadi" w:hAnsi="Abadi"/>
          <w:sz w:val="21"/>
          <w:szCs w:val="21"/>
        </w:rPr>
        <w:t xml:space="preserve">V </w:t>
      </w:r>
      <w:r w:rsidRPr="00DB7E67">
        <w:rPr>
          <w:rFonts w:ascii="Abadi" w:hAnsi="Abadi"/>
          <w:sz w:val="21"/>
          <w:szCs w:val="21"/>
        </w:rPr>
        <w:t>del artículo 15</w:t>
      </w:r>
      <w:r>
        <w:rPr>
          <w:rFonts w:ascii="Abadi" w:hAnsi="Abadi"/>
          <w:sz w:val="21"/>
          <w:szCs w:val="21"/>
        </w:rPr>
        <w:t>,</w:t>
      </w:r>
      <w:r w:rsidRPr="00DB7E67">
        <w:rPr>
          <w:rFonts w:ascii="Abadi" w:hAnsi="Abadi"/>
          <w:sz w:val="21"/>
          <w:szCs w:val="21"/>
        </w:rPr>
        <w:t xml:space="preserve"> la fracción </w:t>
      </w:r>
      <w:r>
        <w:rPr>
          <w:rFonts w:ascii="Abadi" w:hAnsi="Abadi"/>
          <w:sz w:val="21"/>
          <w:szCs w:val="21"/>
        </w:rPr>
        <w:t>V</w:t>
      </w:r>
      <w:r w:rsidRPr="00DB7E67">
        <w:rPr>
          <w:rFonts w:ascii="Abadi" w:hAnsi="Abadi"/>
          <w:sz w:val="21"/>
          <w:szCs w:val="21"/>
        </w:rPr>
        <w:t xml:space="preserve"> del artículo 17</w:t>
      </w:r>
      <w:r>
        <w:rPr>
          <w:rFonts w:ascii="Abadi" w:hAnsi="Abadi"/>
          <w:sz w:val="21"/>
          <w:szCs w:val="21"/>
        </w:rPr>
        <w:t>,</w:t>
      </w:r>
      <w:r w:rsidRPr="00DB7E67">
        <w:rPr>
          <w:rFonts w:ascii="Abadi" w:hAnsi="Abadi"/>
          <w:sz w:val="21"/>
          <w:szCs w:val="21"/>
        </w:rPr>
        <w:t xml:space="preserve"> y la fracción </w:t>
      </w:r>
      <w:r>
        <w:rPr>
          <w:rFonts w:ascii="Abadi" w:hAnsi="Abadi"/>
          <w:sz w:val="21"/>
          <w:szCs w:val="21"/>
        </w:rPr>
        <w:t>III</w:t>
      </w:r>
      <w:r w:rsidRPr="00DB7E67">
        <w:rPr>
          <w:rFonts w:ascii="Abadi" w:hAnsi="Abadi"/>
          <w:sz w:val="21"/>
          <w:szCs w:val="21"/>
        </w:rPr>
        <w:t xml:space="preserve"> del artículo 66</w:t>
      </w:r>
      <w:r>
        <w:rPr>
          <w:rFonts w:ascii="Abadi" w:hAnsi="Abadi"/>
          <w:sz w:val="21"/>
          <w:szCs w:val="21"/>
        </w:rPr>
        <w:t>,</w:t>
      </w:r>
      <w:r w:rsidRPr="00DB7E67">
        <w:rPr>
          <w:rFonts w:ascii="Abadi" w:hAnsi="Abadi"/>
          <w:sz w:val="21"/>
          <w:szCs w:val="21"/>
        </w:rPr>
        <w:t xml:space="preserve"> de la </w:t>
      </w:r>
      <w:r>
        <w:rPr>
          <w:rFonts w:ascii="Abadi" w:hAnsi="Abadi"/>
          <w:sz w:val="21"/>
          <w:szCs w:val="21"/>
        </w:rPr>
        <w:t>L</w:t>
      </w:r>
      <w:r w:rsidRPr="00DB7E67">
        <w:rPr>
          <w:rFonts w:ascii="Abadi" w:hAnsi="Abadi"/>
          <w:sz w:val="21"/>
          <w:szCs w:val="21"/>
        </w:rPr>
        <w:t xml:space="preserve">ey de </w:t>
      </w:r>
      <w:r>
        <w:rPr>
          <w:rFonts w:ascii="Abadi" w:hAnsi="Abadi"/>
          <w:sz w:val="21"/>
          <w:szCs w:val="21"/>
        </w:rPr>
        <w:t>J</w:t>
      </w:r>
      <w:r w:rsidRPr="00DB7E67">
        <w:rPr>
          <w:rFonts w:ascii="Abadi" w:hAnsi="Abadi"/>
          <w:sz w:val="21"/>
          <w:szCs w:val="21"/>
        </w:rPr>
        <w:t xml:space="preserve">usticia </w:t>
      </w:r>
      <w:r>
        <w:rPr>
          <w:rFonts w:ascii="Abadi" w:hAnsi="Abadi"/>
          <w:sz w:val="21"/>
          <w:szCs w:val="21"/>
        </w:rPr>
        <w:t>C</w:t>
      </w:r>
      <w:r w:rsidRPr="00DB7E67">
        <w:rPr>
          <w:rFonts w:ascii="Abadi" w:hAnsi="Abadi"/>
          <w:sz w:val="21"/>
          <w:szCs w:val="21"/>
        </w:rPr>
        <w:t xml:space="preserve">ívica al </w:t>
      </w:r>
      <w:r>
        <w:rPr>
          <w:rFonts w:ascii="Abadi" w:hAnsi="Abadi"/>
          <w:sz w:val="21"/>
          <w:szCs w:val="21"/>
        </w:rPr>
        <w:t>E</w:t>
      </w:r>
      <w:r w:rsidRPr="00DB7E67">
        <w:rPr>
          <w:rFonts w:ascii="Abadi" w:hAnsi="Abadi"/>
          <w:sz w:val="21"/>
          <w:szCs w:val="21"/>
        </w:rPr>
        <w:t>stado de Guanajuato para quedar como sigue</w:t>
      </w:r>
      <w:r>
        <w:rPr>
          <w:rFonts w:ascii="Abadi" w:hAnsi="Abadi"/>
          <w:sz w:val="21"/>
          <w:szCs w:val="21"/>
        </w:rPr>
        <w:t>:</w:t>
      </w:r>
    </w:p>
    <w:p w14:paraId="3503C808" w14:textId="77777777" w:rsidR="00443AF0" w:rsidRDefault="00443AF0" w:rsidP="00443AF0">
      <w:pPr>
        <w:jc w:val="both"/>
        <w:rPr>
          <w:rFonts w:ascii="Abadi" w:hAnsi="Abadi"/>
          <w:sz w:val="21"/>
          <w:szCs w:val="21"/>
        </w:rPr>
      </w:pPr>
    </w:p>
    <w:p w14:paraId="54D3957D" w14:textId="77777777" w:rsidR="00443AF0" w:rsidRDefault="00443AF0" w:rsidP="00443AF0">
      <w:pPr>
        <w:jc w:val="both"/>
        <w:rPr>
          <w:rFonts w:ascii="Abadi" w:hAnsi="Abadi"/>
          <w:sz w:val="21"/>
          <w:szCs w:val="21"/>
        </w:rPr>
      </w:pPr>
      <w:r>
        <w:rPr>
          <w:rFonts w:ascii="Abadi" w:hAnsi="Abadi"/>
          <w:sz w:val="21"/>
          <w:szCs w:val="21"/>
        </w:rPr>
        <w:t>- A</w:t>
      </w:r>
      <w:r w:rsidRPr="00DB7E67">
        <w:rPr>
          <w:rFonts w:ascii="Abadi" w:hAnsi="Abadi"/>
          <w:sz w:val="21"/>
          <w:szCs w:val="21"/>
        </w:rPr>
        <w:t>rtículo 8</w:t>
      </w:r>
      <w:r>
        <w:rPr>
          <w:rFonts w:ascii="Abadi" w:hAnsi="Abadi"/>
          <w:sz w:val="21"/>
          <w:szCs w:val="21"/>
        </w:rPr>
        <w:t>. P</w:t>
      </w:r>
      <w:r w:rsidRPr="00DB7E67">
        <w:rPr>
          <w:rFonts w:ascii="Abadi" w:hAnsi="Abadi"/>
          <w:sz w:val="21"/>
          <w:szCs w:val="21"/>
        </w:rPr>
        <w:t>ara ser juez de justicia cívica se deben los siguientes requisitos</w:t>
      </w:r>
      <w:r>
        <w:rPr>
          <w:rFonts w:ascii="Abadi" w:hAnsi="Abadi"/>
          <w:sz w:val="21"/>
          <w:szCs w:val="21"/>
        </w:rPr>
        <w:t>, fracción V derogada.</w:t>
      </w:r>
      <w:r w:rsidRPr="00DB7E67">
        <w:rPr>
          <w:rFonts w:ascii="Abadi" w:hAnsi="Abadi"/>
          <w:sz w:val="21"/>
          <w:szCs w:val="21"/>
        </w:rPr>
        <w:t xml:space="preserve"> </w:t>
      </w:r>
    </w:p>
    <w:p w14:paraId="265004B5" w14:textId="77777777" w:rsidR="00443AF0" w:rsidRDefault="00443AF0" w:rsidP="00443AF0">
      <w:pPr>
        <w:jc w:val="both"/>
        <w:rPr>
          <w:rFonts w:ascii="Abadi" w:hAnsi="Abadi"/>
          <w:sz w:val="21"/>
          <w:szCs w:val="21"/>
        </w:rPr>
      </w:pPr>
    </w:p>
    <w:p w14:paraId="541AAD08" w14:textId="77777777" w:rsidR="00443AF0" w:rsidRDefault="00443AF0" w:rsidP="00443AF0">
      <w:pPr>
        <w:jc w:val="both"/>
        <w:rPr>
          <w:rFonts w:ascii="Abadi" w:hAnsi="Abadi"/>
          <w:sz w:val="21"/>
          <w:szCs w:val="21"/>
        </w:rPr>
      </w:pPr>
      <w:r>
        <w:rPr>
          <w:rFonts w:ascii="Abadi" w:hAnsi="Abadi"/>
          <w:sz w:val="21"/>
          <w:szCs w:val="21"/>
        </w:rPr>
        <w:t>- A</w:t>
      </w:r>
      <w:r w:rsidRPr="00DB7E67">
        <w:rPr>
          <w:rFonts w:ascii="Abadi" w:hAnsi="Abadi"/>
          <w:sz w:val="21"/>
          <w:szCs w:val="21"/>
        </w:rPr>
        <w:t>rtículo 11</w:t>
      </w:r>
      <w:r>
        <w:rPr>
          <w:rFonts w:ascii="Abadi" w:hAnsi="Abadi"/>
          <w:sz w:val="21"/>
          <w:szCs w:val="21"/>
        </w:rPr>
        <w:t>. Para</w:t>
      </w:r>
      <w:r w:rsidRPr="00DB7E67">
        <w:rPr>
          <w:rFonts w:ascii="Abadi" w:hAnsi="Abadi"/>
          <w:sz w:val="21"/>
          <w:szCs w:val="21"/>
        </w:rPr>
        <w:t xml:space="preserve"> ser facilitador de un juzgado cívico se deben reunir los siguientes requisitos </w:t>
      </w:r>
      <w:r>
        <w:rPr>
          <w:rFonts w:ascii="Abadi" w:hAnsi="Abadi"/>
          <w:sz w:val="21"/>
          <w:szCs w:val="21"/>
        </w:rPr>
        <w:t>fracción V, derogada.</w:t>
      </w:r>
    </w:p>
    <w:p w14:paraId="0B54F2AC" w14:textId="77777777" w:rsidR="00443AF0" w:rsidRDefault="00443AF0" w:rsidP="00443AF0">
      <w:pPr>
        <w:jc w:val="both"/>
        <w:rPr>
          <w:rFonts w:ascii="Abadi" w:hAnsi="Abadi"/>
          <w:sz w:val="21"/>
          <w:szCs w:val="21"/>
        </w:rPr>
      </w:pPr>
    </w:p>
    <w:p w14:paraId="1E6CF6D5" w14:textId="6BA1E393" w:rsidR="00443AF0" w:rsidRDefault="00443AF0" w:rsidP="00443AF0">
      <w:pPr>
        <w:jc w:val="both"/>
        <w:rPr>
          <w:rFonts w:ascii="Abadi" w:hAnsi="Abadi"/>
          <w:sz w:val="21"/>
          <w:szCs w:val="21"/>
        </w:rPr>
      </w:pPr>
      <w:r>
        <w:rPr>
          <w:rFonts w:ascii="Abadi" w:hAnsi="Abadi"/>
          <w:sz w:val="21"/>
          <w:szCs w:val="21"/>
        </w:rPr>
        <w:t>- A</w:t>
      </w:r>
      <w:r w:rsidRPr="00DB7E67">
        <w:rPr>
          <w:rFonts w:ascii="Abadi" w:hAnsi="Abadi"/>
          <w:sz w:val="21"/>
          <w:szCs w:val="21"/>
        </w:rPr>
        <w:t>rtículo 13 para ser secretario se deben reunir los siguientes requisitos región quinta derogada</w:t>
      </w:r>
      <w:r>
        <w:rPr>
          <w:rFonts w:ascii="Abadi" w:hAnsi="Abadi"/>
          <w:sz w:val="21"/>
          <w:szCs w:val="21"/>
        </w:rPr>
        <w:t>.</w:t>
      </w:r>
    </w:p>
    <w:p w14:paraId="0CCDBB2B" w14:textId="77777777" w:rsidR="00443AF0" w:rsidRDefault="00443AF0" w:rsidP="00443AF0">
      <w:pPr>
        <w:jc w:val="both"/>
        <w:rPr>
          <w:rFonts w:ascii="Abadi" w:hAnsi="Abadi"/>
          <w:sz w:val="21"/>
          <w:szCs w:val="21"/>
        </w:rPr>
      </w:pPr>
    </w:p>
    <w:p w14:paraId="55460492" w14:textId="77777777" w:rsidR="00443AF0" w:rsidRDefault="00443AF0" w:rsidP="00443AF0">
      <w:pPr>
        <w:jc w:val="both"/>
        <w:rPr>
          <w:rFonts w:ascii="Abadi" w:hAnsi="Abadi"/>
          <w:sz w:val="21"/>
          <w:szCs w:val="21"/>
        </w:rPr>
      </w:pPr>
      <w:r>
        <w:rPr>
          <w:rFonts w:ascii="Abadi" w:hAnsi="Abadi"/>
          <w:sz w:val="21"/>
          <w:szCs w:val="21"/>
        </w:rPr>
        <w:t>- A</w:t>
      </w:r>
      <w:r w:rsidRPr="00DB7E67">
        <w:rPr>
          <w:rFonts w:ascii="Abadi" w:hAnsi="Abadi"/>
          <w:sz w:val="21"/>
          <w:szCs w:val="21"/>
        </w:rPr>
        <w:t>rtículo 15</w:t>
      </w:r>
      <w:r>
        <w:rPr>
          <w:rFonts w:ascii="Abadi" w:hAnsi="Abadi"/>
          <w:sz w:val="21"/>
          <w:szCs w:val="21"/>
        </w:rPr>
        <w:t>.</w:t>
      </w:r>
      <w:r w:rsidRPr="00DB7E67">
        <w:rPr>
          <w:rFonts w:ascii="Abadi" w:hAnsi="Abadi"/>
          <w:sz w:val="21"/>
          <w:szCs w:val="21"/>
        </w:rPr>
        <w:t xml:space="preserve"> </w:t>
      </w:r>
      <w:r>
        <w:rPr>
          <w:rFonts w:ascii="Abadi" w:hAnsi="Abadi"/>
          <w:sz w:val="21"/>
          <w:szCs w:val="21"/>
        </w:rPr>
        <w:t>P</w:t>
      </w:r>
      <w:r w:rsidRPr="00DB7E67">
        <w:rPr>
          <w:rFonts w:ascii="Abadi" w:hAnsi="Abadi"/>
          <w:sz w:val="21"/>
          <w:szCs w:val="21"/>
        </w:rPr>
        <w:t>ara ser defensor de oficio en un juzgado cívico se debe reunir los siguientes requisitos fracción quinta derogada</w:t>
      </w:r>
      <w:r>
        <w:rPr>
          <w:rFonts w:ascii="Abadi" w:hAnsi="Abadi"/>
          <w:sz w:val="21"/>
          <w:szCs w:val="21"/>
        </w:rPr>
        <w:t>.</w:t>
      </w:r>
    </w:p>
    <w:p w14:paraId="0FE81AC8" w14:textId="77777777" w:rsidR="006246BC" w:rsidRDefault="006246BC" w:rsidP="00443AF0">
      <w:pPr>
        <w:jc w:val="both"/>
        <w:rPr>
          <w:rFonts w:ascii="Abadi" w:hAnsi="Abadi"/>
          <w:sz w:val="21"/>
          <w:szCs w:val="21"/>
        </w:rPr>
      </w:pPr>
    </w:p>
    <w:p w14:paraId="7A2A41E8" w14:textId="77777777" w:rsidR="00443AF0" w:rsidRDefault="00443AF0" w:rsidP="00443AF0">
      <w:pPr>
        <w:jc w:val="both"/>
        <w:rPr>
          <w:rFonts w:ascii="Abadi" w:hAnsi="Abadi"/>
          <w:sz w:val="21"/>
          <w:szCs w:val="21"/>
        </w:rPr>
      </w:pPr>
      <w:r>
        <w:rPr>
          <w:rFonts w:ascii="Abadi" w:hAnsi="Abadi"/>
          <w:sz w:val="21"/>
          <w:szCs w:val="21"/>
        </w:rPr>
        <w:t>-</w:t>
      </w:r>
      <w:r w:rsidRPr="00DB7E67">
        <w:rPr>
          <w:rFonts w:ascii="Abadi" w:hAnsi="Abadi"/>
          <w:sz w:val="21"/>
          <w:szCs w:val="21"/>
        </w:rPr>
        <w:t xml:space="preserve"> </w:t>
      </w:r>
      <w:r>
        <w:rPr>
          <w:rFonts w:ascii="Abadi" w:hAnsi="Abadi"/>
          <w:sz w:val="21"/>
          <w:szCs w:val="21"/>
        </w:rPr>
        <w:t>A</w:t>
      </w:r>
      <w:r w:rsidRPr="00DB7E67">
        <w:rPr>
          <w:rFonts w:ascii="Abadi" w:hAnsi="Abadi"/>
          <w:sz w:val="21"/>
          <w:szCs w:val="21"/>
        </w:rPr>
        <w:t>rtículo 17</w:t>
      </w:r>
      <w:r>
        <w:rPr>
          <w:rFonts w:ascii="Abadi" w:hAnsi="Abadi"/>
          <w:sz w:val="21"/>
          <w:szCs w:val="21"/>
        </w:rPr>
        <w:t>.</w:t>
      </w:r>
      <w:r w:rsidRPr="00DB7E67">
        <w:rPr>
          <w:rFonts w:ascii="Abadi" w:hAnsi="Abadi"/>
          <w:sz w:val="21"/>
          <w:szCs w:val="21"/>
        </w:rPr>
        <w:t xml:space="preserve"> </w:t>
      </w:r>
      <w:r>
        <w:rPr>
          <w:rFonts w:ascii="Abadi" w:hAnsi="Abadi"/>
          <w:sz w:val="21"/>
          <w:szCs w:val="21"/>
        </w:rPr>
        <w:t>P</w:t>
      </w:r>
      <w:r w:rsidRPr="00DB7E67">
        <w:rPr>
          <w:rFonts w:ascii="Abadi" w:hAnsi="Abadi"/>
          <w:sz w:val="21"/>
          <w:szCs w:val="21"/>
        </w:rPr>
        <w:t xml:space="preserve">ara ser médico en un juzgado cívico se deben reunir los siguientes requisitos fracción </w:t>
      </w:r>
      <w:r>
        <w:rPr>
          <w:rFonts w:ascii="Abadi" w:hAnsi="Abadi"/>
          <w:sz w:val="21"/>
          <w:szCs w:val="21"/>
        </w:rPr>
        <w:t>V</w:t>
      </w:r>
      <w:r w:rsidRPr="00DB7E67">
        <w:rPr>
          <w:rFonts w:ascii="Abadi" w:hAnsi="Abadi"/>
          <w:sz w:val="21"/>
          <w:szCs w:val="21"/>
        </w:rPr>
        <w:t xml:space="preserve"> derogada</w:t>
      </w:r>
      <w:r>
        <w:rPr>
          <w:rFonts w:ascii="Abadi" w:hAnsi="Abadi"/>
          <w:sz w:val="21"/>
          <w:szCs w:val="21"/>
        </w:rPr>
        <w:t>.</w:t>
      </w:r>
    </w:p>
    <w:p w14:paraId="28AEAB31" w14:textId="77777777" w:rsidR="006F0F1B" w:rsidRDefault="006F0F1B" w:rsidP="00443AF0">
      <w:pPr>
        <w:jc w:val="both"/>
        <w:rPr>
          <w:rFonts w:ascii="Abadi" w:hAnsi="Abadi"/>
          <w:sz w:val="21"/>
          <w:szCs w:val="21"/>
        </w:rPr>
      </w:pPr>
    </w:p>
    <w:p w14:paraId="422F5E90" w14:textId="77777777" w:rsidR="00443AF0" w:rsidRDefault="00443AF0" w:rsidP="00443AF0">
      <w:pPr>
        <w:jc w:val="both"/>
        <w:rPr>
          <w:rFonts w:ascii="Abadi" w:hAnsi="Abadi"/>
          <w:sz w:val="21"/>
          <w:szCs w:val="21"/>
        </w:rPr>
      </w:pPr>
      <w:r>
        <w:rPr>
          <w:rFonts w:ascii="Abadi" w:hAnsi="Abadi"/>
          <w:sz w:val="21"/>
          <w:szCs w:val="21"/>
        </w:rPr>
        <w:t>- A</w:t>
      </w:r>
      <w:r w:rsidRPr="00DB7E67">
        <w:rPr>
          <w:rFonts w:ascii="Abadi" w:hAnsi="Abadi"/>
          <w:sz w:val="21"/>
          <w:szCs w:val="21"/>
        </w:rPr>
        <w:t>rtículo 66</w:t>
      </w:r>
      <w:r>
        <w:rPr>
          <w:rFonts w:ascii="Abadi" w:hAnsi="Abadi"/>
          <w:sz w:val="21"/>
          <w:szCs w:val="21"/>
        </w:rPr>
        <w:t>.</w:t>
      </w:r>
      <w:r w:rsidRPr="00DB7E67">
        <w:rPr>
          <w:rFonts w:ascii="Abadi" w:hAnsi="Abadi"/>
          <w:sz w:val="21"/>
          <w:szCs w:val="21"/>
        </w:rPr>
        <w:t xml:space="preserve"> </w:t>
      </w:r>
      <w:r>
        <w:rPr>
          <w:rFonts w:ascii="Abadi" w:hAnsi="Abadi"/>
          <w:sz w:val="21"/>
          <w:szCs w:val="21"/>
        </w:rPr>
        <w:t>Y</w:t>
      </w:r>
      <w:r w:rsidRPr="00DB7E67">
        <w:rPr>
          <w:rFonts w:ascii="Abadi" w:hAnsi="Abadi"/>
          <w:sz w:val="21"/>
          <w:szCs w:val="21"/>
        </w:rPr>
        <w:t xml:space="preserve"> último son infracciones contra la seguridad ciudadana fracción </w:t>
      </w:r>
      <w:r>
        <w:rPr>
          <w:rFonts w:ascii="Abadi" w:hAnsi="Abadi"/>
          <w:sz w:val="21"/>
          <w:szCs w:val="21"/>
        </w:rPr>
        <w:t>III</w:t>
      </w:r>
      <w:r w:rsidRPr="00DB7E67">
        <w:rPr>
          <w:rFonts w:ascii="Abadi" w:hAnsi="Abadi"/>
          <w:sz w:val="21"/>
          <w:szCs w:val="21"/>
        </w:rPr>
        <w:t xml:space="preserve"> derogada artículo transitorio único el presente decreto entrará en vigor al día siguiente al de su publicación en el </w:t>
      </w:r>
      <w:r>
        <w:rPr>
          <w:rFonts w:ascii="Abadi" w:hAnsi="Abadi"/>
          <w:sz w:val="21"/>
          <w:szCs w:val="21"/>
        </w:rPr>
        <w:t>P</w:t>
      </w:r>
      <w:r w:rsidRPr="00DB7E67">
        <w:rPr>
          <w:rFonts w:ascii="Abadi" w:hAnsi="Abadi"/>
          <w:sz w:val="21"/>
          <w:szCs w:val="21"/>
        </w:rPr>
        <w:t xml:space="preserve">eriódico </w:t>
      </w:r>
      <w:r>
        <w:rPr>
          <w:rFonts w:ascii="Abadi" w:hAnsi="Abadi"/>
          <w:sz w:val="21"/>
          <w:szCs w:val="21"/>
        </w:rPr>
        <w:t>O</w:t>
      </w:r>
      <w:r w:rsidRPr="00DB7E67">
        <w:rPr>
          <w:rFonts w:ascii="Abadi" w:hAnsi="Abadi"/>
          <w:sz w:val="21"/>
          <w:szCs w:val="21"/>
        </w:rPr>
        <w:t xml:space="preserve">ficial del </w:t>
      </w:r>
      <w:r>
        <w:rPr>
          <w:rFonts w:ascii="Abadi" w:hAnsi="Abadi"/>
          <w:sz w:val="21"/>
          <w:szCs w:val="21"/>
        </w:rPr>
        <w:t>G</w:t>
      </w:r>
      <w:r w:rsidRPr="00DB7E67">
        <w:rPr>
          <w:rFonts w:ascii="Abadi" w:hAnsi="Abadi"/>
          <w:sz w:val="21"/>
          <w:szCs w:val="21"/>
        </w:rPr>
        <w:t xml:space="preserve">obierno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p>
    <w:p w14:paraId="10041372" w14:textId="77777777" w:rsidR="006246BC" w:rsidRDefault="006246BC" w:rsidP="00443AF0">
      <w:pPr>
        <w:jc w:val="both"/>
        <w:rPr>
          <w:rFonts w:ascii="Abadi" w:hAnsi="Abadi"/>
          <w:sz w:val="21"/>
          <w:szCs w:val="21"/>
        </w:rPr>
      </w:pPr>
    </w:p>
    <w:p w14:paraId="2E4B88C4" w14:textId="77777777" w:rsidR="00443AF0" w:rsidRDefault="00443AF0" w:rsidP="00443AF0">
      <w:pPr>
        <w:jc w:val="both"/>
        <w:rPr>
          <w:rFonts w:ascii="Abadi" w:hAnsi="Abadi"/>
          <w:sz w:val="21"/>
          <w:szCs w:val="21"/>
        </w:rPr>
      </w:pPr>
      <w:r>
        <w:rPr>
          <w:rFonts w:ascii="Abadi" w:hAnsi="Abadi"/>
          <w:sz w:val="21"/>
          <w:szCs w:val="21"/>
        </w:rPr>
        <w:t>- E</w:t>
      </w:r>
      <w:r w:rsidRPr="00DB7E67">
        <w:rPr>
          <w:rFonts w:ascii="Abadi" w:hAnsi="Abadi"/>
          <w:sz w:val="21"/>
          <w:szCs w:val="21"/>
        </w:rPr>
        <w:t>s cu</w:t>
      </w:r>
      <w:r>
        <w:rPr>
          <w:rFonts w:ascii="Abadi" w:hAnsi="Abadi"/>
          <w:sz w:val="21"/>
          <w:szCs w:val="21"/>
        </w:rPr>
        <w:t>á</w:t>
      </w:r>
      <w:r w:rsidRPr="00DB7E67">
        <w:rPr>
          <w:rFonts w:ascii="Abadi" w:hAnsi="Abadi"/>
          <w:sz w:val="21"/>
          <w:szCs w:val="21"/>
        </w:rPr>
        <w:t>nto</w:t>
      </w:r>
      <w:r>
        <w:rPr>
          <w:rFonts w:ascii="Abadi" w:hAnsi="Abadi"/>
          <w:sz w:val="21"/>
          <w:szCs w:val="21"/>
        </w:rPr>
        <w:t xml:space="preserve"> </w:t>
      </w:r>
      <w:r w:rsidRPr="00DB7E67">
        <w:rPr>
          <w:rFonts w:ascii="Abadi" w:hAnsi="Abadi"/>
          <w:sz w:val="21"/>
          <w:szCs w:val="21"/>
        </w:rPr>
        <w:t>¡</w:t>
      </w:r>
      <w:r>
        <w:rPr>
          <w:rFonts w:ascii="Abadi" w:hAnsi="Abadi"/>
          <w:sz w:val="21"/>
          <w:szCs w:val="21"/>
        </w:rPr>
        <w:t>M</w:t>
      </w:r>
      <w:r w:rsidRPr="00DB7E67">
        <w:rPr>
          <w:rFonts w:ascii="Abadi" w:hAnsi="Abadi"/>
          <w:sz w:val="21"/>
          <w:szCs w:val="21"/>
        </w:rPr>
        <w:t>uchas gracias</w:t>
      </w:r>
      <w:r>
        <w:rPr>
          <w:rFonts w:ascii="Abadi" w:hAnsi="Abadi"/>
          <w:sz w:val="21"/>
          <w:szCs w:val="21"/>
        </w:rPr>
        <w:t>!</w:t>
      </w:r>
      <w:r w:rsidRPr="00DB7E67">
        <w:rPr>
          <w:rFonts w:ascii="Abadi" w:hAnsi="Abadi"/>
          <w:sz w:val="21"/>
          <w:szCs w:val="21"/>
        </w:rPr>
        <w:t xml:space="preserve"> </w:t>
      </w:r>
    </w:p>
    <w:p w14:paraId="24579F14" w14:textId="77777777" w:rsidR="006246BC" w:rsidRDefault="006246BC" w:rsidP="00443AF0">
      <w:pPr>
        <w:jc w:val="both"/>
        <w:rPr>
          <w:rFonts w:ascii="Abadi" w:hAnsi="Abadi"/>
          <w:sz w:val="21"/>
          <w:szCs w:val="21"/>
        </w:rPr>
      </w:pPr>
    </w:p>
    <w:p w14:paraId="207494CF" w14:textId="77777777" w:rsidR="006246BC" w:rsidRDefault="00443AF0" w:rsidP="00443AF0">
      <w:pPr>
        <w:ind w:firstLine="708"/>
        <w:jc w:val="both"/>
        <w:rPr>
          <w:rFonts w:ascii="Abadi" w:hAnsi="Abadi"/>
          <w:sz w:val="21"/>
          <w:szCs w:val="21"/>
        </w:rPr>
      </w:pPr>
      <w:r w:rsidRPr="00CE19F6">
        <w:rPr>
          <w:rFonts w:ascii="Abadi" w:hAnsi="Abadi"/>
          <w:b/>
          <w:bCs/>
          <w:sz w:val="21"/>
          <w:szCs w:val="21"/>
        </w:rPr>
        <w:t xml:space="preserve">- La </w:t>
      </w:r>
      <w:proofErr w:type="gramStart"/>
      <w:r w:rsidRPr="00CE19F6">
        <w:rPr>
          <w:rFonts w:ascii="Abadi" w:hAnsi="Abadi"/>
          <w:b/>
          <w:bCs/>
          <w:sz w:val="21"/>
          <w:szCs w:val="21"/>
        </w:rPr>
        <w:t>Presidenta.-</w:t>
      </w:r>
      <w:proofErr w:type="gramEnd"/>
      <w:r>
        <w:rPr>
          <w:rFonts w:ascii="Abadi" w:hAnsi="Abadi"/>
          <w:sz w:val="21"/>
          <w:szCs w:val="21"/>
        </w:rPr>
        <w:t xml:space="preserve"> ¡Muchas gracias! </w:t>
      </w:r>
      <w:r w:rsidRPr="00DB7E67">
        <w:rPr>
          <w:rFonts w:ascii="Abadi" w:hAnsi="Abadi"/>
          <w:sz w:val="21"/>
          <w:szCs w:val="21"/>
        </w:rPr>
        <w:t>diputados</w:t>
      </w:r>
      <w:r>
        <w:rPr>
          <w:rFonts w:ascii="Abadi" w:hAnsi="Abadi"/>
          <w:sz w:val="21"/>
          <w:szCs w:val="21"/>
        </w:rPr>
        <w:t>.</w:t>
      </w:r>
    </w:p>
    <w:p w14:paraId="22CA8180" w14:textId="507E8301" w:rsidR="00443AF0" w:rsidRDefault="00443AF0" w:rsidP="00443AF0">
      <w:pPr>
        <w:ind w:firstLine="708"/>
        <w:jc w:val="both"/>
        <w:rPr>
          <w:rFonts w:ascii="Abadi" w:hAnsi="Abadi"/>
          <w:sz w:val="21"/>
          <w:szCs w:val="21"/>
        </w:rPr>
      </w:pPr>
      <w:r w:rsidRPr="00DB7E67">
        <w:rPr>
          <w:rFonts w:ascii="Abadi" w:hAnsi="Abadi"/>
          <w:sz w:val="21"/>
          <w:szCs w:val="21"/>
        </w:rPr>
        <w:t xml:space="preserve"> </w:t>
      </w:r>
    </w:p>
    <w:p w14:paraId="4DD6CB1D" w14:textId="77777777" w:rsidR="00443AF0" w:rsidRPr="00BD6209" w:rsidRDefault="00443AF0" w:rsidP="006246BC">
      <w:pPr>
        <w:ind w:left="284" w:right="616"/>
        <w:jc w:val="both"/>
        <w:rPr>
          <w:rFonts w:ascii="Abadi" w:hAnsi="Abadi"/>
          <w:b/>
          <w:bCs/>
          <w:i/>
          <w:iCs/>
          <w:sz w:val="21"/>
          <w:szCs w:val="21"/>
          <w:u w:val="single"/>
        </w:rPr>
      </w:pPr>
      <w:r w:rsidRPr="00BD6209">
        <w:rPr>
          <w:rFonts w:ascii="Abadi" w:hAnsi="Abadi"/>
          <w:b/>
          <w:bCs/>
          <w:i/>
          <w:iCs/>
          <w:sz w:val="21"/>
          <w:szCs w:val="21"/>
          <w:u w:val="single"/>
        </w:rPr>
        <w:t>Se turna a la Comisión de Justicia con fundamento en el artículo 113 fracción primera de nuestra Ley Orgánica para su estudio y dictamen.</w:t>
      </w:r>
    </w:p>
    <w:p w14:paraId="05F14648" w14:textId="77777777" w:rsidR="004C55D6" w:rsidRDefault="004C55D6" w:rsidP="00FE5A45">
      <w:pPr>
        <w:jc w:val="center"/>
        <w:rPr>
          <w:rFonts w:ascii="Abadi" w:hAnsi="Abadi"/>
          <w:sz w:val="21"/>
          <w:szCs w:val="21"/>
        </w:rPr>
      </w:pPr>
    </w:p>
    <w:p w14:paraId="51DC1284" w14:textId="77777777" w:rsidR="00E532DA" w:rsidRDefault="00E532DA" w:rsidP="00043D10">
      <w:pPr>
        <w:autoSpaceDE w:val="0"/>
        <w:autoSpaceDN w:val="0"/>
        <w:adjustRightInd w:val="0"/>
        <w:ind w:left="284"/>
        <w:jc w:val="both"/>
        <w:rPr>
          <w:rFonts w:ascii="Abadi" w:hAnsi="Abadi"/>
          <w:sz w:val="21"/>
          <w:szCs w:val="21"/>
        </w:rPr>
      </w:pPr>
    </w:p>
    <w:p w14:paraId="3B005EAE" w14:textId="371B6D86" w:rsidR="006158AA" w:rsidRPr="002257A2" w:rsidRDefault="006158AA" w:rsidP="000E2DC6">
      <w:pPr>
        <w:numPr>
          <w:ilvl w:val="0"/>
          <w:numId w:val="5"/>
        </w:numPr>
        <w:kinsoku w:val="0"/>
        <w:overflowPunct w:val="0"/>
        <w:autoSpaceDE w:val="0"/>
        <w:autoSpaceDN w:val="0"/>
        <w:adjustRightInd w:val="0"/>
        <w:ind w:left="284" w:right="262"/>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6"/>
          <w:sz w:val="21"/>
          <w:szCs w:val="21"/>
        </w:rPr>
        <w:t xml:space="preserve"> </w:t>
      </w:r>
      <w:r w:rsidRPr="002257A2">
        <w:rPr>
          <w:rFonts w:ascii="Abadi" w:hAnsi="Abadi" w:cs="Arial"/>
          <w:b/>
          <w:bCs/>
          <w:sz w:val="21"/>
          <w:szCs w:val="21"/>
        </w:rPr>
        <w:t>DE</w:t>
      </w:r>
      <w:r w:rsidRPr="002257A2">
        <w:rPr>
          <w:rFonts w:ascii="Abadi" w:hAnsi="Abadi" w:cs="Arial"/>
          <w:b/>
          <w:bCs/>
          <w:spacing w:val="6"/>
          <w:sz w:val="21"/>
          <w:szCs w:val="21"/>
        </w:rPr>
        <w:t xml:space="preserve"> </w:t>
      </w:r>
      <w:r w:rsidRPr="002257A2">
        <w:rPr>
          <w:rFonts w:ascii="Abadi" w:hAnsi="Abadi" w:cs="Arial"/>
          <w:b/>
          <w:bCs/>
          <w:sz w:val="21"/>
          <w:szCs w:val="21"/>
        </w:rPr>
        <w:t>LA</w:t>
      </w:r>
      <w:r w:rsidRPr="002257A2">
        <w:rPr>
          <w:rFonts w:ascii="Abadi" w:hAnsi="Abadi" w:cs="Arial"/>
          <w:b/>
          <w:bCs/>
          <w:spacing w:val="6"/>
          <w:sz w:val="21"/>
          <w:szCs w:val="21"/>
        </w:rPr>
        <w:t xml:space="preserve"> </w:t>
      </w:r>
      <w:r w:rsidRPr="002257A2">
        <w:rPr>
          <w:rFonts w:ascii="Abadi" w:hAnsi="Abadi" w:cs="Arial"/>
          <w:b/>
          <w:bCs/>
          <w:sz w:val="21"/>
          <w:szCs w:val="21"/>
        </w:rPr>
        <w:t>PROPUESTA</w:t>
      </w:r>
      <w:r w:rsidRPr="002257A2">
        <w:rPr>
          <w:rFonts w:ascii="Abadi" w:hAnsi="Abadi" w:cs="Arial"/>
          <w:b/>
          <w:bCs/>
          <w:spacing w:val="6"/>
          <w:sz w:val="21"/>
          <w:szCs w:val="21"/>
        </w:rPr>
        <w:t xml:space="preserve"> </w:t>
      </w:r>
      <w:r w:rsidRPr="002257A2">
        <w:rPr>
          <w:rFonts w:ascii="Abadi" w:hAnsi="Abadi" w:cs="Arial"/>
          <w:b/>
          <w:bCs/>
          <w:sz w:val="21"/>
          <w:szCs w:val="21"/>
        </w:rPr>
        <w:t>DE</w:t>
      </w:r>
      <w:r w:rsidRPr="002257A2">
        <w:rPr>
          <w:rFonts w:ascii="Abadi" w:hAnsi="Abadi" w:cs="Arial"/>
          <w:b/>
          <w:bCs/>
          <w:spacing w:val="6"/>
          <w:sz w:val="21"/>
          <w:szCs w:val="21"/>
        </w:rPr>
        <w:t xml:space="preserve"> </w:t>
      </w:r>
      <w:r w:rsidRPr="002257A2">
        <w:rPr>
          <w:rFonts w:ascii="Abadi" w:hAnsi="Abadi" w:cs="Arial"/>
          <w:b/>
          <w:bCs/>
          <w:sz w:val="21"/>
          <w:szCs w:val="21"/>
        </w:rPr>
        <w:t>PUNTO</w:t>
      </w:r>
      <w:r w:rsidRPr="002257A2">
        <w:rPr>
          <w:rFonts w:ascii="Abadi" w:hAnsi="Abadi" w:cs="Arial"/>
          <w:b/>
          <w:bCs/>
          <w:spacing w:val="6"/>
          <w:sz w:val="21"/>
          <w:szCs w:val="21"/>
        </w:rPr>
        <w:t xml:space="preserve"> </w:t>
      </w:r>
      <w:r w:rsidRPr="002257A2">
        <w:rPr>
          <w:rFonts w:ascii="Abadi" w:hAnsi="Abadi" w:cs="Arial"/>
          <w:b/>
          <w:bCs/>
          <w:sz w:val="21"/>
          <w:szCs w:val="21"/>
        </w:rPr>
        <w:t>DE</w:t>
      </w:r>
      <w:r w:rsidRPr="002257A2">
        <w:rPr>
          <w:rFonts w:ascii="Abadi" w:hAnsi="Abadi" w:cs="Arial"/>
          <w:b/>
          <w:bCs/>
          <w:spacing w:val="6"/>
          <w:sz w:val="21"/>
          <w:szCs w:val="21"/>
        </w:rPr>
        <w:t xml:space="preserve"> </w:t>
      </w:r>
      <w:r w:rsidRPr="002257A2">
        <w:rPr>
          <w:rFonts w:ascii="Abadi" w:hAnsi="Abadi" w:cs="Arial"/>
          <w:b/>
          <w:bCs/>
          <w:sz w:val="21"/>
          <w:szCs w:val="21"/>
        </w:rPr>
        <w:t>ACUERDO</w:t>
      </w:r>
      <w:r w:rsidRPr="002257A2">
        <w:rPr>
          <w:rFonts w:ascii="Abadi" w:hAnsi="Abadi" w:cs="Arial"/>
          <w:b/>
          <w:bCs/>
          <w:spacing w:val="6"/>
          <w:sz w:val="21"/>
          <w:szCs w:val="21"/>
        </w:rPr>
        <w:t xml:space="preserve"> </w:t>
      </w:r>
      <w:r w:rsidRPr="002257A2">
        <w:rPr>
          <w:rFonts w:ascii="Abadi" w:hAnsi="Abadi" w:cs="Arial"/>
          <w:b/>
          <w:bCs/>
          <w:sz w:val="21"/>
          <w:szCs w:val="21"/>
        </w:rPr>
        <w:t>SUSCRITA</w:t>
      </w:r>
      <w:r w:rsidRPr="002257A2">
        <w:rPr>
          <w:rFonts w:ascii="Abadi" w:hAnsi="Abadi" w:cs="Arial"/>
          <w:b/>
          <w:bCs/>
          <w:spacing w:val="6"/>
          <w:sz w:val="21"/>
          <w:szCs w:val="21"/>
        </w:rPr>
        <w:t xml:space="preserve"> </w:t>
      </w:r>
      <w:r w:rsidRPr="002257A2">
        <w:rPr>
          <w:rFonts w:ascii="Abadi" w:hAnsi="Abadi" w:cs="Arial"/>
          <w:b/>
          <w:bCs/>
          <w:sz w:val="21"/>
          <w:szCs w:val="21"/>
        </w:rPr>
        <w:t>POR</w:t>
      </w:r>
      <w:r w:rsidRPr="002257A2">
        <w:rPr>
          <w:rFonts w:ascii="Abadi" w:hAnsi="Abadi" w:cs="Arial"/>
          <w:b/>
          <w:bCs/>
          <w:spacing w:val="6"/>
          <w:sz w:val="21"/>
          <w:szCs w:val="21"/>
        </w:rPr>
        <w:t xml:space="preserve"> </w:t>
      </w:r>
      <w:r w:rsidRPr="002257A2">
        <w:rPr>
          <w:rFonts w:ascii="Abadi" w:hAnsi="Abadi" w:cs="Arial"/>
          <w:b/>
          <w:bCs/>
          <w:sz w:val="21"/>
          <w:szCs w:val="21"/>
        </w:rPr>
        <w:t>LA</w:t>
      </w:r>
      <w:r w:rsidRPr="002257A2">
        <w:rPr>
          <w:rFonts w:ascii="Abadi" w:hAnsi="Abadi" w:cs="Arial"/>
          <w:b/>
          <w:bCs/>
          <w:spacing w:val="6"/>
          <w:sz w:val="21"/>
          <w:szCs w:val="21"/>
        </w:rPr>
        <w:t xml:space="preserve"> </w:t>
      </w:r>
      <w:r w:rsidRPr="002257A2">
        <w:rPr>
          <w:rFonts w:ascii="Abadi" w:hAnsi="Abadi" w:cs="Arial"/>
          <w:b/>
          <w:bCs/>
          <w:sz w:val="21"/>
          <w:szCs w:val="21"/>
        </w:rPr>
        <w:t>DIPUTADA</w:t>
      </w:r>
      <w:r w:rsidRPr="002257A2">
        <w:rPr>
          <w:rFonts w:ascii="Abadi" w:hAnsi="Abadi" w:cs="Arial"/>
          <w:b/>
          <w:bCs/>
          <w:spacing w:val="-2"/>
          <w:sz w:val="21"/>
          <w:szCs w:val="21"/>
        </w:rPr>
        <w:t xml:space="preserve"> </w:t>
      </w:r>
      <w:r w:rsidRPr="002257A2">
        <w:rPr>
          <w:rFonts w:ascii="Abadi" w:hAnsi="Abadi" w:cs="Arial"/>
          <w:b/>
          <w:bCs/>
          <w:sz w:val="21"/>
          <w:szCs w:val="21"/>
        </w:rPr>
        <w:t>IRMA</w:t>
      </w:r>
      <w:r w:rsidRPr="002257A2">
        <w:rPr>
          <w:rFonts w:ascii="Abadi" w:hAnsi="Abadi" w:cs="Arial"/>
          <w:b/>
          <w:bCs/>
          <w:spacing w:val="65"/>
          <w:sz w:val="21"/>
          <w:szCs w:val="21"/>
        </w:rPr>
        <w:t xml:space="preserve"> </w:t>
      </w:r>
      <w:r w:rsidRPr="002257A2">
        <w:rPr>
          <w:rFonts w:ascii="Abadi" w:hAnsi="Abadi" w:cs="Arial"/>
          <w:b/>
          <w:bCs/>
          <w:sz w:val="21"/>
          <w:szCs w:val="21"/>
        </w:rPr>
        <w:t>LETICIA</w:t>
      </w:r>
      <w:r w:rsidRPr="002257A2">
        <w:rPr>
          <w:rFonts w:ascii="Abadi" w:hAnsi="Abadi" w:cs="Arial"/>
          <w:b/>
          <w:bCs/>
          <w:spacing w:val="65"/>
          <w:sz w:val="21"/>
          <w:szCs w:val="21"/>
        </w:rPr>
        <w:t xml:space="preserve"> </w:t>
      </w:r>
      <w:r w:rsidRPr="002257A2">
        <w:rPr>
          <w:rFonts w:ascii="Abadi" w:hAnsi="Abadi" w:cs="Arial"/>
          <w:b/>
          <w:bCs/>
          <w:sz w:val="21"/>
          <w:szCs w:val="21"/>
        </w:rPr>
        <w:t>GONZÁLEZ</w:t>
      </w:r>
      <w:r w:rsidRPr="002257A2">
        <w:rPr>
          <w:rFonts w:ascii="Abadi" w:hAnsi="Abadi" w:cs="Arial"/>
          <w:b/>
          <w:bCs/>
          <w:spacing w:val="65"/>
          <w:sz w:val="21"/>
          <w:szCs w:val="21"/>
        </w:rPr>
        <w:t xml:space="preserve"> </w:t>
      </w:r>
      <w:r w:rsidRPr="002257A2">
        <w:rPr>
          <w:rFonts w:ascii="Abadi" w:hAnsi="Abadi" w:cs="Arial"/>
          <w:b/>
          <w:bCs/>
          <w:sz w:val="21"/>
          <w:szCs w:val="21"/>
        </w:rPr>
        <w:t>SÁNCHEZ</w:t>
      </w:r>
      <w:r w:rsidRPr="002257A2">
        <w:rPr>
          <w:rFonts w:ascii="Abadi" w:hAnsi="Abadi" w:cs="Arial"/>
          <w:b/>
          <w:bCs/>
          <w:spacing w:val="65"/>
          <w:sz w:val="21"/>
          <w:szCs w:val="21"/>
        </w:rPr>
        <w:t xml:space="preserve"> </w:t>
      </w:r>
      <w:r w:rsidRPr="002257A2">
        <w:rPr>
          <w:rFonts w:ascii="Abadi" w:hAnsi="Abadi" w:cs="Arial"/>
          <w:b/>
          <w:bCs/>
          <w:sz w:val="21"/>
          <w:szCs w:val="21"/>
        </w:rPr>
        <w:t>INTEGRANTE</w:t>
      </w:r>
      <w:r w:rsidRPr="002257A2">
        <w:rPr>
          <w:rFonts w:ascii="Abadi" w:hAnsi="Abadi" w:cs="Arial"/>
          <w:b/>
          <w:bCs/>
          <w:spacing w:val="64"/>
          <w:sz w:val="21"/>
          <w:szCs w:val="21"/>
        </w:rPr>
        <w:t xml:space="preserve"> </w:t>
      </w:r>
      <w:r w:rsidRPr="002257A2">
        <w:rPr>
          <w:rFonts w:ascii="Abadi" w:hAnsi="Abadi" w:cs="Arial"/>
          <w:b/>
          <w:bCs/>
          <w:sz w:val="21"/>
          <w:szCs w:val="21"/>
        </w:rPr>
        <w:t>DEL</w:t>
      </w:r>
      <w:r w:rsidRPr="002257A2">
        <w:rPr>
          <w:rFonts w:ascii="Abadi" w:hAnsi="Abadi" w:cs="Arial"/>
          <w:b/>
          <w:bCs/>
          <w:spacing w:val="65"/>
          <w:sz w:val="21"/>
          <w:szCs w:val="21"/>
        </w:rPr>
        <w:t xml:space="preserve"> </w:t>
      </w:r>
      <w:r w:rsidRPr="002257A2">
        <w:rPr>
          <w:rFonts w:ascii="Abadi" w:hAnsi="Abadi" w:cs="Arial"/>
          <w:b/>
          <w:bCs/>
          <w:sz w:val="21"/>
          <w:szCs w:val="21"/>
        </w:rPr>
        <w:t>GRUPO</w:t>
      </w:r>
      <w:r w:rsidRPr="002257A2">
        <w:rPr>
          <w:rFonts w:ascii="Abadi" w:hAnsi="Abadi" w:cs="Arial"/>
          <w:b/>
          <w:bCs/>
          <w:spacing w:val="65"/>
          <w:sz w:val="21"/>
          <w:szCs w:val="21"/>
        </w:rPr>
        <w:t xml:space="preserve"> </w:t>
      </w:r>
      <w:r w:rsidRPr="002257A2">
        <w:rPr>
          <w:rFonts w:ascii="Abadi" w:hAnsi="Abadi" w:cs="Arial"/>
          <w:b/>
          <w:bCs/>
          <w:sz w:val="21"/>
          <w:szCs w:val="21"/>
        </w:rPr>
        <w:t>PARLAMENTARIO</w:t>
      </w:r>
      <w:r w:rsidRPr="002257A2">
        <w:rPr>
          <w:rFonts w:ascii="Abadi" w:hAnsi="Abadi" w:cs="Arial"/>
          <w:b/>
          <w:bCs/>
          <w:spacing w:val="65"/>
          <w:sz w:val="21"/>
          <w:szCs w:val="21"/>
        </w:rPr>
        <w:t xml:space="preserve"> </w:t>
      </w:r>
      <w:r w:rsidRPr="002257A2">
        <w:rPr>
          <w:rFonts w:ascii="Abadi" w:hAnsi="Abadi" w:cs="Arial"/>
          <w:b/>
          <w:bCs/>
          <w:sz w:val="21"/>
          <w:szCs w:val="21"/>
        </w:rPr>
        <w:t>DEL</w:t>
      </w:r>
      <w:r w:rsidRPr="002257A2">
        <w:rPr>
          <w:rFonts w:ascii="Abadi" w:hAnsi="Abadi" w:cs="Arial"/>
          <w:b/>
          <w:bCs/>
          <w:spacing w:val="-2"/>
          <w:sz w:val="21"/>
          <w:szCs w:val="21"/>
        </w:rPr>
        <w:t xml:space="preserve"> </w:t>
      </w:r>
      <w:r w:rsidRPr="002257A2">
        <w:rPr>
          <w:rFonts w:ascii="Abadi" w:hAnsi="Abadi" w:cs="Arial"/>
          <w:b/>
          <w:bCs/>
          <w:sz w:val="21"/>
          <w:szCs w:val="21"/>
        </w:rPr>
        <w:t>PARTIDO</w:t>
      </w:r>
      <w:r w:rsidRPr="002257A2">
        <w:rPr>
          <w:rFonts w:ascii="Abadi" w:hAnsi="Abadi" w:cs="Arial"/>
          <w:b/>
          <w:bCs/>
          <w:spacing w:val="-10"/>
          <w:sz w:val="21"/>
          <w:szCs w:val="21"/>
        </w:rPr>
        <w:t xml:space="preserve"> </w:t>
      </w:r>
      <w:r w:rsidRPr="002257A2">
        <w:rPr>
          <w:rFonts w:ascii="Abadi" w:hAnsi="Abadi" w:cs="Arial"/>
          <w:b/>
          <w:bCs/>
          <w:sz w:val="21"/>
          <w:szCs w:val="21"/>
        </w:rPr>
        <w:t>MORENA</w:t>
      </w:r>
      <w:r w:rsidRPr="002257A2">
        <w:rPr>
          <w:rFonts w:ascii="Abadi" w:hAnsi="Abadi" w:cs="Arial"/>
          <w:b/>
          <w:bCs/>
          <w:spacing w:val="-10"/>
          <w:sz w:val="21"/>
          <w:szCs w:val="21"/>
        </w:rPr>
        <w:t xml:space="preserve"> </w:t>
      </w:r>
      <w:r w:rsidRPr="002257A2">
        <w:rPr>
          <w:rFonts w:ascii="Abadi" w:hAnsi="Abadi" w:cs="Arial"/>
          <w:b/>
          <w:bCs/>
          <w:sz w:val="21"/>
          <w:szCs w:val="21"/>
        </w:rPr>
        <w:t>POR</w:t>
      </w:r>
      <w:r w:rsidRPr="002257A2">
        <w:rPr>
          <w:rFonts w:ascii="Abadi" w:hAnsi="Abadi" w:cs="Arial"/>
          <w:b/>
          <w:bCs/>
          <w:spacing w:val="-10"/>
          <w:sz w:val="21"/>
          <w:szCs w:val="21"/>
        </w:rPr>
        <w:t xml:space="preserve"> </w:t>
      </w:r>
      <w:r w:rsidRPr="002257A2">
        <w:rPr>
          <w:rFonts w:ascii="Abadi" w:hAnsi="Abadi" w:cs="Arial"/>
          <w:b/>
          <w:bCs/>
          <w:sz w:val="21"/>
          <w:szCs w:val="21"/>
        </w:rPr>
        <w:t>EL</w:t>
      </w:r>
      <w:r w:rsidRPr="002257A2">
        <w:rPr>
          <w:rFonts w:ascii="Abadi" w:hAnsi="Abadi" w:cs="Arial"/>
          <w:b/>
          <w:bCs/>
          <w:spacing w:val="-10"/>
          <w:sz w:val="21"/>
          <w:szCs w:val="21"/>
        </w:rPr>
        <w:t xml:space="preserve"> </w:t>
      </w:r>
      <w:r w:rsidRPr="002257A2">
        <w:rPr>
          <w:rFonts w:ascii="Abadi" w:hAnsi="Abadi" w:cs="Arial"/>
          <w:b/>
          <w:bCs/>
          <w:sz w:val="21"/>
          <w:szCs w:val="21"/>
        </w:rPr>
        <w:t>QUE</w:t>
      </w:r>
      <w:r w:rsidRPr="002257A2">
        <w:rPr>
          <w:rFonts w:ascii="Abadi" w:hAnsi="Abadi" w:cs="Arial"/>
          <w:b/>
          <w:bCs/>
          <w:spacing w:val="-10"/>
          <w:sz w:val="21"/>
          <w:szCs w:val="21"/>
        </w:rPr>
        <w:t xml:space="preserve"> </w:t>
      </w:r>
      <w:r w:rsidRPr="002257A2">
        <w:rPr>
          <w:rFonts w:ascii="Abadi" w:hAnsi="Abadi" w:cs="Arial"/>
          <w:b/>
          <w:bCs/>
          <w:sz w:val="21"/>
          <w:szCs w:val="21"/>
        </w:rPr>
        <w:t>SE</w:t>
      </w:r>
      <w:r w:rsidRPr="002257A2">
        <w:rPr>
          <w:rFonts w:ascii="Abadi" w:hAnsi="Abadi" w:cs="Arial"/>
          <w:b/>
          <w:bCs/>
          <w:spacing w:val="-10"/>
          <w:sz w:val="21"/>
          <w:szCs w:val="21"/>
        </w:rPr>
        <w:t xml:space="preserve"> </w:t>
      </w:r>
      <w:r w:rsidRPr="002257A2">
        <w:rPr>
          <w:rFonts w:ascii="Abadi" w:hAnsi="Abadi" w:cs="Arial"/>
          <w:b/>
          <w:bCs/>
          <w:sz w:val="21"/>
          <w:szCs w:val="21"/>
        </w:rPr>
        <w:t>EXHORTA</w:t>
      </w:r>
      <w:r w:rsidRPr="002257A2">
        <w:rPr>
          <w:rFonts w:ascii="Abadi" w:hAnsi="Abadi" w:cs="Arial"/>
          <w:b/>
          <w:bCs/>
          <w:spacing w:val="-10"/>
          <w:sz w:val="21"/>
          <w:szCs w:val="21"/>
        </w:rPr>
        <w:t xml:space="preserve"> </w:t>
      </w:r>
      <w:r w:rsidRPr="002257A2">
        <w:rPr>
          <w:rFonts w:ascii="Abadi" w:hAnsi="Abadi" w:cs="Arial"/>
          <w:b/>
          <w:bCs/>
          <w:sz w:val="21"/>
          <w:szCs w:val="21"/>
        </w:rPr>
        <w:t>A</w:t>
      </w:r>
      <w:r w:rsidRPr="002257A2">
        <w:rPr>
          <w:rFonts w:ascii="Abadi" w:hAnsi="Abadi" w:cs="Arial"/>
          <w:b/>
          <w:bCs/>
          <w:spacing w:val="-10"/>
          <w:sz w:val="21"/>
          <w:szCs w:val="21"/>
        </w:rPr>
        <w:t xml:space="preserve"> </w:t>
      </w:r>
      <w:r w:rsidRPr="002257A2">
        <w:rPr>
          <w:rFonts w:ascii="Abadi" w:hAnsi="Abadi" w:cs="Arial"/>
          <w:b/>
          <w:bCs/>
          <w:sz w:val="21"/>
          <w:szCs w:val="21"/>
        </w:rPr>
        <w:t>LA</w:t>
      </w:r>
      <w:r w:rsidRPr="002257A2">
        <w:rPr>
          <w:rFonts w:ascii="Abadi" w:hAnsi="Abadi" w:cs="Arial"/>
          <w:b/>
          <w:bCs/>
          <w:spacing w:val="-10"/>
          <w:sz w:val="21"/>
          <w:szCs w:val="21"/>
        </w:rPr>
        <w:t xml:space="preserve"> </w:t>
      </w:r>
      <w:r w:rsidRPr="002257A2">
        <w:rPr>
          <w:rFonts w:ascii="Abadi" w:hAnsi="Abadi" w:cs="Arial"/>
          <w:b/>
          <w:bCs/>
          <w:sz w:val="21"/>
          <w:szCs w:val="21"/>
        </w:rPr>
        <w:t>TITULAR</w:t>
      </w:r>
      <w:r w:rsidRPr="002257A2">
        <w:rPr>
          <w:rFonts w:ascii="Abadi" w:hAnsi="Abadi" w:cs="Arial"/>
          <w:b/>
          <w:bCs/>
          <w:spacing w:val="-10"/>
          <w:sz w:val="21"/>
          <w:szCs w:val="21"/>
        </w:rPr>
        <w:t xml:space="preserve"> </w:t>
      </w:r>
      <w:r w:rsidRPr="002257A2">
        <w:rPr>
          <w:rFonts w:ascii="Abadi" w:hAnsi="Abadi" w:cs="Arial"/>
          <w:b/>
          <w:bCs/>
          <w:sz w:val="21"/>
          <w:szCs w:val="21"/>
        </w:rPr>
        <w:t>DE</w:t>
      </w:r>
      <w:r w:rsidRPr="002257A2">
        <w:rPr>
          <w:rFonts w:ascii="Abadi" w:hAnsi="Abadi" w:cs="Arial"/>
          <w:b/>
          <w:bCs/>
          <w:spacing w:val="-10"/>
          <w:sz w:val="21"/>
          <w:szCs w:val="21"/>
        </w:rPr>
        <w:t xml:space="preserve"> </w:t>
      </w:r>
      <w:r w:rsidRPr="002257A2">
        <w:rPr>
          <w:rFonts w:ascii="Abadi" w:hAnsi="Abadi" w:cs="Arial"/>
          <w:b/>
          <w:bCs/>
          <w:sz w:val="21"/>
          <w:szCs w:val="21"/>
        </w:rPr>
        <w:t>LA</w:t>
      </w:r>
      <w:r w:rsidRPr="002257A2">
        <w:rPr>
          <w:rFonts w:ascii="Abadi" w:hAnsi="Abadi" w:cs="Arial"/>
          <w:b/>
          <w:bCs/>
          <w:spacing w:val="-10"/>
          <w:sz w:val="21"/>
          <w:szCs w:val="21"/>
        </w:rPr>
        <w:t xml:space="preserve"> </w:t>
      </w:r>
      <w:r w:rsidRPr="002257A2">
        <w:rPr>
          <w:rFonts w:ascii="Abadi" w:hAnsi="Abadi" w:cs="Arial"/>
          <w:b/>
          <w:bCs/>
          <w:sz w:val="21"/>
          <w:szCs w:val="21"/>
        </w:rPr>
        <w:t>SECRETARÍA</w:t>
      </w:r>
      <w:r w:rsidRPr="002257A2">
        <w:rPr>
          <w:rFonts w:ascii="Abadi" w:hAnsi="Abadi" w:cs="Arial"/>
          <w:b/>
          <w:bCs/>
          <w:spacing w:val="-10"/>
          <w:sz w:val="21"/>
          <w:szCs w:val="21"/>
        </w:rPr>
        <w:t xml:space="preserve"> </w:t>
      </w:r>
      <w:r w:rsidRPr="002257A2">
        <w:rPr>
          <w:rFonts w:ascii="Abadi" w:hAnsi="Abadi" w:cs="Arial"/>
          <w:b/>
          <w:bCs/>
          <w:sz w:val="21"/>
          <w:szCs w:val="21"/>
        </w:rPr>
        <w:t>DE</w:t>
      </w:r>
      <w:r w:rsidRPr="002257A2">
        <w:rPr>
          <w:rFonts w:ascii="Abadi" w:hAnsi="Abadi" w:cs="Arial"/>
          <w:b/>
          <w:bCs/>
          <w:spacing w:val="-10"/>
          <w:sz w:val="21"/>
          <w:szCs w:val="21"/>
        </w:rPr>
        <w:t xml:space="preserve"> </w:t>
      </w:r>
      <w:r w:rsidRPr="002257A2">
        <w:rPr>
          <w:rFonts w:ascii="Abadi" w:hAnsi="Abadi" w:cs="Arial"/>
          <w:b/>
          <w:bCs/>
          <w:sz w:val="21"/>
          <w:szCs w:val="21"/>
        </w:rPr>
        <w:t>MEDIO</w:t>
      </w:r>
      <w:r w:rsidRPr="002257A2">
        <w:rPr>
          <w:rFonts w:ascii="Abadi" w:hAnsi="Abadi" w:cs="Arial"/>
          <w:b/>
          <w:bCs/>
          <w:spacing w:val="-2"/>
          <w:sz w:val="21"/>
          <w:szCs w:val="21"/>
        </w:rPr>
        <w:t xml:space="preserve"> </w:t>
      </w:r>
      <w:r w:rsidRPr="002257A2">
        <w:rPr>
          <w:rFonts w:ascii="Abadi" w:hAnsi="Abadi" w:cs="Arial"/>
          <w:b/>
          <w:bCs/>
          <w:sz w:val="21"/>
          <w:szCs w:val="21"/>
        </w:rPr>
        <w:t>AMBIENTE</w:t>
      </w:r>
      <w:r w:rsidRPr="002257A2">
        <w:rPr>
          <w:rFonts w:ascii="Abadi" w:hAnsi="Abadi" w:cs="Arial"/>
          <w:b/>
          <w:bCs/>
          <w:spacing w:val="57"/>
          <w:sz w:val="21"/>
          <w:szCs w:val="21"/>
        </w:rPr>
        <w:t xml:space="preserve"> </w:t>
      </w:r>
      <w:r w:rsidRPr="002257A2">
        <w:rPr>
          <w:rFonts w:ascii="Abadi" w:hAnsi="Abadi" w:cs="Arial"/>
          <w:b/>
          <w:bCs/>
          <w:sz w:val="21"/>
          <w:szCs w:val="21"/>
        </w:rPr>
        <w:t>Y</w:t>
      </w:r>
      <w:r w:rsidRPr="002257A2">
        <w:rPr>
          <w:rFonts w:ascii="Abadi" w:hAnsi="Abadi" w:cs="Arial"/>
          <w:b/>
          <w:bCs/>
          <w:spacing w:val="57"/>
          <w:sz w:val="21"/>
          <w:szCs w:val="21"/>
        </w:rPr>
        <w:t xml:space="preserve"> </w:t>
      </w:r>
      <w:r w:rsidRPr="002257A2">
        <w:rPr>
          <w:rFonts w:ascii="Abadi" w:hAnsi="Abadi" w:cs="Arial"/>
          <w:b/>
          <w:bCs/>
          <w:sz w:val="21"/>
          <w:szCs w:val="21"/>
        </w:rPr>
        <w:t>ORDENAMIENTO</w:t>
      </w:r>
      <w:r w:rsidRPr="002257A2">
        <w:rPr>
          <w:rFonts w:ascii="Abadi" w:hAnsi="Abadi" w:cs="Arial"/>
          <w:b/>
          <w:bCs/>
          <w:spacing w:val="57"/>
          <w:sz w:val="21"/>
          <w:szCs w:val="21"/>
        </w:rPr>
        <w:t xml:space="preserve"> </w:t>
      </w:r>
      <w:r w:rsidRPr="002257A2">
        <w:rPr>
          <w:rFonts w:ascii="Abadi" w:hAnsi="Abadi" w:cs="Arial"/>
          <w:b/>
          <w:bCs/>
          <w:sz w:val="21"/>
          <w:szCs w:val="21"/>
        </w:rPr>
        <w:t>TERRITORIAL</w:t>
      </w:r>
      <w:r w:rsidRPr="002257A2">
        <w:rPr>
          <w:rFonts w:ascii="Abadi" w:hAnsi="Abadi" w:cs="Arial"/>
          <w:b/>
          <w:bCs/>
          <w:spacing w:val="57"/>
          <w:sz w:val="21"/>
          <w:szCs w:val="21"/>
        </w:rPr>
        <w:t xml:space="preserve"> </w:t>
      </w:r>
      <w:r w:rsidRPr="002257A2">
        <w:rPr>
          <w:rFonts w:ascii="Abadi" w:hAnsi="Abadi" w:cs="Arial"/>
          <w:b/>
          <w:bCs/>
          <w:sz w:val="21"/>
          <w:szCs w:val="21"/>
        </w:rPr>
        <w:t>DEL</w:t>
      </w:r>
      <w:r w:rsidRPr="002257A2">
        <w:rPr>
          <w:rFonts w:ascii="Abadi" w:hAnsi="Abadi" w:cs="Arial"/>
          <w:b/>
          <w:bCs/>
          <w:spacing w:val="57"/>
          <w:sz w:val="21"/>
          <w:szCs w:val="21"/>
        </w:rPr>
        <w:t xml:space="preserve"> </w:t>
      </w:r>
      <w:r w:rsidRPr="002257A2">
        <w:rPr>
          <w:rFonts w:ascii="Abadi" w:hAnsi="Abadi" w:cs="Arial"/>
          <w:b/>
          <w:bCs/>
          <w:sz w:val="21"/>
          <w:szCs w:val="21"/>
        </w:rPr>
        <w:t>ESTADO</w:t>
      </w:r>
      <w:r w:rsidRPr="002257A2">
        <w:rPr>
          <w:rFonts w:ascii="Abadi" w:hAnsi="Abadi" w:cs="Arial"/>
          <w:b/>
          <w:bCs/>
          <w:spacing w:val="57"/>
          <w:sz w:val="21"/>
          <w:szCs w:val="21"/>
        </w:rPr>
        <w:t xml:space="preserve"> </w:t>
      </w:r>
      <w:r w:rsidRPr="002257A2">
        <w:rPr>
          <w:rFonts w:ascii="Abadi" w:hAnsi="Abadi" w:cs="Arial"/>
          <w:b/>
          <w:bCs/>
          <w:sz w:val="21"/>
          <w:szCs w:val="21"/>
        </w:rPr>
        <w:t>DE</w:t>
      </w:r>
      <w:r w:rsidRPr="002257A2">
        <w:rPr>
          <w:rFonts w:ascii="Abadi" w:hAnsi="Abadi" w:cs="Arial"/>
          <w:b/>
          <w:bCs/>
          <w:spacing w:val="57"/>
          <w:sz w:val="21"/>
          <w:szCs w:val="21"/>
        </w:rPr>
        <w:t xml:space="preserve"> </w:t>
      </w:r>
      <w:r w:rsidRPr="002257A2">
        <w:rPr>
          <w:rFonts w:ascii="Abadi" w:hAnsi="Abadi" w:cs="Arial"/>
          <w:b/>
          <w:bCs/>
          <w:sz w:val="21"/>
          <w:szCs w:val="21"/>
        </w:rPr>
        <w:t>GUANAJUATO</w:t>
      </w:r>
      <w:r w:rsidRPr="002257A2">
        <w:rPr>
          <w:rFonts w:ascii="Abadi" w:hAnsi="Abadi" w:cs="Arial"/>
          <w:b/>
          <w:bCs/>
          <w:spacing w:val="57"/>
          <w:sz w:val="21"/>
          <w:szCs w:val="21"/>
        </w:rPr>
        <w:t xml:space="preserve"> </w:t>
      </w:r>
      <w:r w:rsidRPr="002257A2">
        <w:rPr>
          <w:rFonts w:ascii="Abadi" w:hAnsi="Abadi" w:cs="Arial"/>
          <w:b/>
          <w:bCs/>
          <w:sz w:val="21"/>
          <w:szCs w:val="21"/>
        </w:rPr>
        <w:t>Y</w:t>
      </w:r>
      <w:r w:rsidRPr="002257A2">
        <w:rPr>
          <w:rFonts w:ascii="Abadi" w:hAnsi="Abadi" w:cs="Arial"/>
          <w:b/>
          <w:bCs/>
          <w:spacing w:val="57"/>
          <w:sz w:val="21"/>
          <w:szCs w:val="21"/>
        </w:rPr>
        <w:t xml:space="preserve"> </w:t>
      </w:r>
      <w:r w:rsidRPr="002257A2">
        <w:rPr>
          <w:rFonts w:ascii="Abadi" w:hAnsi="Abadi" w:cs="Arial"/>
          <w:b/>
          <w:bCs/>
          <w:sz w:val="21"/>
          <w:szCs w:val="21"/>
        </w:rPr>
        <w:t>A</w:t>
      </w:r>
      <w:r w:rsidRPr="002257A2">
        <w:rPr>
          <w:rFonts w:ascii="Abadi" w:hAnsi="Abadi" w:cs="Arial"/>
          <w:b/>
          <w:bCs/>
          <w:spacing w:val="57"/>
          <w:sz w:val="21"/>
          <w:szCs w:val="21"/>
        </w:rPr>
        <w:t xml:space="preserve"> </w:t>
      </w:r>
      <w:r w:rsidRPr="002257A2">
        <w:rPr>
          <w:rFonts w:ascii="Abadi" w:hAnsi="Abadi" w:cs="Arial"/>
          <w:b/>
          <w:bCs/>
          <w:sz w:val="21"/>
          <w:szCs w:val="21"/>
        </w:rPr>
        <w:t>LOS</w:t>
      </w:r>
      <w:r w:rsidRPr="002257A2">
        <w:rPr>
          <w:rFonts w:ascii="Abadi" w:hAnsi="Abadi" w:cs="Arial"/>
          <w:b/>
          <w:bCs/>
          <w:spacing w:val="-2"/>
          <w:sz w:val="21"/>
          <w:szCs w:val="21"/>
        </w:rPr>
        <w:t xml:space="preserve"> </w:t>
      </w:r>
      <w:r w:rsidRPr="002257A2">
        <w:rPr>
          <w:rFonts w:ascii="Abadi" w:hAnsi="Abadi" w:cs="Arial"/>
          <w:b/>
          <w:bCs/>
          <w:sz w:val="21"/>
          <w:szCs w:val="21"/>
        </w:rPr>
        <w:t>INTEGRANTES</w:t>
      </w:r>
      <w:r w:rsidRPr="002257A2">
        <w:rPr>
          <w:rFonts w:ascii="Abadi" w:hAnsi="Abadi" w:cs="Arial"/>
          <w:b/>
          <w:bCs/>
          <w:spacing w:val="69"/>
          <w:sz w:val="21"/>
          <w:szCs w:val="21"/>
        </w:rPr>
        <w:t xml:space="preserve"> </w:t>
      </w:r>
      <w:r w:rsidRPr="002257A2">
        <w:rPr>
          <w:rFonts w:ascii="Abadi" w:hAnsi="Abadi" w:cs="Arial"/>
          <w:b/>
          <w:bCs/>
          <w:sz w:val="21"/>
          <w:szCs w:val="21"/>
        </w:rPr>
        <w:t>DEL</w:t>
      </w:r>
      <w:r w:rsidRPr="002257A2">
        <w:rPr>
          <w:rFonts w:ascii="Abadi" w:hAnsi="Abadi" w:cs="Arial"/>
          <w:b/>
          <w:bCs/>
          <w:spacing w:val="68"/>
          <w:sz w:val="21"/>
          <w:szCs w:val="21"/>
        </w:rPr>
        <w:t xml:space="preserve"> </w:t>
      </w:r>
      <w:r w:rsidRPr="002257A2">
        <w:rPr>
          <w:rFonts w:ascii="Abadi" w:hAnsi="Abadi" w:cs="Arial"/>
          <w:b/>
          <w:bCs/>
          <w:sz w:val="21"/>
          <w:szCs w:val="21"/>
        </w:rPr>
        <w:t>COMITÉ</w:t>
      </w:r>
      <w:r w:rsidRPr="002257A2">
        <w:rPr>
          <w:rFonts w:ascii="Abadi" w:hAnsi="Abadi" w:cs="Arial"/>
          <w:b/>
          <w:bCs/>
          <w:spacing w:val="69"/>
          <w:sz w:val="21"/>
          <w:szCs w:val="21"/>
        </w:rPr>
        <w:t xml:space="preserve"> </w:t>
      </w:r>
      <w:r w:rsidRPr="002257A2">
        <w:rPr>
          <w:rFonts w:ascii="Abadi" w:hAnsi="Abadi" w:cs="Arial"/>
          <w:b/>
          <w:bCs/>
          <w:sz w:val="21"/>
          <w:szCs w:val="21"/>
        </w:rPr>
        <w:t>TÉCNICO</w:t>
      </w:r>
      <w:r w:rsidRPr="002257A2">
        <w:rPr>
          <w:rFonts w:ascii="Abadi" w:hAnsi="Abadi" w:cs="Arial"/>
          <w:b/>
          <w:bCs/>
          <w:spacing w:val="69"/>
          <w:sz w:val="21"/>
          <w:szCs w:val="21"/>
        </w:rPr>
        <w:t xml:space="preserve"> </w:t>
      </w:r>
      <w:r w:rsidRPr="002257A2">
        <w:rPr>
          <w:rFonts w:ascii="Abadi" w:hAnsi="Abadi" w:cs="Arial"/>
          <w:b/>
          <w:bCs/>
          <w:sz w:val="21"/>
          <w:szCs w:val="21"/>
        </w:rPr>
        <w:t>DEL</w:t>
      </w:r>
      <w:r w:rsidRPr="002257A2">
        <w:rPr>
          <w:rFonts w:ascii="Abadi" w:hAnsi="Abadi" w:cs="Arial"/>
          <w:b/>
          <w:bCs/>
          <w:spacing w:val="68"/>
          <w:sz w:val="21"/>
          <w:szCs w:val="21"/>
        </w:rPr>
        <w:t xml:space="preserve"> </w:t>
      </w:r>
      <w:r w:rsidRPr="002257A2">
        <w:rPr>
          <w:rFonts w:ascii="Abadi" w:hAnsi="Abadi" w:cs="Arial"/>
          <w:b/>
          <w:bCs/>
          <w:sz w:val="21"/>
          <w:szCs w:val="21"/>
        </w:rPr>
        <w:t>ÁREA</w:t>
      </w:r>
      <w:r w:rsidRPr="002257A2">
        <w:rPr>
          <w:rFonts w:ascii="Abadi" w:hAnsi="Abadi" w:cs="Arial"/>
          <w:b/>
          <w:bCs/>
          <w:spacing w:val="69"/>
          <w:sz w:val="21"/>
          <w:szCs w:val="21"/>
        </w:rPr>
        <w:t xml:space="preserve"> </w:t>
      </w:r>
      <w:r w:rsidRPr="002257A2">
        <w:rPr>
          <w:rFonts w:ascii="Abadi" w:hAnsi="Abadi" w:cs="Arial"/>
          <w:b/>
          <w:bCs/>
          <w:sz w:val="21"/>
          <w:szCs w:val="21"/>
        </w:rPr>
        <w:t>NATURAL</w:t>
      </w:r>
      <w:r w:rsidRPr="002257A2">
        <w:rPr>
          <w:rFonts w:ascii="Abadi" w:hAnsi="Abadi" w:cs="Arial"/>
          <w:b/>
          <w:bCs/>
          <w:spacing w:val="68"/>
          <w:sz w:val="21"/>
          <w:szCs w:val="21"/>
        </w:rPr>
        <w:t xml:space="preserve"> </w:t>
      </w:r>
      <w:r w:rsidRPr="002257A2">
        <w:rPr>
          <w:rFonts w:ascii="Abadi" w:hAnsi="Abadi" w:cs="Arial"/>
          <w:b/>
          <w:bCs/>
          <w:sz w:val="21"/>
          <w:szCs w:val="21"/>
        </w:rPr>
        <w:t>PROTEGIDA</w:t>
      </w:r>
      <w:r w:rsidRPr="002257A2">
        <w:rPr>
          <w:rFonts w:ascii="Abadi" w:hAnsi="Abadi" w:cs="Arial"/>
          <w:b/>
          <w:bCs/>
          <w:spacing w:val="68"/>
          <w:sz w:val="21"/>
          <w:szCs w:val="21"/>
        </w:rPr>
        <w:t xml:space="preserve"> </w:t>
      </w:r>
      <w:r w:rsidRPr="002257A2">
        <w:rPr>
          <w:rFonts w:ascii="Abadi" w:hAnsi="Abadi" w:cs="Arial"/>
          <w:b/>
          <w:bCs/>
          <w:sz w:val="21"/>
          <w:szCs w:val="21"/>
        </w:rPr>
        <w:t>DENOMINADA</w:t>
      </w:r>
      <w:r w:rsidRPr="002257A2">
        <w:rPr>
          <w:rFonts w:ascii="Abadi" w:hAnsi="Abadi" w:cs="Arial"/>
          <w:b/>
          <w:bCs/>
          <w:spacing w:val="-2"/>
          <w:sz w:val="21"/>
          <w:szCs w:val="21"/>
        </w:rPr>
        <w:t xml:space="preserve"> </w:t>
      </w:r>
      <w:r w:rsidRPr="002257A2">
        <w:rPr>
          <w:rFonts w:ascii="Abadi" w:hAnsi="Abadi" w:cs="Arial"/>
          <w:b/>
          <w:bCs/>
          <w:i/>
          <w:iCs/>
          <w:sz w:val="21"/>
          <w:szCs w:val="21"/>
        </w:rPr>
        <w:t>LAGUNA</w:t>
      </w:r>
      <w:r w:rsidRPr="002257A2">
        <w:rPr>
          <w:rFonts w:ascii="Abadi" w:hAnsi="Abadi" w:cs="Arial"/>
          <w:b/>
          <w:bCs/>
          <w:i/>
          <w:iCs/>
          <w:spacing w:val="36"/>
          <w:sz w:val="21"/>
          <w:szCs w:val="21"/>
        </w:rPr>
        <w:t xml:space="preserve"> </w:t>
      </w:r>
      <w:r w:rsidRPr="002257A2">
        <w:rPr>
          <w:rFonts w:ascii="Abadi" w:hAnsi="Abadi" w:cs="Arial"/>
          <w:b/>
          <w:bCs/>
          <w:i/>
          <w:iCs/>
          <w:sz w:val="21"/>
          <w:szCs w:val="21"/>
        </w:rPr>
        <w:t>DE</w:t>
      </w:r>
      <w:r w:rsidRPr="002257A2">
        <w:rPr>
          <w:rFonts w:ascii="Abadi" w:hAnsi="Abadi" w:cs="Arial"/>
          <w:b/>
          <w:bCs/>
          <w:i/>
          <w:iCs/>
          <w:spacing w:val="36"/>
          <w:sz w:val="21"/>
          <w:szCs w:val="21"/>
        </w:rPr>
        <w:t xml:space="preserve"> </w:t>
      </w:r>
      <w:r w:rsidRPr="002257A2">
        <w:rPr>
          <w:rFonts w:ascii="Abadi" w:hAnsi="Abadi" w:cs="Arial"/>
          <w:b/>
          <w:bCs/>
          <w:i/>
          <w:iCs/>
          <w:sz w:val="21"/>
          <w:szCs w:val="21"/>
        </w:rPr>
        <w:t>YURIRIA</w:t>
      </w:r>
      <w:r w:rsidRPr="002257A2">
        <w:rPr>
          <w:rFonts w:ascii="Abadi" w:hAnsi="Abadi" w:cs="Arial"/>
          <w:b/>
          <w:bCs/>
          <w:i/>
          <w:iCs/>
          <w:spacing w:val="36"/>
          <w:sz w:val="21"/>
          <w:szCs w:val="21"/>
        </w:rPr>
        <w:t xml:space="preserve"> </w:t>
      </w:r>
      <w:r w:rsidRPr="002257A2">
        <w:rPr>
          <w:rFonts w:ascii="Abadi" w:hAnsi="Abadi" w:cs="Arial"/>
          <w:b/>
          <w:bCs/>
          <w:i/>
          <w:iCs/>
          <w:sz w:val="21"/>
          <w:szCs w:val="21"/>
        </w:rPr>
        <w:t>Y</w:t>
      </w:r>
      <w:r w:rsidRPr="002257A2">
        <w:rPr>
          <w:rFonts w:ascii="Abadi" w:hAnsi="Abadi" w:cs="Arial"/>
          <w:b/>
          <w:bCs/>
          <w:i/>
          <w:iCs/>
          <w:spacing w:val="36"/>
          <w:sz w:val="21"/>
          <w:szCs w:val="21"/>
        </w:rPr>
        <w:t xml:space="preserve"> </w:t>
      </w:r>
      <w:r w:rsidRPr="002257A2">
        <w:rPr>
          <w:rFonts w:ascii="Abadi" w:hAnsi="Abadi" w:cs="Arial"/>
          <w:b/>
          <w:bCs/>
          <w:i/>
          <w:iCs/>
          <w:sz w:val="21"/>
          <w:szCs w:val="21"/>
        </w:rPr>
        <w:t>SU</w:t>
      </w:r>
      <w:r w:rsidRPr="002257A2">
        <w:rPr>
          <w:rFonts w:ascii="Abadi" w:hAnsi="Abadi" w:cs="Arial"/>
          <w:b/>
          <w:bCs/>
          <w:i/>
          <w:iCs/>
          <w:spacing w:val="36"/>
          <w:sz w:val="21"/>
          <w:szCs w:val="21"/>
        </w:rPr>
        <w:t xml:space="preserve"> </w:t>
      </w:r>
      <w:r w:rsidRPr="002257A2">
        <w:rPr>
          <w:rFonts w:ascii="Abadi" w:hAnsi="Abadi" w:cs="Arial"/>
          <w:b/>
          <w:bCs/>
          <w:i/>
          <w:iCs/>
          <w:sz w:val="21"/>
          <w:szCs w:val="21"/>
        </w:rPr>
        <w:t>ZONA</w:t>
      </w:r>
      <w:r w:rsidRPr="002257A2">
        <w:rPr>
          <w:rFonts w:ascii="Abadi" w:hAnsi="Abadi" w:cs="Arial"/>
          <w:b/>
          <w:bCs/>
          <w:i/>
          <w:iCs/>
          <w:spacing w:val="36"/>
          <w:sz w:val="21"/>
          <w:szCs w:val="21"/>
        </w:rPr>
        <w:t xml:space="preserve"> </w:t>
      </w:r>
      <w:r w:rsidRPr="002257A2">
        <w:rPr>
          <w:rFonts w:ascii="Abadi" w:hAnsi="Abadi" w:cs="Arial"/>
          <w:b/>
          <w:bCs/>
          <w:i/>
          <w:iCs/>
          <w:sz w:val="21"/>
          <w:szCs w:val="21"/>
        </w:rPr>
        <w:t>DE</w:t>
      </w:r>
      <w:r w:rsidRPr="002257A2">
        <w:rPr>
          <w:rFonts w:ascii="Abadi" w:hAnsi="Abadi" w:cs="Arial"/>
          <w:b/>
          <w:bCs/>
          <w:i/>
          <w:iCs/>
          <w:spacing w:val="36"/>
          <w:sz w:val="21"/>
          <w:szCs w:val="21"/>
        </w:rPr>
        <w:t xml:space="preserve"> </w:t>
      </w:r>
      <w:r w:rsidRPr="002257A2">
        <w:rPr>
          <w:rFonts w:ascii="Abadi" w:hAnsi="Abadi" w:cs="Arial"/>
          <w:b/>
          <w:bCs/>
          <w:i/>
          <w:iCs/>
          <w:sz w:val="21"/>
          <w:szCs w:val="21"/>
        </w:rPr>
        <w:t>INFLUENCIA</w:t>
      </w:r>
      <w:r w:rsidRPr="002257A2">
        <w:rPr>
          <w:rFonts w:ascii="Abadi" w:hAnsi="Abadi" w:cs="Arial"/>
          <w:b/>
          <w:bCs/>
          <w:sz w:val="21"/>
          <w:szCs w:val="21"/>
        </w:rPr>
        <w:t>,</w:t>
      </w:r>
      <w:r w:rsidRPr="002257A2">
        <w:rPr>
          <w:rFonts w:ascii="Abadi" w:hAnsi="Abadi" w:cs="Arial"/>
          <w:b/>
          <w:bCs/>
          <w:spacing w:val="35"/>
          <w:sz w:val="21"/>
          <w:szCs w:val="21"/>
        </w:rPr>
        <w:t xml:space="preserve"> </w:t>
      </w:r>
      <w:r w:rsidRPr="002257A2">
        <w:rPr>
          <w:rFonts w:ascii="Abadi" w:hAnsi="Abadi" w:cs="Arial"/>
          <w:b/>
          <w:bCs/>
          <w:sz w:val="21"/>
          <w:szCs w:val="21"/>
        </w:rPr>
        <w:t>PARA</w:t>
      </w:r>
      <w:r w:rsidRPr="002257A2">
        <w:rPr>
          <w:rFonts w:ascii="Abadi" w:hAnsi="Abadi" w:cs="Arial"/>
          <w:b/>
          <w:bCs/>
          <w:spacing w:val="36"/>
          <w:sz w:val="21"/>
          <w:szCs w:val="21"/>
        </w:rPr>
        <w:t xml:space="preserve"> </w:t>
      </w:r>
      <w:r w:rsidRPr="002257A2">
        <w:rPr>
          <w:rFonts w:ascii="Abadi" w:hAnsi="Abadi" w:cs="Arial"/>
          <w:b/>
          <w:bCs/>
          <w:sz w:val="21"/>
          <w:szCs w:val="21"/>
        </w:rPr>
        <w:t>QUE,</w:t>
      </w:r>
      <w:r w:rsidRPr="002257A2">
        <w:rPr>
          <w:rFonts w:ascii="Abadi" w:hAnsi="Abadi" w:cs="Arial"/>
          <w:b/>
          <w:bCs/>
          <w:spacing w:val="35"/>
          <w:sz w:val="21"/>
          <w:szCs w:val="21"/>
        </w:rPr>
        <w:t xml:space="preserve"> </w:t>
      </w:r>
      <w:r w:rsidRPr="002257A2">
        <w:rPr>
          <w:rFonts w:ascii="Abadi" w:hAnsi="Abadi" w:cs="Arial"/>
          <w:b/>
          <w:bCs/>
          <w:sz w:val="21"/>
          <w:szCs w:val="21"/>
        </w:rPr>
        <w:t>DEN</w:t>
      </w:r>
      <w:r w:rsidRPr="002257A2">
        <w:rPr>
          <w:rFonts w:ascii="Abadi" w:hAnsi="Abadi" w:cs="Arial"/>
          <w:b/>
          <w:bCs/>
          <w:spacing w:val="35"/>
          <w:sz w:val="21"/>
          <w:szCs w:val="21"/>
        </w:rPr>
        <w:t xml:space="preserve"> </w:t>
      </w:r>
      <w:r w:rsidRPr="002257A2">
        <w:rPr>
          <w:rFonts w:ascii="Abadi" w:hAnsi="Abadi" w:cs="Arial"/>
          <w:b/>
          <w:bCs/>
          <w:sz w:val="21"/>
          <w:szCs w:val="21"/>
        </w:rPr>
        <w:t>SEGUIMIENTO</w:t>
      </w:r>
      <w:r w:rsidRPr="002257A2">
        <w:rPr>
          <w:rFonts w:ascii="Abadi" w:hAnsi="Abadi" w:cs="Arial"/>
          <w:b/>
          <w:bCs/>
          <w:spacing w:val="36"/>
          <w:sz w:val="21"/>
          <w:szCs w:val="21"/>
        </w:rPr>
        <w:t xml:space="preserve"> </w:t>
      </w:r>
      <w:r w:rsidRPr="002257A2">
        <w:rPr>
          <w:rFonts w:ascii="Abadi" w:hAnsi="Abadi" w:cs="Arial"/>
          <w:b/>
          <w:bCs/>
          <w:sz w:val="21"/>
          <w:szCs w:val="21"/>
        </w:rPr>
        <w:t>Y</w:t>
      </w:r>
      <w:r w:rsidRPr="002257A2">
        <w:rPr>
          <w:rFonts w:ascii="Abadi" w:hAnsi="Abadi" w:cs="Arial"/>
          <w:b/>
          <w:bCs/>
          <w:spacing w:val="-2"/>
          <w:sz w:val="21"/>
          <w:szCs w:val="21"/>
        </w:rPr>
        <w:t xml:space="preserve"> </w:t>
      </w:r>
      <w:r w:rsidRPr="002257A2">
        <w:rPr>
          <w:rFonts w:ascii="Abadi" w:hAnsi="Abadi" w:cs="Arial"/>
          <w:b/>
          <w:bCs/>
          <w:sz w:val="21"/>
          <w:szCs w:val="21"/>
        </w:rPr>
        <w:t>REALICEN</w:t>
      </w:r>
      <w:r w:rsidRPr="002257A2">
        <w:rPr>
          <w:rFonts w:ascii="Abadi" w:hAnsi="Abadi" w:cs="Arial"/>
          <w:b/>
          <w:bCs/>
          <w:spacing w:val="23"/>
          <w:sz w:val="21"/>
          <w:szCs w:val="21"/>
        </w:rPr>
        <w:t xml:space="preserve"> </w:t>
      </w:r>
      <w:r w:rsidRPr="002257A2">
        <w:rPr>
          <w:rFonts w:ascii="Abadi" w:hAnsi="Abadi" w:cs="Arial"/>
          <w:b/>
          <w:bCs/>
          <w:sz w:val="21"/>
          <w:szCs w:val="21"/>
        </w:rPr>
        <w:t>ACCIONES</w:t>
      </w:r>
      <w:r w:rsidRPr="002257A2">
        <w:rPr>
          <w:rFonts w:ascii="Abadi" w:hAnsi="Abadi" w:cs="Arial"/>
          <w:b/>
          <w:bCs/>
          <w:spacing w:val="23"/>
          <w:sz w:val="21"/>
          <w:szCs w:val="21"/>
        </w:rPr>
        <w:t xml:space="preserve"> </w:t>
      </w:r>
      <w:r w:rsidRPr="002257A2">
        <w:rPr>
          <w:rFonts w:ascii="Abadi" w:hAnsi="Abadi" w:cs="Arial"/>
          <w:b/>
          <w:bCs/>
          <w:sz w:val="21"/>
          <w:szCs w:val="21"/>
        </w:rPr>
        <w:t>DIRIGIDAS</w:t>
      </w:r>
      <w:r w:rsidRPr="002257A2">
        <w:rPr>
          <w:rFonts w:ascii="Abadi" w:hAnsi="Abadi" w:cs="Arial"/>
          <w:b/>
          <w:bCs/>
          <w:spacing w:val="24"/>
          <w:sz w:val="21"/>
          <w:szCs w:val="21"/>
        </w:rPr>
        <w:t xml:space="preserve"> </w:t>
      </w:r>
      <w:r w:rsidRPr="002257A2">
        <w:rPr>
          <w:rFonts w:ascii="Abadi" w:hAnsi="Abadi" w:cs="Arial"/>
          <w:b/>
          <w:bCs/>
          <w:sz w:val="21"/>
          <w:szCs w:val="21"/>
        </w:rPr>
        <w:t>A</w:t>
      </w:r>
      <w:r w:rsidRPr="002257A2">
        <w:rPr>
          <w:rFonts w:ascii="Abadi" w:hAnsi="Abadi" w:cs="Arial"/>
          <w:b/>
          <w:bCs/>
          <w:spacing w:val="24"/>
          <w:sz w:val="21"/>
          <w:szCs w:val="21"/>
        </w:rPr>
        <w:t xml:space="preserve"> </w:t>
      </w:r>
      <w:r w:rsidRPr="002257A2">
        <w:rPr>
          <w:rFonts w:ascii="Abadi" w:hAnsi="Abadi" w:cs="Arial"/>
          <w:b/>
          <w:bCs/>
          <w:sz w:val="21"/>
          <w:szCs w:val="21"/>
        </w:rPr>
        <w:t>LA</w:t>
      </w:r>
      <w:r w:rsidRPr="002257A2">
        <w:rPr>
          <w:rFonts w:ascii="Abadi" w:hAnsi="Abadi" w:cs="Arial"/>
          <w:b/>
          <w:bCs/>
          <w:spacing w:val="23"/>
          <w:sz w:val="21"/>
          <w:szCs w:val="21"/>
        </w:rPr>
        <w:t xml:space="preserve"> </w:t>
      </w:r>
      <w:r w:rsidRPr="002257A2">
        <w:rPr>
          <w:rFonts w:ascii="Abadi" w:hAnsi="Abadi" w:cs="Arial"/>
          <w:b/>
          <w:bCs/>
          <w:sz w:val="21"/>
          <w:szCs w:val="21"/>
        </w:rPr>
        <w:t>CONSERVACIÓN,</w:t>
      </w:r>
      <w:r w:rsidRPr="002257A2">
        <w:rPr>
          <w:rFonts w:ascii="Abadi" w:hAnsi="Abadi" w:cs="Arial"/>
          <w:b/>
          <w:bCs/>
          <w:spacing w:val="23"/>
          <w:sz w:val="21"/>
          <w:szCs w:val="21"/>
        </w:rPr>
        <w:t xml:space="preserve"> </w:t>
      </w:r>
      <w:r w:rsidRPr="002257A2">
        <w:rPr>
          <w:rFonts w:ascii="Abadi" w:hAnsi="Abadi" w:cs="Arial"/>
          <w:b/>
          <w:bCs/>
          <w:sz w:val="21"/>
          <w:szCs w:val="21"/>
        </w:rPr>
        <w:t>SANEAMIENTO</w:t>
      </w:r>
      <w:r w:rsidRPr="002257A2">
        <w:rPr>
          <w:rFonts w:ascii="Abadi" w:hAnsi="Abadi" w:cs="Arial"/>
          <w:b/>
          <w:bCs/>
          <w:spacing w:val="24"/>
          <w:sz w:val="21"/>
          <w:szCs w:val="21"/>
        </w:rPr>
        <w:t xml:space="preserve"> </w:t>
      </w:r>
      <w:r w:rsidRPr="002257A2">
        <w:rPr>
          <w:rFonts w:ascii="Abadi" w:hAnsi="Abadi" w:cs="Arial"/>
          <w:b/>
          <w:bCs/>
          <w:sz w:val="21"/>
          <w:szCs w:val="21"/>
        </w:rPr>
        <w:t>Y</w:t>
      </w:r>
      <w:r w:rsidRPr="002257A2">
        <w:rPr>
          <w:rFonts w:ascii="Abadi" w:hAnsi="Abadi" w:cs="Arial"/>
          <w:b/>
          <w:bCs/>
          <w:spacing w:val="23"/>
          <w:sz w:val="21"/>
          <w:szCs w:val="21"/>
        </w:rPr>
        <w:t xml:space="preserve"> </w:t>
      </w:r>
      <w:r w:rsidRPr="002257A2">
        <w:rPr>
          <w:rFonts w:ascii="Abadi" w:hAnsi="Abadi" w:cs="Arial"/>
          <w:b/>
          <w:bCs/>
          <w:sz w:val="21"/>
          <w:szCs w:val="21"/>
        </w:rPr>
        <w:t>RESTAURACIÓN</w:t>
      </w:r>
      <w:r w:rsidRPr="002257A2">
        <w:rPr>
          <w:rFonts w:ascii="Abadi" w:hAnsi="Abadi" w:cs="Arial"/>
          <w:b/>
          <w:bCs/>
          <w:spacing w:val="-2"/>
          <w:sz w:val="21"/>
          <w:szCs w:val="21"/>
        </w:rPr>
        <w:t xml:space="preserve"> </w:t>
      </w:r>
      <w:r w:rsidRPr="002257A2">
        <w:rPr>
          <w:rFonts w:ascii="Abadi" w:hAnsi="Abadi" w:cs="Arial"/>
          <w:b/>
          <w:bCs/>
          <w:sz w:val="21"/>
          <w:szCs w:val="21"/>
        </w:rPr>
        <w:t>DE</w:t>
      </w:r>
      <w:r w:rsidRPr="002257A2">
        <w:rPr>
          <w:rFonts w:ascii="Abadi" w:hAnsi="Abadi" w:cs="Arial"/>
          <w:b/>
          <w:bCs/>
          <w:spacing w:val="21"/>
          <w:sz w:val="21"/>
          <w:szCs w:val="21"/>
        </w:rPr>
        <w:t xml:space="preserve"> </w:t>
      </w:r>
      <w:r w:rsidRPr="002257A2">
        <w:rPr>
          <w:rFonts w:ascii="Abadi" w:hAnsi="Abadi" w:cs="Arial"/>
          <w:b/>
          <w:bCs/>
          <w:sz w:val="21"/>
          <w:szCs w:val="21"/>
        </w:rPr>
        <w:t>LOS</w:t>
      </w:r>
      <w:r w:rsidRPr="002257A2">
        <w:rPr>
          <w:rFonts w:ascii="Abadi" w:hAnsi="Abadi" w:cs="Arial"/>
          <w:b/>
          <w:bCs/>
          <w:spacing w:val="21"/>
          <w:sz w:val="21"/>
          <w:szCs w:val="21"/>
        </w:rPr>
        <w:t xml:space="preserve"> </w:t>
      </w:r>
      <w:r w:rsidRPr="002257A2">
        <w:rPr>
          <w:rFonts w:ascii="Abadi" w:hAnsi="Abadi" w:cs="Arial"/>
          <w:b/>
          <w:bCs/>
          <w:sz w:val="21"/>
          <w:szCs w:val="21"/>
        </w:rPr>
        <w:t>RECURSOS</w:t>
      </w:r>
      <w:r w:rsidRPr="002257A2">
        <w:rPr>
          <w:rFonts w:ascii="Abadi" w:hAnsi="Abadi" w:cs="Arial"/>
          <w:b/>
          <w:bCs/>
          <w:spacing w:val="21"/>
          <w:sz w:val="21"/>
          <w:szCs w:val="21"/>
        </w:rPr>
        <w:t xml:space="preserve"> </w:t>
      </w:r>
      <w:r w:rsidRPr="002257A2">
        <w:rPr>
          <w:rFonts w:ascii="Abadi" w:hAnsi="Abadi" w:cs="Arial"/>
          <w:b/>
          <w:bCs/>
          <w:sz w:val="21"/>
          <w:szCs w:val="21"/>
        </w:rPr>
        <w:t>Y</w:t>
      </w:r>
      <w:r w:rsidRPr="002257A2">
        <w:rPr>
          <w:rFonts w:ascii="Abadi" w:hAnsi="Abadi" w:cs="Arial"/>
          <w:b/>
          <w:bCs/>
          <w:spacing w:val="21"/>
          <w:sz w:val="21"/>
          <w:szCs w:val="21"/>
        </w:rPr>
        <w:t xml:space="preserve"> </w:t>
      </w:r>
      <w:r w:rsidRPr="002257A2">
        <w:rPr>
          <w:rFonts w:ascii="Abadi" w:hAnsi="Abadi" w:cs="Arial"/>
          <w:b/>
          <w:bCs/>
          <w:sz w:val="21"/>
          <w:szCs w:val="21"/>
        </w:rPr>
        <w:t>ELEMENTOS</w:t>
      </w:r>
      <w:r w:rsidRPr="002257A2">
        <w:rPr>
          <w:rFonts w:ascii="Abadi" w:hAnsi="Abadi" w:cs="Arial"/>
          <w:b/>
          <w:bCs/>
          <w:spacing w:val="21"/>
          <w:sz w:val="21"/>
          <w:szCs w:val="21"/>
        </w:rPr>
        <w:t xml:space="preserve"> </w:t>
      </w:r>
      <w:r w:rsidRPr="002257A2">
        <w:rPr>
          <w:rFonts w:ascii="Abadi" w:hAnsi="Abadi" w:cs="Arial"/>
          <w:b/>
          <w:bCs/>
          <w:sz w:val="21"/>
          <w:szCs w:val="21"/>
        </w:rPr>
        <w:t>NATURALES</w:t>
      </w:r>
      <w:r w:rsidRPr="002257A2">
        <w:rPr>
          <w:rFonts w:ascii="Abadi" w:hAnsi="Abadi" w:cs="Arial"/>
          <w:b/>
          <w:bCs/>
          <w:spacing w:val="21"/>
          <w:sz w:val="21"/>
          <w:szCs w:val="21"/>
        </w:rPr>
        <w:t xml:space="preserve"> </w:t>
      </w:r>
      <w:r w:rsidRPr="002257A2">
        <w:rPr>
          <w:rFonts w:ascii="Abadi" w:hAnsi="Abadi" w:cs="Arial"/>
          <w:b/>
          <w:bCs/>
          <w:sz w:val="21"/>
          <w:szCs w:val="21"/>
        </w:rPr>
        <w:t>DE</w:t>
      </w:r>
      <w:r w:rsidRPr="002257A2">
        <w:rPr>
          <w:rFonts w:ascii="Abadi" w:hAnsi="Abadi" w:cs="Arial"/>
          <w:b/>
          <w:bCs/>
          <w:spacing w:val="21"/>
          <w:sz w:val="21"/>
          <w:szCs w:val="21"/>
        </w:rPr>
        <w:t xml:space="preserve"> </w:t>
      </w:r>
      <w:r w:rsidRPr="002257A2">
        <w:rPr>
          <w:rFonts w:ascii="Abadi" w:hAnsi="Abadi" w:cs="Arial"/>
          <w:b/>
          <w:bCs/>
          <w:sz w:val="21"/>
          <w:szCs w:val="21"/>
        </w:rPr>
        <w:t>LA</w:t>
      </w:r>
      <w:r w:rsidRPr="002257A2">
        <w:rPr>
          <w:rFonts w:ascii="Abadi" w:hAnsi="Abadi" w:cs="Arial"/>
          <w:b/>
          <w:bCs/>
          <w:spacing w:val="21"/>
          <w:sz w:val="21"/>
          <w:szCs w:val="21"/>
        </w:rPr>
        <w:t xml:space="preserve"> </w:t>
      </w:r>
      <w:r w:rsidRPr="002257A2">
        <w:rPr>
          <w:rFonts w:ascii="Abadi" w:hAnsi="Abadi" w:cs="Arial"/>
          <w:b/>
          <w:bCs/>
          <w:sz w:val="21"/>
          <w:szCs w:val="21"/>
        </w:rPr>
        <w:t>LAGUNA</w:t>
      </w:r>
      <w:r w:rsidRPr="002257A2">
        <w:rPr>
          <w:rFonts w:ascii="Abadi" w:hAnsi="Abadi" w:cs="Arial"/>
          <w:b/>
          <w:bCs/>
          <w:spacing w:val="21"/>
          <w:sz w:val="21"/>
          <w:szCs w:val="21"/>
        </w:rPr>
        <w:t xml:space="preserve"> </w:t>
      </w:r>
      <w:r w:rsidRPr="002257A2">
        <w:rPr>
          <w:rFonts w:ascii="Abadi" w:hAnsi="Abadi" w:cs="Arial"/>
          <w:b/>
          <w:bCs/>
          <w:sz w:val="21"/>
          <w:szCs w:val="21"/>
        </w:rPr>
        <w:t>Y</w:t>
      </w:r>
      <w:r w:rsidRPr="002257A2">
        <w:rPr>
          <w:rFonts w:ascii="Abadi" w:hAnsi="Abadi" w:cs="Arial"/>
          <w:b/>
          <w:bCs/>
          <w:spacing w:val="21"/>
          <w:sz w:val="21"/>
          <w:szCs w:val="21"/>
        </w:rPr>
        <w:t xml:space="preserve"> </w:t>
      </w:r>
      <w:r w:rsidRPr="002257A2">
        <w:rPr>
          <w:rFonts w:ascii="Abadi" w:hAnsi="Abadi" w:cs="Arial"/>
          <w:b/>
          <w:bCs/>
          <w:sz w:val="21"/>
          <w:szCs w:val="21"/>
        </w:rPr>
        <w:t>SU</w:t>
      </w:r>
      <w:r w:rsidRPr="002257A2">
        <w:rPr>
          <w:rFonts w:ascii="Abadi" w:hAnsi="Abadi" w:cs="Arial"/>
          <w:b/>
          <w:bCs/>
          <w:spacing w:val="21"/>
          <w:sz w:val="21"/>
          <w:szCs w:val="21"/>
        </w:rPr>
        <w:t xml:space="preserve"> </w:t>
      </w:r>
      <w:r w:rsidRPr="002257A2">
        <w:rPr>
          <w:rFonts w:ascii="Abadi" w:hAnsi="Abadi" w:cs="Arial"/>
          <w:b/>
          <w:bCs/>
          <w:sz w:val="21"/>
          <w:szCs w:val="21"/>
        </w:rPr>
        <w:t>SUBCUENCA,</w:t>
      </w:r>
      <w:r w:rsidRPr="002257A2">
        <w:rPr>
          <w:rFonts w:ascii="Abadi" w:hAnsi="Abadi" w:cs="Arial"/>
          <w:b/>
          <w:bCs/>
          <w:spacing w:val="21"/>
          <w:sz w:val="21"/>
          <w:szCs w:val="21"/>
        </w:rPr>
        <w:t xml:space="preserve"> </w:t>
      </w:r>
      <w:r w:rsidRPr="002257A2">
        <w:rPr>
          <w:rFonts w:ascii="Abadi" w:hAnsi="Abadi" w:cs="Arial"/>
          <w:b/>
          <w:bCs/>
          <w:sz w:val="21"/>
          <w:szCs w:val="21"/>
        </w:rPr>
        <w:t>PARA</w:t>
      </w:r>
      <w:r w:rsidRPr="002257A2">
        <w:rPr>
          <w:rFonts w:ascii="Abadi" w:hAnsi="Abadi" w:cs="Arial"/>
          <w:b/>
          <w:bCs/>
          <w:spacing w:val="-2"/>
          <w:sz w:val="21"/>
          <w:szCs w:val="21"/>
        </w:rPr>
        <w:t xml:space="preserve"> </w:t>
      </w:r>
      <w:r w:rsidRPr="002257A2">
        <w:rPr>
          <w:rFonts w:ascii="Abadi" w:hAnsi="Abadi" w:cs="Arial"/>
          <w:b/>
          <w:bCs/>
          <w:sz w:val="21"/>
          <w:szCs w:val="21"/>
        </w:rPr>
        <w:t>PROPICIAR</w:t>
      </w:r>
      <w:r w:rsidRPr="002257A2">
        <w:rPr>
          <w:rFonts w:ascii="Abadi" w:hAnsi="Abadi" w:cs="Arial"/>
          <w:b/>
          <w:bCs/>
          <w:spacing w:val="17"/>
          <w:sz w:val="21"/>
          <w:szCs w:val="21"/>
        </w:rPr>
        <w:t xml:space="preserve"> </w:t>
      </w:r>
      <w:r w:rsidRPr="002257A2">
        <w:rPr>
          <w:rFonts w:ascii="Abadi" w:hAnsi="Abadi" w:cs="Arial"/>
          <w:b/>
          <w:bCs/>
          <w:sz w:val="21"/>
          <w:szCs w:val="21"/>
        </w:rPr>
        <w:t>EL</w:t>
      </w:r>
      <w:r w:rsidRPr="002257A2">
        <w:rPr>
          <w:rFonts w:ascii="Abadi" w:hAnsi="Abadi" w:cs="Arial"/>
          <w:b/>
          <w:bCs/>
          <w:spacing w:val="17"/>
          <w:sz w:val="21"/>
          <w:szCs w:val="21"/>
        </w:rPr>
        <w:t xml:space="preserve"> </w:t>
      </w:r>
      <w:r w:rsidRPr="002257A2">
        <w:rPr>
          <w:rFonts w:ascii="Abadi" w:hAnsi="Abadi" w:cs="Arial"/>
          <w:b/>
          <w:bCs/>
          <w:sz w:val="21"/>
          <w:szCs w:val="21"/>
        </w:rPr>
        <w:t>DESARROLLO</w:t>
      </w:r>
      <w:r w:rsidRPr="002257A2">
        <w:rPr>
          <w:rFonts w:ascii="Abadi" w:hAnsi="Abadi" w:cs="Arial"/>
          <w:b/>
          <w:bCs/>
          <w:spacing w:val="17"/>
          <w:sz w:val="21"/>
          <w:szCs w:val="21"/>
        </w:rPr>
        <w:t xml:space="preserve"> </w:t>
      </w:r>
      <w:r w:rsidRPr="002257A2">
        <w:rPr>
          <w:rFonts w:ascii="Abadi" w:hAnsi="Abadi" w:cs="Arial"/>
          <w:b/>
          <w:bCs/>
          <w:sz w:val="21"/>
          <w:szCs w:val="21"/>
        </w:rPr>
        <w:t>Y</w:t>
      </w:r>
      <w:r w:rsidRPr="002257A2">
        <w:rPr>
          <w:rFonts w:ascii="Abadi" w:hAnsi="Abadi" w:cs="Arial"/>
          <w:b/>
          <w:bCs/>
          <w:spacing w:val="17"/>
          <w:sz w:val="21"/>
          <w:szCs w:val="21"/>
        </w:rPr>
        <w:t xml:space="preserve"> </w:t>
      </w:r>
      <w:r w:rsidRPr="002257A2">
        <w:rPr>
          <w:rFonts w:ascii="Abadi" w:hAnsi="Abadi" w:cs="Arial"/>
          <w:b/>
          <w:bCs/>
          <w:sz w:val="21"/>
          <w:szCs w:val="21"/>
        </w:rPr>
        <w:t>FORTALECIMIENTO</w:t>
      </w:r>
      <w:r w:rsidRPr="002257A2">
        <w:rPr>
          <w:rFonts w:ascii="Abadi" w:hAnsi="Abadi" w:cs="Arial"/>
          <w:b/>
          <w:bCs/>
          <w:spacing w:val="17"/>
          <w:sz w:val="21"/>
          <w:szCs w:val="21"/>
        </w:rPr>
        <w:t xml:space="preserve"> </w:t>
      </w:r>
      <w:r w:rsidRPr="002257A2">
        <w:rPr>
          <w:rFonts w:ascii="Abadi" w:hAnsi="Abadi" w:cs="Arial"/>
          <w:b/>
          <w:bCs/>
          <w:sz w:val="21"/>
          <w:szCs w:val="21"/>
        </w:rPr>
        <w:t>AGRÍCOLA,</w:t>
      </w:r>
      <w:r w:rsidRPr="002257A2">
        <w:rPr>
          <w:rFonts w:ascii="Abadi" w:hAnsi="Abadi" w:cs="Arial"/>
          <w:b/>
          <w:bCs/>
          <w:spacing w:val="17"/>
          <w:sz w:val="21"/>
          <w:szCs w:val="21"/>
        </w:rPr>
        <w:t xml:space="preserve"> </w:t>
      </w:r>
      <w:r w:rsidRPr="002257A2">
        <w:rPr>
          <w:rFonts w:ascii="Abadi" w:hAnsi="Abadi" w:cs="Arial"/>
          <w:b/>
          <w:bCs/>
          <w:sz w:val="21"/>
          <w:szCs w:val="21"/>
        </w:rPr>
        <w:t>TURÍSTICO</w:t>
      </w:r>
      <w:r w:rsidRPr="002257A2">
        <w:rPr>
          <w:rFonts w:ascii="Abadi" w:hAnsi="Abadi" w:cs="Arial"/>
          <w:b/>
          <w:bCs/>
          <w:spacing w:val="17"/>
          <w:sz w:val="21"/>
          <w:szCs w:val="21"/>
        </w:rPr>
        <w:t xml:space="preserve"> </w:t>
      </w:r>
      <w:r w:rsidRPr="002257A2">
        <w:rPr>
          <w:rFonts w:ascii="Abadi" w:hAnsi="Abadi" w:cs="Arial"/>
          <w:b/>
          <w:bCs/>
          <w:sz w:val="21"/>
          <w:szCs w:val="21"/>
        </w:rPr>
        <w:t>Y</w:t>
      </w:r>
      <w:r w:rsidRPr="002257A2">
        <w:rPr>
          <w:rFonts w:ascii="Abadi" w:hAnsi="Abadi" w:cs="Arial"/>
          <w:b/>
          <w:bCs/>
          <w:spacing w:val="17"/>
          <w:sz w:val="21"/>
          <w:szCs w:val="21"/>
        </w:rPr>
        <w:t xml:space="preserve"> </w:t>
      </w:r>
      <w:r w:rsidRPr="002257A2">
        <w:rPr>
          <w:rFonts w:ascii="Abadi" w:hAnsi="Abadi" w:cs="Arial"/>
          <w:b/>
          <w:bCs/>
          <w:sz w:val="21"/>
          <w:szCs w:val="21"/>
        </w:rPr>
        <w:t>PESQUERO</w:t>
      </w:r>
      <w:r w:rsidRPr="002257A2">
        <w:rPr>
          <w:rFonts w:ascii="Abadi" w:hAnsi="Abadi" w:cs="Arial"/>
          <w:b/>
          <w:bCs/>
          <w:spacing w:val="17"/>
          <w:sz w:val="21"/>
          <w:szCs w:val="21"/>
        </w:rPr>
        <w:t xml:space="preserve"> </w:t>
      </w:r>
      <w:r w:rsidRPr="002257A2">
        <w:rPr>
          <w:rFonts w:ascii="Abadi" w:hAnsi="Abadi" w:cs="Arial"/>
          <w:b/>
          <w:bCs/>
          <w:sz w:val="21"/>
          <w:szCs w:val="21"/>
        </w:rPr>
        <w:t>DE</w:t>
      </w:r>
      <w:r w:rsidRPr="002257A2">
        <w:rPr>
          <w:rFonts w:ascii="Abadi" w:hAnsi="Abadi" w:cs="Arial"/>
          <w:b/>
          <w:bCs/>
          <w:spacing w:val="17"/>
          <w:sz w:val="21"/>
          <w:szCs w:val="21"/>
        </w:rPr>
        <w:t xml:space="preserve"> </w:t>
      </w:r>
      <w:r w:rsidRPr="002257A2">
        <w:rPr>
          <w:rFonts w:ascii="Abadi" w:hAnsi="Abadi" w:cs="Arial"/>
          <w:b/>
          <w:bCs/>
          <w:sz w:val="21"/>
          <w:szCs w:val="21"/>
        </w:rPr>
        <w:t>LA</w:t>
      </w:r>
      <w:r w:rsidRPr="002257A2">
        <w:rPr>
          <w:rFonts w:ascii="Abadi" w:hAnsi="Abadi" w:cs="Arial"/>
          <w:b/>
          <w:bCs/>
          <w:spacing w:val="-2"/>
          <w:sz w:val="21"/>
          <w:szCs w:val="21"/>
        </w:rPr>
        <w:t xml:space="preserve"> </w:t>
      </w:r>
      <w:r w:rsidRPr="002257A2">
        <w:rPr>
          <w:rFonts w:ascii="Abadi" w:hAnsi="Abadi" w:cs="Arial"/>
          <w:b/>
          <w:bCs/>
          <w:sz w:val="21"/>
          <w:szCs w:val="21"/>
        </w:rPr>
        <w:t>LAGUNA</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1"/>
          <w:sz w:val="21"/>
          <w:szCs w:val="21"/>
        </w:rPr>
        <w:t xml:space="preserve"> </w:t>
      </w:r>
      <w:r w:rsidRPr="002257A2">
        <w:rPr>
          <w:rFonts w:ascii="Abadi" w:hAnsi="Abadi" w:cs="Arial"/>
          <w:b/>
          <w:bCs/>
          <w:sz w:val="21"/>
          <w:szCs w:val="21"/>
        </w:rPr>
        <w:t>YURIRIA.</w:t>
      </w:r>
      <w:r w:rsidR="00C05FC3">
        <w:rPr>
          <w:rStyle w:val="Refdenotaalpie"/>
          <w:rFonts w:ascii="Abadi" w:hAnsi="Abadi" w:cs="Arial"/>
          <w:b/>
          <w:bCs/>
          <w:sz w:val="21"/>
          <w:szCs w:val="21"/>
        </w:rPr>
        <w:footnoteReference w:id="33"/>
      </w:r>
    </w:p>
    <w:p w14:paraId="01F2D323" w14:textId="7DDCF45B" w:rsidR="00E0225E" w:rsidRDefault="00E0225E" w:rsidP="008A6A37">
      <w:pPr>
        <w:autoSpaceDE w:val="0"/>
        <w:autoSpaceDN w:val="0"/>
        <w:adjustRightInd w:val="0"/>
        <w:jc w:val="both"/>
        <w:rPr>
          <w:rFonts w:ascii="Abadi" w:hAnsi="Abadi"/>
          <w:sz w:val="21"/>
          <w:szCs w:val="21"/>
        </w:rPr>
      </w:pPr>
    </w:p>
    <w:p w14:paraId="00F5A192" w14:textId="77777777" w:rsidR="00C14D03" w:rsidRPr="00584307" w:rsidRDefault="00C14D03" w:rsidP="00C14D03">
      <w:pPr>
        <w:jc w:val="both"/>
        <w:rPr>
          <w:rFonts w:ascii="Abadi" w:hAnsi="Abadi"/>
          <w:b/>
          <w:bCs/>
          <w:sz w:val="21"/>
          <w:szCs w:val="21"/>
        </w:rPr>
      </w:pPr>
      <w:r w:rsidRPr="00584307">
        <w:rPr>
          <w:rFonts w:ascii="Abadi" w:hAnsi="Abadi"/>
          <w:b/>
          <w:bCs/>
          <w:sz w:val="21"/>
          <w:szCs w:val="21"/>
        </w:rPr>
        <w:t xml:space="preserve">Diputada Laura Cristina Márquez Alcalá </w:t>
      </w:r>
    </w:p>
    <w:p w14:paraId="6A4407B2" w14:textId="77777777" w:rsidR="00C14D03" w:rsidRPr="00220AC7" w:rsidRDefault="00C14D03" w:rsidP="00C14D03">
      <w:pPr>
        <w:jc w:val="both"/>
        <w:rPr>
          <w:rFonts w:ascii="Abadi" w:hAnsi="Abadi"/>
          <w:sz w:val="21"/>
          <w:szCs w:val="21"/>
        </w:rPr>
      </w:pPr>
      <w:r w:rsidRPr="00220AC7">
        <w:rPr>
          <w:rFonts w:ascii="Abadi" w:hAnsi="Abadi"/>
          <w:sz w:val="21"/>
          <w:szCs w:val="21"/>
        </w:rPr>
        <w:lastRenderedPageBreak/>
        <w:t xml:space="preserve">Presidenta de la Mesa Directiva </w:t>
      </w:r>
    </w:p>
    <w:p w14:paraId="4EE83791" w14:textId="77777777" w:rsidR="00C14D03" w:rsidRPr="00220AC7" w:rsidRDefault="00C14D03" w:rsidP="00C14D03">
      <w:pPr>
        <w:jc w:val="both"/>
        <w:rPr>
          <w:rFonts w:ascii="Abadi" w:hAnsi="Abadi"/>
          <w:sz w:val="21"/>
          <w:szCs w:val="21"/>
        </w:rPr>
      </w:pPr>
      <w:r w:rsidRPr="00220AC7">
        <w:rPr>
          <w:rFonts w:ascii="Abadi" w:hAnsi="Abadi"/>
          <w:sz w:val="21"/>
          <w:szCs w:val="21"/>
        </w:rPr>
        <w:t>H. Congreso del Estado de Guanajuato</w:t>
      </w:r>
    </w:p>
    <w:p w14:paraId="3DA89D4D" w14:textId="77777777" w:rsidR="00C14D03" w:rsidRPr="00220AC7" w:rsidRDefault="00C14D03" w:rsidP="00C14D03">
      <w:pPr>
        <w:jc w:val="both"/>
        <w:rPr>
          <w:rFonts w:ascii="Abadi" w:hAnsi="Abadi"/>
          <w:sz w:val="21"/>
          <w:szCs w:val="21"/>
        </w:rPr>
      </w:pPr>
      <w:r w:rsidRPr="00220AC7">
        <w:rPr>
          <w:rFonts w:ascii="Abadi" w:hAnsi="Abadi"/>
          <w:sz w:val="21"/>
          <w:szCs w:val="21"/>
        </w:rPr>
        <w:t>LXV Legislatura</w:t>
      </w:r>
    </w:p>
    <w:p w14:paraId="08A774D5" w14:textId="77777777" w:rsidR="00C14D03" w:rsidRPr="00220AC7" w:rsidRDefault="00C14D03" w:rsidP="00C14D03">
      <w:pPr>
        <w:jc w:val="both"/>
        <w:rPr>
          <w:rFonts w:ascii="Abadi" w:hAnsi="Abadi"/>
          <w:sz w:val="21"/>
          <w:szCs w:val="21"/>
        </w:rPr>
      </w:pPr>
      <w:r w:rsidRPr="00220AC7">
        <w:rPr>
          <w:rFonts w:ascii="Abadi" w:hAnsi="Abadi"/>
          <w:sz w:val="21"/>
          <w:szCs w:val="21"/>
        </w:rPr>
        <w:t>Presente.</w:t>
      </w:r>
    </w:p>
    <w:p w14:paraId="1B39CB66" w14:textId="77777777" w:rsidR="00C14D03" w:rsidRDefault="00C14D03" w:rsidP="00C14D03">
      <w:pPr>
        <w:jc w:val="both"/>
        <w:rPr>
          <w:rFonts w:ascii="Abadi" w:hAnsi="Abadi"/>
          <w:sz w:val="21"/>
          <w:szCs w:val="21"/>
        </w:rPr>
      </w:pPr>
    </w:p>
    <w:p w14:paraId="133CCE7E" w14:textId="77777777" w:rsidR="00C14D03" w:rsidRPr="00220AC7" w:rsidRDefault="00C14D03" w:rsidP="00C14D03">
      <w:pPr>
        <w:jc w:val="both"/>
        <w:rPr>
          <w:rFonts w:ascii="Abadi" w:hAnsi="Abadi"/>
          <w:sz w:val="21"/>
          <w:szCs w:val="21"/>
        </w:rPr>
      </w:pPr>
      <w:r w:rsidRPr="00220AC7">
        <w:rPr>
          <w:rFonts w:ascii="Abadi" w:hAnsi="Abadi"/>
          <w:sz w:val="21"/>
          <w:szCs w:val="21"/>
        </w:rPr>
        <w:t xml:space="preserve">La que suscribe, </w:t>
      </w:r>
      <w:r w:rsidRPr="00584307">
        <w:rPr>
          <w:rFonts w:ascii="Abadi" w:hAnsi="Abadi"/>
          <w:b/>
          <w:bCs/>
          <w:sz w:val="21"/>
          <w:szCs w:val="21"/>
        </w:rPr>
        <w:t>Diputada Irma Leticia González Sanches</w:t>
      </w:r>
      <w:r>
        <w:rPr>
          <w:rFonts w:ascii="Abadi" w:hAnsi="Abadi"/>
          <w:sz w:val="21"/>
          <w:szCs w:val="21"/>
        </w:rPr>
        <w:t xml:space="preserve"> </w:t>
      </w:r>
      <w:r w:rsidRPr="00220AC7">
        <w:rPr>
          <w:rFonts w:ascii="Abadi" w:hAnsi="Abadi"/>
          <w:sz w:val="21"/>
          <w:szCs w:val="21"/>
        </w:rPr>
        <w:t xml:space="preserve">integrante del </w:t>
      </w:r>
      <w:r w:rsidRPr="00584307">
        <w:rPr>
          <w:rFonts w:ascii="Abadi" w:hAnsi="Abadi"/>
          <w:b/>
          <w:bCs/>
          <w:sz w:val="21"/>
          <w:szCs w:val="21"/>
        </w:rPr>
        <w:t>Grupo Parlamentario de morena</w:t>
      </w:r>
      <w:r w:rsidRPr="00220AC7">
        <w:rPr>
          <w:rFonts w:ascii="Abadi" w:hAnsi="Abadi"/>
          <w:sz w:val="21"/>
          <w:szCs w:val="21"/>
        </w:rPr>
        <w:t xml:space="preserve"> en la LXV Legislatura del H. Congreso del Estado Libre y Soberano de Guanajuato, con fundamento en lo dispuesto en el artículo 57 primer párrafo de la Constitución Política para el Estado de Guanajuato, así como lo establecido en los artículos 168 último párrafo y 204 primer y segundo párrafo fracción 111 de la Ley Orgánica del Poder Legislativo del Estado de Guanajuato, someto a consideración de esta Asamblea la siguiente propuesta de </w:t>
      </w:r>
      <w:r w:rsidRPr="00584307">
        <w:rPr>
          <w:rFonts w:ascii="Abadi" w:hAnsi="Abadi"/>
          <w:b/>
          <w:bCs/>
          <w:sz w:val="21"/>
          <w:szCs w:val="21"/>
        </w:rPr>
        <w:t>Punto de Acuerdo</w:t>
      </w:r>
      <w:r w:rsidRPr="00220AC7">
        <w:rPr>
          <w:rFonts w:ascii="Abadi" w:hAnsi="Abadi"/>
          <w:sz w:val="21"/>
          <w:szCs w:val="21"/>
        </w:rPr>
        <w:t>, en atención a las siguiente:</w:t>
      </w:r>
    </w:p>
    <w:p w14:paraId="1ECA615C" w14:textId="77777777" w:rsidR="00C14D03" w:rsidRDefault="00C14D03" w:rsidP="00C14D03">
      <w:pPr>
        <w:jc w:val="both"/>
        <w:rPr>
          <w:rFonts w:ascii="Abadi" w:hAnsi="Abadi"/>
          <w:sz w:val="21"/>
          <w:szCs w:val="21"/>
        </w:rPr>
      </w:pPr>
    </w:p>
    <w:p w14:paraId="5505D8FE" w14:textId="77777777" w:rsidR="00C14D03" w:rsidRPr="00584307" w:rsidRDefault="00C14D03" w:rsidP="00C14D03">
      <w:pPr>
        <w:jc w:val="center"/>
        <w:rPr>
          <w:rFonts w:ascii="Abadi" w:hAnsi="Abadi"/>
          <w:b/>
          <w:bCs/>
          <w:sz w:val="21"/>
          <w:szCs w:val="21"/>
        </w:rPr>
      </w:pPr>
      <w:r w:rsidRPr="00584307">
        <w:rPr>
          <w:rFonts w:ascii="Abadi" w:hAnsi="Abadi"/>
          <w:b/>
          <w:bCs/>
          <w:sz w:val="21"/>
          <w:szCs w:val="21"/>
        </w:rPr>
        <w:t>EXPOSICIÓN DE MOTIVOS</w:t>
      </w:r>
    </w:p>
    <w:p w14:paraId="5C62688E" w14:textId="77777777" w:rsidR="00C14D03" w:rsidRDefault="00C14D03" w:rsidP="00C14D03">
      <w:pPr>
        <w:jc w:val="both"/>
        <w:rPr>
          <w:rFonts w:ascii="Abadi" w:hAnsi="Abadi"/>
          <w:sz w:val="21"/>
          <w:szCs w:val="21"/>
        </w:rPr>
      </w:pPr>
    </w:p>
    <w:p w14:paraId="4651F916"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La Laguna de Yuriria con dominio de la cultura Purépecha es la primera obra hidráulica de América. Sus aguas han sido un recurso básico para desarrollar diversas actividades agrícolas, pesqueras y de turismo y una importante fuente de alimento. </w:t>
      </w:r>
    </w:p>
    <w:p w14:paraId="51CD913D" w14:textId="77777777" w:rsidR="00C14D03" w:rsidRDefault="00C14D03" w:rsidP="00C14D03">
      <w:pPr>
        <w:jc w:val="both"/>
        <w:rPr>
          <w:rFonts w:ascii="Abadi" w:hAnsi="Abadi"/>
          <w:sz w:val="21"/>
          <w:szCs w:val="21"/>
        </w:rPr>
      </w:pPr>
    </w:p>
    <w:p w14:paraId="5649BF9A"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Este cuerpo de agua regula el microclima de la zona, ya que contribuye a mantener los niveles de humedad atmosférica y atenúa la presencia de temperaturas extremas, además de que controla las avenidas del Río Lerma. </w:t>
      </w:r>
    </w:p>
    <w:p w14:paraId="66486D1B" w14:textId="77777777" w:rsidR="00C14D03" w:rsidRDefault="00C14D03" w:rsidP="00C14D03">
      <w:pPr>
        <w:jc w:val="both"/>
        <w:rPr>
          <w:rFonts w:ascii="Abadi" w:hAnsi="Abadi"/>
          <w:sz w:val="21"/>
          <w:szCs w:val="21"/>
        </w:rPr>
      </w:pPr>
    </w:p>
    <w:p w14:paraId="038E8FCF"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La Laguna de Yuriria se encuentra localizada en el municipio del mismo nombre al sur del Estado de Guanajuato, presenta una </w:t>
      </w:r>
      <w:r>
        <w:rPr>
          <w:rFonts w:ascii="Abadi" w:hAnsi="Abadi"/>
          <w:sz w:val="21"/>
          <w:szCs w:val="21"/>
        </w:rPr>
        <w:t>s</w:t>
      </w:r>
      <w:r w:rsidRPr="00220AC7">
        <w:rPr>
          <w:rFonts w:ascii="Abadi" w:hAnsi="Abadi"/>
          <w:sz w:val="21"/>
          <w:szCs w:val="21"/>
        </w:rPr>
        <w:t xml:space="preserve">uperficie de 7,000 hectáreas con una capacidad de almacenamiento de 187 millones de metros cúbicos de agua. La laguna se ubica en la Cuenca Lerma - Santiago y su principal captación de agua es controlada desde la Presa Salís. </w:t>
      </w:r>
    </w:p>
    <w:p w14:paraId="0F2FBA5D" w14:textId="77777777" w:rsidR="00C14D03" w:rsidRDefault="00C14D03" w:rsidP="00C14D03">
      <w:pPr>
        <w:jc w:val="both"/>
        <w:rPr>
          <w:rFonts w:ascii="Abadi" w:hAnsi="Abadi"/>
          <w:sz w:val="21"/>
          <w:szCs w:val="21"/>
        </w:rPr>
      </w:pPr>
    </w:p>
    <w:p w14:paraId="350D442C"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Es un hábitat de descanso y alimentación temporal de aves migratorias de la ruta del centro del país, tales como la cerceta azul Anas discors, pato tepalcate Oxyura jamaicensis y cerceta alas verdes Anas crecca, entre </w:t>
      </w:r>
      <w:r w:rsidRPr="00220AC7">
        <w:rPr>
          <w:rFonts w:ascii="Abadi" w:hAnsi="Abadi"/>
          <w:sz w:val="21"/>
          <w:szCs w:val="21"/>
        </w:rPr>
        <w:t xml:space="preserve">otras, algunas bajo protección especial de acuerdo con la norma oficial mexicana NOM-059-SEMARNAT/2001. </w:t>
      </w:r>
    </w:p>
    <w:p w14:paraId="58FD2346" w14:textId="77777777" w:rsidR="00C14D03" w:rsidRDefault="00C14D03" w:rsidP="00C14D03">
      <w:pPr>
        <w:jc w:val="both"/>
        <w:rPr>
          <w:rFonts w:ascii="Abadi" w:hAnsi="Abadi"/>
          <w:sz w:val="21"/>
          <w:szCs w:val="21"/>
        </w:rPr>
      </w:pPr>
    </w:p>
    <w:p w14:paraId="023F25BA"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Los tipos de vegetación predominantes son el Matorral Subtropical, Matorral Espinoso y Pastizal, además de especies subacuáticas típicas de un humedal como el Tule Typha domingensis, Nenufar, Papiro, Carrizo, Pelusa, Lenteja de agua, Lechugilla y Lirio Acuático. </w:t>
      </w:r>
    </w:p>
    <w:p w14:paraId="4B96F642" w14:textId="77777777" w:rsidR="00C14D03" w:rsidRDefault="00C14D03" w:rsidP="00C14D03">
      <w:pPr>
        <w:jc w:val="both"/>
        <w:rPr>
          <w:rFonts w:ascii="Abadi" w:hAnsi="Abadi"/>
          <w:sz w:val="21"/>
          <w:szCs w:val="21"/>
        </w:rPr>
      </w:pPr>
    </w:p>
    <w:p w14:paraId="797229D4"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La Laguna de Yuriria es reconocida como Área de Importancia para la Conservación de las Aves (AICAS) por la Comisión Nacional para el Conocimiento y Uso de la Biodiversidad (CONABIO) y declarada como Sitio RAMSAR en el año de 2004 por ser considerada como un Humedal de Importancia Internacional. </w:t>
      </w:r>
    </w:p>
    <w:p w14:paraId="2BBB916B" w14:textId="77777777" w:rsidR="00C14D03" w:rsidRDefault="00C14D03" w:rsidP="00C14D03">
      <w:pPr>
        <w:jc w:val="both"/>
        <w:rPr>
          <w:rFonts w:ascii="Abadi" w:hAnsi="Abadi"/>
          <w:sz w:val="21"/>
          <w:szCs w:val="21"/>
        </w:rPr>
      </w:pPr>
    </w:p>
    <w:p w14:paraId="55C682D2"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En cada administración se realizan esfuerzos de acciones dirigidas a la conservación, saneamiento y restauración de los recursos y elementos naturales de la Laguna y su Subcuenca, para propiciar el desarrollo y fortalecimiento agrícola, turístico y pesquero, pero desafortunadamente son insuficientes por no ser permanentes. </w:t>
      </w:r>
    </w:p>
    <w:p w14:paraId="3B95A109" w14:textId="77777777" w:rsidR="00C14D03" w:rsidRDefault="00C14D03" w:rsidP="00C14D03">
      <w:pPr>
        <w:jc w:val="both"/>
        <w:rPr>
          <w:rFonts w:ascii="Abadi" w:hAnsi="Abadi"/>
          <w:sz w:val="21"/>
          <w:szCs w:val="21"/>
        </w:rPr>
      </w:pPr>
    </w:p>
    <w:p w14:paraId="764F9B93"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Una de sus principales problemáticas es el lirio acuático. El lirio acuático es una planta no nativa de México, los primeros registros de su aparición fueron en 1898, de los cuales se habla que fue introducida por el general Carlos Pacheco en las chinampas de la Ciudad de México. </w:t>
      </w:r>
    </w:p>
    <w:p w14:paraId="67105747" w14:textId="77777777" w:rsidR="00C14D03" w:rsidRPr="00220AC7" w:rsidRDefault="00C14D03" w:rsidP="00C14D03">
      <w:pPr>
        <w:jc w:val="both"/>
        <w:rPr>
          <w:rFonts w:ascii="Abadi" w:hAnsi="Abadi"/>
          <w:sz w:val="21"/>
          <w:szCs w:val="21"/>
        </w:rPr>
      </w:pPr>
      <w:r w:rsidRPr="00220AC7">
        <w:rPr>
          <w:rFonts w:ascii="Abadi" w:hAnsi="Abadi"/>
          <w:sz w:val="21"/>
          <w:szCs w:val="21"/>
        </w:rPr>
        <w:t xml:space="preserve">La primera presencia de lirio acuático como problemática ambiental en un cuerpo de agua mexicano fue reportada alrededor de 1906, en el Lago de Chapala. Posteriormente, seis años después se reportó en los canales de Xochimilco una planta flotante que atacaba las vías de navegación y transporte de dicha zona. </w:t>
      </w:r>
    </w:p>
    <w:p w14:paraId="78F128D0" w14:textId="77777777" w:rsidR="00C14D03" w:rsidRDefault="00C14D03" w:rsidP="00C14D03">
      <w:pPr>
        <w:jc w:val="both"/>
        <w:rPr>
          <w:rFonts w:ascii="Abadi" w:hAnsi="Abadi"/>
          <w:sz w:val="21"/>
          <w:szCs w:val="21"/>
        </w:rPr>
      </w:pPr>
    </w:p>
    <w:p w14:paraId="56B7B497" w14:textId="77777777" w:rsidR="00C14D03" w:rsidRDefault="00C14D03" w:rsidP="00C14D03">
      <w:pPr>
        <w:ind w:firstLine="708"/>
        <w:jc w:val="both"/>
        <w:rPr>
          <w:rFonts w:ascii="Abadi" w:hAnsi="Abadi"/>
          <w:sz w:val="21"/>
          <w:szCs w:val="21"/>
        </w:rPr>
      </w:pPr>
      <w:r w:rsidRPr="00220AC7">
        <w:rPr>
          <w:rFonts w:ascii="Abadi" w:hAnsi="Abadi"/>
          <w:sz w:val="21"/>
          <w:szCs w:val="21"/>
        </w:rPr>
        <w:t xml:space="preserve">El lirio acuático (Eichhornia crassipes) es considerada la peor y más cara maleza acuática del mundo por su gran capacidad de crecimiento y por el gasto que se ejerce para controlarla. No </w:t>
      </w:r>
      <w:r w:rsidRPr="00220AC7">
        <w:rPr>
          <w:rFonts w:ascii="Abadi" w:hAnsi="Abadi"/>
          <w:sz w:val="21"/>
          <w:szCs w:val="21"/>
        </w:rPr>
        <w:lastRenderedPageBreak/>
        <w:t>se cuenta con un registro histórico sobre los niveles de infestación de esta maleza en la laguna de Yuriria, sin embargo, se sabe que ha llegado a cubrir el 60% de su superficie (4,200 hectáreas aproximadamente).</w:t>
      </w:r>
    </w:p>
    <w:p w14:paraId="6097D69A" w14:textId="77777777" w:rsidR="00C14D03" w:rsidRPr="00220AC7" w:rsidRDefault="00C14D03" w:rsidP="00C14D03">
      <w:pPr>
        <w:ind w:firstLine="708"/>
        <w:jc w:val="both"/>
        <w:rPr>
          <w:rFonts w:ascii="Abadi" w:hAnsi="Abadi"/>
          <w:sz w:val="21"/>
          <w:szCs w:val="21"/>
        </w:rPr>
      </w:pPr>
    </w:p>
    <w:p w14:paraId="3C10B24E" w14:textId="77777777" w:rsidR="00C14D03" w:rsidRPr="00121E06" w:rsidRDefault="00C14D03" w:rsidP="00C14D03">
      <w:pPr>
        <w:autoSpaceDE w:val="0"/>
        <w:autoSpaceDN w:val="0"/>
        <w:adjustRightInd w:val="0"/>
        <w:ind w:firstLine="708"/>
        <w:jc w:val="both"/>
        <w:rPr>
          <w:rFonts w:ascii="Abadi" w:hAnsi="Abadi"/>
          <w:sz w:val="21"/>
          <w:szCs w:val="21"/>
        </w:rPr>
      </w:pPr>
      <w:r w:rsidRPr="00121E06">
        <w:rPr>
          <w:rFonts w:ascii="Abadi" w:hAnsi="Abadi" w:cs="*Microsoft Sans Serif-4989-Iden"/>
          <w:color w:val="141414"/>
          <w:sz w:val="21"/>
          <w:szCs w:val="21"/>
        </w:rPr>
        <w:t>En diversas ocasiones se ha fumigado la planta con herbicidas,</w:t>
      </w:r>
      <w:r>
        <w:rPr>
          <w:rFonts w:ascii="Abadi" w:hAnsi="Abadi" w:cs="*Microsoft Sans Serif-4989-Iden"/>
          <w:color w:val="141414"/>
          <w:sz w:val="21"/>
          <w:szCs w:val="21"/>
        </w:rPr>
        <w:t xml:space="preserve"> </w:t>
      </w:r>
      <w:r w:rsidRPr="00121E06">
        <w:rPr>
          <w:rFonts w:ascii="Abadi" w:hAnsi="Abadi" w:cs="*Microsoft Sans Serif-4989-Iden"/>
          <w:color w:val="131313"/>
          <w:sz w:val="21"/>
          <w:szCs w:val="21"/>
        </w:rPr>
        <w:t>se han realizado inoculaciones con neoquetinos, insecto que ejerce</w:t>
      </w:r>
      <w:r>
        <w:rPr>
          <w:rFonts w:ascii="Abadi" w:hAnsi="Abadi" w:cs="*Microsoft Sans Serif-4989-Iden"/>
          <w:color w:val="131313"/>
          <w:sz w:val="21"/>
          <w:szCs w:val="21"/>
        </w:rPr>
        <w:t xml:space="preserve"> </w:t>
      </w:r>
      <w:r w:rsidRPr="00121E06">
        <w:rPr>
          <w:rFonts w:ascii="Abadi" w:hAnsi="Abadi" w:cs="*Microsoft Sans Serif-4989-Iden"/>
          <w:color w:val="131313"/>
          <w:sz w:val="21"/>
          <w:szCs w:val="21"/>
        </w:rPr>
        <w:t>control biológico sobre la planta, y programas de extracción mecánica</w:t>
      </w:r>
      <w:r>
        <w:rPr>
          <w:rFonts w:ascii="Abadi" w:hAnsi="Abadi" w:cs="*Microsoft Sans Serif-4989-Iden"/>
          <w:color w:val="131313"/>
          <w:sz w:val="21"/>
          <w:szCs w:val="21"/>
        </w:rPr>
        <w:t xml:space="preserve"> </w:t>
      </w:r>
      <w:r w:rsidRPr="00121E06">
        <w:rPr>
          <w:rFonts w:ascii="Abadi" w:hAnsi="Abadi" w:cs="*Microsoft Sans Serif-4989-Iden"/>
          <w:color w:val="131313"/>
          <w:sz w:val="21"/>
          <w:szCs w:val="21"/>
        </w:rPr>
        <w:t>de la planta. Sin embargo, los resultados no han sido del todo</w:t>
      </w:r>
      <w:r>
        <w:rPr>
          <w:rFonts w:ascii="Abadi" w:hAnsi="Abadi" w:cs="*Microsoft Sans Serif-4989-Iden"/>
          <w:color w:val="131313"/>
          <w:sz w:val="21"/>
          <w:szCs w:val="21"/>
        </w:rPr>
        <w:t xml:space="preserve"> </w:t>
      </w:r>
      <w:r w:rsidRPr="00121E06">
        <w:rPr>
          <w:rFonts w:ascii="Abadi" w:hAnsi="Abadi" w:cs="*Microsoft Sans Serif-4989-Iden"/>
          <w:color w:val="131313"/>
          <w:sz w:val="21"/>
          <w:szCs w:val="21"/>
        </w:rPr>
        <w:t>satisfactorios porque no se conocen datos de su velocidad de</w:t>
      </w:r>
      <w:r>
        <w:rPr>
          <w:rFonts w:ascii="Abadi" w:hAnsi="Abadi" w:cs="*Microsoft Sans Serif-4989-Iden"/>
          <w:color w:val="131313"/>
          <w:sz w:val="21"/>
          <w:szCs w:val="21"/>
        </w:rPr>
        <w:t xml:space="preserve"> </w:t>
      </w:r>
      <w:r w:rsidRPr="00121E06">
        <w:rPr>
          <w:rFonts w:ascii="Abadi" w:hAnsi="Abadi" w:cs="*Microsoft Sans Serif-4989-Iden"/>
          <w:color w:val="131313"/>
          <w:sz w:val="21"/>
          <w:szCs w:val="21"/>
        </w:rPr>
        <w:t>crecimiento y comportamiento a lo largo del año de la planta en la</w:t>
      </w:r>
      <w:r>
        <w:rPr>
          <w:rFonts w:ascii="Abadi" w:hAnsi="Abadi" w:cs="*Microsoft Sans Serif-4989-Iden"/>
          <w:color w:val="131313"/>
          <w:sz w:val="21"/>
          <w:szCs w:val="21"/>
        </w:rPr>
        <w:t xml:space="preserve"> </w:t>
      </w:r>
      <w:r w:rsidRPr="00121E06">
        <w:rPr>
          <w:rFonts w:ascii="Abadi" w:hAnsi="Abadi" w:cs="*Microsoft Sans Serif-4989-Iden"/>
          <w:color w:val="131313"/>
          <w:sz w:val="21"/>
          <w:szCs w:val="21"/>
        </w:rPr>
        <w:t>laguna aunado a que no se han tomado medidas para evitar la</w:t>
      </w:r>
      <w:r>
        <w:rPr>
          <w:rFonts w:ascii="Abadi" w:hAnsi="Abadi" w:cs="*Microsoft Sans Serif-4989-Iden"/>
          <w:color w:val="131313"/>
          <w:sz w:val="21"/>
          <w:szCs w:val="21"/>
        </w:rPr>
        <w:t xml:space="preserve"> </w:t>
      </w:r>
      <w:r w:rsidRPr="00121E06">
        <w:rPr>
          <w:rFonts w:ascii="Abadi" w:hAnsi="Abadi" w:cs="*Microsoft Sans Serif-4989-Iden"/>
          <w:color w:val="131313"/>
          <w:sz w:val="21"/>
          <w:szCs w:val="21"/>
        </w:rPr>
        <w:t>presencia de compuestos que promueven el crecimiento de la planta</w:t>
      </w:r>
    </w:p>
    <w:p w14:paraId="67952470" w14:textId="77777777" w:rsidR="00C14D03" w:rsidRDefault="00C14D03" w:rsidP="00C14D03">
      <w:pPr>
        <w:jc w:val="both"/>
        <w:rPr>
          <w:rFonts w:ascii="Abadi" w:hAnsi="Abadi"/>
          <w:sz w:val="21"/>
          <w:szCs w:val="21"/>
        </w:rPr>
      </w:pPr>
    </w:p>
    <w:p w14:paraId="5FA3CF2D"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Estudios indican una variación muy grande en los niveles de infestación a lo largo de un año, teniendo variaciones importantes de un día a otro, por lo que se estima que la planta está en constante movimiento y que su densidad varía significativamente por efecto del viento y las corrientes de agua en la laguna. </w:t>
      </w:r>
    </w:p>
    <w:p w14:paraId="2A4FE02B" w14:textId="77777777" w:rsidR="00C14D03" w:rsidRDefault="00C14D03" w:rsidP="00C14D03">
      <w:pPr>
        <w:jc w:val="both"/>
        <w:rPr>
          <w:rFonts w:ascii="Abadi" w:hAnsi="Abadi"/>
          <w:sz w:val="21"/>
          <w:szCs w:val="21"/>
        </w:rPr>
      </w:pPr>
    </w:p>
    <w:p w14:paraId="55579DE6" w14:textId="77777777" w:rsidR="00C14D03" w:rsidRPr="00220AC7" w:rsidRDefault="00C14D03" w:rsidP="00C14D03">
      <w:pPr>
        <w:ind w:firstLine="708"/>
        <w:jc w:val="both"/>
        <w:rPr>
          <w:rFonts w:ascii="Abadi" w:hAnsi="Abadi"/>
          <w:sz w:val="21"/>
          <w:szCs w:val="21"/>
        </w:rPr>
      </w:pPr>
      <w:r w:rsidRPr="00220AC7">
        <w:rPr>
          <w:rFonts w:ascii="Abadi" w:hAnsi="Abadi"/>
          <w:sz w:val="21"/>
          <w:szCs w:val="21"/>
        </w:rPr>
        <w:t xml:space="preserve">En lo que respecta a la capacidad de extracción de la planta, estudios concluyen que se debe al menos duplicar para mantener bajos los niveles de infestación. De la determinación los parámetros fisicoquímicos indican que la mayor variación es julio y que el pH, la conductividad eléctrica, la resistividad, los sólidos totales disueltos y la turbidez están en función de la temperatura y todos ellos presentan una distribución en una orientación este - oeste, sin que ninguno de ellos este fuera de las normas para considerarse limitativo para su uso humano. El amonio y el nitrato se encuentran en una mayor concentración en la parte noreste de la laguna, lo que implica que las poblaciones de Loma de Zempoala y La Angostura contribuyen a la contaminación de la laguna. Por su parte el fosfato se encontró en mayor concentración en el poniente de la laguna lo que implica que la actividad agrícola de esta zona es el principal aporte de este compuesto, por lo que es fundamental el </w:t>
      </w:r>
      <w:r w:rsidRPr="00220AC7">
        <w:rPr>
          <w:rFonts w:ascii="Abadi" w:hAnsi="Abadi"/>
          <w:sz w:val="21"/>
          <w:szCs w:val="21"/>
        </w:rPr>
        <w:t xml:space="preserve">funcionamiento adecuado de las plantas de tratamiento de agua para las poblaciones mencionadas y fortalecer el humedal en la parte Suroeste de la laguna. </w:t>
      </w:r>
    </w:p>
    <w:p w14:paraId="1D5156F3" w14:textId="77777777" w:rsidR="00C14D03" w:rsidRDefault="00C14D03" w:rsidP="00C14D03">
      <w:pPr>
        <w:jc w:val="both"/>
        <w:rPr>
          <w:rFonts w:ascii="Abadi" w:hAnsi="Abadi"/>
          <w:sz w:val="21"/>
          <w:szCs w:val="21"/>
        </w:rPr>
      </w:pPr>
    </w:p>
    <w:p w14:paraId="54816C50" w14:textId="77777777" w:rsidR="00C14D03" w:rsidRDefault="00C14D03" w:rsidP="00C14D03">
      <w:pPr>
        <w:ind w:firstLine="708"/>
        <w:jc w:val="both"/>
        <w:rPr>
          <w:rFonts w:ascii="Abadi" w:hAnsi="Abadi"/>
          <w:sz w:val="21"/>
          <w:szCs w:val="21"/>
        </w:rPr>
      </w:pPr>
      <w:r w:rsidRPr="00220AC7">
        <w:rPr>
          <w:rFonts w:ascii="Abadi" w:hAnsi="Abadi"/>
          <w:sz w:val="21"/>
          <w:szCs w:val="21"/>
        </w:rPr>
        <w:t>Diferentes estudios que se han realizado por el Comité Técnico del área natural en colaboración con la Universidad de Guanajuato para mejorar la calidad del agua y disminuir la presencia del lirio en la laguna, han arrojado algunas recomendaciones, como son:</w:t>
      </w:r>
    </w:p>
    <w:p w14:paraId="04251035" w14:textId="77777777" w:rsidR="00C14D03" w:rsidRPr="00220AC7" w:rsidRDefault="00C14D03" w:rsidP="00C14D03">
      <w:pPr>
        <w:jc w:val="both"/>
        <w:rPr>
          <w:rFonts w:ascii="Abadi" w:hAnsi="Abadi"/>
          <w:sz w:val="21"/>
          <w:szCs w:val="21"/>
        </w:rPr>
      </w:pPr>
    </w:p>
    <w:p w14:paraId="1CEB7E3F" w14:textId="77777777" w:rsidR="00C14D03" w:rsidRPr="00220AC7" w:rsidRDefault="00C14D03" w:rsidP="00C14D03">
      <w:pPr>
        <w:jc w:val="both"/>
        <w:rPr>
          <w:rFonts w:ascii="Abadi" w:hAnsi="Abadi"/>
          <w:sz w:val="21"/>
          <w:szCs w:val="21"/>
        </w:rPr>
      </w:pPr>
      <w:r w:rsidRPr="00220AC7">
        <w:rPr>
          <w:rFonts w:ascii="Abadi" w:hAnsi="Abadi"/>
          <w:sz w:val="21"/>
          <w:szCs w:val="21"/>
        </w:rPr>
        <w:t>-</w:t>
      </w:r>
      <w:r w:rsidRPr="00220AC7">
        <w:rPr>
          <w:rFonts w:ascii="Abadi" w:hAnsi="Abadi"/>
          <w:sz w:val="21"/>
          <w:szCs w:val="21"/>
        </w:rPr>
        <w:tab/>
        <w:t>Establecer un retén de la planta en la zona Suroeste de la laguna a fin de evitar su movilidad y reducir su taza de reproducción.</w:t>
      </w:r>
    </w:p>
    <w:p w14:paraId="2B8C9567" w14:textId="77777777" w:rsidR="0028250D" w:rsidRPr="00220AC7" w:rsidRDefault="0028250D" w:rsidP="00C14D03">
      <w:pPr>
        <w:jc w:val="both"/>
        <w:rPr>
          <w:rFonts w:ascii="Abadi" w:hAnsi="Abadi"/>
          <w:sz w:val="21"/>
          <w:szCs w:val="21"/>
        </w:rPr>
      </w:pPr>
    </w:p>
    <w:p w14:paraId="11570B2F" w14:textId="77777777" w:rsidR="00C14D03" w:rsidRPr="00220AC7" w:rsidRDefault="00C14D03" w:rsidP="00C14D03">
      <w:pPr>
        <w:jc w:val="both"/>
        <w:rPr>
          <w:rFonts w:ascii="Abadi" w:hAnsi="Abadi"/>
          <w:sz w:val="21"/>
          <w:szCs w:val="21"/>
        </w:rPr>
      </w:pPr>
      <w:r w:rsidRPr="00220AC7">
        <w:rPr>
          <w:rFonts w:ascii="Abadi" w:hAnsi="Abadi"/>
          <w:sz w:val="21"/>
          <w:szCs w:val="21"/>
        </w:rPr>
        <w:t>-</w:t>
      </w:r>
      <w:r w:rsidRPr="00220AC7">
        <w:rPr>
          <w:rFonts w:ascii="Abadi" w:hAnsi="Abadi"/>
          <w:sz w:val="21"/>
          <w:szCs w:val="21"/>
        </w:rPr>
        <w:tab/>
        <w:t>Aumentar la capacidad instalada de extracción mecánica de la planta del lirio de la laguna, de 2 a 4 veces.</w:t>
      </w:r>
    </w:p>
    <w:p w14:paraId="4D393BC9" w14:textId="77777777" w:rsidR="0028250D" w:rsidRPr="00220AC7" w:rsidRDefault="0028250D" w:rsidP="00C14D03">
      <w:pPr>
        <w:jc w:val="both"/>
        <w:rPr>
          <w:rFonts w:ascii="Abadi" w:hAnsi="Abadi"/>
          <w:sz w:val="21"/>
          <w:szCs w:val="21"/>
        </w:rPr>
      </w:pPr>
    </w:p>
    <w:p w14:paraId="5354CAD0" w14:textId="77777777" w:rsidR="00C14D03" w:rsidRPr="00220AC7" w:rsidRDefault="00C14D03" w:rsidP="00C14D03">
      <w:pPr>
        <w:jc w:val="both"/>
        <w:rPr>
          <w:rFonts w:ascii="Abadi" w:hAnsi="Abadi"/>
          <w:sz w:val="21"/>
          <w:szCs w:val="21"/>
        </w:rPr>
      </w:pPr>
      <w:r w:rsidRPr="00220AC7">
        <w:rPr>
          <w:rFonts w:ascii="Abadi" w:hAnsi="Abadi"/>
          <w:sz w:val="21"/>
          <w:szCs w:val="21"/>
        </w:rPr>
        <w:t>-</w:t>
      </w:r>
      <w:r w:rsidRPr="00220AC7">
        <w:rPr>
          <w:rFonts w:ascii="Abadi" w:hAnsi="Abadi"/>
          <w:sz w:val="21"/>
          <w:szCs w:val="21"/>
        </w:rPr>
        <w:tab/>
        <w:t>Continuar con determinaciones fisicoquímicas y de los compuestos amonio, nitrato y ortofosfato.</w:t>
      </w:r>
    </w:p>
    <w:p w14:paraId="448AD867" w14:textId="77777777" w:rsidR="0028250D" w:rsidRPr="00220AC7" w:rsidRDefault="0028250D" w:rsidP="00C14D03">
      <w:pPr>
        <w:jc w:val="both"/>
        <w:rPr>
          <w:rFonts w:ascii="Abadi" w:hAnsi="Abadi"/>
          <w:sz w:val="21"/>
          <w:szCs w:val="21"/>
        </w:rPr>
      </w:pPr>
    </w:p>
    <w:p w14:paraId="76F56500" w14:textId="77777777" w:rsidR="00C14D03" w:rsidRPr="00220AC7" w:rsidRDefault="00C14D03" w:rsidP="00C14D03">
      <w:pPr>
        <w:jc w:val="both"/>
        <w:rPr>
          <w:rFonts w:ascii="Abadi" w:hAnsi="Abadi"/>
          <w:sz w:val="21"/>
          <w:szCs w:val="21"/>
        </w:rPr>
      </w:pPr>
      <w:r w:rsidRPr="00220AC7">
        <w:rPr>
          <w:rFonts w:ascii="Abadi" w:hAnsi="Abadi"/>
          <w:sz w:val="21"/>
          <w:szCs w:val="21"/>
        </w:rPr>
        <w:t>-</w:t>
      </w:r>
      <w:r w:rsidRPr="00220AC7">
        <w:rPr>
          <w:rFonts w:ascii="Abadi" w:hAnsi="Abadi"/>
          <w:sz w:val="21"/>
          <w:szCs w:val="21"/>
        </w:rPr>
        <w:tab/>
        <w:t>Iniciar determinaciones biológicas permanentes de coliformes y productores primarios, buscando el establecimiento de otras acciones tendientes a mejorar la salud de la laguna.</w:t>
      </w:r>
    </w:p>
    <w:p w14:paraId="1F366F1A" w14:textId="77777777" w:rsidR="0028250D" w:rsidRPr="00220AC7" w:rsidRDefault="0028250D" w:rsidP="00C14D03">
      <w:pPr>
        <w:jc w:val="both"/>
        <w:rPr>
          <w:rFonts w:ascii="Abadi" w:hAnsi="Abadi"/>
          <w:sz w:val="21"/>
          <w:szCs w:val="21"/>
        </w:rPr>
      </w:pPr>
    </w:p>
    <w:p w14:paraId="3F30B03B" w14:textId="77777777" w:rsidR="00C14D03" w:rsidRPr="00220AC7" w:rsidRDefault="00C14D03" w:rsidP="00C14D03">
      <w:pPr>
        <w:jc w:val="both"/>
        <w:rPr>
          <w:rFonts w:ascii="Abadi" w:hAnsi="Abadi"/>
          <w:sz w:val="21"/>
          <w:szCs w:val="21"/>
        </w:rPr>
      </w:pPr>
      <w:r w:rsidRPr="00220AC7">
        <w:rPr>
          <w:rFonts w:ascii="Abadi" w:hAnsi="Abadi"/>
          <w:sz w:val="21"/>
          <w:szCs w:val="21"/>
        </w:rPr>
        <w:t>-</w:t>
      </w:r>
      <w:r w:rsidRPr="00220AC7">
        <w:rPr>
          <w:rFonts w:ascii="Abadi" w:hAnsi="Abadi"/>
          <w:sz w:val="21"/>
          <w:szCs w:val="21"/>
        </w:rPr>
        <w:tab/>
        <w:t>Iniciar determinaciones químicas de la Demanda Química y Biológica de Oxígeno, a fin de determinar el índice de· eutrofización de la laguna.</w:t>
      </w:r>
    </w:p>
    <w:p w14:paraId="6D09A547" w14:textId="77777777" w:rsidR="0028250D" w:rsidRPr="00220AC7" w:rsidRDefault="0028250D" w:rsidP="00C14D03">
      <w:pPr>
        <w:jc w:val="both"/>
        <w:rPr>
          <w:rFonts w:ascii="Abadi" w:hAnsi="Abadi"/>
          <w:sz w:val="21"/>
          <w:szCs w:val="21"/>
        </w:rPr>
      </w:pPr>
    </w:p>
    <w:p w14:paraId="49E58B65" w14:textId="77777777" w:rsidR="00C14D03" w:rsidRPr="00220AC7" w:rsidRDefault="00C14D03" w:rsidP="00C14D03">
      <w:pPr>
        <w:jc w:val="both"/>
        <w:rPr>
          <w:rFonts w:ascii="Abadi" w:hAnsi="Abadi"/>
          <w:sz w:val="21"/>
          <w:szCs w:val="21"/>
        </w:rPr>
      </w:pPr>
      <w:r w:rsidRPr="00220AC7">
        <w:rPr>
          <w:rFonts w:ascii="Abadi" w:hAnsi="Abadi"/>
          <w:sz w:val="21"/>
          <w:szCs w:val="21"/>
        </w:rPr>
        <w:t>-</w:t>
      </w:r>
      <w:r w:rsidRPr="00220AC7">
        <w:rPr>
          <w:rFonts w:ascii="Abadi" w:hAnsi="Abadi"/>
          <w:sz w:val="21"/>
          <w:szCs w:val="21"/>
        </w:rPr>
        <w:tab/>
        <w:t>El viento es la principal variante que determina la posición del lirio en la laguna, por lo que se hace necesario contar con al menos tres estaciones meteorológicas más para establecer una relación posición-compactación-fuerza de viento.</w:t>
      </w:r>
    </w:p>
    <w:p w14:paraId="4A61D7C4" w14:textId="77777777" w:rsidR="0028250D" w:rsidRPr="00220AC7" w:rsidRDefault="0028250D" w:rsidP="00C14D03">
      <w:pPr>
        <w:jc w:val="both"/>
        <w:rPr>
          <w:rFonts w:ascii="Abadi" w:hAnsi="Abadi"/>
          <w:sz w:val="21"/>
          <w:szCs w:val="21"/>
        </w:rPr>
      </w:pPr>
    </w:p>
    <w:p w14:paraId="062171DE" w14:textId="77777777" w:rsidR="00C14D03" w:rsidRPr="00220AC7" w:rsidRDefault="00C14D03" w:rsidP="00C14D03">
      <w:pPr>
        <w:jc w:val="both"/>
        <w:rPr>
          <w:rFonts w:ascii="Abadi" w:hAnsi="Abadi"/>
          <w:sz w:val="21"/>
          <w:szCs w:val="21"/>
        </w:rPr>
      </w:pPr>
      <w:r w:rsidRPr="00220AC7">
        <w:rPr>
          <w:rFonts w:ascii="Abadi" w:hAnsi="Abadi"/>
          <w:sz w:val="21"/>
          <w:szCs w:val="21"/>
        </w:rPr>
        <w:t>-</w:t>
      </w:r>
      <w:r w:rsidRPr="00220AC7">
        <w:rPr>
          <w:rFonts w:ascii="Abadi" w:hAnsi="Abadi"/>
          <w:sz w:val="21"/>
          <w:szCs w:val="21"/>
        </w:rPr>
        <w:tab/>
        <w:t>Monitoreo de crecimiento de lirio en las diferentes épocas para establecer la velocidad de crecimiento de lirio en diferentes condiciones de compactación y estacionalidad.</w:t>
      </w:r>
    </w:p>
    <w:p w14:paraId="473D34A1" w14:textId="77777777" w:rsidR="0028250D" w:rsidRPr="00220AC7" w:rsidRDefault="0028250D" w:rsidP="00C14D03">
      <w:pPr>
        <w:jc w:val="both"/>
        <w:rPr>
          <w:rFonts w:ascii="Abadi" w:hAnsi="Abadi"/>
          <w:sz w:val="21"/>
          <w:szCs w:val="21"/>
        </w:rPr>
      </w:pPr>
    </w:p>
    <w:p w14:paraId="4C1A12C3" w14:textId="77777777" w:rsidR="00C14D03" w:rsidRPr="00220AC7" w:rsidRDefault="00C14D03" w:rsidP="00C14D03">
      <w:pPr>
        <w:jc w:val="both"/>
        <w:rPr>
          <w:rFonts w:ascii="Abadi" w:hAnsi="Abadi"/>
          <w:sz w:val="21"/>
          <w:szCs w:val="21"/>
        </w:rPr>
      </w:pPr>
      <w:r w:rsidRPr="00220AC7">
        <w:rPr>
          <w:rFonts w:ascii="Abadi" w:hAnsi="Abadi"/>
          <w:sz w:val="21"/>
          <w:szCs w:val="21"/>
        </w:rPr>
        <w:t>-</w:t>
      </w:r>
      <w:r w:rsidRPr="00220AC7">
        <w:rPr>
          <w:rFonts w:ascii="Abadi" w:hAnsi="Abadi"/>
          <w:sz w:val="21"/>
          <w:szCs w:val="21"/>
        </w:rPr>
        <w:tab/>
        <w:t>Identificar fuentes de contaminación antrópica de metales pesados para su atención.</w:t>
      </w:r>
    </w:p>
    <w:p w14:paraId="5D7B00AE" w14:textId="77777777" w:rsidR="0028250D" w:rsidRPr="00220AC7" w:rsidRDefault="0028250D" w:rsidP="00C14D03">
      <w:pPr>
        <w:jc w:val="both"/>
        <w:rPr>
          <w:rFonts w:ascii="Abadi" w:hAnsi="Abadi"/>
          <w:sz w:val="21"/>
          <w:szCs w:val="21"/>
        </w:rPr>
      </w:pPr>
    </w:p>
    <w:p w14:paraId="1F4E96C3" w14:textId="77777777" w:rsidR="00C14D03" w:rsidRPr="00220AC7" w:rsidRDefault="00C14D03" w:rsidP="00C14D03">
      <w:pPr>
        <w:jc w:val="both"/>
        <w:rPr>
          <w:rFonts w:ascii="Abadi" w:hAnsi="Abadi" w:cs="*Microsoft Sans Serif-5322-Iden"/>
          <w:color w:val="141414"/>
          <w:sz w:val="21"/>
          <w:szCs w:val="21"/>
        </w:rPr>
      </w:pPr>
      <w:r w:rsidRPr="00220AC7">
        <w:rPr>
          <w:rFonts w:ascii="Abadi" w:hAnsi="Abadi"/>
          <w:sz w:val="21"/>
          <w:szCs w:val="21"/>
        </w:rPr>
        <w:lastRenderedPageBreak/>
        <w:t>-</w:t>
      </w:r>
      <w:r w:rsidRPr="00220AC7">
        <w:rPr>
          <w:rFonts w:ascii="Abadi" w:hAnsi="Abadi"/>
          <w:sz w:val="21"/>
          <w:szCs w:val="21"/>
        </w:rPr>
        <w:tab/>
        <w:t>Conocer la eficiencia de las plantas de tratamiento de agua de Uriangato y Yuriria y</w:t>
      </w:r>
      <w:r>
        <w:rPr>
          <w:rFonts w:ascii="Abadi" w:hAnsi="Abadi"/>
          <w:sz w:val="21"/>
          <w:szCs w:val="21"/>
        </w:rPr>
        <w:t xml:space="preserve"> </w:t>
      </w:r>
      <w:r w:rsidRPr="00220AC7">
        <w:rPr>
          <w:rFonts w:ascii="Abadi" w:hAnsi="Abadi"/>
          <w:sz w:val="21"/>
          <w:szCs w:val="21"/>
        </w:rPr>
        <w:t>establecer plantas de tratamiento</w:t>
      </w:r>
      <w:r>
        <w:rPr>
          <w:rFonts w:ascii="Abadi" w:hAnsi="Abadi"/>
          <w:sz w:val="21"/>
          <w:szCs w:val="21"/>
        </w:rPr>
        <w:t xml:space="preserve"> </w:t>
      </w:r>
      <w:r w:rsidRPr="00220AC7">
        <w:rPr>
          <w:rFonts w:ascii="Abadi" w:hAnsi="Abadi" w:cs="*Microsoft Sans Serif-5322-Iden"/>
          <w:color w:val="141414"/>
          <w:sz w:val="21"/>
          <w:szCs w:val="21"/>
        </w:rPr>
        <w:t>funcionales para las poblaciones de Lomas de Zempoala y La</w:t>
      </w:r>
    </w:p>
    <w:p w14:paraId="24FA7B1A" w14:textId="77777777" w:rsidR="00C14D03" w:rsidRPr="00220AC7" w:rsidRDefault="00C14D03" w:rsidP="00C14D03">
      <w:pPr>
        <w:autoSpaceDE w:val="0"/>
        <w:autoSpaceDN w:val="0"/>
        <w:adjustRightInd w:val="0"/>
        <w:jc w:val="both"/>
        <w:rPr>
          <w:rFonts w:ascii="Abadi" w:hAnsi="Abadi" w:cs="*Microsoft Sans Serif-5322-Iden"/>
          <w:color w:val="141414"/>
          <w:sz w:val="21"/>
          <w:szCs w:val="21"/>
        </w:rPr>
      </w:pPr>
      <w:r w:rsidRPr="00220AC7">
        <w:rPr>
          <w:rFonts w:ascii="Abadi" w:hAnsi="Abadi" w:cs="*Microsoft Sans Serif-5322-Iden"/>
          <w:color w:val="141414"/>
          <w:sz w:val="21"/>
          <w:szCs w:val="21"/>
        </w:rPr>
        <w:t>Angostura.</w:t>
      </w:r>
    </w:p>
    <w:p w14:paraId="75F6663E" w14:textId="77777777" w:rsidR="0028250D" w:rsidRPr="00220AC7" w:rsidRDefault="0028250D" w:rsidP="00C14D03">
      <w:pPr>
        <w:autoSpaceDE w:val="0"/>
        <w:autoSpaceDN w:val="0"/>
        <w:adjustRightInd w:val="0"/>
        <w:jc w:val="both"/>
        <w:rPr>
          <w:rFonts w:ascii="Abadi" w:hAnsi="Abadi" w:cs="*Microsoft Sans Serif-5322-Iden"/>
          <w:color w:val="141414"/>
          <w:sz w:val="21"/>
          <w:szCs w:val="21"/>
        </w:rPr>
      </w:pPr>
    </w:p>
    <w:p w14:paraId="38515A21" w14:textId="77777777" w:rsidR="00C14D03" w:rsidRDefault="00C14D03" w:rsidP="00C14D03">
      <w:pPr>
        <w:autoSpaceDE w:val="0"/>
        <w:autoSpaceDN w:val="0"/>
        <w:adjustRightInd w:val="0"/>
        <w:jc w:val="both"/>
        <w:rPr>
          <w:rFonts w:ascii="Abadi" w:hAnsi="Abadi" w:cs="*Microsoft Sans Serif-5322-Iden"/>
          <w:color w:val="141414"/>
          <w:sz w:val="21"/>
          <w:szCs w:val="21"/>
        </w:rPr>
      </w:pPr>
      <w:r w:rsidRPr="00220AC7">
        <w:rPr>
          <w:rFonts w:ascii="Abadi" w:hAnsi="Abadi" w:cs="*Microsoft Sans Serif-5322-Iden"/>
          <w:color w:val="141414"/>
          <w:sz w:val="21"/>
          <w:szCs w:val="21"/>
        </w:rPr>
        <w:t>- Promover el uso de fertilizantes orgánicos.</w:t>
      </w:r>
    </w:p>
    <w:p w14:paraId="61A01926" w14:textId="77777777" w:rsidR="0028250D" w:rsidRDefault="0028250D" w:rsidP="00C14D03">
      <w:pPr>
        <w:autoSpaceDE w:val="0"/>
        <w:autoSpaceDN w:val="0"/>
        <w:adjustRightInd w:val="0"/>
        <w:jc w:val="both"/>
        <w:rPr>
          <w:rFonts w:ascii="Abadi" w:hAnsi="Abadi" w:cs="*Microsoft Sans Serif-5322-Iden"/>
          <w:color w:val="141414"/>
          <w:sz w:val="21"/>
          <w:szCs w:val="21"/>
        </w:rPr>
      </w:pPr>
    </w:p>
    <w:p w14:paraId="23FB7AFB" w14:textId="77777777" w:rsidR="00C14D03" w:rsidRPr="00B5035F" w:rsidRDefault="00C14D03" w:rsidP="00C14D03">
      <w:pPr>
        <w:autoSpaceDE w:val="0"/>
        <w:autoSpaceDN w:val="0"/>
        <w:adjustRightInd w:val="0"/>
        <w:jc w:val="both"/>
        <w:rPr>
          <w:rFonts w:ascii="Abadi" w:hAnsi="Abadi" w:cs="*Microsoft Sans Serif-5322-Iden"/>
          <w:color w:val="141414"/>
          <w:sz w:val="21"/>
          <w:szCs w:val="21"/>
        </w:rPr>
      </w:pPr>
      <w:r w:rsidRPr="00220AC7">
        <w:rPr>
          <w:rFonts w:ascii="Abadi" w:hAnsi="Abadi" w:cs="*Microsoft Sans Serif-5322-Iden"/>
          <w:color w:val="141414"/>
          <w:sz w:val="21"/>
          <w:szCs w:val="21"/>
        </w:rPr>
        <w:t>- Establecer humedales en las zonas agrícolas para bajar la</w:t>
      </w:r>
      <w:r>
        <w:rPr>
          <w:rFonts w:ascii="Abadi" w:hAnsi="Abadi" w:cs="*Microsoft Sans Serif-5322-Iden"/>
          <w:color w:val="141414"/>
          <w:sz w:val="21"/>
          <w:szCs w:val="21"/>
        </w:rPr>
        <w:t xml:space="preserve"> </w:t>
      </w:r>
      <w:r w:rsidRPr="00220AC7">
        <w:rPr>
          <w:rFonts w:ascii="Abadi" w:hAnsi="Abadi" w:cs="*Microsoft Sans Serif-5322-Iden"/>
          <w:color w:val="141414"/>
          <w:sz w:val="21"/>
          <w:szCs w:val="21"/>
        </w:rPr>
        <w:t>carga de fertilizantes que llegan a la laguna y fortalecer el</w:t>
      </w:r>
      <w:r>
        <w:rPr>
          <w:rFonts w:ascii="Abadi" w:hAnsi="Abadi" w:cs="*Microsoft Sans Serif-5322-Iden"/>
          <w:color w:val="141414"/>
          <w:sz w:val="21"/>
          <w:szCs w:val="21"/>
        </w:rPr>
        <w:t xml:space="preserve"> </w:t>
      </w:r>
      <w:r w:rsidRPr="00220AC7">
        <w:rPr>
          <w:rFonts w:ascii="Abadi" w:hAnsi="Abadi" w:cs="*Microsoft Sans Serif-5322-Iden"/>
          <w:color w:val="141414"/>
          <w:sz w:val="21"/>
          <w:szCs w:val="21"/>
        </w:rPr>
        <w:t>humedal de la zona Suroeste de la laguna con árboles y plantas</w:t>
      </w:r>
      <w:r>
        <w:rPr>
          <w:rFonts w:ascii="Abadi" w:hAnsi="Abadi" w:cs="*Microsoft Sans Serif-5322-Iden"/>
          <w:color w:val="141414"/>
          <w:sz w:val="21"/>
          <w:szCs w:val="21"/>
        </w:rPr>
        <w:t xml:space="preserve"> </w:t>
      </w:r>
      <w:r w:rsidRPr="00220AC7">
        <w:rPr>
          <w:rFonts w:ascii="Abadi" w:hAnsi="Abadi" w:cs="*Microsoft Sans Serif-5322-Iden"/>
          <w:color w:val="141414"/>
          <w:sz w:val="21"/>
          <w:szCs w:val="21"/>
        </w:rPr>
        <w:t>macrófitas.</w:t>
      </w:r>
    </w:p>
    <w:p w14:paraId="32D4BE4B" w14:textId="77777777" w:rsidR="0028250D" w:rsidRPr="00B5035F" w:rsidRDefault="0028250D" w:rsidP="00C14D03">
      <w:pPr>
        <w:autoSpaceDE w:val="0"/>
        <w:autoSpaceDN w:val="0"/>
        <w:adjustRightInd w:val="0"/>
        <w:jc w:val="both"/>
        <w:rPr>
          <w:rFonts w:ascii="Abadi" w:hAnsi="Abadi" w:cs="*Microsoft Sans Serif-5322-Iden"/>
          <w:color w:val="141414"/>
          <w:sz w:val="21"/>
          <w:szCs w:val="21"/>
        </w:rPr>
      </w:pPr>
    </w:p>
    <w:p w14:paraId="01A9C49B" w14:textId="26951A2A" w:rsidR="00C14D03" w:rsidRDefault="00C14D03" w:rsidP="00C14D03">
      <w:pPr>
        <w:autoSpaceDE w:val="0"/>
        <w:autoSpaceDN w:val="0"/>
        <w:adjustRightInd w:val="0"/>
        <w:jc w:val="both"/>
        <w:rPr>
          <w:rFonts w:ascii="Abadi" w:hAnsi="Abadi" w:cs="*Microsoft Sans Serif-5322-Iden"/>
          <w:color w:val="131313"/>
          <w:sz w:val="21"/>
          <w:szCs w:val="21"/>
        </w:rPr>
      </w:pPr>
      <w:r w:rsidRPr="00220AC7">
        <w:rPr>
          <w:rFonts w:ascii="Abadi" w:hAnsi="Abadi" w:cs="*Microsoft Sans Serif-5322-Iden"/>
          <w:color w:val="131313"/>
          <w:sz w:val="21"/>
          <w:szCs w:val="21"/>
        </w:rPr>
        <w:t>- Estimar el costo de servicios ambientales y turísticos que se</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tendrían que asumir si no se realizan acciones para reducir la</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extensión del lirio en la laguna</w:t>
      </w:r>
      <w:r w:rsidR="0028250D">
        <w:rPr>
          <w:rFonts w:ascii="Abadi" w:hAnsi="Abadi" w:cs="*Microsoft Sans Serif-5322-Iden"/>
          <w:color w:val="131313"/>
          <w:sz w:val="21"/>
          <w:szCs w:val="21"/>
        </w:rPr>
        <w:t>.</w:t>
      </w:r>
    </w:p>
    <w:p w14:paraId="0C117F6A" w14:textId="77777777" w:rsidR="0028250D" w:rsidRDefault="0028250D" w:rsidP="00C14D03">
      <w:pPr>
        <w:autoSpaceDE w:val="0"/>
        <w:autoSpaceDN w:val="0"/>
        <w:adjustRightInd w:val="0"/>
        <w:jc w:val="both"/>
        <w:rPr>
          <w:rFonts w:ascii="Abadi" w:hAnsi="Abadi" w:cs="*Microsoft Sans Serif-5322-Iden"/>
          <w:color w:val="131313"/>
          <w:sz w:val="21"/>
          <w:szCs w:val="21"/>
        </w:rPr>
      </w:pPr>
    </w:p>
    <w:p w14:paraId="68E8247B" w14:textId="77777777" w:rsidR="00C14D03" w:rsidRPr="00220AC7" w:rsidRDefault="00C14D03" w:rsidP="00C14D03">
      <w:pPr>
        <w:autoSpaceDE w:val="0"/>
        <w:autoSpaceDN w:val="0"/>
        <w:adjustRightInd w:val="0"/>
        <w:jc w:val="both"/>
        <w:rPr>
          <w:rFonts w:ascii="Abadi" w:hAnsi="Abadi" w:cs="*Microsoft Sans Serif-5322-Iden"/>
          <w:color w:val="131313"/>
          <w:sz w:val="21"/>
          <w:szCs w:val="21"/>
        </w:rPr>
      </w:pPr>
      <w:r w:rsidRPr="00220AC7">
        <w:rPr>
          <w:rFonts w:ascii="Abadi" w:hAnsi="Abadi" w:cs="*Microsoft Sans Serif-5322-Iden"/>
          <w:color w:val="131313"/>
          <w:sz w:val="21"/>
          <w:szCs w:val="21"/>
        </w:rPr>
        <w:t>- Promover usos viables del lirio como papel, biogás u otro para</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fibra previos estudios de toxicidad por metales pesados.</w:t>
      </w:r>
    </w:p>
    <w:p w14:paraId="2CCC690A" w14:textId="77777777" w:rsidR="00C14D03" w:rsidRDefault="00C14D03" w:rsidP="00C14D03">
      <w:pPr>
        <w:autoSpaceDE w:val="0"/>
        <w:autoSpaceDN w:val="0"/>
        <w:adjustRightInd w:val="0"/>
        <w:jc w:val="both"/>
        <w:rPr>
          <w:rFonts w:ascii="Abadi" w:hAnsi="Abadi" w:cs="*Microsoft Sans Serif-5322-Iden"/>
          <w:color w:val="131313"/>
          <w:sz w:val="21"/>
          <w:szCs w:val="21"/>
        </w:rPr>
      </w:pPr>
    </w:p>
    <w:p w14:paraId="38E66838" w14:textId="77777777" w:rsidR="00C14D03" w:rsidRPr="00220AC7" w:rsidRDefault="00C14D03" w:rsidP="00C14D03">
      <w:pPr>
        <w:autoSpaceDE w:val="0"/>
        <w:autoSpaceDN w:val="0"/>
        <w:adjustRightInd w:val="0"/>
        <w:ind w:firstLine="708"/>
        <w:jc w:val="both"/>
        <w:rPr>
          <w:rFonts w:ascii="Abadi" w:hAnsi="Abadi" w:cs="*Microsoft Sans Serif-5322-Iden"/>
          <w:color w:val="131313"/>
          <w:sz w:val="21"/>
          <w:szCs w:val="21"/>
        </w:rPr>
      </w:pPr>
      <w:r w:rsidRPr="00220AC7">
        <w:rPr>
          <w:rFonts w:ascii="Abadi" w:hAnsi="Abadi" w:cs="*Microsoft Sans Serif-5322-Iden"/>
          <w:color w:val="131313"/>
          <w:sz w:val="21"/>
          <w:szCs w:val="21"/>
        </w:rPr>
        <w:t>Es importante que la Secretaría de Medio Ambiente y</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Ordenamiento Territorial y los integrantes del Comité Técnico del</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área natural protegida denominada "Laguna de Yuriria y su Zona de</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Influencia" no dejen de atender el tema de esta problemática,</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desafortunadamente de acuerdo con registros de la página de la</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SMAOT el último antecedente de los trabajos para la atención de la</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Laguna de Yuriria data del 26 de febrero de 2020, se cumplirán tres</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años sin dar seguimiento y sin generar acciones para el control del</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lirio acuático. La atención del medio ambiente es fundamental.</w:t>
      </w:r>
    </w:p>
    <w:p w14:paraId="7A390009" w14:textId="77777777" w:rsidR="00C14D03" w:rsidRDefault="00C14D03" w:rsidP="00C14D03">
      <w:pPr>
        <w:autoSpaceDE w:val="0"/>
        <w:autoSpaceDN w:val="0"/>
        <w:adjustRightInd w:val="0"/>
        <w:jc w:val="both"/>
        <w:rPr>
          <w:rFonts w:ascii="Abadi" w:hAnsi="Abadi" w:cs="*Microsoft Sans Serif-5322-Iden"/>
          <w:color w:val="131313"/>
          <w:sz w:val="21"/>
          <w:szCs w:val="21"/>
        </w:rPr>
      </w:pPr>
    </w:p>
    <w:p w14:paraId="77C35559" w14:textId="77777777" w:rsidR="00C14D03" w:rsidRPr="00220AC7" w:rsidRDefault="00C14D03" w:rsidP="00C14D03">
      <w:pPr>
        <w:autoSpaceDE w:val="0"/>
        <w:autoSpaceDN w:val="0"/>
        <w:adjustRightInd w:val="0"/>
        <w:ind w:firstLine="708"/>
        <w:jc w:val="both"/>
        <w:rPr>
          <w:rFonts w:ascii="Abadi" w:hAnsi="Abadi" w:cs="*Microsoft Sans Serif-5322-Iden"/>
          <w:color w:val="131313"/>
          <w:sz w:val="21"/>
          <w:szCs w:val="21"/>
        </w:rPr>
      </w:pPr>
      <w:r w:rsidRPr="00220AC7">
        <w:rPr>
          <w:rFonts w:ascii="Abadi" w:hAnsi="Abadi" w:cs="*Microsoft Sans Serif-5322-Iden"/>
          <w:color w:val="131313"/>
          <w:sz w:val="21"/>
          <w:szCs w:val="21"/>
        </w:rPr>
        <w:t>Por todo lo anterior, nos permitimos someter a consideración de</w:t>
      </w:r>
      <w:r>
        <w:rPr>
          <w:rFonts w:ascii="Abadi" w:hAnsi="Abadi" w:cs="*Microsoft Sans Serif-5322-Iden"/>
          <w:color w:val="131313"/>
          <w:sz w:val="21"/>
          <w:szCs w:val="21"/>
        </w:rPr>
        <w:t xml:space="preserve"> </w:t>
      </w:r>
      <w:r w:rsidRPr="00220AC7">
        <w:rPr>
          <w:rFonts w:ascii="Abadi" w:hAnsi="Abadi" w:cs="*Microsoft Sans Serif-5322-Iden"/>
          <w:color w:val="131313"/>
          <w:sz w:val="21"/>
          <w:szCs w:val="21"/>
        </w:rPr>
        <w:t>esta asamblea la expedición del siguiente punto de</w:t>
      </w:r>
    </w:p>
    <w:p w14:paraId="1BAE2FBF" w14:textId="77777777" w:rsidR="00C14D03" w:rsidRPr="00220AC7" w:rsidRDefault="00C14D03" w:rsidP="00C14D03">
      <w:pPr>
        <w:autoSpaceDE w:val="0"/>
        <w:autoSpaceDN w:val="0"/>
        <w:adjustRightInd w:val="0"/>
        <w:jc w:val="both"/>
        <w:rPr>
          <w:rFonts w:ascii="Abadi" w:hAnsi="Abadi" w:cs="*Calibri-Bold-3542-Identity-H"/>
          <w:b/>
          <w:bCs/>
          <w:color w:val="1D1717"/>
          <w:sz w:val="21"/>
          <w:szCs w:val="21"/>
        </w:rPr>
      </w:pPr>
    </w:p>
    <w:p w14:paraId="046A61F8" w14:textId="77777777" w:rsidR="00C14D03" w:rsidRPr="00220AC7" w:rsidRDefault="00C14D03" w:rsidP="00C14D03">
      <w:pPr>
        <w:autoSpaceDE w:val="0"/>
        <w:autoSpaceDN w:val="0"/>
        <w:adjustRightInd w:val="0"/>
        <w:jc w:val="center"/>
        <w:rPr>
          <w:rFonts w:ascii="Abadi" w:hAnsi="Abadi" w:cs="*Arial-Bold-3543-Identity-H"/>
          <w:b/>
          <w:bCs/>
          <w:color w:val="1A1B1B"/>
          <w:sz w:val="21"/>
          <w:szCs w:val="21"/>
        </w:rPr>
      </w:pPr>
      <w:r w:rsidRPr="00220AC7">
        <w:rPr>
          <w:rFonts w:ascii="Abadi" w:hAnsi="Abadi" w:cs="*Arial-Bold-3543-Identity-H"/>
          <w:b/>
          <w:bCs/>
          <w:color w:val="1A1B1B"/>
          <w:sz w:val="21"/>
          <w:szCs w:val="21"/>
        </w:rPr>
        <w:t>ACUERDO</w:t>
      </w:r>
    </w:p>
    <w:p w14:paraId="003D27B0" w14:textId="77777777" w:rsidR="00C14D03" w:rsidRDefault="00C14D03" w:rsidP="00C14D03">
      <w:pPr>
        <w:autoSpaceDE w:val="0"/>
        <w:autoSpaceDN w:val="0"/>
        <w:adjustRightInd w:val="0"/>
        <w:jc w:val="both"/>
        <w:rPr>
          <w:rFonts w:ascii="Abadi" w:hAnsi="Abadi" w:cs="*Arial-Bold-3543-Identity-H"/>
          <w:b/>
          <w:bCs/>
          <w:color w:val="131313"/>
          <w:sz w:val="21"/>
          <w:szCs w:val="21"/>
        </w:rPr>
      </w:pPr>
    </w:p>
    <w:p w14:paraId="317C9660" w14:textId="06BEC771" w:rsidR="00C14D03" w:rsidRPr="00220AC7" w:rsidRDefault="00C14D03" w:rsidP="0044345F">
      <w:pPr>
        <w:autoSpaceDE w:val="0"/>
        <w:autoSpaceDN w:val="0"/>
        <w:adjustRightInd w:val="0"/>
        <w:ind w:firstLine="708"/>
        <w:jc w:val="both"/>
        <w:rPr>
          <w:rFonts w:ascii="Abadi" w:hAnsi="Abadi" w:cs="*Microsoft Sans Serif-3545-Iden"/>
          <w:color w:val="131313"/>
          <w:sz w:val="21"/>
          <w:szCs w:val="21"/>
        </w:rPr>
      </w:pPr>
      <w:r w:rsidRPr="00220AC7">
        <w:rPr>
          <w:rFonts w:ascii="Abadi" w:hAnsi="Abadi" w:cs="*Arial-Bold-3543-Identity-H"/>
          <w:b/>
          <w:bCs/>
          <w:color w:val="131313"/>
          <w:sz w:val="21"/>
          <w:szCs w:val="21"/>
        </w:rPr>
        <w:t xml:space="preserve">Único. </w:t>
      </w:r>
      <w:r w:rsidRPr="00220AC7">
        <w:rPr>
          <w:rFonts w:ascii="Abadi" w:hAnsi="Abadi" w:cs="*Microsoft Sans Serif-3545-Iden"/>
          <w:color w:val="131313"/>
          <w:sz w:val="21"/>
          <w:szCs w:val="21"/>
        </w:rPr>
        <w:t>Esta LXV Legislatura del Estado de Guanajuato acuerda</w:t>
      </w:r>
      <w:r>
        <w:rPr>
          <w:rFonts w:ascii="Abadi" w:hAnsi="Abadi" w:cs="*Microsoft Sans Serif-3545-Iden"/>
          <w:color w:val="131313"/>
          <w:sz w:val="21"/>
          <w:szCs w:val="21"/>
        </w:rPr>
        <w:t xml:space="preserve"> </w:t>
      </w:r>
      <w:r w:rsidRPr="00220AC7">
        <w:rPr>
          <w:rFonts w:ascii="Abadi" w:hAnsi="Abadi" w:cs="*Microsoft Sans Serif-3545-Iden"/>
          <w:color w:val="131313"/>
          <w:sz w:val="21"/>
          <w:szCs w:val="21"/>
        </w:rPr>
        <w:t>girar un respetuoso exhorto a la titular de la Secretaría de Medio</w:t>
      </w:r>
      <w:r>
        <w:rPr>
          <w:rFonts w:ascii="Abadi" w:hAnsi="Abadi" w:cs="*Microsoft Sans Serif-3545-Iden"/>
          <w:color w:val="131313"/>
          <w:sz w:val="21"/>
          <w:szCs w:val="21"/>
        </w:rPr>
        <w:t xml:space="preserve"> </w:t>
      </w:r>
      <w:r w:rsidRPr="00220AC7">
        <w:rPr>
          <w:rFonts w:ascii="Abadi" w:hAnsi="Abadi" w:cs="*Microsoft Sans Serif-3545-Iden"/>
          <w:color w:val="131313"/>
          <w:sz w:val="21"/>
          <w:szCs w:val="21"/>
        </w:rPr>
        <w:t xml:space="preserve">Ambiente y Ordenamiento Territorial del Estado de </w:t>
      </w:r>
      <w:r w:rsidRPr="00220AC7">
        <w:rPr>
          <w:rFonts w:ascii="Abadi" w:hAnsi="Abadi" w:cs="*Microsoft Sans Serif-3545-Iden"/>
          <w:color w:val="131313"/>
          <w:sz w:val="21"/>
          <w:szCs w:val="21"/>
        </w:rPr>
        <w:t>Guanajuato y a</w:t>
      </w:r>
      <w:r>
        <w:rPr>
          <w:rFonts w:ascii="Abadi" w:hAnsi="Abadi" w:cs="*Microsoft Sans Serif-3545-Iden"/>
          <w:color w:val="131313"/>
          <w:sz w:val="21"/>
          <w:szCs w:val="21"/>
        </w:rPr>
        <w:t xml:space="preserve"> </w:t>
      </w:r>
      <w:r w:rsidRPr="00220AC7">
        <w:rPr>
          <w:rFonts w:ascii="Abadi" w:hAnsi="Abadi" w:cs="*Microsoft Sans Serif-3545-Iden"/>
          <w:color w:val="131313"/>
          <w:sz w:val="21"/>
          <w:szCs w:val="21"/>
        </w:rPr>
        <w:t>los integrantes del Comité Técnico del área natural protegida</w:t>
      </w:r>
      <w:r>
        <w:rPr>
          <w:rFonts w:ascii="Abadi" w:hAnsi="Abadi" w:cs="*Microsoft Sans Serif-3545-Iden"/>
          <w:color w:val="131313"/>
          <w:sz w:val="21"/>
          <w:szCs w:val="21"/>
        </w:rPr>
        <w:t xml:space="preserve"> </w:t>
      </w:r>
      <w:r w:rsidRPr="00220AC7">
        <w:rPr>
          <w:rFonts w:ascii="Abadi" w:hAnsi="Abadi" w:cs="*Microsoft Sans Serif-3545-Iden"/>
          <w:color w:val="131313"/>
          <w:sz w:val="21"/>
          <w:szCs w:val="21"/>
        </w:rPr>
        <w:t>denominada "Laguna de Yuriria y su Zona de Influencia", para que,</w:t>
      </w:r>
      <w:r>
        <w:rPr>
          <w:rFonts w:ascii="Abadi" w:hAnsi="Abadi" w:cs="*Microsoft Sans Serif-3545-Iden"/>
          <w:color w:val="131313"/>
          <w:sz w:val="21"/>
          <w:szCs w:val="21"/>
        </w:rPr>
        <w:t xml:space="preserve"> </w:t>
      </w:r>
      <w:r w:rsidRPr="00220AC7">
        <w:rPr>
          <w:rFonts w:ascii="Abadi" w:hAnsi="Abadi" w:cs="*Microsoft Sans Serif-3545-Iden"/>
          <w:color w:val="131313"/>
          <w:sz w:val="21"/>
          <w:szCs w:val="21"/>
        </w:rPr>
        <w:t>den seguimiento y realicen acciones dirigidas a la conservación,</w:t>
      </w:r>
      <w:r w:rsidR="0044345F">
        <w:rPr>
          <w:rFonts w:ascii="Abadi" w:hAnsi="Abadi" w:cs="*Microsoft Sans Serif-3545-Iden"/>
          <w:color w:val="131313"/>
          <w:sz w:val="21"/>
          <w:szCs w:val="21"/>
        </w:rPr>
        <w:t xml:space="preserve"> </w:t>
      </w:r>
      <w:r w:rsidRPr="00220AC7">
        <w:rPr>
          <w:rFonts w:ascii="Abadi" w:hAnsi="Abadi" w:cs="*Microsoft Sans Serif-3545-Iden"/>
          <w:color w:val="131313"/>
          <w:sz w:val="21"/>
          <w:szCs w:val="21"/>
        </w:rPr>
        <w:t>saneamiento y restauración de los recursos y elementos naturales de</w:t>
      </w:r>
      <w:r>
        <w:rPr>
          <w:rFonts w:ascii="Abadi" w:hAnsi="Abadi" w:cs="*Microsoft Sans Serif-3545-Iden"/>
          <w:color w:val="131313"/>
          <w:sz w:val="21"/>
          <w:szCs w:val="21"/>
        </w:rPr>
        <w:t xml:space="preserve"> </w:t>
      </w:r>
      <w:r w:rsidRPr="00220AC7">
        <w:rPr>
          <w:rFonts w:ascii="Abadi" w:hAnsi="Abadi" w:cs="*Microsoft Sans Serif-3545-Iden"/>
          <w:color w:val="131313"/>
          <w:sz w:val="21"/>
          <w:szCs w:val="21"/>
        </w:rPr>
        <w:t>la Laguna y su Subcuenca, para propiciar el desarrollo y</w:t>
      </w:r>
      <w:r>
        <w:rPr>
          <w:rFonts w:ascii="Abadi" w:hAnsi="Abadi" w:cs="*Microsoft Sans Serif-3545-Iden"/>
          <w:color w:val="131313"/>
          <w:sz w:val="21"/>
          <w:szCs w:val="21"/>
        </w:rPr>
        <w:t xml:space="preserve"> </w:t>
      </w:r>
      <w:r w:rsidRPr="00220AC7">
        <w:rPr>
          <w:rFonts w:ascii="Abadi" w:hAnsi="Abadi" w:cs="*Microsoft Sans Serif-3545-Iden"/>
          <w:color w:val="131313"/>
          <w:sz w:val="21"/>
          <w:szCs w:val="21"/>
        </w:rPr>
        <w:t>fortalecimiento agrícola, turístico y pesquero de la Laguna de Yuriria.</w:t>
      </w:r>
    </w:p>
    <w:p w14:paraId="13A1B253" w14:textId="77777777" w:rsidR="00C14D03" w:rsidRDefault="00C14D03" w:rsidP="00C14D03">
      <w:pPr>
        <w:autoSpaceDE w:val="0"/>
        <w:autoSpaceDN w:val="0"/>
        <w:adjustRightInd w:val="0"/>
        <w:jc w:val="both"/>
        <w:rPr>
          <w:rFonts w:ascii="Abadi" w:hAnsi="Abadi" w:cs="*Microsoft Sans Serif-3545-Iden"/>
          <w:color w:val="141414"/>
          <w:sz w:val="21"/>
          <w:szCs w:val="21"/>
        </w:rPr>
      </w:pPr>
    </w:p>
    <w:p w14:paraId="3D42DEA3" w14:textId="77777777" w:rsidR="00C14D03" w:rsidRPr="007F29D1" w:rsidRDefault="00C14D03" w:rsidP="00C14D03">
      <w:pPr>
        <w:autoSpaceDE w:val="0"/>
        <w:autoSpaceDN w:val="0"/>
        <w:adjustRightInd w:val="0"/>
        <w:jc w:val="center"/>
        <w:rPr>
          <w:rFonts w:ascii="Abadi" w:hAnsi="Abadi" w:cs="*Microsoft Sans Serif-3545-Iden"/>
          <w:b/>
          <w:bCs/>
          <w:color w:val="141414"/>
          <w:sz w:val="21"/>
          <w:szCs w:val="21"/>
        </w:rPr>
      </w:pPr>
      <w:r w:rsidRPr="007F29D1">
        <w:rPr>
          <w:rFonts w:ascii="Abadi" w:hAnsi="Abadi" w:cs="*Microsoft Sans Serif-3545-Iden"/>
          <w:b/>
          <w:bCs/>
          <w:color w:val="141414"/>
          <w:sz w:val="21"/>
          <w:szCs w:val="21"/>
        </w:rPr>
        <w:t>ATENTAMENTE</w:t>
      </w:r>
    </w:p>
    <w:p w14:paraId="4963EDCE" w14:textId="77777777" w:rsidR="00C14D03" w:rsidRDefault="00C14D03" w:rsidP="00C14D03">
      <w:pPr>
        <w:autoSpaceDE w:val="0"/>
        <w:autoSpaceDN w:val="0"/>
        <w:adjustRightInd w:val="0"/>
        <w:jc w:val="both"/>
        <w:rPr>
          <w:rFonts w:ascii="Abadi" w:hAnsi="Abadi" w:cs="*Microsoft Sans Serif-3545-Iden"/>
          <w:color w:val="141414"/>
          <w:sz w:val="21"/>
          <w:szCs w:val="21"/>
        </w:rPr>
      </w:pPr>
    </w:p>
    <w:p w14:paraId="19A6C278" w14:textId="77777777" w:rsidR="00C14D03" w:rsidRPr="00220AC7" w:rsidRDefault="00C14D03" w:rsidP="00C14D03">
      <w:pPr>
        <w:autoSpaceDE w:val="0"/>
        <w:autoSpaceDN w:val="0"/>
        <w:adjustRightInd w:val="0"/>
        <w:jc w:val="center"/>
        <w:rPr>
          <w:rFonts w:ascii="Abadi" w:hAnsi="Abadi" w:cs="*Microsoft Sans Serif-3545-Iden"/>
          <w:color w:val="141414"/>
          <w:sz w:val="21"/>
          <w:szCs w:val="21"/>
        </w:rPr>
      </w:pPr>
      <w:r w:rsidRPr="00220AC7">
        <w:rPr>
          <w:rFonts w:ascii="Abadi" w:hAnsi="Abadi" w:cs="*Microsoft Sans Serif-3545-Iden"/>
          <w:color w:val="141414"/>
          <w:sz w:val="21"/>
          <w:szCs w:val="21"/>
        </w:rPr>
        <w:t>Guanajuato, Gto. 16 de febrero de 2023.</w:t>
      </w:r>
    </w:p>
    <w:p w14:paraId="2D7F25C6" w14:textId="77777777" w:rsidR="00C14D03" w:rsidRDefault="00C14D03" w:rsidP="00C14D03">
      <w:pPr>
        <w:jc w:val="center"/>
        <w:rPr>
          <w:rFonts w:ascii="Abadi" w:hAnsi="Abadi"/>
          <w:sz w:val="21"/>
          <w:szCs w:val="21"/>
        </w:rPr>
      </w:pPr>
    </w:p>
    <w:p w14:paraId="01D8EEE8" w14:textId="77777777" w:rsidR="00C14D03" w:rsidRPr="006F4EF0" w:rsidRDefault="00C14D03" w:rsidP="00C14D03">
      <w:pPr>
        <w:jc w:val="center"/>
        <w:rPr>
          <w:rFonts w:ascii="Abadi" w:hAnsi="Abadi"/>
          <w:b/>
          <w:bCs/>
          <w:sz w:val="21"/>
          <w:szCs w:val="21"/>
        </w:rPr>
      </w:pPr>
      <w:r w:rsidRPr="006F4EF0">
        <w:rPr>
          <w:rFonts w:ascii="Abadi" w:hAnsi="Abadi"/>
          <w:b/>
          <w:bCs/>
          <w:sz w:val="21"/>
          <w:szCs w:val="21"/>
        </w:rPr>
        <w:t xml:space="preserve">Diputada Irma Leticia González Sanchez </w:t>
      </w:r>
    </w:p>
    <w:p w14:paraId="7A51E2D0" w14:textId="77777777" w:rsidR="00C14D03" w:rsidRDefault="00C14D03" w:rsidP="00C14D03">
      <w:pPr>
        <w:jc w:val="center"/>
        <w:rPr>
          <w:rFonts w:ascii="Abadi" w:hAnsi="Abadi"/>
          <w:b/>
          <w:bCs/>
          <w:sz w:val="21"/>
          <w:szCs w:val="21"/>
        </w:rPr>
      </w:pPr>
      <w:r w:rsidRPr="006F4EF0">
        <w:rPr>
          <w:rFonts w:ascii="Abadi" w:hAnsi="Abadi"/>
          <w:b/>
          <w:bCs/>
          <w:sz w:val="21"/>
          <w:szCs w:val="21"/>
        </w:rPr>
        <w:t xml:space="preserve">Grupo Parlamentario de morena </w:t>
      </w:r>
    </w:p>
    <w:p w14:paraId="6EED2225" w14:textId="77777777" w:rsidR="00985B1D" w:rsidRDefault="00985B1D" w:rsidP="00C14D03">
      <w:pPr>
        <w:jc w:val="center"/>
        <w:rPr>
          <w:rFonts w:ascii="Abadi" w:hAnsi="Abadi"/>
          <w:b/>
          <w:bCs/>
          <w:sz w:val="21"/>
          <w:szCs w:val="21"/>
        </w:rPr>
      </w:pPr>
    </w:p>
    <w:p w14:paraId="3644455A" w14:textId="77777777" w:rsidR="00985B1D" w:rsidRDefault="00985B1D" w:rsidP="00C14D03">
      <w:pPr>
        <w:jc w:val="center"/>
        <w:rPr>
          <w:rFonts w:ascii="Abadi" w:hAnsi="Abadi"/>
          <w:b/>
          <w:bCs/>
          <w:sz w:val="21"/>
          <w:szCs w:val="21"/>
        </w:rPr>
      </w:pPr>
    </w:p>
    <w:p w14:paraId="5E020406" w14:textId="77777777" w:rsidR="00C277FE" w:rsidRDefault="00C277FE" w:rsidP="00C277FE">
      <w:pPr>
        <w:ind w:firstLine="360"/>
        <w:jc w:val="both"/>
        <w:rPr>
          <w:rFonts w:ascii="Abadi" w:hAnsi="Abadi"/>
          <w:b/>
          <w:bCs/>
          <w:sz w:val="21"/>
          <w:szCs w:val="21"/>
        </w:rPr>
      </w:pPr>
      <w:r>
        <w:rPr>
          <w:rFonts w:ascii="Abadi" w:hAnsi="Abadi"/>
          <w:sz w:val="21"/>
          <w:szCs w:val="21"/>
        </w:rPr>
        <w:t xml:space="preserve">- </w:t>
      </w:r>
      <w:r w:rsidRPr="002B4366">
        <w:rPr>
          <w:rFonts w:ascii="Abadi" w:hAnsi="Abadi"/>
          <w:b/>
          <w:bCs/>
          <w:sz w:val="21"/>
          <w:szCs w:val="21"/>
        </w:rPr>
        <w:t xml:space="preserve">La </w:t>
      </w:r>
      <w:proofErr w:type="gramStart"/>
      <w:r w:rsidRPr="002B4366">
        <w:rPr>
          <w:rFonts w:ascii="Abadi" w:hAnsi="Abadi"/>
          <w:b/>
          <w:bCs/>
          <w:sz w:val="21"/>
          <w:szCs w:val="21"/>
        </w:rPr>
        <w:t>Presidenta.-</w:t>
      </w:r>
      <w:proofErr w:type="gramEnd"/>
      <w:r>
        <w:rPr>
          <w:rFonts w:ascii="Abadi" w:hAnsi="Abadi"/>
          <w:sz w:val="21"/>
          <w:szCs w:val="21"/>
        </w:rPr>
        <w:t xml:space="preserve"> S</w:t>
      </w:r>
      <w:r w:rsidRPr="00DB7E67">
        <w:rPr>
          <w:rFonts w:ascii="Abadi" w:hAnsi="Abadi"/>
          <w:sz w:val="21"/>
          <w:szCs w:val="21"/>
        </w:rPr>
        <w:t xml:space="preserve">e solicita </w:t>
      </w:r>
      <w:r>
        <w:rPr>
          <w:rFonts w:ascii="Abadi" w:hAnsi="Abadi"/>
          <w:sz w:val="21"/>
          <w:szCs w:val="21"/>
        </w:rPr>
        <w:t xml:space="preserve">a </w:t>
      </w:r>
      <w:r w:rsidRPr="00DB7E67">
        <w:rPr>
          <w:rFonts w:ascii="Abadi" w:hAnsi="Abadi"/>
          <w:sz w:val="21"/>
          <w:szCs w:val="21"/>
        </w:rPr>
        <w:t xml:space="preserve">la diputada Irma </w:t>
      </w:r>
      <w:r>
        <w:rPr>
          <w:rFonts w:ascii="Abadi" w:hAnsi="Abadi"/>
          <w:sz w:val="21"/>
          <w:szCs w:val="21"/>
        </w:rPr>
        <w:t>L</w:t>
      </w:r>
      <w:r w:rsidRPr="00DB7E67">
        <w:rPr>
          <w:rFonts w:ascii="Abadi" w:hAnsi="Abadi"/>
          <w:sz w:val="21"/>
          <w:szCs w:val="21"/>
        </w:rPr>
        <w:t>eticia González Sánchez</w:t>
      </w:r>
      <w:r>
        <w:rPr>
          <w:rFonts w:ascii="Abadi" w:hAnsi="Abadi"/>
          <w:sz w:val="21"/>
          <w:szCs w:val="21"/>
        </w:rPr>
        <w:t>,</w:t>
      </w:r>
      <w:r w:rsidRPr="00DB7E67">
        <w:rPr>
          <w:rFonts w:ascii="Abadi" w:hAnsi="Abadi"/>
          <w:sz w:val="21"/>
          <w:szCs w:val="21"/>
        </w:rPr>
        <w:t xml:space="preserve"> dar lectura a su propuesta del punto de acuerdo correspondiente al punto 13º del orden del día</w:t>
      </w:r>
      <w:r>
        <w:rPr>
          <w:rFonts w:ascii="Abadi" w:hAnsi="Abadi"/>
          <w:sz w:val="21"/>
          <w:szCs w:val="21"/>
        </w:rPr>
        <w:t xml:space="preserve">. </w:t>
      </w:r>
      <w:r w:rsidRPr="00697846">
        <w:rPr>
          <w:rFonts w:ascii="Abadi" w:hAnsi="Abadi"/>
          <w:b/>
          <w:bCs/>
          <w:sz w:val="21"/>
          <w:szCs w:val="21"/>
        </w:rPr>
        <w:t>(ELD 234/LXV-PPA)</w:t>
      </w:r>
    </w:p>
    <w:p w14:paraId="41D05FA2" w14:textId="77777777" w:rsidR="00C277FE" w:rsidRPr="00697846" w:rsidRDefault="00C277FE" w:rsidP="00C277FE">
      <w:pPr>
        <w:ind w:firstLine="360"/>
        <w:jc w:val="both"/>
        <w:rPr>
          <w:rFonts w:ascii="Abadi" w:hAnsi="Abadi"/>
          <w:b/>
          <w:bCs/>
          <w:sz w:val="21"/>
          <w:szCs w:val="21"/>
        </w:rPr>
      </w:pPr>
    </w:p>
    <w:p w14:paraId="0E614E52" w14:textId="77777777" w:rsidR="00C277FE" w:rsidRDefault="00C277FE" w:rsidP="00C277FE">
      <w:pPr>
        <w:pStyle w:val="Prrafodelista"/>
        <w:numPr>
          <w:ilvl w:val="0"/>
          <w:numId w:val="71"/>
        </w:numPr>
        <w:spacing w:after="160" w:line="259" w:lineRule="auto"/>
        <w:contextualSpacing/>
        <w:jc w:val="both"/>
        <w:rPr>
          <w:rFonts w:ascii="Abadi" w:hAnsi="Abadi"/>
          <w:sz w:val="21"/>
          <w:szCs w:val="21"/>
        </w:rPr>
      </w:pPr>
      <w:r w:rsidRPr="00BD6209">
        <w:rPr>
          <w:rFonts w:ascii="Abadi" w:hAnsi="Abadi"/>
          <w:sz w:val="21"/>
          <w:szCs w:val="21"/>
        </w:rPr>
        <w:t>Adelante diputada</w:t>
      </w:r>
      <w:r>
        <w:rPr>
          <w:rFonts w:ascii="Abadi" w:hAnsi="Abadi"/>
          <w:sz w:val="21"/>
          <w:szCs w:val="21"/>
        </w:rPr>
        <w:t>.</w:t>
      </w:r>
    </w:p>
    <w:p w14:paraId="46066818" w14:textId="77777777" w:rsidR="00C277FE" w:rsidRDefault="00C277FE" w:rsidP="00C277FE">
      <w:pPr>
        <w:jc w:val="both"/>
        <w:rPr>
          <w:rFonts w:ascii="Abadi" w:hAnsi="Abadi"/>
          <w:b/>
          <w:bCs/>
          <w:sz w:val="21"/>
          <w:szCs w:val="21"/>
        </w:rPr>
      </w:pPr>
      <w:r w:rsidRPr="00665078">
        <w:rPr>
          <w:rFonts w:ascii="Abadi" w:hAnsi="Abadi"/>
          <w:b/>
          <w:bCs/>
          <w:sz w:val="21"/>
          <w:szCs w:val="21"/>
        </w:rPr>
        <w:t>(Sube a tribuna la diputada Irma Leticia González Sánchez, para hablar del punto de acuerdo en referencia)</w:t>
      </w:r>
    </w:p>
    <w:p w14:paraId="68A2A385" w14:textId="77777777" w:rsidR="00C277FE" w:rsidRDefault="00C277FE" w:rsidP="00C277FE">
      <w:pPr>
        <w:jc w:val="both"/>
        <w:rPr>
          <w:rFonts w:ascii="Abadi" w:hAnsi="Abadi"/>
          <w:b/>
          <w:bCs/>
          <w:sz w:val="21"/>
          <w:szCs w:val="21"/>
        </w:rPr>
      </w:pPr>
    </w:p>
    <w:p w14:paraId="6E53127F" w14:textId="77777777" w:rsidR="00C277FE" w:rsidRDefault="00C277FE" w:rsidP="00C277FE">
      <w:pPr>
        <w:jc w:val="both"/>
        <w:rPr>
          <w:rFonts w:ascii="Abadi" w:hAnsi="Abadi"/>
          <w:b/>
          <w:bCs/>
          <w:sz w:val="21"/>
          <w:szCs w:val="21"/>
        </w:rPr>
      </w:pPr>
    </w:p>
    <w:p w14:paraId="4276F143" w14:textId="13E24F2A" w:rsidR="0028250D" w:rsidRDefault="0028250D" w:rsidP="00C277FE">
      <w:pPr>
        <w:jc w:val="both"/>
        <w:rPr>
          <w:rFonts w:ascii="Abadi" w:hAnsi="Abadi"/>
          <w:b/>
          <w:bCs/>
          <w:sz w:val="21"/>
          <w:szCs w:val="21"/>
        </w:rPr>
      </w:pPr>
    </w:p>
    <w:p w14:paraId="24173FB5" w14:textId="6C03AE0F" w:rsidR="0028250D" w:rsidRDefault="0028250D" w:rsidP="00C277FE">
      <w:pPr>
        <w:jc w:val="both"/>
        <w:rPr>
          <w:rFonts w:ascii="Abadi" w:hAnsi="Abadi"/>
          <w:b/>
          <w:bCs/>
          <w:sz w:val="21"/>
          <w:szCs w:val="21"/>
        </w:rPr>
      </w:pPr>
      <w:r>
        <w:rPr>
          <w:noProof/>
        </w:rPr>
        <w:drawing>
          <wp:anchor distT="0" distB="0" distL="114300" distR="114300" simplePos="0" relativeHeight="251658269" behindDoc="1" locked="0" layoutInCell="1" allowOverlap="1" wp14:anchorId="7039C8CF" wp14:editId="43620FC3">
            <wp:simplePos x="0" y="0"/>
            <wp:positionH relativeFrom="column">
              <wp:posOffset>521970</wp:posOffset>
            </wp:positionH>
            <wp:positionV relativeFrom="paragraph">
              <wp:posOffset>17145</wp:posOffset>
            </wp:positionV>
            <wp:extent cx="1234440" cy="649605"/>
            <wp:effectExtent l="247650" t="228600" r="251460" b="721995"/>
            <wp:wrapTight wrapText="bothSides">
              <wp:wrapPolygon edited="0">
                <wp:start x="-4333" y="-7601"/>
                <wp:lineTo x="-4333" y="44974"/>
                <wp:lineTo x="25667" y="44974"/>
                <wp:lineTo x="25667" y="-7601"/>
                <wp:lineTo x="-4333" y="-7601"/>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6395"/>
                    <a:stretch/>
                  </pic:blipFill>
                  <pic:spPr bwMode="auto">
                    <a:xfrm>
                      <a:off x="0" y="0"/>
                      <a:ext cx="1234440" cy="6496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596C517" w14:textId="6C945D00" w:rsidR="0028250D" w:rsidRDefault="0028250D" w:rsidP="00C277FE">
      <w:pPr>
        <w:jc w:val="both"/>
        <w:rPr>
          <w:rFonts w:ascii="Abadi" w:hAnsi="Abadi"/>
          <w:b/>
          <w:bCs/>
          <w:sz w:val="21"/>
          <w:szCs w:val="21"/>
        </w:rPr>
      </w:pPr>
    </w:p>
    <w:p w14:paraId="6D554814" w14:textId="45D8DA0D" w:rsidR="0028250D" w:rsidRDefault="0028250D" w:rsidP="00C277FE">
      <w:pPr>
        <w:jc w:val="both"/>
        <w:rPr>
          <w:rFonts w:ascii="Abadi" w:hAnsi="Abadi"/>
          <w:b/>
          <w:bCs/>
          <w:sz w:val="21"/>
          <w:szCs w:val="21"/>
        </w:rPr>
      </w:pPr>
    </w:p>
    <w:p w14:paraId="52F7BA2B" w14:textId="595514CF" w:rsidR="0028250D" w:rsidRDefault="0028250D" w:rsidP="00C277FE">
      <w:pPr>
        <w:jc w:val="both"/>
        <w:rPr>
          <w:rFonts w:ascii="Abadi" w:hAnsi="Abadi"/>
          <w:b/>
          <w:bCs/>
          <w:sz w:val="21"/>
          <w:szCs w:val="21"/>
        </w:rPr>
      </w:pPr>
    </w:p>
    <w:p w14:paraId="1F54AFAD" w14:textId="2D62175F" w:rsidR="0028250D" w:rsidRDefault="0028250D" w:rsidP="00C277FE">
      <w:pPr>
        <w:jc w:val="both"/>
        <w:rPr>
          <w:rFonts w:ascii="Abadi" w:hAnsi="Abadi"/>
          <w:b/>
          <w:bCs/>
          <w:sz w:val="21"/>
          <w:szCs w:val="21"/>
        </w:rPr>
      </w:pPr>
    </w:p>
    <w:p w14:paraId="3B4E7BFC" w14:textId="77777777" w:rsidR="0028250D" w:rsidRDefault="0028250D" w:rsidP="00C277FE">
      <w:pPr>
        <w:jc w:val="both"/>
        <w:rPr>
          <w:rFonts w:ascii="Abadi" w:hAnsi="Abadi"/>
          <w:b/>
          <w:bCs/>
          <w:sz w:val="21"/>
          <w:szCs w:val="21"/>
        </w:rPr>
      </w:pPr>
    </w:p>
    <w:p w14:paraId="34FC4374" w14:textId="77777777" w:rsidR="0028250D" w:rsidRDefault="0028250D" w:rsidP="00C277FE">
      <w:pPr>
        <w:jc w:val="both"/>
        <w:rPr>
          <w:rFonts w:ascii="Abadi" w:hAnsi="Abadi"/>
          <w:b/>
          <w:bCs/>
          <w:sz w:val="21"/>
          <w:szCs w:val="21"/>
        </w:rPr>
      </w:pPr>
    </w:p>
    <w:p w14:paraId="450A6948" w14:textId="77777777" w:rsidR="0028250D" w:rsidRDefault="0028250D" w:rsidP="00C277FE">
      <w:pPr>
        <w:jc w:val="both"/>
        <w:rPr>
          <w:rFonts w:ascii="Abadi" w:hAnsi="Abadi"/>
          <w:b/>
          <w:bCs/>
          <w:sz w:val="21"/>
          <w:szCs w:val="21"/>
        </w:rPr>
      </w:pPr>
    </w:p>
    <w:p w14:paraId="2E8D68C1" w14:textId="77777777" w:rsidR="0028250D" w:rsidRDefault="0028250D" w:rsidP="00C277FE">
      <w:pPr>
        <w:jc w:val="both"/>
        <w:rPr>
          <w:rFonts w:ascii="Abadi" w:hAnsi="Abadi"/>
          <w:b/>
          <w:bCs/>
          <w:sz w:val="21"/>
          <w:szCs w:val="21"/>
        </w:rPr>
      </w:pPr>
    </w:p>
    <w:p w14:paraId="33572A42" w14:textId="77777777" w:rsidR="0028250D" w:rsidRDefault="0028250D" w:rsidP="00C277FE">
      <w:pPr>
        <w:jc w:val="both"/>
        <w:rPr>
          <w:rFonts w:ascii="Abadi" w:hAnsi="Abadi"/>
          <w:b/>
          <w:bCs/>
          <w:sz w:val="21"/>
          <w:szCs w:val="21"/>
        </w:rPr>
      </w:pPr>
    </w:p>
    <w:p w14:paraId="51D4FEC4" w14:textId="77777777" w:rsidR="0028250D" w:rsidRDefault="0028250D" w:rsidP="00C277FE">
      <w:pPr>
        <w:jc w:val="both"/>
        <w:rPr>
          <w:rFonts w:ascii="Abadi" w:hAnsi="Abadi"/>
          <w:b/>
          <w:bCs/>
          <w:sz w:val="21"/>
          <w:szCs w:val="21"/>
        </w:rPr>
      </w:pPr>
    </w:p>
    <w:p w14:paraId="1FC1CF32" w14:textId="3AC5E235" w:rsidR="00C277FE" w:rsidRDefault="00C277FE" w:rsidP="00C277FE">
      <w:pPr>
        <w:jc w:val="both"/>
        <w:rPr>
          <w:rFonts w:ascii="Abadi" w:hAnsi="Abadi"/>
          <w:b/>
          <w:bCs/>
          <w:sz w:val="21"/>
          <w:szCs w:val="21"/>
        </w:rPr>
      </w:pPr>
      <w:r>
        <w:rPr>
          <w:rFonts w:ascii="Abadi" w:hAnsi="Abadi"/>
          <w:b/>
          <w:bCs/>
          <w:sz w:val="21"/>
          <w:szCs w:val="21"/>
        </w:rPr>
        <w:t>- Diputada Irma Leticia González Sánchez</w:t>
      </w:r>
    </w:p>
    <w:p w14:paraId="0B451460" w14:textId="177933B8" w:rsidR="00C277FE" w:rsidRPr="00665078" w:rsidRDefault="00C277FE" w:rsidP="00C277FE">
      <w:pPr>
        <w:jc w:val="both"/>
        <w:rPr>
          <w:rFonts w:ascii="Abadi" w:hAnsi="Abadi"/>
          <w:b/>
          <w:bCs/>
          <w:sz w:val="21"/>
          <w:szCs w:val="21"/>
        </w:rPr>
      </w:pPr>
      <w:r>
        <w:rPr>
          <w:rFonts w:ascii="Abadi" w:hAnsi="Abadi"/>
          <w:b/>
          <w:bCs/>
          <w:sz w:val="21"/>
          <w:szCs w:val="21"/>
        </w:rPr>
        <w:t xml:space="preserve"> </w:t>
      </w:r>
    </w:p>
    <w:p w14:paraId="742B65A9" w14:textId="77777777" w:rsidR="00C277FE" w:rsidRDefault="00C277FE" w:rsidP="00C277FE">
      <w:pPr>
        <w:jc w:val="both"/>
        <w:rPr>
          <w:rFonts w:ascii="Abadi" w:hAnsi="Abadi"/>
          <w:sz w:val="21"/>
          <w:szCs w:val="21"/>
        </w:rPr>
      </w:pPr>
      <w:r>
        <w:rPr>
          <w:rFonts w:ascii="Abadi" w:hAnsi="Abadi"/>
          <w:sz w:val="21"/>
          <w:szCs w:val="21"/>
        </w:rPr>
        <w:t>¡M</w:t>
      </w:r>
      <w:r w:rsidRPr="00DB7E67">
        <w:rPr>
          <w:rFonts w:ascii="Abadi" w:hAnsi="Abadi"/>
          <w:sz w:val="21"/>
          <w:szCs w:val="21"/>
        </w:rPr>
        <w:t>uchas gracias</w:t>
      </w:r>
      <w:r>
        <w:rPr>
          <w:rFonts w:ascii="Abadi" w:hAnsi="Abadi"/>
          <w:sz w:val="21"/>
          <w:szCs w:val="21"/>
        </w:rPr>
        <w:t>!</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muchas gracias</w:t>
      </w:r>
      <w:r>
        <w:rPr>
          <w:rFonts w:ascii="Abadi" w:hAnsi="Abadi"/>
          <w:sz w:val="21"/>
          <w:szCs w:val="21"/>
        </w:rPr>
        <w:t>! por el aplauso son paisanos, buenas tardes, tengan todos</w:t>
      </w:r>
      <w:r w:rsidRPr="00DB7E67">
        <w:rPr>
          <w:rFonts w:ascii="Abadi" w:hAnsi="Abadi"/>
          <w:sz w:val="21"/>
          <w:szCs w:val="21"/>
        </w:rPr>
        <w:t xml:space="preserve"> ustedes</w:t>
      </w:r>
      <w:r>
        <w:rPr>
          <w:rFonts w:ascii="Abadi" w:hAnsi="Abadi"/>
          <w:sz w:val="21"/>
          <w:szCs w:val="21"/>
        </w:rPr>
        <w:t>,</w:t>
      </w:r>
      <w:r w:rsidRPr="00DB7E67">
        <w:rPr>
          <w:rFonts w:ascii="Abadi" w:hAnsi="Abadi"/>
          <w:sz w:val="21"/>
          <w:szCs w:val="21"/>
        </w:rPr>
        <w:t xml:space="preserve"> con el permiso de la presidenta</w:t>
      </w:r>
      <w:r>
        <w:rPr>
          <w:rFonts w:ascii="Abadi" w:hAnsi="Abadi"/>
          <w:sz w:val="21"/>
          <w:szCs w:val="21"/>
        </w:rPr>
        <w:t xml:space="preserve"> y de la Mesa Directiva, </w:t>
      </w:r>
      <w:r w:rsidRPr="00DB7E67">
        <w:rPr>
          <w:rFonts w:ascii="Abadi" w:hAnsi="Abadi"/>
          <w:sz w:val="21"/>
          <w:szCs w:val="21"/>
        </w:rPr>
        <w:t xml:space="preserve">muchas gracias compañeras compañeros diputados el público que nos acompaña </w:t>
      </w:r>
      <w:r>
        <w:rPr>
          <w:rFonts w:ascii="Abadi" w:hAnsi="Abadi"/>
          <w:sz w:val="21"/>
          <w:szCs w:val="21"/>
        </w:rPr>
        <w:t xml:space="preserve">esos </w:t>
      </w:r>
      <w:r w:rsidRPr="00DB7E67">
        <w:rPr>
          <w:rFonts w:ascii="Abadi" w:hAnsi="Abadi"/>
          <w:sz w:val="21"/>
          <w:szCs w:val="21"/>
        </w:rPr>
        <w:t xml:space="preserve">paisanos que vienen de Irapuato </w:t>
      </w:r>
      <w:r>
        <w:rPr>
          <w:rFonts w:ascii="Abadi" w:hAnsi="Abadi"/>
          <w:sz w:val="21"/>
          <w:szCs w:val="21"/>
        </w:rPr>
        <w:t>¡</w:t>
      </w:r>
      <w:r w:rsidRPr="00DB7E67">
        <w:rPr>
          <w:rFonts w:ascii="Abadi" w:hAnsi="Abadi"/>
          <w:sz w:val="21"/>
          <w:szCs w:val="21"/>
        </w:rPr>
        <w:t>muy buenas tardes</w:t>
      </w:r>
      <w:r>
        <w:rPr>
          <w:rFonts w:ascii="Abadi" w:hAnsi="Abadi"/>
          <w:sz w:val="21"/>
          <w:szCs w:val="21"/>
        </w:rPr>
        <w:t>!</w:t>
      </w:r>
      <w:r w:rsidRPr="00DB7E67">
        <w:rPr>
          <w:rFonts w:ascii="Abadi" w:hAnsi="Abadi"/>
          <w:sz w:val="21"/>
          <w:szCs w:val="21"/>
        </w:rPr>
        <w:t xml:space="preserve"> esta es su casa y nosotros somos sus diputados estamos </w:t>
      </w:r>
      <w:r w:rsidRPr="00DB7E67">
        <w:rPr>
          <w:rFonts w:ascii="Abadi" w:hAnsi="Abadi"/>
          <w:sz w:val="21"/>
          <w:szCs w:val="21"/>
        </w:rPr>
        <w:lastRenderedPageBreak/>
        <w:t>para servirles y a todos ustedes compañeros y quienes nos ven a través de los medios electrónicos todos tengan un excelente tarde</w:t>
      </w:r>
      <w:r>
        <w:rPr>
          <w:rFonts w:ascii="Abadi" w:hAnsi="Abadi"/>
          <w:sz w:val="21"/>
          <w:szCs w:val="21"/>
        </w:rPr>
        <w:t>.</w:t>
      </w:r>
    </w:p>
    <w:p w14:paraId="72572522" w14:textId="77777777" w:rsidR="00C277FE" w:rsidRDefault="00C277FE" w:rsidP="00C277FE">
      <w:pPr>
        <w:jc w:val="both"/>
        <w:rPr>
          <w:rFonts w:ascii="Abadi" w:hAnsi="Abadi"/>
          <w:sz w:val="21"/>
          <w:szCs w:val="21"/>
        </w:rPr>
      </w:pPr>
    </w:p>
    <w:p w14:paraId="3FE80CD7" w14:textId="77777777" w:rsidR="00C277FE" w:rsidRDefault="00C277FE" w:rsidP="00C277FE">
      <w:pPr>
        <w:jc w:val="both"/>
        <w:rPr>
          <w:rFonts w:ascii="Abadi" w:hAnsi="Abadi"/>
          <w:sz w:val="21"/>
          <w:szCs w:val="21"/>
        </w:rPr>
      </w:pPr>
      <w:r>
        <w:rPr>
          <w:rFonts w:ascii="Abadi" w:hAnsi="Abadi"/>
          <w:sz w:val="21"/>
          <w:szCs w:val="21"/>
        </w:rPr>
        <w:t>- L</w:t>
      </w:r>
      <w:r w:rsidRPr="00DB7E67">
        <w:rPr>
          <w:rFonts w:ascii="Abadi" w:hAnsi="Abadi"/>
          <w:sz w:val="21"/>
          <w:szCs w:val="21"/>
        </w:rPr>
        <w:t>o que ahorita les voy a p</w:t>
      </w:r>
      <w:r>
        <w:rPr>
          <w:rFonts w:ascii="Abadi" w:hAnsi="Abadi"/>
          <w:sz w:val="21"/>
          <w:szCs w:val="21"/>
        </w:rPr>
        <w:t>roponer</w:t>
      </w:r>
      <w:r w:rsidRPr="00DB7E67">
        <w:rPr>
          <w:rFonts w:ascii="Abadi" w:hAnsi="Abadi"/>
          <w:sz w:val="21"/>
          <w:szCs w:val="21"/>
        </w:rPr>
        <w:t xml:space="preserve"> a lo mejor les da un poquito de flojera porque tiene algunos nombres medio raros pero es tan importante es hablar sobre la laguna de Yuri</w:t>
      </w:r>
      <w:r>
        <w:rPr>
          <w:rFonts w:ascii="Abadi" w:hAnsi="Abadi"/>
          <w:sz w:val="21"/>
          <w:szCs w:val="21"/>
        </w:rPr>
        <w:t>ria</w:t>
      </w:r>
      <w:r w:rsidRPr="00DB7E67">
        <w:rPr>
          <w:rFonts w:ascii="Abadi" w:hAnsi="Abadi"/>
          <w:sz w:val="21"/>
          <w:szCs w:val="21"/>
        </w:rPr>
        <w:t xml:space="preserve"> es una laguna que es </w:t>
      </w:r>
      <w:r>
        <w:rPr>
          <w:rFonts w:ascii="Abadi" w:hAnsi="Abadi"/>
          <w:sz w:val="21"/>
          <w:szCs w:val="21"/>
        </w:rPr>
        <w:t xml:space="preserve">pueblo mágico, </w:t>
      </w:r>
      <w:r w:rsidRPr="00DB7E67">
        <w:rPr>
          <w:rFonts w:ascii="Abadi" w:hAnsi="Abadi"/>
          <w:sz w:val="21"/>
          <w:szCs w:val="21"/>
        </w:rPr>
        <w:t xml:space="preserve">y que yo como </w:t>
      </w:r>
      <w:r>
        <w:rPr>
          <w:rFonts w:ascii="Abadi" w:hAnsi="Abadi"/>
          <w:sz w:val="21"/>
          <w:szCs w:val="21"/>
        </w:rPr>
        <w:t xml:space="preserve">formo </w:t>
      </w:r>
      <w:r w:rsidRPr="00DB7E67">
        <w:rPr>
          <w:rFonts w:ascii="Abadi" w:hAnsi="Abadi"/>
          <w:sz w:val="21"/>
          <w:szCs w:val="21"/>
        </w:rPr>
        <w:t xml:space="preserve"> parte de la </w:t>
      </w:r>
      <w:r>
        <w:rPr>
          <w:rFonts w:ascii="Abadi" w:hAnsi="Abadi"/>
          <w:sz w:val="21"/>
          <w:szCs w:val="21"/>
        </w:rPr>
        <w:t>C</w:t>
      </w:r>
      <w:r w:rsidRPr="00DB7E67">
        <w:rPr>
          <w:rFonts w:ascii="Abadi" w:hAnsi="Abadi"/>
          <w:sz w:val="21"/>
          <w:szCs w:val="21"/>
        </w:rPr>
        <w:t xml:space="preserve">omisión de </w:t>
      </w:r>
      <w:r>
        <w:rPr>
          <w:rFonts w:ascii="Abadi" w:hAnsi="Abadi"/>
          <w:sz w:val="21"/>
          <w:szCs w:val="21"/>
        </w:rPr>
        <w:t>Tu</w:t>
      </w:r>
      <w:r w:rsidRPr="00DB7E67">
        <w:rPr>
          <w:rFonts w:ascii="Abadi" w:hAnsi="Abadi"/>
          <w:sz w:val="21"/>
          <w:szCs w:val="21"/>
        </w:rPr>
        <w:t>rismo tengo que promoverla tengo que hacer lo posible porque crees que</w:t>
      </w:r>
      <w:r>
        <w:rPr>
          <w:rFonts w:ascii="Abadi" w:hAnsi="Abadi"/>
          <w:sz w:val="21"/>
          <w:szCs w:val="21"/>
        </w:rPr>
        <w:t xml:space="preserve"> su gente </w:t>
      </w:r>
      <w:r w:rsidRPr="00DB7E67">
        <w:rPr>
          <w:rFonts w:ascii="Abadi" w:hAnsi="Abadi"/>
          <w:sz w:val="21"/>
          <w:szCs w:val="21"/>
        </w:rPr>
        <w:t xml:space="preserve">porque se </w:t>
      </w:r>
      <w:r>
        <w:rPr>
          <w:rFonts w:ascii="Abadi" w:hAnsi="Abadi"/>
          <w:sz w:val="21"/>
          <w:szCs w:val="21"/>
        </w:rPr>
        <w:t>visite</w:t>
      </w:r>
      <w:r w:rsidRPr="00DB7E67">
        <w:rPr>
          <w:rFonts w:ascii="Abadi" w:hAnsi="Abadi"/>
          <w:sz w:val="21"/>
          <w:szCs w:val="21"/>
        </w:rPr>
        <w:t xml:space="preserve"> más</w:t>
      </w:r>
      <w:r>
        <w:rPr>
          <w:rFonts w:ascii="Abadi" w:hAnsi="Abadi"/>
          <w:sz w:val="21"/>
          <w:szCs w:val="21"/>
        </w:rPr>
        <w:t>,</w:t>
      </w:r>
      <w:r w:rsidRPr="00DB7E67">
        <w:rPr>
          <w:rFonts w:ascii="Abadi" w:hAnsi="Abadi"/>
          <w:sz w:val="21"/>
          <w:szCs w:val="21"/>
        </w:rPr>
        <w:t xml:space="preserve"> y porque</w:t>
      </w:r>
      <w:r>
        <w:rPr>
          <w:rFonts w:ascii="Abadi" w:hAnsi="Abadi"/>
          <w:sz w:val="21"/>
          <w:szCs w:val="21"/>
        </w:rPr>
        <w:t xml:space="preserve"> salga a delante, porque tiene un </w:t>
      </w:r>
      <w:r w:rsidRPr="00DB7E67">
        <w:rPr>
          <w:rFonts w:ascii="Abadi" w:hAnsi="Abadi"/>
          <w:sz w:val="21"/>
          <w:szCs w:val="21"/>
        </w:rPr>
        <w:t>problema muy</w:t>
      </w:r>
      <w:r>
        <w:rPr>
          <w:rFonts w:ascii="Abadi" w:hAnsi="Abadi"/>
          <w:sz w:val="21"/>
          <w:szCs w:val="21"/>
        </w:rPr>
        <w:t xml:space="preserve">, </w:t>
      </w:r>
      <w:r w:rsidRPr="00DB7E67">
        <w:rPr>
          <w:rFonts w:ascii="Abadi" w:hAnsi="Abadi"/>
          <w:sz w:val="21"/>
          <w:szCs w:val="21"/>
        </w:rPr>
        <w:t>muy</w:t>
      </w:r>
      <w:r>
        <w:rPr>
          <w:rFonts w:ascii="Abadi" w:hAnsi="Abadi"/>
          <w:sz w:val="21"/>
          <w:szCs w:val="21"/>
        </w:rPr>
        <w:t>,</w:t>
      </w:r>
      <w:r w:rsidRPr="00DB7E67">
        <w:rPr>
          <w:rFonts w:ascii="Abadi" w:hAnsi="Abadi"/>
          <w:sz w:val="21"/>
          <w:szCs w:val="21"/>
        </w:rPr>
        <w:t xml:space="preserve"> grave y después de saludarlos hago el uso de la voz para poner a su consideración esta asamblea la siguiente propuesta de punto de acuerdo</w:t>
      </w:r>
      <w:r>
        <w:rPr>
          <w:rFonts w:ascii="Abadi" w:hAnsi="Abadi"/>
          <w:sz w:val="21"/>
          <w:szCs w:val="21"/>
        </w:rPr>
        <w:t>,</w:t>
      </w:r>
      <w:r w:rsidRPr="00DB7E67">
        <w:rPr>
          <w:rFonts w:ascii="Abadi" w:hAnsi="Abadi"/>
          <w:sz w:val="21"/>
          <w:szCs w:val="21"/>
        </w:rPr>
        <w:t xml:space="preserve"> en </w:t>
      </w:r>
      <w:r w:rsidRPr="00D74A7F">
        <w:rPr>
          <w:rFonts w:ascii="Abadi" w:hAnsi="Abadi"/>
          <w:sz w:val="21"/>
          <w:szCs w:val="21"/>
        </w:rPr>
        <w:t>atención a la siguiente:</w:t>
      </w:r>
    </w:p>
    <w:p w14:paraId="16F196A1" w14:textId="77777777" w:rsidR="00C277FE" w:rsidRPr="00D74A7F" w:rsidRDefault="00C277FE" w:rsidP="00C277FE">
      <w:pPr>
        <w:jc w:val="both"/>
        <w:rPr>
          <w:rFonts w:ascii="Abadi" w:hAnsi="Abadi"/>
          <w:sz w:val="21"/>
          <w:szCs w:val="21"/>
        </w:rPr>
      </w:pPr>
    </w:p>
    <w:p w14:paraId="4441651A" w14:textId="77777777" w:rsidR="00C277FE" w:rsidRDefault="00C277FE" w:rsidP="00C277FE">
      <w:pPr>
        <w:jc w:val="both"/>
        <w:rPr>
          <w:rFonts w:ascii="Abadi" w:hAnsi="Abadi"/>
          <w:sz w:val="21"/>
          <w:szCs w:val="21"/>
        </w:rPr>
      </w:pPr>
      <w:r w:rsidRPr="00D74A7F">
        <w:rPr>
          <w:rFonts w:ascii="Abadi" w:hAnsi="Abadi"/>
          <w:sz w:val="21"/>
          <w:szCs w:val="21"/>
        </w:rPr>
        <w:t>- Exposición de motivos.</w:t>
      </w:r>
    </w:p>
    <w:p w14:paraId="3BFD381D" w14:textId="77777777" w:rsidR="00C277FE" w:rsidRDefault="00C277FE" w:rsidP="00C277FE">
      <w:pPr>
        <w:jc w:val="both"/>
        <w:rPr>
          <w:rFonts w:ascii="Abadi" w:hAnsi="Abadi"/>
          <w:sz w:val="21"/>
          <w:szCs w:val="21"/>
        </w:rPr>
      </w:pPr>
    </w:p>
    <w:p w14:paraId="1BD07DD9" w14:textId="77777777" w:rsidR="00C277FE" w:rsidRDefault="00C277FE" w:rsidP="00C277FE">
      <w:pPr>
        <w:jc w:val="both"/>
        <w:rPr>
          <w:rFonts w:ascii="Abadi" w:hAnsi="Abadi"/>
          <w:sz w:val="21"/>
          <w:szCs w:val="21"/>
        </w:rPr>
      </w:pPr>
      <w:r>
        <w:rPr>
          <w:rFonts w:ascii="Abadi" w:hAnsi="Abadi"/>
          <w:sz w:val="21"/>
          <w:szCs w:val="21"/>
        </w:rPr>
        <w:t>- L</w:t>
      </w:r>
      <w:r w:rsidRPr="00DB7E67">
        <w:rPr>
          <w:rFonts w:ascii="Abadi" w:hAnsi="Abadi"/>
          <w:sz w:val="21"/>
          <w:szCs w:val="21"/>
        </w:rPr>
        <w:t xml:space="preserve">a laguna de Yuridia con dominio de la cultura purépecha en la primer obra </w:t>
      </w:r>
      <w:r>
        <w:rPr>
          <w:rFonts w:ascii="Abadi" w:hAnsi="Abadi"/>
          <w:sz w:val="21"/>
          <w:szCs w:val="21"/>
        </w:rPr>
        <w:t xml:space="preserve">hidráulica de </w:t>
      </w:r>
      <w:r w:rsidRPr="00DB7E67">
        <w:rPr>
          <w:rFonts w:ascii="Abadi" w:hAnsi="Abadi"/>
          <w:sz w:val="21"/>
          <w:szCs w:val="21"/>
        </w:rPr>
        <w:t>América sus aguas han sido un recurso básico para desarrollar diversas actividades agrícolas pesqueras y de turismo y una importante fuente de alimento este cuerpo de agua regula el microclima de la zona</w:t>
      </w:r>
      <w:r>
        <w:rPr>
          <w:rFonts w:ascii="Abadi" w:hAnsi="Abadi"/>
          <w:sz w:val="21"/>
          <w:szCs w:val="21"/>
        </w:rPr>
        <w:t xml:space="preserve"> ya </w:t>
      </w:r>
      <w:r w:rsidRPr="00DB7E67">
        <w:rPr>
          <w:rFonts w:ascii="Abadi" w:hAnsi="Abadi"/>
          <w:sz w:val="21"/>
          <w:szCs w:val="21"/>
        </w:rPr>
        <w:t xml:space="preserve">que contribuye a mantener los niveles de humedad es una de las principales características de esta laguna atmosférica y atenúa la presencia de temperaturas extremas además </w:t>
      </w:r>
      <w:r>
        <w:rPr>
          <w:rFonts w:ascii="Abadi" w:hAnsi="Abadi"/>
          <w:sz w:val="21"/>
          <w:szCs w:val="21"/>
        </w:rPr>
        <w:t xml:space="preserve">de </w:t>
      </w:r>
      <w:r w:rsidRPr="00DB7E67">
        <w:rPr>
          <w:rFonts w:ascii="Abadi" w:hAnsi="Abadi"/>
          <w:sz w:val="21"/>
          <w:szCs w:val="21"/>
        </w:rPr>
        <w:t xml:space="preserve">que controla las avenidas del </w:t>
      </w:r>
      <w:r>
        <w:rPr>
          <w:rFonts w:ascii="Abadi" w:hAnsi="Abadi"/>
          <w:sz w:val="21"/>
          <w:szCs w:val="21"/>
        </w:rPr>
        <w:t>R</w:t>
      </w:r>
      <w:r w:rsidRPr="00DB7E67">
        <w:rPr>
          <w:rFonts w:ascii="Abadi" w:hAnsi="Abadi"/>
          <w:sz w:val="21"/>
          <w:szCs w:val="21"/>
        </w:rPr>
        <w:t>ío Lerma</w:t>
      </w:r>
      <w:r>
        <w:rPr>
          <w:rFonts w:ascii="Abadi" w:hAnsi="Abadi"/>
          <w:sz w:val="21"/>
          <w:szCs w:val="21"/>
        </w:rPr>
        <w:t>,</w:t>
      </w:r>
      <w:r w:rsidRPr="00DB7E67">
        <w:rPr>
          <w:rFonts w:ascii="Abadi" w:hAnsi="Abadi"/>
          <w:sz w:val="21"/>
          <w:szCs w:val="21"/>
        </w:rPr>
        <w:t xml:space="preserve"> la laguna de Yuri</w:t>
      </w:r>
      <w:r>
        <w:rPr>
          <w:rFonts w:ascii="Abadi" w:hAnsi="Abadi"/>
          <w:sz w:val="21"/>
          <w:szCs w:val="21"/>
        </w:rPr>
        <w:t>r</w:t>
      </w:r>
      <w:r w:rsidRPr="00DB7E67">
        <w:rPr>
          <w:rFonts w:ascii="Abadi" w:hAnsi="Abadi"/>
          <w:sz w:val="21"/>
          <w:szCs w:val="21"/>
        </w:rPr>
        <w:t xml:space="preserve">ia se encuentra localizada en el municipio del mismo nombre al </w:t>
      </w:r>
      <w:r>
        <w:rPr>
          <w:rFonts w:ascii="Abadi" w:hAnsi="Abadi"/>
          <w:sz w:val="21"/>
          <w:szCs w:val="21"/>
        </w:rPr>
        <w:t>S</w:t>
      </w:r>
      <w:r w:rsidRPr="00DB7E67">
        <w:rPr>
          <w:rFonts w:ascii="Abadi" w:hAnsi="Abadi"/>
          <w:sz w:val="21"/>
          <w:szCs w:val="21"/>
        </w:rPr>
        <w:t xml:space="preserve">ur del </w:t>
      </w:r>
      <w:r>
        <w:rPr>
          <w:rFonts w:ascii="Abadi" w:hAnsi="Abadi"/>
          <w:sz w:val="21"/>
          <w:szCs w:val="21"/>
        </w:rPr>
        <w:t>E</w:t>
      </w:r>
      <w:r w:rsidRPr="00DB7E67">
        <w:rPr>
          <w:rFonts w:ascii="Abadi" w:hAnsi="Abadi"/>
          <w:sz w:val="21"/>
          <w:szCs w:val="21"/>
        </w:rPr>
        <w:t>stado de Guanajuato presenta una superficie de 7</w:t>
      </w:r>
      <w:r>
        <w:rPr>
          <w:rFonts w:ascii="Abadi" w:hAnsi="Abadi"/>
          <w:sz w:val="21"/>
          <w:szCs w:val="21"/>
        </w:rPr>
        <w:t>,</w:t>
      </w:r>
      <w:r w:rsidRPr="00DB7E67">
        <w:rPr>
          <w:rFonts w:ascii="Abadi" w:hAnsi="Abadi"/>
          <w:sz w:val="21"/>
          <w:szCs w:val="21"/>
        </w:rPr>
        <w:t>000 hectáreas con una capacidad de almacenamiento de 187 millones de metros cúbicos de agua</w:t>
      </w:r>
      <w:r>
        <w:rPr>
          <w:rFonts w:ascii="Abadi" w:hAnsi="Abadi"/>
          <w:sz w:val="21"/>
          <w:szCs w:val="21"/>
        </w:rPr>
        <w:t xml:space="preserve">. La </w:t>
      </w:r>
      <w:r w:rsidRPr="00DB7E67">
        <w:rPr>
          <w:rFonts w:ascii="Abadi" w:hAnsi="Abadi"/>
          <w:sz w:val="21"/>
          <w:szCs w:val="21"/>
        </w:rPr>
        <w:t xml:space="preserve">laguna se ubica en la </w:t>
      </w:r>
      <w:r>
        <w:rPr>
          <w:rFonts w:ascii="Abadi" w:hAnsi="Abadi"/>
          <w:sz w:val="21"/>
          <w:szCs w:val="21"/>
        </w:rPr>
        <w:t>C</w:t>
      </w:r>
      <w:r w:rsidRPr="00DB7E67">
        <w:rPr>
          <w:rFonts w:ascii="Abadi" w:hAnsi="Abadi"/>
          <w:sz w:val="21"/>
          <w:szCs w:val="21"/>
        </w:rPr>
        <w:t>uenca</w:t>
      </w:r>
      <w:r>
        <w:rPr>
          <w:rFonts w:ascii="Abadi" w:hAnsi="Abadi"/>
          <w:sz w:val="21"/>
          <w:szCs w:val="21"/>
        </w:rPr>
        <w:t>-</w:t>
      </w:r>
      <w:r w:rsidRPr="00DB7E67">
        <w:rPr>
          <w:rFonts w:ascii="Abadi" w:hAnsi="Abadi"/>
          <w:sz w:val="21"/>
          <w:szCs w:val="21"/>
        </w:rPr>
        <w:t xml:space="preserve">Lerma Santiago y su principal captación de agua es controlada desde la </w:t>
      </w:r>
      <w:r>
        <w:rPr>
          <w:rFonts w:ascii="Abadi" w:hAnsi="Abadi"/>
          <w:sz w:val="21"/>
          <w:szCs w:val="21"/>
        </w:rPr>
        <w:t>P</w:t>
      </w:r>
      <w:r w:rsidRPr="00DB7E67">
        <w:rPr>
          <w:rFonts w:ascii="Abadi" w:hAnsi="Abadi"/>
          <w:sz w:val="21"/>
          <w:szCs w:val="21"/>
        </w:rPr>
        <w:t>resa Solís</w:t>
      </w:r>
      <w:r>
        <w:rPr>
          <w:rFonts w:ascii="Abadi" w:hAnsi="Abadi"/>
          <w:sz w:val="21"/>
          <w:szCs w:val="21"/>
        </w:rPr>
        <w:t>.</w:t>
      </w:r>
    </w:p>
    <w:p w14:paraId="51233FBA" w14:textId="77777777" w:rsidR="00C277FE" w:rsidRDefault="00C277FE" w:rsidP="00C277FE">
      <w:pPr>
        <w:jc w:val="both"/>
        <w:rPr>
          <w:rFonts w:ascii="Abadi" w:hAnsi="Abadi"/>
          <w:sz w:val="21"/>
          <w:szCs w:val="21"/>
        </w:rPr>
      </w:pPr>
    </w:p>
    <w:p w14:paraId="2878BAC9" w14:textId="1EE26293" w:rsidR="00C277FE" w:rsidRDefault="00C277FE" w:rsidP="00C277FE">
      <w:pPr>
        <w:jc w:val="both"/>
        <w:rPr>
          <w:rFonts w:ascii="Abadi" w:hAnsi="Abadi"/>
          <w:sz w:val="21"/>
          <w:szCs w:val="21"/>
        </w:rPr>
      </w:pPr>
      <w:r>
        <w:rPr>
          <w:rFonts w:ascii="Abadi" w:hAnsi="Abadi"/>
          <w:sz w:val="21"/>
          <w:szCs w:val="21"/>
        </w:rPr>
        <w:t>- E</w:t>
      </w:r>
      <w:r w:rsidRPr="00DB7E67">
        <w:rPr>
          <w:rFonts w:ascii="Abadi" w:hAnsi="Abadi"/>
          <w:sz w:val="21"/>
          <w:szCs w:val="21"/>
        </w:rPr>
        <w:t>s un hábitat de descanso y alimentación temporal de aves migratoria de la ruta del centro del país</w:t>
      </w:r>
      <w:r>
        <w:rPr>
          <w:rFonts w:ascii="Abadi" w:hAnsi="Abadi"/>
          <w:sz w:val="21"/>
          <w:szCs w:val="21"/>
        </w:rPr>
        <w:t>,</w:t>
      </w:r>
      <w:r w:rsidRPr="00DB7E67">
        <w:rPr>
          <w:rFonts w:ascii="Abadi" w:hAnsi="Abadi"/>
          <w:sz w:val="21"/>
          <w:szCs w:val="21"/>
        </w:rPr>
        <w:t xml:space="preserve"> tales como la cerceta azul la Ana</w:t>
      </w:r>
      <w:r>
        <w:rPr>
          <w:rFonts w:ascii="Abadi" w:hAnsi="Abadi"/>
          <w:sz w:val="21"/>
          <w:szCs w:val="21"/>
        </w:rPr>
        <w:t>s</w:t>
      </w:r>
      <w:r w:rsidRPr="00DB7E67">
        <w:rPr>
          <w:rFonts w:ascii="Abadi" w:hAnsi="Abadi"/>
          <w:sz w:val="21"/>
          <w:szCs w:val="21"/>
        </w:rPr>
        <w:t xml:space="preserve"> disc</w:t>
      </w:r>
      <w:r>
        <w:rPr>
          <w:rFonts w:ascii="Abadi" w:hAnsi="Abadi"/>
          <w:sz w:val="21"/>
          <w:szCs w:val="21"/>
        </w:rPr>
        <w:t>ors,</w:t>
      </w:r>
      <w:r w:rsidRPr="00DB7E67">
        <w:rPr>
          <w:rFonts w:ascii="Abadi" w:hAnsi="Abadi"/>
          <w:sz w:val="21"/>
          <w:szCs w:val="21"/>
        </w:rPr>
        <w:t xml:space="preserve"> pato te</w:t>
      </w:r>
      <w:r>
        <w:rPr>
          <w:rFonts w:ascii="Abadi" w:hAnsi="Abadi"/>
          <w:sz w:val="21"/>
          <w:szCs w:val="21"/>
        </w:rPr>
        <w:t>p</w:t>
      </w:r>
      <w:r w:rsidRPr="00DB7E67">
        <w:rPr>
          <w:rFonts w:ascii="Abadi" w:hAnsi="Abadi"/>
          <w:sz w:val="21"/>
          <w:szCs w:val="21"/>
        </w:rPr>
        <w:t xml:space="preserve">alcate </w:t>
      </w:r>
      <w:r w:rsidRPr="00C67056">
        <w:rPr>
          <w:rFonts w:ascii="Abadi" w:hAnsi="Abadi"/>
          <w:sz w:val="21"/>
          <w:szCs w:val="21"/>
        </w:rPr>
        <w:t>ofiura</w:t>
      </w:r>
      <w:r w:rsidRPr="00DB7E67">
        <w:rPr>
          <w:rFonts w:ascii="Abadi" w:hAnsi="Abadi"/>
          <w:sz w:val="21"/>
          <w:szCs w:val="21"/>
        </w:rPr>
        <w:t xml:space="preserve"> ja</w:t>
      </w:r>
      <w:r>
        <w:rPr>
          <w:rFonts w:ascii="Abadi" w:hAnsi="Abadi"/>
          <w:sz w:val="21"/>
          <w:szCs w:val="21"/>
        </w:rPr>
        <w:t>i</w:t>
      </w:r>
      <w:r w:rsidRPr="00DB7E67">
        <w:rPr>
          <w:rFonts w:ascii="Abadi" w:hAnsi="Abadi"/>
          <w:sz w:val="21"/>
          <w:szCs w:val="21"/>
        </w:rPr>
        <w:t xml:space="preserve">maicensis y cerceta alas verdes </w:t>
      </w:r>
      <w:r>
        <w:rPr>
          <w:rFonts w:ascii="Abadi" w:hAnsi="Abadi"/>
          <w:sz w:val="21"/>
          <w:szCs w:val="21"/>
        </w:rPr>
        <w:t>anas crecca</w:t>
      </w:r>
      <w:r w:rsidRPr="00DB7E67">
        <w:rPr>
          <w:rFonts w:ascii="Abadi" w:hAnsi="Abadi"/>
          <w:sz w:val="21"/>
          <w:szCs w:val="21"/>
        </w:rPr>
        <w:t xml:space="preserve"> entre otras</w:t>
      </w:r>
      <w:r>
        <w:rPr>
          <w:rFonts w:ascii="Abadi" w:hAnsi="Abadi"/>
          <w:sz w:val="21"/>
          <w:szCs w:val="21"/>
        </w:rPr>
        <w:t>,</w:t>
      </w:r>
      <w:r w:rsidRPr="00DB7E67">
        <w:rPr>
          <w:rFonts w:ascii="Abadi" w:hAnsi="Abadi"/>
          <w:sz w:val="21"/>
          <w:szCs w:val="21"/>
        </w:rPr>
        <w:t xml:space="preserve"> alguna</w:t>
      </w:r>
      <w:r>
        <w:rPr>
          <w:rFonts w:ascii="Abadi" w:hAnsi="Abadi"/>
          <w:sz w:val="21"/>
          <w:szCs w:val="21"/>
        </w:rPr>
        <w:t>s</w:t>
      </w:r>
      <w:r w:rsidRPr="00DB7E67">
        <w:rPr>
          <w:rFonts w:ascii="Abadi" w:hAnsi="Abadi"/>
          <w:sz w:val="21"/>
          <w:szCs w:val="21"/>
        </w:rPr>
        <w:t xml:space="preserve"> bajo protección especial de acuerdo con la norma oficial mexicana </w:t>
      </w:r>
      <w:r>
        <w:rPr>
          <w:rFonts w:ascii="Abadi" w:hAnsi="Abadi"/>
          <w:sz w:val="21"/>
          <w:szCs w:val="21"/>
        </w:rPr>
        <w:t>NOM-059-SEMARNAT/200.</w:t>
      </w:r>
    </w:p>
    <w:p w14:paraId="22E7DAB7" w14:textId="77777777" w:rsidR="00C277FE" w:rsidRDefault="00C277FE" w:rsidP="00C277FE">
      <w:pPr>
        <w:jc w:val="both"/>
        <w:rPr>
          <w:rFonts w:ascii="Abadi" w:hAnsi="Abadi"/>
          <w:sz w:val="21"/>
          <w:szCs w:val="21"/>
        </w:rPr>
      </w:pPr>
    </w:p>
    <w:p w14:paraId="3AA27967" w14:textId="77777777" w:rsidR="00C277FE" w:rsidRDefault="00C277FE" w:rsidP="00C277FE">
      <w:pPr>
        <w:jc w:val="both"/>
        <w:rPr>
          <w:rFonts w:ascii="Abadi" w:hAnsi="Abadi"/>
          <w:sz w:val="21"/>
          <w:szCs w:val="21"/>
        </w:rPr>
      </w:pPr>
      <w:r>
        <w:rPr>
          <w:rFonts w:ascii="Abadi" w:hAnsi="Abadi"/>
          <w:sz w:val="21"/>
          <w:szCs w:val="21"/>
        </w:rPr>
        <w:t>- L</w:t>
      </w:r>
      <w:r w:rsidRPr="00DB7E67">
        <w:rPr>
          <w:rFonts w:ascii="Abadi" w:hAnsi="Abadi"/>
          <w:sz w:val="21"/>
          <w:szCs w:val="21"/>
        </w:rPr>
        <w:t>os tipos de vegetación predominantes son el matorral subtropical</w:t>
      </w:r>
      <w:r>
        <w:rPr>
          <w:rFonts w:ascii="Abadi" w:hAnsi="Abadi"/>
          <w:sz w:val="21"/>
          <w:szCs w:val="21"/>
        </w:rPr>
        <w:t>,</w:t>
      </w:r>
      <w:r w:rsidRPr="00DB7E67">
        <w:rPr>
          <w:rFonts w:ascii="Abadi" w:hAnsi="Abadi"/>
          <w:sz w:val="21"/>
          <w:szCs w:val="21"/>
        </w:rPr>
        <w:t xml:space="preserve"> matorral espinoso y pastizal</w:t>
      </w:r>
      <w:r>
        <w:rPr>
          <w:rFonts w:ascii="Abadi" w:hAnsi="Abadi"/>
          <w:sz w:val="21"/>
          <w:szCs w:val="21"/>
        </w:rPr>
        <w:t>,</w:t>
      </w:r>
      <w:r w:rsidRPr="00DB7E67">
        <w:rPr>
          <w:rFonts w:ascii="Abadi" w:hAnsi="Abadi"/>
          <w:sz w:val="21"/>
          <w:szCs w:val="21"/>
        </w:rPr>
        <w:t xml:space="preserve"> además de especies subacuáticas hípicas de humedad como el </w:t>
      </w:r>
      <w:r>
        <w:rPr>
          <w:rFonts w:ascii="Abadi" w:hAnsi="Abadi"/>
          <w:sz w:val="21"/>
          <w:szCs w:val="21"/>
        </w:rPr>
        <w:t>T</w:t>
      </w:r>
      <w:r w:rsidRPr="00DB7E67">
        <w:rPr>
          <w:rFonts w:ascii="Abadi" w:hAnsi="Abadi"/>
          <w:sz w:val="21"/>
          <w:szCs w:val="21"/>
        </w:rPr>
        <w:t>ule</w:t>
      </w:r>
      <w:r>
        <w:rPr>
          <w:rFonts w:ascii="Abadi" w:hAnsi="Abadi"/>
          <w:sz w:val="21"/>
          <w:szCs w:val="21"/>
        </w:rPr>
        <w:t xml:space="preserve"> Typha domingensis, Nenufar Papiro, Carrizo, Pelusa, Lenteja de agua, Lechuguilla y Lirio Acuático.</w:t>
      </w:r>
    </w:p>
    <w:p w14:paraId="46D1E288" w14:textId="77777777" w:rsidR="00C277FE" w:rsidRDefault="00C277FE" w:rsidP="00C277FE">
      <w:pPr>
        <w:jc w:val="both"/>
        <w:rPr>
          <w:rFonts w:ascii="Abadi" w:hAnsi="Abadi"/>
          <w:sz w:val="21"/>
          <w:szCs w:val="21"/>
        </w:rPr>
      </w:pPr>
    </w:p>
    <w:p w14:paraId="061829BB" w14:textId="77777777" w:rsidR="00C277FE" w:rsidRDefault="00C277FE" w:rsidP="00C277FE">
      <w:pPr>
        <w:jc w:val="both"/>
        <w:rPr>
          <w:rFonts w:ascii="Abadi" w:hAnsi="Abadi"/>
          <w:sz w:val="21"/>
          <w:szCs w:val="21"/>
        </w:rPr>
      </w:pPr>
      <w:r>
        <w:rPr>
          <w:rFonts w:ascii="Abadi" w:hAnsi="Abadi"/>
          <w:sz w:val="21"/>
          <w:szCs w:val="21"/>
        </w:rPr>
        <w:t xml:space="preserve">- La </w:t>
      </w:r>
      <w:r w:rsidRPr="00DB7E67">
        <w:rPr>
          <w:rFonts w:ascii="Abadi" w:hAnsi="Abadi"/>
          <w:sz w:val="21"/>
          <w:szCs w:val="21"/>
        </w:rPr>
        <w:t xml:space="preserve">laguna de </w:t>
      </w:r>
      <w:r>
        <w:rPr>
          <w:rFonts w:ascii="Abadi" w:hAnsi="Abadi"/>
          <w:sz w:val="21"/>
          <w:szCs w:val="21"/>
        </w:rPr>
        <w:t>Y</w:t>
      </w:r>
      <w:r w:rsidRPr="00DB7E67">
        <w:rPr>
          <w:rFonts w:ascii="Abadi" w:hAnsi="Abadi"/>
          <w:sz w:val="21"/>
          <w:szCs w:val="21"/>
        </w:rPr>
        <w:t>uri</w:t>
      </w:r>
      <w:r>
        <w:rPr>
          <w:rFonts w:ascii="Abadi" w:hAnsi="Abadi"/>
          <w:sz w:val="21"/>
          <w:szCs w:val="21"/>
        </w:rPr>
        <w:t xml:space="preserve">ria </w:t>
      </w:r>
      <w:r w:rsidRPr="00DB7E67">
        <w:rPr>
          <w:rFonts w:ascii="Abadi" w:hAnsi="Abadi"/>
          <w:sz w:val="21"/>
          <w:szCs w:val="21"/>
        </w:rPr>
        <w:t xml:space="preserve">es reconocida como </w:t>
      </w:r>
      <w:r>
        <w:rPr>
          <w:rFonts w:ascii="Abadi" w:hAnsi="Abadi"/>
          <w:sz w:val="21"/>
          <w:szCs w:val="21"/>
        </w:rPr>
        <w:t>á</w:t>
      </w:r>
      <w:r w:rsidRPr="00DB7E67">
        <w:rPr>
          <w:rFonts w:ascii="Abadi" w:hAnsi="Abadi"/>
          <w:sz w:val="21"/>
          <w:szCs w:val="21"/>
        </w:rPr>
        <w:t xml:space="preserve">rea de importancia para la conservación de las aves </w:t>
      </w:r>
      <w:r>
        <w:rPr>
          <w:rFonts w:ascii="Abadi" w:hAnsi="Abadi"/>
          <w:sz w:val="21"/>
          <w:szCs w:val="21"/>
        </w:rPr>
        <w:t>(AICAS) por la C</w:t>
      </w:r>
      <w:r w:rsidRPr="00DB7E67">
        <w:rPr>
          <w:rFonts w:ascii="Abadi" w:hAnsi="Abadi"/>
          <w:sz w:val="21"/>
          <w:szCs w:val="21"/>
        </w:rPr>
        <w:t xml:space="preserve">omisión </w:t>
      </w:r>
      <w:r>
        <w:rPr>
          <w:rFonts w:ascii="Abadi" w:hAnsi="Abadi"/>
          <w:sz w:val="21"/>
          <w:szCs w:val="21"/>
        </w:rPr>
        <w:t>N</w:t>
      </w:r>
      <w:r w:rsidRPr="00DB7E67">
        <w:rPr>
          <w:rFonts w:ascii="Abadi" w:hAnsi="Abadi"/>
          <w:sz w:val="21"/>
          <w:szCs w:val="21"/>
        </w:rPr>
        <w:t xml:space="preserve">acional para el </w:t>
      </w:r>
      <w:r>
        <w:rPr>
          <w:rFonts w:ascii="Abadi" w:hAnsi="Abadi"/>
          <w:sz w:val="21"/>
          <w:szCs w:val="21"/>
        </w:rPr>
        <w:t>C</w:t>
      </w:r>
      <w:r w:rsidRPr="00DB7E67">
        <w:rPr>
          <w:rFonts w:ascii="Abadi" w:hAnsi="Abadi"/>
          <w:sz w:val="21"/>
          <w:szCs w:val="21"/>
        </w:rPr>
        <w:t xml:space="preserve">onocimiento y uso de la </w:t>
      </w:r>
      <w:r>
        <w:rPr>
          <w:rFonts w:ascii="Abadi" w:hAnsi="Abadi"/>
          <w:sz w:val="21"/>
          <w:szCs w:val="21"/>
        </w:rPr>
        <w:t>B</w:t>
      </w:r>
      <w:r w:rsidRPr="00DB7E67">
        <w:rPr>
          <w:rFonts w:ascii="Abadi" w:hAnsi="Abadi"/>
          <w:sz w:val="21"/>
          <w:szCs w:val="21"/>
        </w:rPr>
        <w:t xml:space="preserve">iodiversidad </w:t>
      </w:r>
      <w:r>
        <w:rPr>
          <w:rFonts w:ascii="Abadi" w:hAnsi="Abadi"/>
          <w:sz w:val="21"/>
          <w:szCs w:val="21"/>
        </w:rPr>
        <w:t>(CONABIO)</w:t>
      </w:r>
      <w:r w:rsidRPr="00DB7E67">
        <w:rPr>
          <w:rFonts w:ascii="Abadi" w:hAnsi="Abadi"/>
          <w:sz w:val="21"/>
          <w:szCs w:val="21"/>
        </w:rPr>
        <w:t xml:space="preserve"> y declarada como sitio </w:t>
      </w:r>
      <w:r>
        <w:rPr>
          <w:rFonts w:ascii="Abadi" w:hAnsi="Abadi"/>
          <w:sz w:val="21"/>
          <w:szCs w:val="21"/>
        </w:rPr>
        <w:t>RAMSAR</w:t>
      </w:r>
      <w:r w:rsidRPr="00DB7E67">
        <w:rPr>
          <w:rFonts w:ascii="Abadi" w:hAnsi="Abadi"/>
          <w:sz w:val="21"/>
          <w:szCs w:val="21"/>
        </w:rPr>
        <w:t xml:space="preserve"> en el año 2004 por ser considerada como un humedal de importancia internacional</w:t>
      </w:r>
      <w:r>
        <w:rPr>
          <w:rFonts w:ascii="Abadi" w:hAnsi="Abadi"/>
          <w:sz w:val="21"/>
          <w:szCs w:val="21"/>
        </w:rPr>
        <w:t>.</w:t>
      </w:r>
    </w:p>
    <w:p w14:paraId="1304D2C0" w14:textId="77777777" w:rsidR="00C277FE" w:rsidRDefault="00C277FE" w:rsidP="00C277FE">
      <w:pPr>
        <w:jc w:val="both"/>
        <w:rPr>
          <w:rFonts w:ascii="Abadi" w:hAnsi="Abadi"/>
          <w:sz w:val="21"/>
          <w:szCs w:val="21"/>
        </w:rPr>
      </w:pPr>
    </w:p>
    <w:p w14:paraId="68059F15" w14:textId="46DA95C4" w:rsidR="00C277FE" w:rsidRDefault="00C277FE" w:rsidP="00C277FE">
      <w:pPr>
        <w:jc w:val="both"/>
        <w:rPr>
          <w:rFonts w:ascii="Abadi" w:hAnsi="Abadi"/>
          <w:sz w:val="21"/>
          <w:szCs w:val="21"/>
        </w:rPr>
      </w:pPr>
      <w:r>
        <w:rPr>
          <w:rFonts w:ascii="Abadi" w:hAnsi="Abadi"/>
          <w:sz w:val="21"/>
          <w:szCs w:val="21"/>
        </w:rPr>
        <w:t>- Po eso les decía que su principal fuente lo que nos puede, otorgar y proporcionar, en cada administración,</w:t>
      </w:r>
      <w:r w:rsidRPr="00DB7E67">
        <w:rPr>
          <w:rFonts w:ascii="Abadi" w:hAnsi="Abadi"/>
          <w:sz w:val="21"/>
          <w:szCs w:val="21"/>
        </w:rPr>
        <w:t xml:space="preserve"> se realizan esfuerzos de acciones dirigidas a la conservación saneamiento restauración de los recursos y elementos naturales de la laguna y su subcuenca para propiciar el desarrollo y fortalecimiento agrícola turístico y pesquero no solo ese fortalecimiento</w:t>
      </w:r>
      <w:r>
        <w:rPr>
          <w:rFonts w:ascii="Abadi" w:hAnsi="Abadi"/>
          <w:sz w:val="21"/>
          <w:szCs w:val="21"/>
        </w:rPr>
        <w:t>,</w:t>
      </w:r>
      <w:r w:rsidRPr="00DB7E67">
        <w:rPr>
          <w:rFonts w:ascii="Abadi" w:hAnsi="Abadi"/>
          <w:sz w:val="21"/>
          <w:szCs w:val="21"/>
        </w:rPr>
        <w:t xml:space="preserve"> principalmente turístico porque se puede sacar tanto de esa laguna que de verdad podríamos sacar muy muy adelante a Guanajuato todavía más e</w:t>
      </w:r>
      <w:r>
        <w:rPr>
          <w:rFonts w:ascii="Abadi" w:hAnsi="Abadi"/>
          <w:sz w:val="21"/>
          <w:szCs w:val="21"/>
        </w:rPr>
        <w:t>n</w:t>
      </w:r>
      <w:r w:rsidRPr="00DB7E67">
        <w:rPr>
          <w:rFonts w:ascii="Abadi" w:hAnsi="Abadi"/>
          <w:sz w:val="21"/>
          <w:szCs w:val="21"/>
        </w:rPr>
        <w:t xml:space="preserve"> cuestión de turismo con este lugar que tenemos tan precioso</w:t>
      </w:r>
      <w:r>
        <w:rPr>
          <w:rFonts w:ascii="Abadi" w:hAnsi="Abadi"/>
          <w:sz w:val="21"/>
          <w:szCs w:val="21"/>
        </w:rPr>
        <w:t>.</w:t>
      </w:r>
    </w:p>
    <w:p w14:paraId="693C1805" w14:textId="77777777" w:rsidR="00C277FE" w:rsidRDefault="00C277FE" w:rsidP="00C277FE">
      <w:pPr>
        <w:jc w:val="both"/>
        <w:rPr>
          <w:rFonts w:ascii="Abadi" w:hAnsi="Abadi"/>
          <w:sz w:val="21"/>
          <w:szCs w:val="21"/>
        </w:rPr>
      </w:pPr>
    </w:p>
    <w:p w14:paraId="3AB4D2A7" w14:textId="77777777" w:rsidR="00C277FE" w:rsidRDefault="00C277FE" w:rsidP="00C277FE">
      <w:pPr>
        <w:jc w:val="both"/>
        <w:rPr>
          <w:rFonts w:ascii="Abadi" w:hAnsi="Abadi"/>
          <w:sz w:val="21"/>
          <w:szCs w:val="21"/>
        </w:rPr>
      </w:pPr>
      <w:r>
        <w:rPr>
          <w:rFonts w:ascii="Abadi" w:hAnsi="Abadi"/>
          <w:sz w:val="21"/>
          <w:szCs w:val="21"/>
        </w:rPr>
        <w:t>- P</w:t>
      </w:r>
      <w:r w:rsidRPr="00DB7E67">
        <w:rPr>
          <w:rFonts w:ascii="Abadi" w:hAnsi="Abadi"/>
          <w:sz w:val="21"/>
          <w:szCs w:val="21"/>
        </w:rPr>
        <w:t>ero desafortunadamente son insuficientes por no ser permanentes una de sus principales problemáticas es como todos conocemos en muchas de las lagunas e</w:t>
      </w:r>
      <w:r>
        <w:rPr>
          <w:rFonts w:ascii="Abadi" w:hAnsi="Abadi"/>
          <w:sz w:val="21"/>
          <w:szCs w:val="21"/>
        </w:rPr>
        <w:t xml:space="preserve">l lirio acuático, </w:t>
      </w:r>
      <w:r w:rsidRPr="00DB7E67">
        <w:rPr>
          <w:rFonts w:ascii="Abadi" w:hAnsi="Abadi"/>
          <w:sz w:val="21"/>
          <w:szCs w:val="21"/>
        </w:rPr>
        <w:t xml:space="preserve">el lirio es una planta </w:t>
      </w:r>
      <w:r>
        <w:rPr>
          <w:rFonts w:ascii="Abadi" w:hAnsi="Abadi"/>
          <w:sz w:val="21"/>
          <w:szCs w:val="21"/>
        </w:rPr>
        <w:t xml:space="preserve">no </w:t>
      </w:r>
      <w:r w:rsidRPr="00DB7E67">
        <w:rPr>
          <w:rFonts w:ascii="Abadi" w:hAnsi="Abadi"/>
          <w:sz w:val="21"/>
          <w:szCs w:val="21"/>
        </w:rPr>
        <w:t>nativa de México</w:t>
      </w:r>
      <w:r>
        <w:rPr>
          <w:rFonts w:ascii="Abadi" w:hAnsi="Abadi"/>
          <w:sz w:val="21"/>
          <w:szCs w:val="21"/>
        </w:rPr>
        <w:t>,</w:t>
      </w:r>
      <w:r w:rsidRPr="00DB7E67">
        <w:rPr>
          <w:rFonts w:ascii="Abadi" w:hAnsi="Abadi"/>
          <w:sz w:val="21"/>
          <w:szCs w:val="21"/>
        </w:rPr>
        <w:t xml:space="preserve"> los primeros registros de su aparición fueron en 1898 de los cuales se habla que fue introducida por el </w:t>
      </w:r>
      <w:r>
        <w:rPr>
          <w:rFonts w:ascii="Abadi" w:hAnsi="Abadi"/>
          <w:sz w:val="21"/>
          <w:szCs w:val="21"/>
        </w:rPr>
        <w:t>G</w:t>
      </w:r>
      <w:r w:rsidRPr="00DB7E67">
        <w:rPr>
          <w:rFonts w:ascii="Abadi" w:hAnsi="Abadi"/>
          <w:sz w:val="21"/>
          <w:szCs w:val="21"/>
        </w:rPr>
        <w:t xml:space="preserve">eneral Carlos </w:t>
      </w:r>
      <w:r>
        <w:rPr>
          <w:rFonts w:ascii="Abadi" w:hAnsi="Abadi"/>
          <w:sz w:val="21"/>
          <w:szCs w:val="21"/>
        </w:rPr>
        <w:t>P</w:t>
      </w:r>
      <w:r w:rsidRPr="00DB7E67">
        <w:rPr>
          <w:rFonts w:ascii="Abadi" w:hAnsi="Abadi"/>
          <w:sz w:val="21"/>
          <w:szCs w:val="21"/>
        </w:rPr>
        <w:t xml:space="preserve">acheco en las </w:t>
      </w:r>
      <w:r>
        <w:rPr>
          <w:rFonts w:ascii="Abadi" w:hAnsi="Abadi"/>
          <w:sz w:val="21"/>
          <w:szCs w:val="21"/>
        </w:rPr>
        <w:t>C</w:t>
      </w:r>
      <w:r w:rsidRPr="00DB7E67">
        <w:rPr>
          <w:rFonts w:ascii="Abadi" w:hAnsi="Abadi"/>
          <w:sz w:val="21"/>
          <w:szCs w:val="21"/>
        </w:rPr>
        <w:t>hinampas de la Ciudad de México</w:t>
      </w:r>
      <w:r>
        <w:rPr>
          <w:rFonts w:ascii="Abadi" w:hAnsi="Abadi"/>
          <w:sz w:val="21"/>
          <w:szCs w:val="21"/>
        </w:rPr>
        <w:t>.</w:t>
      </w:r>
    </w:p>
    <w:p w14:paraId="5EF1CF4E" w14:textId="77777777" w:rsidR="00C277FE" w:rsidRDefault="00C277FE" w:rsidP="00C277FE">
      <w:pPr>
        <w:jc w:val="both"/>
        <w:rPr>
          <w:rFonts w:ascii="Abadi" w:hAnsi="Abadi"/>
          <w:sz w:val="21"/>
          <w:szCs w:val="21"/>
        </w:rPr>
      </w:pPr>
    </w:p>
    <w:p w14:paraId="46022B55" w14:textId="77777777" w:rsidR="00C277FE" w:rsidRDefault="00C277FE" w:rsidP="00C277FE">
      <w:pPr>
        <w:jc w:val="both"/>
        <w:rPr>
          <w:rFonts w:ascii="Abadi" w:hAnsi="Abadi"/>
          <w:sz w:val="21"/>
          <w:szCs w:val="21"/>
        </w:rPr>
      </w:pPr>
      <w:r>
        <w:rPr>
          <w:rFonts w:ascii="Abadi" w:hAnsi="Abadi"/>
          <w:sz w:val="21"/>
          <w:szCs w:val="21"/>
        </w:rPr>
        <w:t>- L</w:t>
      </w:r>
      <w:r w:rsidRPr="00DB7E67">
        <w:rPr>
          <w:rFonts w:ascii="Abadi" w:hAnsi="Abadi"/>
          <w:sz w:val="21"/>
          <w:szCs w:val="21"/>
        </w:rPr>
        <w:t xml:space="preserve">a primera presencia de lirio acuático como problemática ambiental en un cuerpo de agua mexicano fue reportada alrededor de 1906 en el lago de Chapala posteriormente 6 años después se reportó los canales de Xochimilco una planta flotante que atacaba las vías de navegación y transporte de dicha zona el </w:t>
      </w:r>
      <w:r>
        <w:rPr>
          <w:rFonts w:ascii="Abadi" w:hAnsi="Abadi"/>
          <w:sz w:val="21"/>
          <w:szCs w:val="21"/>
        </w:rPr>
        <w:t xml:space="preserve">lirio acuático, </w:t>
      </w:r>
      <w:r w:rsidRPr="00DB7E67">
        <w:rPr>
          <w:rFonts w:ascii="Abadi" w:hAnsi="Abadi"/>
          <w:sz w:val="21"/>
          <w:szCs w:val="21"/>
        </w:rPr>
        <w:t xml:space="preserve"> es considerada la peor y más cara maleza acuática del mundo</w:t>
      </w:r>
      <w:r>
        <w:rPr>
          <w:rFonts w:ascii="Abadi" w:hAnsi="Abadi"/>
          <w:sz w:val="21"/>
          <w:szCs w:val="21"/>
        </w:rPr>
        <w:t>,</w:t>
      </w:r>
      <w:r w:rsidRPr="00DB7E67">
        <w:rPr>
          <w:rFonts w:ascii="Abadi" w:hAnsi="Abadi"/>
          <w:sz w:val="21"/>
          <w:szCs w:val="21"/>
        </w:rPr>
        <w:t xml:space="preserve"> por su gran capacidad de crecimiento y por el </w:t>
      </w:r>
      <w:r w:rsidRPr="00DB7E67">
        <w:rPr>
          <w:rFonts w:ascii="Abadi" w:hAnsi="Abadi"/>
          <w:sz w:val="21"/>
          <w:szCs w:val="21"/>
        </w:rPr>
        <w:lastRenderedPageBreak/>
        <w:t>gasto que ejerce para controlarla no se cuenta con un registro histórico sobre los niveles de infestación de esta maleza en la laguna de Yuri</w:t>
      </w:r>
      <w:r>
        <w:rPr>
          <w:rFonts w:ascii="Abadi" w:hAnsi="Abadi"/>
          <w:sz w:val="21"/>
          <w:szCs w:val="21"/>
        </w:rPr>
        <w:t>ri</w:t>
      </w:r>
      <w:r w:rsidRPr="00DB7E67">
        <w:rPr>
          <w:rFonts w:ascii="Abadi" w:hAnsi="Abadi"/>
          <w:sz w:val="21"/>
          <w:szCs w:val="21"/>
        </w:rPr>
        <w:t>a</w:t>
      </w:r>
      <w:r>
        <w:rPr>
          <w:rFonts w:ascii="Abadi" w:hAnsi="Abadi"/>
          <w:sz w:val="21"/>
          <w:szCs w:val="21"/>
        </w:rPr>
        <w:t>.</w:t>
      </w:r>
    </w:p>
    <w:p w14:paraId="2C6E3B39" w14:textId="77777777" w:rsidR="00C277FE" w:rsidRDefault="00C277FE" w:rsidP="00C277FE">
      <w:pPr>
        <w:jc w:val="both"/>
        <w:rPr>
          <w:rFonts w:ascii="Abadi" w:hAnsi="Abadi"/>
          <w:sz w:val="21"/>
          <w:szCs w:val="21"/>
        </w:rPr>
      </w:pPr>
    </w:p>
    <w:p w14:paraId="5C452D79" w14:textId="77777777" w:rsidR="00C277FE" w:rsidRDefault="00C277FE" w:rsidP="00C277FE">
      <w:pPr>
        <w:jc w:val="both"/>
        <w:rPr>
          <w:rFonts w:ascii="Abadi" w:hAnsi="Abadi"/>
          <w:sz w:val="21"/>
          <w:szCs w:val="21"/>
        </w:rPr>
      </w:pPr>
      <w:r>
        <w:rPr>
          <w:rFonts w:ascii="Abadi" w:hAnsi="Abadi"/>
          <w:sz w:val="21"/>
          <w:szCs w:val="21"/>
        </w:rPr>
        <w:t>- S</w:t>
      </w:r>
      <w:r w:rsidRPr="00DB7E67">
        <w:rPr>
          <w:rFonts w:ascii="Abadi" w:hAnsi="Abadi"/>
          <w:sz w:val="21"/>
          <w:szCs w:val="21"/>
        </w:rPr>
        <w:t xml:space="preserve">in embargo se sabe que </w:t>
      </w:r>
      <w:r>
        <w:rPr>
          <w:rFonts w:ascii="Abadi" w:hAnsi="Abadi"/>
          <w:sz w:val="21"/>
          <w:szCs w:val="21"/>
        </w:rPr>
        <w:t>ha</w:t>
      </w:r>
      <w:r w:rsidRPr="00DB7E67">
        <w:rPr>
          <w:rFonts w:ascii="Abadi" w:hAnsi="Abadi"/>
          <w:sz w:val="21"/>
          <w:szCs w:val="21"/>
        </w:rPr>
        <w:t xml:space="preserve"> llegado a cubrir hasta el </w:t>
      </w:r>
      <w:r>
        <w:rPr>
          <w:rFonts w:ascii="Abadi" w:hAnsi="Abadi"/>
          <w:sz w:val="21"/>
          <w:szCs w:val="21"/>
        </w:rPr>
        <w:t>6</w:t>
      </w:r>
      <w:r w:rsidRPr="00DB7E67">
        <w:rPr>
          <w:rFonts w:ascii="Abadi" w:hAnsi="Abadi"/>
          <w:sz w:val="21"/>
          <w:szCs w:val="21"/>
        </w:rPr>
        <w:t>0% de la laguna una superficie aproximada de 4</w:t>
      </w:r>
      <w:r>
        <w:rPr>
          <w:rFonts w:ascii="Abadi" w:hAnsi="Abadi"/>
          <w:sz w:val="21"/>
          <w:szCs w:val="21"/>
        </w:rPr>
        <w:t xml:space="preserve"> mil </w:t>
      </w:r>
      <w:r w:rsidRPr="00DB7E67">
        <w:rPr>
          <w:rFonts w:ascii="Abadi" w:hAnsi="Abadi"/>
          <w:sz w:val="21"/>
          <w:szCs w:val="21"/>
        </w:rPr>
        <w:t xml:space="preserve">200 hectáreas y en diversas ocasiones se ha fumigado la planta con herbicidas se han realizado inoculaciones con </w:t>
      </w:r>
      <w:r w:rsidRPr="0037201D">
        <w:rPr>
          <w:rFonts w:ascii="Abadi" w:hAnsi="Abadi"/>
          <w:sz w:val="21"/>
          <w:szCs w:val="21"/>
        </w:rPr>
        <w:t>neoquetinos</w:t>
      </w:r>
      <w:r>
        <w:rPr>
          <w:rFonts w:ascii="Abadi" w:hAnsi="Abadi"/>
          <w:sz w:val="21"/>
          <w:szCs w:val="21"/>
        </w:rPr>
        <w:t xml:space="preserve"> </w:t>
      </w:r>
      <w:r w:rsidRPr="00DB7E67">
        <w:rPr>
          <w:rFonts w:ascii="Abadi" w:hAnsi="Abadi"/>
          <w:sz w:val="21"/>
          <w:szCs w:val="21"/>
        </w:rPr>
        <w:t>es un insecto que ejerce control biológico sobre la planta y programas de extracción también de manera mecánica</w:t>
      </w:r>
      <w:r>
        <w:rPr>
          <w:rFonts w:ascii="Abadi" w:hAnsi="Abadi"/>
          <w:sz w:val="21"/>
          <w:szCs w:val="21"/>
        </w:rPr>
        <w:t>.</w:t>
      </w:r>
    </w:p>
    <w:p w14:paraId="6498D909" w14:textId="77777777" w:rsidR="00C277FE" w:rsidRDefault="00C277FE" w:rsidP="00C277FE">
      <w:pPr>
        <w:jc w:val="both"/>
        <w:rPr>
          <w:rFonts w:ascii="Abadi" w:hAnsi="Abadi"/>
          <w:sz w:val="21"/>
          <w:szCs w:val="21"/>
        </w:rPr>
      </w:pPr>
    </w:p>
    <w:p w14:paraId="64EE73BD" w14:textId="77777777" w:rsidR="00C277FE" w:rsidRDefault="00C277FE" w:rsidP="00C277FE">
      <w:pPr>
        <w:jc w:val="both"/>
        <w:rPr>
          <w:rFonts w:ascii="Abadi" w:hAnsi="Abadi"/>
          <w:sz w:val="21"/>
          <w:szCs w:val="21"/>
        </w:rPr>
      </w:pPr>
      <w:r>
        <w:rPr>
          <w:rFonts w:ascii="Abadi" w:hAnsi="Abadi"/>
          <w:sz w:val="21"/>
          <w:szCs w:val="21"/>
        </w:rPr>
        <w:t>- Sin</w:t>
      </w:r>
      <w:r w:rsidRPr="00DB7E67">
        <w:rPr>
          <w:rFonts w:ascii="Abadi" w:hAnsi="Abadi"/>
          <w:sz w:val="21"/>
          <w:szCs w:val="21"/>
        </w:rPr>
        <w:t xml:space="preserve"> embargo los resultados no han sido del todo satisfactorios porque no se conocen datos de su velocidad de su crecimiento y su comportamiento a lo largo del año de la planta por eso s</w:t>
      </w:r>
      <w:r>
        <w:rPr>
          <w:rFonts w:ascii="Abadi" w:hAnsi="Abadi"/>
          <w:sz w:val="21"/>
          <w:szCs w:val="21"/>
        </w:rPr>
        <w:t>i</w:t>
      </w:r>
      <w:r w:rsidRPr="00DB7E67">
        <w:rPr>
          <w:rFonts w:ascii="Abadi" w:hAnsi="Abadi"/>
          <w:sz w:val="21"/>
          <w:szCs w:val="21"/>
        </w:rPr>
        <w:t xml:space="preserve"> importante que tomemos cartas en el asunto porque si tenemos toda es</w:t>
      </w:r>
      <w:r>
        <w:rPr>
          <w:rFonts w:ascii="Abadi" w:hAnsi="Abadi"/>
          <w:sz w:val="21"/>
          <w:szCs w:val="21"/>
        </w:rPr>
        <w:t>t</w:t>
      </w:r>
      <w:r w:rsidRPr="00DB7E67">
        <w:rPr>
          <w:rFonts w:ascii="Abadi" w:hAnsi="Abadi"/>
          <w:sz w:val="21"/>
          <w:szCs w:val="21"/>
        </w:rPr>
        <w:t xml:space="preserve">a estadística también sabemos cómo atacarla y </w:t>
      </w:r>
      <w:r>
        <w:rPr>
          <w:rFonts w:ascii="Abadi" w:hAnsi="Abadi"/>
          <w:sz w:val="21"/>
          <w:szCs w:val="21"/>
        </w:rPr>
        <w:t xml:space="preserve">en </w:t>
      </w:r>
      <w:r w:rsidRPr="00DB7E67">
        <w:rPr>
          <w:rFonts w:ascii="Abadi" w:hAnsi="Abadi"/>
          <w:sz w:val="21"/>
          <w:szCs w:val="21"/>
        </w:rPr>
        <w:t>qué tiempo hace</w:t>
      </w:r>
      <w:r>
        <w:rPr>
          <w:rFonts w:ascii="Abadi" w:hAnsi="Abadi"/>
          <w:sz w:val="21"/>
          <w:szCs w:val="21"/>
        </w:rPr>
        <w:t>rlo.</w:t>
      </w:r>
    </w:p>
    <w:p w14:paraId="4D11D831" w14:textId="77777777" w:rsidR="00C277FE" w:rsidRDefault="00C277FE" w:rsidP="00C277FE">
      <w:pPr>
        <w:jc w:val="both"/>
        <w:rPr>
          <w:rFonts w:ascii="Abadi" w:hAnsi="Abadi"/>
          <w:sz w:val="21"/>
          <w:szCs w:val="21"/>
        </w:rPr>
      </w:pPr>
    </w:p>
    <w:p w14:paraId="2ADB125F" w14:textId="77777777" w:rsidR="00C277FE" w:rsidRDefault="00C277FE" w:rsidP="00C277FE">
      <w:pPr>
        <w:jc w:val="both"/>
        <w:rPr>
          <w:rFonts w:ascii="Abadi" w:hAnsi="Abadi"/>
          <w:sz w:val="21"/>
          <w:szCs w:val="21"/>
        </w:rPr>
      </w:pPr>
      <w:r>
        <w:rPr>
          <w:rFonts w:ascii="Abadi" w:hAnsi="Abadi"/>
          <w:sz w:val="21"/>
          <w:szCs w:val="21"/>
        </w:rPr>
        <w:t>- S</w:t>
      </w:r>
      <w:r w:rsidRPr="00DB7E67">
        <w:rPr>
          <w:rFonts w:ascii="Abadi" w:hAnsi="Abadi"/>
          <w:sz w:val="21"/>
          <w:szCs w:val="21"/>
        </w:rPr>
        <w:t>e han tomado medidas para evitar la presencia de compuestos que promueven el crecimiento de la pl</w:t>
      </w:r>
      <w:r>
        <w:rPr>
          <w:rFonts w:ascii="Abadi" w:hAnsi="Abadi"/>
          <w:sz w:val="21"/>
          <w:szCs w:val="21"/>
        </w:rPr>
        <w:t>anta</w:t>
      </w:r>
      <w:r w:rsidRPr="00DB7E67">
        <w:rPr>
          <w:rFonts w:ascii="Abadi" w:hAnsi="Abadi"/>
          <w:sz w:val="21"/>
          <w:szCs w:val="21"/>
        </w:rPr>
        <w:t xml:space="preserve"> estudios indican una variación muy grande en los niveles de infestación a lo largo de 1 año teniendo variaciones importantes de un día para otro</w:t>
      </w:r>
      <w:r>
        <w:rPr>
          <w:rFonts w:ascii="Abadi" w:hAnsi="Abadi"/>
          <w:sz w:val="21"/>
          <w:szCs w:val="21"/>
        </w:rPr>
        <w:t xml:space="preserve"> por lo que </w:t>
      </w:r>
      <w:r w:rsidRPr="00DB7E67">
        <w:rPr>
          <w:rFonts w:ascii="Abadi" w:hAnsi="Abadi"/>
          <w:sz w:val="21"/>
          <w:szCs w:val="21"/>
        </w:rPr>
        <w:t xml:space="preserve">se estima que la planta está en constante movimiento y que su densidad varía significativamente por efecto del viento y las </w:t>
      </w:r>
      <w:r>
        <w:rPr>
          <w:rFonts w:ascii="Abadi" w:hAnsi="Abadi"/>
          <w:sz w:val="21"/>
          <w:szCs w:val="21"/>
        </w:rPr>
        <w:t>c</w:t>
      </w:r>
      <w:r w:rsidRPr="00DB7E67">
        <w:rPr>
          <w:rFonts w:ascii="Abadi" w:hAnsi="Abadi"/>
          <w:sz w:val="21"/>
          <w:szCs w:val="21"/>
        </w:rPr>
        <w:t>orrientes del agua en la laguna</w:t>
      </w:r>
      <w:r>
        <w:rPr>
          <w:rFonts w:ascii="Abadi" w:hAnsi="Abadi"/>
          <w:sz w:val="21"/>
          <w:szCs w:val="21"/>
        </w:rPr>
        <w:t>.</w:t>
      </w:r>
    </w:p>
    <w:p w14:paraId="46811E2B" w14:textId="77777777" w:rsidR="00C277FE" w:rsidRDefault="00C277FE" w:rsidP="00C277FE">
      <w:pPr>
        <w:jc w:val="both"/>
        <w:rPr>
          <w:rFonts w:ascii="Abadi" w:hAnsi="Abadi"/>
          <w:sz w:val="21"/>
          <w:szCs w:val="21"/>
        </w:rPr>
      </w:pPr>
    </w:p>
    <w:p w14:paraId="315C91E4" w14:textId="77777777" w:rsidR="00C277FE" w:rsidRDefault="00C277FE" w:rsidP="00C277FE">
      <w:pPr>
        <w:jc w:val="both"/>
        <w:rPr>
          <w:rFonts w:ascii="Abadi" w:hAnsi="Abadi"/>
          <w:sz w:val="21"/>
          <w:szCs w:val="21"/>
        </w:rPr>
      </w:pPr>
      <w:r>
        <w:rPr>
          <w:rFonts w:ascii="Abadi" w:hAnsi="Abadi"/>
          <w:sz w:val="21"/>
          <w:szCs w:val="21"/>
        </w:rPr>
        <w:t>- E</w:t>
      </w:r>
      <w:r w:rsidRPr="00DB7E67">
        <w:rPr>
          <w:rFonts w:ascii="Abadi" w:hAnsi="Abadi"/>
          <w:sz w:val="21"/>
          <w:szCs w:val="21"/>
        </w:rPr>
        <w:t>n lo que respecta a la capacidad de extracción de la planta estudios concluyen que se debe al menos duplicar para mantener bajos niveles de infestación de la determinación los parámetros fisicoquímicos indican que la mayor variación es en Julio y que el PH la conductividad eléctrica</w:t>
      </w:r>
      <w:r>
        <w:rPr>
          <w:rFonts w:ascii="Abadi" w:hAnsi="Abadi"/>
          <w:sz w:val="21"/>
          <w:szCs w:val="21"/>
        </w:rPr>
        <w:t>,</w:t>
      </w:r>
      <w:r w:rsidRPr="00DB7E67">
        <w:rPr>
          <w:rFonts w:ascii="Abadi" w:hAnsi="Abadi"/>
          <w:sz w:val="21"/>
          <w:szCs w:val="21"/>
        </w:rPr>
        <w:t xml:space="preserve"> la resistividad</w:t>
      </w:r>
      <w:r>
        <w:rPr>
          <w:rFonts w:ascii="Abadi" w:hAnsi="Abadi"/>
          <w:sz w:val="21"/>
          <w:szCs w:val="21"/>
        </w:rPr>
        <w:t>,</w:t>
      </w:r>
      <w:r w:rsidRPr="00DB7E67">
        <w:rPr>
          <w:rFonts w:ascii="Abadi" w:hAnsi="Abadi"/>
          <w:sz w:val="21"/>
          <w:szCs w:val="21"/>
        </w:rPr>
        <w:t xml:space="preserve"> los sólidos totales disueltos</w:t>
      </w:r>
      <w:r>
        <w:rPr>
          <w:rFonts w:ascii="Abadi" w:hAnsi="Abadi"/>
          <w:sz w:val="21"/>
          <w:szCs w:val="21"/>
        </w:rPr>
        <w:t>,</w:t>
      </w:r>
      <w:r w:rsidRPr="00DB7E67">
        <w:rPr>
          <w:rFonts w:ascii="Abadi" w:hAnsi="Abadi"/>
          <w:sz w:val="21"/>
          <w:szCs w:val="21"/>
        </w:rPr>
        <w:t xml:space="preserve"> y la turbidez</w:t>
      </w:r>
      <w:r>
        <w:rPr>
          <w:rFonts w:ascii="Abadi" w:hAnsi="Abadi"/>
          <w:sz w:val="21"/>
          <w:szCs w:val="21"/>
        </w:rPr>
        <w:t>,</w:t>
      </w:r>
      <w:r w:rsidRPr="00DB7E67">
        <w:rPr>
          <w:rFonts w:ascii="Abadi" w:hAnsi="Abadi"/>
          <w:sz w:val="21"/>
          <w:szCs w:val="21"/>
        </w:rPr>
        <w:t xml:space="preserve"> están en función de la temperatura y todos ellos presentan una distribución en una orientación este o este sin que ninguno de ellos esté fuera de las normas para considerarse limitativo para su uso humano el amonio </w:t>
      </w:r>
      <w:r>
        <w:rPr>
          <w:rFonts w:ascii="Abadi" w:hAnsi="Abadi"/>
          <w:sz w:val="21"/>
          <w:szCs w:val="21"/>
        </w:rPr>
        <w:t xml:space="preserve">y </w:t>
      </w:r>
      <w:r w:rsidRPr="00DB7E67">
        <w:rPr>
          <w:rFonts w:ascii="Abadi" w:hAnsi="Abadi"/>
          <w:sz w:val="21"/>
          <w:szCs w:val="21"/>
        </w:rPr>
        <w:t>e</w:t>
      </w:r>
      <w:r>
        <w:rPr>
          <w:rFonts w:ascii="Abadi" w:hAnsi="Abadi"/>
          <w:sz w:val="21"/>
          <w:szCs w:val="21"/>
        </w:rPr>
        <w:t>l</w:t>
      </w:r>
      <w:r w:rsidRPr="00DB7E67">
        <w:rPr>
          <w:rFonts w:ascii="Abadi" w:hAnsi="Abadi"/>
          <w:sz w:val="21"/>
          <w:szCs w:val="21"/>
        </w:rPr>
        <w:t xml:space="preserve"> nitrato se encuentran en una mayor concentración en la parte noreste de la laguna lo que implica que las poblaciones de la loma de zempoala y la angostura contribuyan a la </w:t>
      </w:r>
      <w:r w:rsidRPr="00DB7E67">
        <w:rPr>
          <w:rFonts w:ascii="Abadi" w:hAnsi="Abadi"/>
          <w:sz w:val="21"/>
          <w:szCs w:val="21"/>
        </w:rPr>
        <w:t xml:space="preserve">contaminación de esta por su parte el fosfato se encontró en mayor concentración en el poniente de la laguna lo que implica que la actividad agrícola de esta zona es el principal aporte de este compuesto por lo que es fundamental el funcionamiento adecuado de las plantas de tratamiento de agua para las poblaciones mencionadas y fortalecer el humedal en la parte suroeste de la </w:t>
      </w:r>
      <w:r>
        <w:rPr>
          <w:rFonts w:ascii="Abadi" w:hAnsi="Abadi"/>
          <w:sz w:val="21"/>
          <w:szCs w:val="21"/>
        </w:rPr>
        <w:t>laguna.</w:t>
      </w:r>
    </w:p>
    <w:p w14:paraId="4755A754" w14:textId="77777777" w:rsidR="00C277FE" w:rsidRDefault="00C277FE" w:rsidP="00C277FE">
      <w:pPr>
        <w:jc w:val="both"/>
        <w:rPr>
          <w:rFonts w:ascii="Abadi" w:hAnsi="Abadi"/>
          <w:sz w:val="21"/>
          <w:szCs w:val="21"/>
        </w:rPr>
      </w:pPr>
      <w:r>
        <w:rPr>
          <w:rFonts w:ascii="Abadi" w:hAnsi="Abadi"/>
          <w:sz w:val="21"/>
          <w:szCs w:val="21"/>
        </w:rPr>
        <w:t>- D</w:t>
      </w:r>
      <w:r w:rsidRPr="00DB7E67">
        <w:rPr>
          <w:rFonts w:ascii="Abadi" w:hAnsi="Abadi"/>
          <w:sz w:val="21"/>
          <w:szCs w:val="21"/>
        </w:rPr>
        <w:t>iferentes estudios se han re</w:t>
      </w:r>
      <w:r>
        <w:rPr>
          <w:rFonts w:ascii="Abadi" w:hAnsi="Abadi"/>
          <w:sz w:val="21"/>
          <w:szCs w:val="21"/>
        </w:rPr>
        <w:t>alizado</w:t>
      </w:r>
      <w:r w:rsidRPr="00DB7E67">
        <w:rPr>
          <w:rFonts w:ascii="Abadi" w:hAnsi="Abadi"/>
          <w:sz w:val="21"/>
          <w:szCs w:val="21"/>
        </w:rPr>
        <w:t xml:space="preserve"> por el comité técnico de área natural en colaboración con la</w:t>
      </w:r>
      <w:r>
        <w:rPr>
          <w:rFonts w:ascii="Abadi" w:hAnsi="Abadi"/>
          <w:sz w:val="21"/>
          <w:szCs w:val="21"/>
        </w:rPr>
        <w:t xml:space="preserve"> U</w:t>
      </w:r>
      <w:r w:rsidRPr="00DB7E67">
        <w:rPr>
          <w:rFonts w:ascii="Abadi" w:hAnsi="Abadi"/>
          <w:sz w:val="21"/>
          <w:szCs w:val="21"/>
        </w:rPr>
        <w:t>niversidad de Gu</w:t>
      </w:r>
      <w:r>
        <w:rPr>
          <w:rFonts w:ascii="Abadi" w:hAnsi="Abadi"/>
          <w:sz w:val="21"/>
          <w:szCs w:val="21"/>
        </w:rPr>
        <w:t>anajuato</w:t>
      </w:r>
      <w:r w:rsidRPr="00DB7E67">
        <w:rPr>
          <w:rFonts w:ascii="Abadi" w:hAnsi="Abadi"/>
          <w:sz w:val="21"/>
          <w:szCs w:val="21"/>
        </w:rPr>
        <w:t xml:space="preserve"> para mejorar la calidad del agua y disminuir la presencia de</w:t>
      </w:r>
      <w:r>
        <w:rPr>
          <w:rFonts w:ascii="Abadi" w:hAnsi="Abadi"/>
          <w:sz w:val="21"/>
          <w:szCs w:val="21"/>
        </w:rPr>
        <w:t>l</w:t>
      </w:r>
      <w:r w:rsidRPr="00DB7E67">
        <w:rPr>
          <w:rFonts w:ascii="Abadi" w:hAnsi="Abadi"/>
          <w:sz w:val="21"/>
          <w:szCs w:val="21"/>
        </w:rPr>
        <w:t xml:space="preserve"> lirio en esta laguna</w:t>
      </w:r>
      <w:r>
        <w:rPr>
          <w:rFonts w:ascii="Abadi" w:hAnsi="Abadi"/>
          <w:sz w:val="21"/>
          <w:szCs w:val="21"/>
        </w:rPr>
        <w:t>,</w:t>
      </w:r>
      <w:r w:rsidRPr="00DB7E67">
        <w:rPr>
          <w:rFonts w:ascii="Abadi" w:hAnsi="Abadi"/>
          <w:sz w:val="21"/>
          <w:szCs w:val="21"/>
        </w:rPr>
        <w:t xml:space="preserve"> han arrojado algunas recomendaciones como son las siguientes</w:t>
      </w:r>
      <w:r>
        <w:rPr>
          <w:rFonts w:ascii="Abadi" w:hAnsi="Abadi"/>
          <w:sz w:val="21"/>
          <w:szCs w:val="21"/>
        </w:rPr>
        <w:t>:</w:t>
      </w:r>
    </w:p>
    <w:p w14:paraId="55B4323D" w14:textId="77777777" w:rsidR="00C277FE" w:rsidRDefault="00C277FE" w:rsidP="00C277FE">
      <w:pPr>
        <w:jc w:val="both"/>
        <w:rPr>
          <w:rFonts w:ascii="Abadi" w:hAnsi="Abadi"/>
          <w:sz w:val="21"/>
          <w:szCs w:val="21"/>
        </w:rPr>
      </w:pPr>
    </w:p>
    <w:p w14:paraId="3C0110A4" w14:textId="77777777" w:rsidR="00C277FE" w:rsidRDefault="00C277FE" w:rsidP="00C277FE">
      <w:pPr>
        <w:jc w:val="both"/>
        <w:rPr>
          <w:rFonts w:ascii="Abadi" w:hAnsi="Abadi"/>
          <w:sz w:val="21"/>
          <w:szCs w:val="21"/>
        </w:rPr>
      </w:pPr>
      <w:r>
        <w:rPr>
          <w:rFonts w:ascii="Abadi" w:hAnsi="Abadi"/>
          <w:sz w:val="21"/>
          <w:szCs w:val="21"/>
        </w:rPr>
        <w:t>- E</w:t>
      </w:r>
      <w:r w:rsidRPr="00DB7E67">
        <w:rPr>
          <w:rFonts w:ascii="Abadi" w:hAnsi="Abadi"/>
          <w:sz w:val="21"/>
          <w:szCs w:val="21"/>
        </w:rPr>
        <w:t>stablecer un retén de la planta en la zona</w:t>
      </w:r>
      <w:r>
        <w:rPr>
          <w:rFonts w:ascii="Abadi" w:hAnsi="Abadi"/>
          <w:sz w:val="21"/>
          <w:szCs w:val="21"/>
        </w:rPr>
        <w:t xml:space="preserve"> </w:t>
      </w:r>
      <w:r w:rsidRPr="00DB7E67">
        <w:rPr>
          <w:rFonts w:ascii="Abadi" w:hAnsi="Abadi"/>
          <w:sz w:val="21"/>
          <w:szCs w:val="21"/>
        </w:rPr>
        <w:t>sureste de la laguna</w:t>
      </w:r>
      <w:r>
        <w:rPr>
          <w:rFonts w:ascii="Abadi" w:hAnsi="Abadi"/>
          <w:sz w:val="21"/>
          <w:szCs w:val="21"/>
        </w:rPr>
        <w:t>,</w:t>
      </w:r>
      <w:r w:rsidRPr="00DB7E67">
        <w:rPr>
          <w:rFonts w:ascii="Abadi" w:hAnsi="Abadi"/>
          <w:sz w:val="21"/>
          <w:szCs w:val="21"/>
        </w:rPr>
        <w:t xml:space="preserve"> a fin de evitar su movilidad y reducir su tasa de reproducción aumentar</w:t>
      </w:r>
      <w:r>
        <w:rPr>
          <w:rFonts w:ascii="Abadi" w:hAnsi="Abadi"/>
          <w:sz w:val="21"/>
          <w:szCs w:val="21"/>
        </w:rPr>
        <w:t>,</w:t>
      </w:r>
      <w:r w:rsidRPr="00DB7E67">
        <w:rPr>
          <w:rFonts w:ascii="Abadi" w:hAnsi="Abadi"/>
          <w:sz w:val="21"/>
          <w:szCs w:val="21"/>
        </w:rPr>
        <w:t xml:space="preserve"> la capacidad instalada de extracción mecánica de la planta de lirio de la laguna de </w:t>
      </w:r>
      <w:r>
        <w:rPr>
          <w:rFonts w:ascii="Abadi" w:hAnsi="Abadi"/>
          <w:sz w:val="21"/>
          <w:szCs w:val="21"/>
        </w:rPr>
        <w:t>dos</w:t>
      </w:r>
      <w:r w:rsidRPr="00DB7E67">
        <w:rPr>
          <w:rFonts w:ascii="Abadi" w:hAnsi="Abadi"/>
          <w:sz w:val="21"/>
          <w:szCs w:val="21"/>
        </w:rPr>
        <w:t xml:space="preserve"> a cuatro veces</w:t>
      </w:r>
      <w:r>
        <w:rPr>
          <w:rFonts w:ascii="Abadi" w:hAnsi="Abadi"/>
          <w:sz w:val="21"/>
          <w:szCs w:val="21"/>
        </w:rPr>
        <w:t>,</w:t>
      </w:r>
      <w:r w:rsidRPr="00DB7E67">
        <w:rPr>
          <w:rFonts w:ascii="Abadi" w:hAnsi="Abadi"/>
          <w:sz w:val="21"/>
          <w:szCs w:val="21"/>
        </w:rPr>
        <w:t xml:space="preserve"> continuar con determinaciones fisicoquímicas y de los compuestos amonio</w:t>
      </w:r>
      <w:r>
        <w:rPr>
          <w:rFonts w:ascii="Abadi" w:hAnsi="Abadi"/>
          <w:sz w:val="21"/>
          <w:szCs w:val="21"/>
        </w:rPr>
        <w:t>,</w:t>
      </w:r>
      <w:r w:rsidRPr="00DB7E67">
        <w:rPr>
          <w:rFonts w:ascii="Abadi" w:hAnsi="Abadi"/>
          <w:sz w:val="21"/>
          <w:szCs w:val="21"/>
        </w:rPr>
        <w:t xml:space="preserve"> nitrato</w:t>
      </w:r>
      <w:r>
        <w:rPr>
          <w:rFonts w:ascii="Abadi" w:hAnsi="Abadi"/>
          <w:sz w:val="21"/>
          <w:szCs w:val="21"/>
        </w:rPr>
        <w:t>,</w:t>
      </w:r>
      <w:r w:rsidRPr="00DB7E67">
        <w:rPr>
          <w:rFonts w:ascii="Abadi" w:hAnsi="Abadi"/>
          <w:sz w:val="21"/>
          <w:szCs w:val="21"/>
        </w:rPr>
        <w:t xml:space="preserve"> y otro fosfato</w:t>
      </w:r>
      <w:r>
        <w:rPr>
          <w:rFonts w:ascii="Abadi" w:hAnsi="Abadi"/>
          <w:sz w:val="21"/>
          <w:szCs w:val="21"/>
        </w:rPr>
        <w:t>,</w:t>
      </w:r>
      <w:r w:rsidRPr="00DB7E67">
        <w:rPr>
          <w:rFonts w:ascii="Abadi" w:hAnsi="Abadi"/>
          <w:sz w:val="21"/>
          <w:szCs w:val="21"/>
        </w:rPr>
        <w:t xml:space="preserve"> iniciar determinaciones biológicas permanentes de </w:t>
      </w:r>
      <w:r>
        <w:rPr>
          <w:rFonts w:ascii="Abadi" w:hAnsi="Abadi"/>
          <w:sz w:val="21"/>
          <w:szCs w:val="21"/>
        </w:rPr>
        <w:t>clori</w:t>
      </w:r>
      <w:r w:rsidRPr="00DB7E67">
        <w:rPr>
          <w:rFonts w:ascii="Abadi" w:hAnsi="Abadi"/>
          <w:sz w:val="21"/>
          <w:szCs w:val="21"/>
        </w:rPr>
        <w:t xml:space="preserve">formes y productores primarios buscando el establecimiento de otras acciones tendientes a mejorar la salud de la laguna iniciar también determinaciones químicas de la demanda ideológica </w:t>
      </w:r>
      <w:r>
        <w:rPr>
          <w:rFonts w:ascii="Abadi" w:hAnsi="Abadi"/>
          <w:sz w:val="21"/>
          <w:szCs w:val="21"/>
        </w:rPr>
        <w:t xml:space="preserve">de oxígeno, a fin de determinar, el índice de eutrofización de la </w:t>
      </w:r>
      <w:r w:rsidRPr="00DB7E67">
        <w:rPr>
          <w:rFonts w:ascii="Abadi" w:hAnsi="Abadi"/>
          <w:sz w:val="21"/>
          <w:szCs w:val="21"/>
        </w:rPr>
        <w:t>laguna</w:t>
      </w:r>
      <w:r>
        <w:rPr>
          <w:rFonts w:ascii="Abadi" w:hAnsi="Abadi"/>
          <w:sz w:val="21"/>
          <w:szCs w:val="21"/>
        </w:rPr>
        <w:t>.</w:t>
      </w:r>
    </w:p>
    <w:p w14:paraId="5C176C93" w14:textId="77777777" w:rsidR="00C277FE" w:rsidRDefault="00C277FE" w:rsidP="00C277FE">
      <w:pPr>
        <w:jc w:val="both"/>
        <w:rPr>
          <w:rFonts w:ascii="Abadi" w:hAnsi="Abadi"/>
          <w:sz w:val="21"/>
          <w:szCs w:val="21"/>
        </w:rPr>
      </w:pPr>
    </w:p>
    <w:p w14:paraId="0FE8363A" w14:textId="77777777" w:rsidR="00C277FE" w:rsidRDefault="00C277FE" w:rsidP="00C277FE">
      <w:pPr>
        <w:jc w:val="both"/>
        <w:rPr>
          <w:rFonts w:ascii="Abadi" w:hAnsi="Abadi"/>
          <w:sz w:val="21"/>
          <w:szCs w:val="21"/>
        </w:rPr>
      </w:pPr>
      <w:r>
        <w:rPr>
          <w:rFonts w:ascii="Abadi" w:hAnsi="Abadi"/>
          <w:sz w:val="21"/>
          <w:szCs w:val="21"/>
        </w:rPr>
        <w:t>- E</w:t>
      </w:r>
      <w:r w:rsidRPr="00DB7E67">
        <w:rPr>
          <w:rFonts w:ascii="Abadi" w:hAnsi="Abadi"/>
          <w:sz w:val="21"/>
          <w:szCs w:val="21"/>
        </w:rPr>
        <w:t>l viento es la principal variante que determina la posición del lirio en la laguna como se los comentaba con anterioridad por lo que se hace necesario contar con al menos 3 estaciones meteorológicas más para establecer una relació</w:t>
      </w:r>
      <w:r>
        <w:rPr>
          <w:rFonts w:ascii="Abadi" w:hAnsi="Abadi"/>
          <w:sz w:val="21"/>
          <w:szCs w:val="21"/>
        </w:rPr>
        <w:t>n,</w:t>
      </w:r>
      <w:r w:rsidRPr="00DB7E67">
        <w:rPr>
          <w:rFonts w:ascii="Abadi" w:hAnsi="Abadi"/>
          <w:sz w:val="21"/>
          <w:szCs w:val="21"/>
        </w:rPr>
        <w:t xml:space="preserve"> posición</w:t>
      </w:r>
      <w:r>
        <w:rPr>
          <w:rFonts w:ascii="Abadi" w:hAnsi="Abadi"/>
          <w:sz w:val="21"/>
          <w:szCs w:val="21"/>
        </w:rPr>
        <w:t>,</w:t>
      </w:r>
      <w:r w:rsidRPr="00DB7E67">
        <w:rPr>
          <w:rFonts w:ascii="Abadi" w:hAnsi="Abadi"/>
          <w:sz w:val="21"/>
          <w:szCs w:val="21"/>
        </w:rPr>
        <w:t xml:space="preserve"> compactación</w:t>
      </w:r>
      <w:r>
        <w:rPr>
          <w:rFonts w:ascii="Abadi" w:hAnsi="Abadi"/>
          <w:sz w:val="21"/>
          <w:szCs w:val="21"/>
        </w:rPr>
        <w:t>,</w:t>
      </w:r>
      <w:r w:rsidRPr="00DB7E67">
        <w:rPr>
          <w:rFonts w:ascii="Abadi" w:hAnsi="Abadi"/>
          <w:sz w:val="21"/>
          <w:szCs w:val="21"/>
        </w:rPr>
        <w:t xml:space="preserve"> fuerza de viento</w:t>
      </w:r>
      <w:r>
        <w:rPr>
          <w:rFonts w:ascii="Abadi" w:hAnsi="Abadi"/>
          <w:sz w:val="21"/>
          <w:szCs w:val="21"/>
        </w:rPr>
        <w:t>,</w:t>
      </w:r>
      <w:r w:rsidRPr="00DB7E67">
        <w:rPr>
          <w:rFonts w:ascii="Abadi" w:hAnsi="Abadi"/>
          <w:sz w:val="21"/>
          <w:szCs w:val="21"/>
        </w:rPr>
        <w:t xml:space="preserve"> monitoreo de crecimiento de lirio</w:t>
      </w:r>
      <w:r>
        <w:rPr>
          <w:rFonts w:ascii="Abadi" w:hAnsi="Abadi"/>
          <w:sz w:val="21"/>
          <w:szCs w:val="21"/>
        </w:rPr>
        <w:t>,</w:t>
      </w:r>
      <w:r w:rsidRPr="00DB7E67">
        <w:rPr>
          <w:rFonts w:ascii="Abadi" w:hAnsi="Abadi"/>
          <w:sz w:val="21"/>
          <w:szCs w:val="21"/>
        </w:rPr>
        <w:t xml:space="preserve"> también es muy importante en las diferentes épocas para establecer la velocidad de crecimiento en diferentes condiciones de compactación y donde se puedan </w:t>
      </w:r>
      <w:r>
        <w:rPr>
          <w:rFonts w:ascii="Abadi" w:hAnsi="Abadi"/>
          <w:sz w:val="21"/>
          <w:szCs w:val="21"/>
        </w:rPr>
        <w:t xml:space="preserve">quedar </w:t>
      </w:r>
      <w:r w:rsidRPr="00DB7E67">
        <w:rPr>
          <w:rFonts w:ascii="Abadi" w:hAnsi="Abadi"/>
          <w:sz w:val="21"/>
          <w:szCs w:val="21"/>
        </w:rPr>
        <w:t>estacionadas identificar fuentes de contaminación antrópica de metales pesados para su atención conocer la eficiencia de las plantas de tratamiento de agua Uriangato y Yuridia y establecer plantas de tratamiento funcionales para la población de lo más des</w:t>
      </w:r>
      <w:r>
        <w:rPr>
          <w:rFonts w:ascii="Abadi" w:hAnsi="Abadi"/>
          <w:sz w:val="21"/>
          <w:szCs w:val="21"/>
        </w:rPr>
        <w:t>enpoala</w:t>
      </w:r>
      <w:r w:rsidRPr="00DB7E67">
        <w:rPr>
          <w:rFonts w:ascii="Abadi" w:hAnsi="Abadi"/>
          <w:sz w:val="21"/>
          <w:szCs w:val="21"/>
        </w:rPr>
        <w:t xml:space="preserve"> y la </w:t>
      </w:r>
      <w:r w:rsidRPr="00DB7E67">
        <w:rPr>
          <w:rFonts w:ascii="Abadi" w:hAnsi="Abadi"/>
          <w:sz w:val="21"/>
          <w:szCs w:val="21"/>
        </w:rPr>
        <w:lastRenderedPageBreak/>
        <w:t>angostura</w:t>
      </w:r>
      <w:r>
        <w:rPr>
          <w:rFonts w:ascii="Abadi" w:hAnsi="Abadi"/>
          <w:sz w:val="21"/>
          <w:szCs w:val="21"/>
        </w:rPr>
        <w:t>,</w:t>
      </w:r>
      <w:r w:rsidRPr="00DB7E67">
        <w:rPr>
          <w:rFonts w:ascii="Abadi" w:hAnsi="Abadi"/>
          <w:sz w:val="21"/>
          <w:szCs w:val="21"/>
        </w:rPr>
        <w:t xml:space="preserve"> promover el uso de fertilizantes orgánicos</w:t>
      </w:r>
      <w:r>
        <w:rPr>
          <w:rFonts w:ascii="Abadi" w:hAnsi="Abadi"/>
          <w:sz w:val="21"/>
          <w:szCs w:val="21"/>
        </w:rPr>
        <w:t>,</w:t>
      </w:r>
      <w:r w:rsidRPr="00DB7E67">
        <w:rPr>
          <w:rFonts w:ascii="Abadi" w:hAnsi="Abadi"/>
          <w:sz w:val="21"/>
          <w:szCs w:val="21"/>
        </w:rPr>
        <w:t xml:space="preserve"> establecer humedales en las zonas agrícolas para bajar la carga de fertilizantes que llegan a la laguna y fortalecer el humedal de la zona sureste de la laguna</w:t>
      </w:r>
      <w:r>
        <w:rPr>
          <w:rFonts w:ascii="Abadi" w:hAnsi="Abadi"/>
          <w:sz w:val="21"/>
          <w:szCs w:val="21"/>
        </w:rPr>
        <w:t xml:space="preserve">, </w:t>
      </w:r>
      <w:r w:rsidRPr="00DB7E67">
        <w:rPr>
          <w:rFonts w:ascii="Abadi" w:hAnsi="Abadi"/>
          <w:sz w:val="21"/>
          <w:szCs w:val="21"/>
        </w:rPr>
        <w:t>con árboles y plantas macrofilas</w:t>
      </w:r>
      <w:r>
        <w:rPr>
          <w:rFonts w:ascii="Abadi" w:hAnsi="Abadi"/>
          <w:sz w:val="21"/>
          <w:szCs w:val="21"/>
        </w:rPr>
        <w:t>,</w:t>
      </w:r>
      <w:r w:rsidRPr="00DB7E67">
        <w:rPr>
          <w:rFonts w:ascii="Abadi" w:hAnsi="Abadi"/>
          <w:sz w:val="21"/>
          <w:szCs w:val="21"/>
        </w:rPr>
        <w:t xml:space="preserve"> estimar el costo de servicios ambientales</w:t>
      </w:r>
      <w:r>
        <w:rPr>
          <w:rFonts w:ascii="Abadi" w:hAnsi="Abadi"/>
          <w:sz w:val="21"/>
          <w:szCs w:val="21"/>
        </w:rPr>
        <w:t>,</w:t>
      </w:r>
      <w:r w:rsidRPr="00DB7E67">
        <w:rPr>
          <w:rFonts w:ascii="Abadi" w:hAnsi="Abadi"/>
          <w:sz w:val="21"/>
          <w:szCs w:val="21"/>
        </w:rPr>
        <w:t xml:space="preserve"> y turísticos que se tendrían que asumir si no se realizan acciones para reducir la extensión del li</w:t>
      </w:r>
      <w:r>
        <w:rPr>
          <w:rFonts w:ascii="Abadi" w:hAnsi="Abadi"/>
          <w:sz w:val="21"/>
          <w:szCs w:val="21"/>
        </w:rPr>
        <w:t>rio,</w:t>
      </w:r>
      <w:r w:rsidRPr="00DB7E67">
        <w:rPr>
          <w:rFonts w:ascii="Abadi" w:hAnsi="Abadi"/>
          <w:sz w:val="21"/>
          <w:szCs w:val="21"/>
        </w:rPr>
        <w:t xml:space="preserve"> promover usar viables delirio como promover los usos viables delirio como son el papel</w:t>
      </w:r>
      <w:r>
        <w:rPr>
          <w:rFonts w:ascii="Abadi" w:hAnsi="Abadi"/>
          <w:sz w:val="21"/>
          <w:szCs w:val="21"/>
        </w:rPr>
        <w:t>,</w:t>
      </w:r>
      <w:r w:rsidRPr="00DB7E67">
        <w:rPr>
          <w:rFonts w:ascii="Abadi" w:hAnsi="Abadi"/>
          <w:sz w:val="21"/>
          <w:szCs w:val="21"/>
        </w:rPr>
        <w:t xml:space="preserve"> biogás</w:t>
      </w:r>
      <w:r>
        <w:rPr>
          <w:rFonts w:ascii="Abadi" w:hAnsi="Abadi"/>
          <w:sz w:val="21"/>
          <w:szCs w:val="21"/>
        </w:rPr>
        <w:t>,</w:t>
      </w:r>
      <w:r w:rsidRPr="00DB7E67">
        <w:rPr>
          <w:rFonts w:ascii="Abadi" w:hAnsi="Abadi"/>
          <w:sz w:val="21"/>
          <w:szCs w:val="21"/>
        </w:rPr>
        <w:t xml:space="preserve"> fibra y otras cosas que se pueden implementar y que se pueden sacar de ello pero sin embargo está ahorita haciendo nocivo en lugar de aprovecharlo</w:t>
      </w:r>
      <w:r>
        <w:rPr>
          <w:rFonts w:ascii="Abadi" w:hAnsi="Abadi"/>
          <w:sz w:val="21"/>
          <w:szCs w:val="21"/>
        </w:rPr>
        <w:t>.</w:t>
      </w:r>
    </w:p>
    <w:p w14:paraId="5AF4ADB3" w14:textId="77777777" w:rsidR="00C277FE" w:rsidRDefault="00C277FE" w:rsidP="00C277FE">
      <w:pPr>
        <w:jc w:val="both"/>
        <w:rPr>
          <w:rFonts w:ascii="Abadi" w:hAnsi="Abadi"/>
          <w:sz w:val="21"/>
          <w:szCs w:val="21"/>
        </w:rPr>
      </w:pPr>
    </w:p>
    <w:p w14:paraId="5A750FF5" w14:textId="77777777" w:rsidR="00C277FE" w:rsidRDefault="00C277FE" w:rsidP="00C277FE">
      <w:pPr>
        <w:jc w:val="both"/>
        <w:rPr>
          <w:rFonts w:ascii="Abadi" w:hAnsi="Abadi"/>
          <w:sz w:val="21"/>
          <w:szCs w:val="21"/>
        </w:rPr>
      </w:pPr>
      <w:r>
        <w:rPr>
          <w:rFonts w:ascii="Abadi" w:hAnsi="Abadi"/>
          <w:sz w:val="21"/>
          <w:szCs w:val="21"/>
        </w:rPr>
        <w:t>- Es</w:t>
      </w:r>
      <w:r w:rsidRPr="00DB7E67">
        <w:rPr>
          <w:rFonts w:ascii="Abadi" w:hAnsi="Abadi"/>
          <w:sz w:val="21"/>
          <w:szCs w:val="21"/>
        </w:rPr>
        <w:t xml:space="preserve"> importante que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M</w:t>
      </w:r>
      <w:r w:rsidRPr="00DB7E67">
        <w:rPr>
          <w:rFonts w:ascii="Abadi" w:hAnsi="Abadi"/>
          <w:sz w:val="21"/>
          <w:szCs w:val="21"/>
        </w:rPr>
        <w:t xml:space="preserve">edio </w:t>
      </w:r>
      <w:r>
        <w:rPr>
          <w:rFonts w:ascii="Abadi" w:hAnsi="Abadi"/>
          <w:sz w:val="21"/>
          <w:szCs w:val="21"/>
        </w:rPr>
        <w:t>A</w:t>
      </w:r>
      <w:r w:rsidRPr="00DB7E67">
        <w:rPr>
          <w:rFonts w:ascii="Abadi" w:hAnsi="Abadi"/>
          <w:sz w:val="21"/>
          <w:szCs w:val="21"/>
        </w:rPr>
        <w:t xml:space="preserve">mbiente y </w:t>
      </w:r>
      <w:r>
        <w:rPr>
          <w:rFonts w:ascii="Abadi" w:hAnsi="Abadi"/>
          <w:sz w:val="21"/>
          <w:szCs w:val="21"/>
        </w:rPr>
        <w:t>O</w:t>
      </w:r>
      <w:r w:rsidRPr="00DB7E67">
        <w:rPr>
          <w:rFonts w:ascii="Abadi" w:hAnsi="Abadi"/>
          <w:sz w:val="21"/>
          <w:szCs w:val="21"/>
        </w:rPr>
        <w:t xml:space="preserve">rdenamiento </w:t>
      </w:r>
      <w:r>
        <w:rPr>
          <w:rFonts w:ascii="Abadi" w:hAnsi="Abadi"/>
          <w:sz w:val="21"/>
          <w:szCs w:val="21"/>
        </w:rPr>
        <w:t>T</w:t>
      </w:r>
      <w:r w:rsidRPr="00DB7E67">
        <w:rPr>
          <w:rFonts w:ascii="Abadi" w:hAnsi="Abadi"/>
          <w:sz w:val="21"/>
          <w:szCs w:val="21"/>
        </w:rPr>
        <w:t xml:space="preserve">erritorial y los </w:t>
      </w:r>
      <w:r>
        <w:rPr>
          <w:rFonts w:ascii="Abadi" w:hAnsi="Abadi"/>
          <w:sz w:val="21"/>
          <w:szCs w:val="21"/>
        </w:rPr>
        <w:t>i</w:t>
      </w:r>
      <w:r w:rsidRPr="00DB7E67">
        <w:rPr>
          <w:rFonts w:ascii="Abadi" w:hAnsi="Abadi"/>
          <w:sz w:val="21"/>
          <w:szCs w:val="21"/>
        </w:rPr>
        <w:t>ntegrantes del</w:t>
      </w:r>
      <w:r>
        <w:rPr>
          <w:rFonts w:ascii="Abadi" w:hAnsi="Abadi"/>
          <w:sz w:val="21"/>
          <w:szCs w:val="21"/>
        </w:rPr>
        <w:t xml:space="preserve"> Comité T</w:t>
      </w:r>
      <w:r w:rsidRPr="00DB7E67">
        <w:rPr>
          <w:rFonts w:ascii="Abadi" w:hAnsi="Abadi"/>
          <w:sz w:val="21"/>
          <w:szCs w:val="21"/>
        </w:rPr>
        <w:t xml:space="preserve">écnico del </w:t>
      </w:r>
      <w:r>
        <w:rPr>
          <w:rFonts w:ascii="Abadi" w:hAnsi="Abadi"/>
          <w:sz w:val="21"/>
          <w:szCs w:val="21"/>
        </w:rPr>
        <w:t>Á</w:t>
      </w:r>
      <w:r w:rsidRPr="00DB7E67">
        <w:rPr>
          <w:rFonts w:ascii="Abadi" w:hAnsi="Abadi"/>
          <w:sz w:val="21"/>
          <w:szCs w:val="21"/>
        </w:rPr>
        <w:t xml:space="preserve">rea </w:t>
      </w:r>
      <w:r>
        <w:rPr>
          <w:rFonts w:ascii="Abadi" w:hAnsi="Abadi"/>
          <w:sz w:val="21"/>
          <w:szCs w:val="21"/>
        </w:rPr>
        <w:t>N</w:t>
      </w:r>
      <w:r w:rsidRPr="00DB7E67">
        <w:rPr>
          <w:rFonts w:ascii="Abadi" w:hAnsi="Abadi"/>
          <w:sz w:val="21"/>
          <w:szCs w:val="21"/>
        </w:rPr>
        <w:t xml:space="preserve">atural </w:t>
      </w:r>
      <w:r>
        <w:rPr>
          <w:rFonts w:ascii="Abadi" w:hAnsi="Abadi"/>
          <w:sz w:val="21"/>
          <w:szCs w:val="21"/>
        </w:rPr>
        <w:t>P</w:t>
      </w:r>
      <w:r w:rsidRPr="00DB7E67">
        <w:rPr>
          <w:rFonts w:ascii="Abadi" w:hAnsi="Abadi"/>
          <w:sz w:val="21"/>
          <w:szCs w:val="21"/>
        </w:rPr>
        <w:t xml:space="preserve">rotegida denominada </w:t>
      </w:r>
      <w:r>
        <w:rPr>
          <w:rFonts w:ascii="Abadi" w:hAnsi="Abadi"/>
          <w:sz w:val="21"/>
          <w:szCs w:val="21"/>
        </w:rPr>
        <w:t>«</w:t>
      </w:r>
      <w:r w:rsidRPr="00DB7E67">
        <w:rPr>
          <w:rFonts w:ascii="Abadi" w:hAnsi="Abadi"/>
          <w:sz w:val="21"/>
          <w:szCs w:val="21"/>
        </w:rPr>
        <w:t xml:space="preserve">la </w:t>
      </w:r>
      <w:r>
        <w:rPr>
          <w:rFonts w:ascii="Abadi" w:hAnsi="Abadi"/>
          <w:sz w:val="21"/>
          <w:szCs w:val="21"/>
        </w:rPr>
        <w:t>l</w:t>
      </w:r>
      <w:r w:rsidRPr="00DB7E67">
        <w:rPr>
          <w:rFonts w:ascii="Abadi" w:hAnsi="Abadi"/>
          <w:sz w:val="21"/>
          <w:szCs w:val="21"/>
        </w:rPr>
        <w:t xml:space="preserve">aguna de Yuridia </w:t>
      </w:r>
      <w:r>
        <w:rPr>
          <w:rFonts w:ascii="Abadi" w:hAnsi="Abadi"/>
          <w:sz w:val="21"/>
          <w:szCs w:val="21"/>
        </w:rPr>
        <w:t xml:space="preserve">y </w:t>
      </w:r>
      <w:r w:rsidRPr="00DB7E67">
        <w:rPr>
          <w:rFonts w:ascii="Abadi" w:hAnsi="Abadi"/>
          <w:sz w:val="21"/>
          <w:szCs w:val="21"/>
        </w:rPr>
        <w:t xml:space="preserve">su </w:t>
      </w:r>
      <w:r>
        <w:rPr>
          <w:rFonts w:ascii="Abadi" w:hAnsi="Abadi"/>
          <w:sz w:val="21"/>
          <w:szCs w:val="21"/>
        </w:rPr>
        <w:t>Z</w:t>
      </w:r>
      <w:r w:rsidRPr="00DB7E67">
        <w:rPr>
          <w:rFonts w:ascii="Abadi" w:hAnsi="Abadi"/>
          <w:sz w:val="21"/>
          <w:szCs w:val="21"/>
        </w:rPr>
        <w:t>o</w:t>
      </w:r>
      <w:r>
        <w:rPr>
          <w:rFonts w:ascii="Abadi" w:hAnsi="Abadi"/>
          <w:sz w:val="21"/>
          <w:szCs w:val="21"/>
        </w:rPr>
        <w:t>na</w:t>
      </w:r>
      <w:r w:rsidRPr="00DB7E67">
        <w:rPr>
          <w:rFonts w:ascii="Abadi" w:hAnsi="Abadi"/>
          <w:sz w:val="21"/>
          <w:szCs w:val="21"/>
        </w:rPr>
        <w:t xml:space="preserve"> </w:t>
      </w:r>
      <w:r>
        <w:rPr>
          <w:rFonts w:ascii="Abadi" w:hAnsi="Abadi"/>
          <w:sz w:val="21"/>
          <w:szCs w:val="21"/>
        </w:rPr>
        <w:t>de I</w:t>
      </w:r>
      <w:r w:rsidRPr="00DB7E67">
        <w:rPr>
          <w:rFonts w:ascii="Abadi" w:hAnsi="Abadi"/>
          <w:sz w:val="21"/>
          <w:szCs w:val="21"/>
        </w:rPr>
        <w:t>nfluencia</w:t>
      </w:r>
      <w:r>
        <w:rPr>
          <w:rFonts w:ascii="Abadi" w:hAnsi="Abadi"/>
          <w:sz w:val="21"/>
          <w:szCs w:val="21"/>
        </w:rPr>
        <w:t xml:space="preserve">» </w:t>
      </w:r>
      <w:r w:rsidRPr="00DB7E67">
        <w:rPr>
          <w:rFonts w:ascii="Abadi" w:hAnsi="Abadi"/>
          <w:sz w:val="21"/>
          <w:szCs w:val="21"/>
        </w:rPr>
        <w:t>no dejen de atender el tema de esta problemática</w:t>
      </w:r>
      <w:r>
        <w:rPr>
          <w:rFonts w:ascii="Abadi" w:hAnsi="Abadi"/>
          <w:sz w:val="21"/>
          <w:szCs w:val="21"/>
        </w:rPr>
        <w:t>,</w:t>
      </w:r>
      <w:r w:rsidRPr="00DB7E67">
        <w:rPr>
          <w:rFonts w:ascii="Abadi" w:hAnsi="Abadi"/>
          <w:sz w:val="21"/>
          <w:szCs w:val="21"/>
        </w:rPr>
        <w:t xml:space="preserve"> desafortunadamente de acuerdo con registros de la página de las </w:t>
      </w:r>
      <w:r>
        <w:rPr>
          <w:rFonts w:ascii="Abadi" w:hAnsi="Abadi"/>
          <w:sz w:val="21"/>
          <w:szCs w:val="21"/>
        </w:rPr>
        <w:t xml:space="preserve">SMAOT </w:t>
      </w:r>
      <w:r w:rsidRPr="00DB7E67">
        <w:rPr>
          <w:rFonts w:ascii="Abadi" w:hAnsi="Abadi"/>
          <w:sz w:val="21"/>
          <w:szCs w:val="21"/>
        </w:rPr>
        <w:t xml:space="preserve">el último antecedente de los trabajos para la atención de la </w:t>
      </w:r>
      <w:r>
        <w:rPr>
          <w:rFonts w:ascii="Abadi" w:hAnsi="Abadi"/>
          <w:sz w:val="21"/>
          <w:szCs w:val="21"/>
        </w:rPr>
        <w:t xml:space="preserve">Laguna, </w:t>
      </w:r>
      <w:r w:rsidRPr="00DB7E67">
        <w:rPr>
          <w:rFonts w:ascii="Abadi" w:hAnsi="Abadi"/>
          <w:sz w:val="21"/>
          <w:szCs w:val="21"/>
        </w:rPr>
        <w:t xml:space="preserve">ya tiene casi cerca de 3 años o sea que no se está atendiendo </w:t>
      </w:r>
      <w:r>
        <w:rPr>
          <w:rFonts w:ascii="Abadi" w:hAnsi="Abadi"/>
          <w:sz w:val="21"/>
          <w:szCs w:val="21"/>
        </w:rPr>
        <w:t>y</w:t>
      </w:r>
      <w:r w:rsidRPr="00DB7E67">
        <w:rPr>
          <w:rFonts w:ascii="Abadi" w:hAnsi="Abadi"/>
          <w:sz w:val="21"/>
          <w:szCs w:val="21"/>
        </w:rPr>
        <w:t xml:space="preserve"> también sin generar acciones para el control del lirio acuático</w:t>
      </w:r>
      <w:r>
        <w:rPr>
          <w:rFonts w:ascii="Abadi" w:hAnsi="Abadi"/>
          <w:sz w:val="21"/>
          <w:szCs w:val="21"/>
        </w:rPr>
        <w:t>,</w:t>
      </w:r>
      <w:r w:rsidRPr="00DB7E67">
        <w:rPr>
          <w:rFonts w:ascii="Abadi" w:hAnsi="Abadi"/>
          <w:sz w:val="21"/>
          <w:szCs w:val="21"/>
        </w:rPr>
        <w:t xml:space="preserve"> la atención del medio ambiente de verdad es fundamental</w:t>
      </w:r>
      <w:r>
        <w:rPr>
          <w:rFonts w:ascii="Abadi" w:hAnsi="Abadi"/>
          <w:sz w:val="21"/>
          <w:szCs w:val="21"/>
        </w:rPr>
        <w:t>.</w:t>
      </w:r>
    </w:p>
    <w:p w14:paraId="7FA64847" w14:textId="77777777" w:rsidR="00C277FE" w:rsidRDefault="00C277FE" w:rsidP="00C277FE">
      <w:pPr>
        <w:jc w:val="both"/>
        <w:rPr>
          <w:rFonts w:ascii="Abadi" w:hAnsi="Abadi"/>
          <w:sz w:val="21"/>
          <w:szCs w:val="21"/>
        </w:rPr>
      </w:pPr>
    </w:p>
    <w:p w14:paraId="57F20F61" w14:textId="77777777" w:rsidR="00C277FE" w:rsidRDefault="00C277FE" w:rsidP="00C277FE">
      <w:pPr>
        <w:jc w:val="both"/>
        <w:rPr>
          <w:rFonts w:ascii="Abadi" w:hAnsi="Abadi"/>
          <w:sz w:val="21"/>
          <w:szCs w:val="21"/>
        </w:rPr>
      </w:pPr>
      <w:r>
        <w:rPr>
          <w:rFonts w:ascii="Abadi" w:hAnsi="Abadi"/>
          <w:sz w:val="21"/>
          <w:szCs w:val="21"/>
        </w:rPr>
        <w:t xml:space="preserve">Por todo lo anterior </w:t>
      </w:r>
      <w:r w:rsidRPr="00DB7E67">
        <w:rPr>
          <w:rFonts w:ascii="Abadi" w:hAnsi="Abadi"/>
          <w:sz w:val="21"/>
          <w:szCs w:val="21"/>
        </w:rPr>
        <w:t>nos permitimos someter a la consideración de esta asamblea la expedición del siguiente</w:t>
      </w:r>
      <w:r>
        <w:rPr>
          <w:rFonts w:ascii="Abadi" w:hAnsi="Abadi"/>
          <w:sz w:val="21"/>
          <w:szCs w:val="21"/>
        </w:rPr>
        <w:t>:</w:t>
      </w:r>
    </w:p>
    <w:p w14:paraId="7C44F339" w14:textId="77777777" w:rsidR="00C277FE" w:rsidRDefault="00C277FE" w:rsidP="00C277FE">
      <w:pPr>
        <w:jc w:val="both"/>
        <w:rPr>
          <w:rFonts w:ascii="Abadi" w:hAnsi="Abadi"/>
          <w:sz w:val="21"/>
          <w:szCs w:val="21"/>
        </w:rPr>
      </w:pPr>
      <w:r>
        <w:rPr>
          <w:rFonts w:ascii="Abadi" w:hAnsi="Abadi"/>
          <w:sz w:val="21"/>
          <w:szCs w:val="21"/>
        </w:rPr>
        <w:t>- P</w:t>
      </w:r>
      <w:r w:rsidRPr="00DB7E67">
        <w:rPr>
          <w:rFonts w:ascii="Abadi" w:hAnsi="Abadi"/>
          <w:sz w:val="21"/>
          <w:szCs w:val="21"/>
        </w:rPr>
        <w:t>unto de acuerdo</w:t>
      </w:r>
      <w:r>
        <w:rPr>
          <w:rFonts w:ascii="Abadi" w:hAnsi="Abadi"/>
          <w:sz w:val="21"/>
          <w:szCs w:val="21"/>
        </w:rPr>
        <w:t xml:space="preserve">. </w:t>
      </w:r>
    </w:p>
    <w:p w14:paraId="2AE8396B" w14:textId="77777777" w:rsidR="00C277FE" w:rsidRDefault="00C277FE" w:rsidP="00C277FE">
      <w:pPr>
        <w:jc w:val="both"/>
        <w:rPr>
          <w:rFonts w:ascii="Abadi" w:hAnsi="Abadi"/>
          <w:sz w:val="21"/>
          <w:szCs w:val="21"/>
        </w:rPr>
      </w:pPr>
    </w:p>
    <w:p w14:paraId="7C33BCA0" w14:textId="77777777" w:rsidR="00C277FE" w:rsidRDefault="00C277FE" w:rsidP="00C277FE">
      <w:pPr>
        <w:jc w:val="both"/>
        <w:rPr>
          <w:rFonts w:ascii="Abadi" w:hAnsi="Abadi"/>
          <w:sz w:val="21"/>
          <w:szCs w:val="21"/>
        </w:rPr>
      </w:pPr>
      <w:r>
        <w:rPr>
          <w:rFonts w:ascii="Abadi" w:hAnsi="Abadi"/>
          <w:sz w:val="21"/>
          <w:szCs w:val="21"/>
        </w:rPr>
        <w:t>- A</w:t>
      </w:r>
      <w:r w:rsidRPr="00DB7E67">
        <w:rPr>
          <w:rFonts w:ascii="Abadi" w:hAnsi="Abadi"/>
          <w:sz w:val="21"/>
          <w:szCs w:val="21"/>
        </w:rPr>
        <w:t>cuerdo único e</w:t>
      </w:r>
      <w:r>
        <w:rPr>
          <w:rFonts w:ascii="Abadi" w:hAnsi="Abadi"/>
          <w:sz w:val="21"/>
          <w:szCs w:val="21"/>
        </w:rPr>
        <w:t xml:space="preserve">sta </w:t>
      </w:r>
      <w:r w:rsidRPr="00DB7E67">
        <w:rPr>
          <w:rFonts w:ascii="Abadi" w:hAnsi="Abadi"/>
          <w:sz w:val="21"/>
          <w:szCs w:val="21"/>
        </w:rPr>
        <w:t xml:space="preserve"> </w:t>
      </w:r>
      <w:r>
        <w:rPr>
          <w:rFonts w:ascii="Abadi" w:hAnsi="Abadi"/>
          <w:sz w:val="21"/>
          <w:szCs w:val="21"/>
        </w:rPr>
        <w:t>LXV L</w:t>
      </w:r>
      <w:r w:rsidRPr="00DB7E67">
        <w:rPr>
          <w:rFonts w:ascii="Abadi" w:hAnsi="Abadi"/>
          <w:sz w:val="21"/>
          <w:szCs w:val="21"/>
        </w:rPr>
        <w:t xml:space="preserve">egislatura del </w:t>
      </w:r>
      <w:r>
        <w:rPr>
          <w:rFonts w:ascii="Abadi" w:hAnsi="Abadi"/>
          <w:sz w:val="21"/>
          <w:szCs w:val="21"/>
        </w:rPr>
        <w:t>E</w:t>
      </w:r>
      <w:r w:rsidRPr="00DB7E67">
        <w:rPr>
          <w:rFonts w:ascii="Abadi" w:hAnsi="Abadi"/>
          <w:sz w:val="21"/>
          <w:szCs w:val="21"/>
        </w:rPr>
        <w:t xml:space="preserve">stado de Guanajuato acuerda girar un respetuoso exhorto a la titular de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M</w:t>
      </w:r>
      <w:r w:rsidRPr="00DB7E67">
        <w:rPr>
          <w:rFonts w:ascii="Abadi" w:hAnsi="Abadi"/>
          <w:sz w:val="21"/>
          <w:szCs w:val="21"/>
        </w:rPr>
        <w:t xml:space="preserve">edio </w:t>
      </w:r>
      <w:r>
        <w:rPr>
          <w:rFonts w:ascii="Abadi" w:hAnsi="Abadi"/>
          <w:sz w:val="21"/>
          <w:szCs w:val="21"/>
        </w:rPr>
        <w:t>A</w:t>
      </w:r>
      <w:r w:rsidRPr="00DB7E67">
        <w:rPr>
          <w:rFonts w:ascii="Abadi" w:hAnsi="Abadi"/>
          <w:sz w:val="21"/>
          <w:szCs w:val="21"/>
        </w:rPr>
        <w:t xml:space="preserve">mbiente y </w:t>
      </w:r>
      <w:r>
        <w:rPr>
          <w:rFonts w:ascii="Abadi" w:hAnsi="Abadi"/>
          <w:sz w:val="21"/>
          <w:szCs w:val="21"/>
        </w:rPr>
        <w:t>O</w:t>
      </w:r>
      <w:r w:rsidRPr="00DB7E67">
        <w:rPr>
          <w:rFonts w:ascii="Abadi" w:hAnsi="Abadi"/>
          <w:sz w:val="21"/>
          <w:szCs w:val="21"/>
        </w:rPr>
        <w:t xml:space="preserve">rdenamiento </w:t>
      </w:r>
      <w:r>
        <w:rPr>
          <w:rFonts w:ascii="Abadi" w:hAnsi="Abadi"/>
          <w:sz w:val="21"/>
          <w:szCs w:val="21"/>
        </w:rPr>
        <w:t>T</w:t>
      </w:r>
      <w:r w:rsidRPr="00DB7E67">
        <w:rPr>
          <w:rFonts w:ascii="Abadi" w:hAnsi="Abadi"/>
          <w:sz w:val="21"/>
          <w:szCs w:val="21"/>
        </w:rPr>
        <w:t xml:space="preserve">erritorial del </w:t>
      </w:r>
      <w:r>
        <w:rPr>
          <w:rFonts w:ascii="Abadi" w:hAnsi="Abadi"/>
          <w:sz w:val="21"/>
          <w:szCs w:val="21"/>
        </w:rPr>
        <w:t>E</w:t>
      </w:r>
      <w:r w:rsidRPr="00DB7E67">
        <w:rPr>
          <w:rFonts w:ascii="Abadi" w:hAnsi="Abadi"/>
          <w:sz w:val="21"/>
          <w:szCs w:val="21"/>
        </w:rPr>
        <w:t xml:space="preserve">stado de Guanajuato y a los integrantes del </w:t>
      </w:r>
      <w:r>
        <w:rPr>
          <w:rFonts w:ascii="Abadi" w:hAnsi="Abadi"/>
          <w:sz w:val="21"/>
          <w:szCs w:val="21"/>
        </w:rPr>
        <w:t>C</w:t>
      </w:r>
      <w:r w:rsidRPr="00DB7E67">
        <w:rPr>
          <w:rFonts w:ascii="Abadi" w:hAnsi="Abadi"/>
          <w:sz w:val="21"/>
          <w:szCs w:val="21"/>
        </w:rPr>
        <w:t xml:space="preserve">omité </w:t>
      </w:r>
      <w:r>
        <w:rPr>
          <w:rFonts w:ascii="Abadi" w:hAnsi="Abadi"/>
          <w:sz w:val="21"/>
          <w:szCs w:val="21"/>
        </w:rPr>
        <w:t>T</w:t>
      </w:r>
      <w:r w:rsidRPr="00DB7E67">
        <w:rPr>
          <w:rFonts w:ascii="Abadi" w:hAnsi="Abadi"/>
          <w:sz w:val="21"/>
          <w:szCs w:val="21"/>
        </w:rPr>
        <w:t xml:space="preserve">écnico del </w:t>
      </w:r>
      <w:r>
        <w:rPr>
          <w:rFonts w:ascii="Abadi" w:hAnsi="Abadi"/>
          <w:sz w:val="21"/>
          <w:szCs w:val="21"/>
        </w:rPr>
        <w:t>Á</w:t>
      </w:r>
      <w:r w:rsidRPr="00DB7E67">
        <w:rPr>
          <w:rFonts w:ascii="Abadi" w:hAnsi="Abadi"/>
          <w:sz w:val="21"/>
          <w:szCs w:val="21"/>
        </w:rPr>
        <w:t xml:space="preserve">rea </w:t>
      </w:r>
      <w:r>
        <w:rPr>
          <w:rFonts w:ascii="Abadi" w:hAnsi="Abadi"/>
          <w:sz w:val="21"/>
          <w:szCs w:val="21"/>
        </w:rPr>
        <w:t>N</w:t>
      </w:r>
      <w:r w:rsidRPr="00DB7E67">
        <w:rPr>
          <w:rFonts w:ascii="Abadi" w:hAnsi="Abadi"/>
          <w:sz w:val="21"/>
          <w:szCs w:val="21"/>
        </w:rPr>
        <w:t xml:space="preserve">atural </w:t>
      </w:r>
      <w:r>
        <w:rPr>
          <w:rFonts w:ascii="Abadi" w:hAnsi="Abadi"/>
          <w:sz w:val="21"/>
          <w:szCs w:val="21"/>
        </w:rPr>
        <w:t>P</w:t>
      </w:r>
      <w:r w:rsidRPr="00DB7E67">
        <w:rPr>
          <w:rFonts w:ascii="Abadi" w:hAnsi="Abadi"/>
          <w:sz w:val="21"/>
          <w:szCs w:val="21"/>
        </w:rPr>
        <w:t xml:space="preserve">rotegida </w:t>
      </w:r>
      <w:r>
        <w:rPr>
          <w:rFonts w:ascii="Abadi" w:hAnsi="Abadi"/>
          <w:sz w:val="21"/>
          <w:szCs w:val="21"/>
        </w:rPr>
        <w:t>D</w:t>
      </w:r>
      <w:r w:rsidRPr="00DB7E67">
        <w:rPr>
          <w:rFonts w:ascii="Abadi" w:hAnsi="Abadi"/>
          <w:sz w:val="21"/>
          <w:szCs w:val="21"/>
        </w:rPr>
        <w:t xml:space="preserve">enominada </w:t>
      </w:r>
      <w:r>
        <w:rPr>
          <w:rFonts w:ascii="Abadi" w:hAnsi="Abadi"/>
          <w:sz w:val="21"/>
          <w:szCs w:val="21"/>
        </w:rPr>
        <w:t>«La</w:t>
      </w:r>
      <w:r w:rsidRPr="00DB7E67">
        <w:rPr>
          <w:rFonts w:ascii="Abadi" w:hAnsi="Abadi"/>
          <w:sz w:val="21"/>
          <w:szCs w:val="21"/>
        </w:rPr>
        <w:t xml:space="preserve">guna de Yuridia y su </w:t>
      </w:r>
      <w:r>
        <w:rPr>
          <w:rFonts w:ascii="Abadi" w:hAnsi="Abadi"/>
          <w:sz w:val="21"/>
          <w:szCs w:val="21"/>
        </w:rPr>
        <w:t>Z</w:t>
      </w:r>
      <w:r w:rsidRPr="00DB7E67">
        <w:rPr>
          <w:rFonts w:ascii="Abadi" w:hAnsi="Abadi"/>
          <w:sz w:val="21"/>
          <w:szCs w:val="21"/>
        </w:rPr>
        <w:t xml:space="preserve">ona de </w:t>
      </w:r>
      <w:r>
        <w:rPr>
          <w:rFonts w:ascii="Abadi" w:hAnsi="Abadi"/>
          <w:sz w:val="21"/>
          <w:szCs w:val="21"/>
        </w:rPr>
        <w:t>I</w:t>
      </w:r>
      <w:r w:rsidRPr="00DB7E67">
        <w:rPr>
          <w:rFonts w:ascii="Abadi" w:hAnsi="Abadi"/>
          <w:sz w:val="21"/>
          <w:szCs w:val="21"/>
        </w:rPr>
        <w:t>nfluencia</w:t>
      </w:r>
      <w:r>
        <w:rPr>
          <w:rFonts w:ascii="Abadi" w:hAnsi="Abadi"/>
          <w:sz w:val="21"/>
          <w:szCs w:val="21"/>
        </w:rPr>
        <w:t>»</w:t>
      </w:r>
      <w:r w:rsidRPr="00DB7E67">
        <w:rPr>
          <w:rFonts w:ascii="Abadi" w:hAnsi="Abadi"/>
          <w:sz w:val="21"/>
          <w:szCs w:val="21"/>
        </w:rPr>
        <w:t xml:space="preserve"> para que den seguimiento y realicen acciones dirigidas a la conservación</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saneamiento, </w:t>
      </w:r>
      <w:r w:rsidRPr="00DB7E67">
        <w:rPr>
          <w:rFonts w:ascii="Abadi" w:hAnsi="Abadi"/>
          <w:sz w:val="21"/>
          <w:szCs w:val="21"/>
        </w:rPr>
        <w:t>restauración</w:t>
      </w:r>
      <w:r>
        <w:rPr>
          <w:rFonts w:ascii="Abadi" w:hAnsi="Abadi"/>
          <w:sz w:val="21"/>
          <w:szCs w:val="21"/>
        </w:rPr>
        <w:t>,</w:t>
      </w:r>
      <w:r w:rsidRPr="00DB7E67">
        <w:rPr>
          <w:rFonts w:ascii="Abadi" w:hAnsi="Abadi"/>
          <w:sz w:val="21"/>
          <w:szCs w:val="21"/>
        </w:rPr>
        <w:t xml:space="preserve"> de los recursos y elementos naturales de la laguna y su subc</w:t>
      </w:r>
      <w:r>
        <w:rPr>
          <w:rFonts w:ascii="Abadi" w:hAnsi="Abadi"/>
          <w:sz w:val="21"/>
          <w:szCs w:val="21"/>
        </w:rPr>
        <w:t>uenca</w:t>
      </w:r>
      <w:r w:rsidRPr="00DB7E67">
        <w:rPr>
          <w:rFonts w:ascii="Abadi" w:hAnsi="Abadi"/>
          <w:sz w:val="21"/>
          <w:szCs w:val="21"/>
        </w:rPr>
        <w:t xml:space="preserve"> para propiciar el desarrollo y </w:t>
      </w:r>
      <w:r w:rsidRPr="00DB7E67">
        <w:rPr>
          <w:rFonts w:ascii="Abadi" w:hAnsi="Abadi"/>
          <w:sz w:val="21"/>
          <w:szCs w:val="21"/>
        </w:rPr>
        <w:t>fortalecimiento agrícola</w:t>
      </w:r>
      <w:r>
        <w:rPr>
          <w:rFonts w:ascii="Abadi" w:hAnsi="Abadi"/>
          <w:sz w:val="21"/>
          <w:szCs w:val="21"/>
        </w:rPr>
        <w:t>,</w:t>
      </w:r>
      <w:r w:rsidRPr="00DB7E67">
        <w:rPr>
          <w:rFonts w:ascii="Abadi" w:hAnsi="Abadi"/>
          <w:sz w:val="21"/>
          <w:szCs w:val="21"/>
        </w:rPr>
        <w:t xml:space="preserve"> turístico</w:t>
      </w:r>
      <w:r>
        <w:rPr>
          <w:rFonts w:ascii="Abadi" w:hAnsi="Abadi"/>
          <w:sz w:val="21"/>
          <w:szCs w:val="21"/>
        </w:rPr>
        <w:t>,</w:t>
      </w:r>
      <w:r w:rsidRPr="00DB7E67">
        <w:rPr>
          <w:rFonts w:ascii="Abadi" w:hAnsi="Abadi"/>
          <w:sz w:val="21"/>
          <w:szCs w:val="21"/>
        </w:rPr>
        <w:t xml:space="preserve"> pesquero</w:t>
      </w:r>
      <w:r>
        <w:rPr>
          <w:rFonts w:ascii="Abadi" w:hAnsi="Abadi"/>
          <w:sz w:val="21"/>
          <w:szCs w:val="21"/>
        </w:rPr>
        <w:t>,</w:t>
      </w:r>
      <w:r w:rsidRPr="00DB7E67">
        <w:rPr>
          <w:rFonts w:ascii="Abadi" w:hAnsi="Abadi"/>
          <w:sz w:val="21"/>
          <w:szCs w:val="21"/>
        </w:rPr>
        <w:t xml:space="preserve"> y también apoyar a toda esa gente que vive en ese lugar</w:t>
      </w:r>
      <w:r>
        <w:rPr>
          <w:rFonts w:ascii="Abadi" w:hAnsi="Abadi"/>
          <w:sz w:val="21"/>
          <w:szCs w:val="21"/>
        </w:rPr>
        <w:t>,</w:t>
      </w:r>
      <w:r w:rsidRPr="00DB7E67">
        <w:rPr>
          <w:rFonts w:ascii="Abadi" w:hAnsi="Abadi"/>
          <w:sz w:val="21"/>
          <w:szCs w:val="21"/>
        </w:rPr>
        <w:t xml:space="preserve"> en e</w:t>
      </w:r>
      <w:r>
        <w:rPr>
          <w:rFonts w:ascii="Abadi" w:hAnsi="Abadi"/>
          <w:sz w:val="21"/>
          <w:szCs w:val="21"/>
        </w:rPr>
        <w:t>se</w:t>
      </w:r>
      <w:r w:rsidRPr="00DB7E67">
        <w:rPr>
          <w:rFonts w:ascii="Abadi" w:hAnsi="Abadi"/>
          <w:sz w:val="21"/>
          <w:szCs w:val="21"/>
        </w:rPr>
        <w:t xml:space="preserve"> pueblo mágico</w:t>
      </w:r>
      <w:r>
        <w:rPr>
          <w:rFonts w:ascii="Abadi" w:hAnsi="Abadi"/>
          <w:sz w:val="21"/>
          <w:szCs w:val="21"/>
        </w:rPr>
        <w:t>,</w:t>
      </w:r>
      <w:r w:rsidRPr="00DB7E67">
        <w:rPr>
          <w:rFonts w:ascii="Abadi" w:hAnsi="Abadi"/>
          <w:sz w:val="21"/>
          <w:szCs w:val="21"/>
        </w:rPr>
        <w:t xml:space="preserve"> de la </w:t>
      </w:r>
      <w:r>
        <w:rPr>
          <w:rFonts w:ascii="Abadi" w:hAnsi="Abadi"/>
          <w:sz w:val="21"/>
          <w:szCs w:val="21"/>
        </w:rPr>
        <w:t>L</w:t>
      </w:r>
      <w:r w:rsidRPr="00DB7E67">
        <w:rPr>
          <w:rFonts w:ascii="Abadi" w:hAnsi="Abadi"/>
          <w:sz w:val="21"/>
          <w:szCs w:val="21"/>
        </w:rPr>
        <w:t>aguna de Yuridia</w:t>
      </w:r>
      <w:r>
        <w:rPr>
          <w:rFonts w:ascii="Abadi" w:hAnsi="Abadi"/>
          <w:sz w:val="21"/>
          <w:szCs w:val="21"/>
        </w:rPr>
        <w:t>,</w:t>
      </w:r>
      <w:r w:rsidRPr="00DB7E67">
        <w:rPr>
          <w:rFonts w:ascii="Abadi" w:hAnsi="Abadi"/>
          <w:sz w:val="21"/>
          <w:szCs w:val="21"/>
        </w:rPr>
        <w:t xml:space="preserve"> es cuanto muchísimas gracias y bienvenido</w:t>
      </w:r>
      <w:r>
        <w:rPr>
          <w:rFonts w:ascii="Abadi" w:hAnsi="Abadi"/>
          <w:sz w:val="21"/>
          <w:szCs w:val="21"/>
        </w:rPr>
        <w:t>s</w:t>
      </w:r>
      <w:r w:rsidRPr="00DB7E67">
        <w:rPr>
          <w:rFonts w:ascii="Abadi" w:hAnsi="Abadi"/>
          <w:sz w:val="21"/>
          <w:szCs w:val="21"/>
        </w:rPr>
        <w:t xml:space="preserve"> nuevamente</w:t>
      </w:r>
      <w:r>
        <w:rPr>
          <w:rFonts w:ascii="Abadi" w:hAnsi="Abadi"/>
          <w:sz w:val="21"/>
          <w:szCs w:val="21"/>
        </w:rPr>
        <w:t>.</w:t>
      </w:r>
    </w:p>
    <w:p w14:paraId="6520AF5E" w14:textId="77777777" w:rsidR="00C277FE" w:rsidRDefault="00C277FE" w:rsidP="00C277FE">
      <w:pPr>
        <w:jc w:val="both"/>
        <w:rPr>
          <w:rFonts w:ascii="Abadi" w:hAnsi="Abadi"/>
          <w:sz w:val="21"/>
          <w:szCs w:val="21"/>
        </w:rPr>
      </w:pPr>
    </w:p>
    <w:p w14:paraId="67D84E1E" w14:textId="77777777" w:rsidR="00C277FE" w:rsidRDefault="00C277FE" w:rsidP="00C277FE">
      <w:pPr>
        <w:jc w:val="both"/>
        <w:rPr>
          <w:rFonts w:ascii="Abadi" w:hAnsi="Abadi"/>
          <w:sz w:val="21"/>
          <w:szCs w:val="21"/>
        </w:rPr>
      </w:pPr>
      <w:r>
        <w:rPr>
          <w:rFonts w:ascii="Abadi" w:hAnsi="Abadi"/>
          <w:sz w:val="21"/>
          <w:szCs w:val="21"/>
        </w:rPr>
        <w:t xml:space="preserve">- ¡Muchas Gracias! </w:t>
      </w:r>
      <w:r w:rsidRPr="00DB7E67">
        <w:rPr>
          <w:rFonts w:ascii="Abadi" w:hAnsi="Abadi"/>
          <w:sz w:val="21"/>
          <w:szCs w:val="21"/>
        </w:rPr>
        <w:t>diputada</w:t>
      </w:r>
    </w:p>
    <w:p w14:paraId="4F120278" w14:textId="77777777" w:rsidR="00C14D03" w:rsidRDefault="00C14D03" w:rsidP="008A6A37">
      <w:pPr>
        <w:autoSpaceDE w:val="0"/>
        <w:autoSpaceDN w:val="0"/>
        <w:adjustRightInd w:val="0"/>
        <w:jc w:val="both"/>
        <w:rPr>
          <w:rFonts w:ascii="Abadi" w:hAnsi="Abadi"/>
          <w:sz w:val="21"/>
          <w:szCs w:val="21"/>
        </w:rPr>
      </w:pPr>
    </w:p>
    <w:p w14:paraId="182F2D4F" w14:textId="523CBBBB" w:rsidR="001E7732" w:rsidRPr="002257A2" w:rsidRDefault="001E7732" w:rsidP="000E2DC6">
      <w:pPr>
        <w:numPr>
          <w:ilvl w:val="0"/>
          <w:numId w:val="5"/>
        </w:numPr>
        <w:kinsoku w:val="0"/>
        <w:overflowPunct w:val="0"/>
        <w:autoSpaceDE w:val="0"/>
        <w:autoSpaceDN w:val="0"/>
        <w:adjustRightInd w:val="0"/>
        <w:spacing w:before="220"/>
        <w:ind w:left="284" w:right="262"/>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3"/>
          <w:sz w:val="21"/>
          <w:szCs w:val="21"/>
        </w:rPr>
        <w:t xml:space="preserve"> </w:t>
      </w:r>
      <w:r w:rsidRPr="002257A2">
        <w:rPr>
          <w:rFonts w:ascii="Abadi" w:hAnsi="Abadi" w:cs="Arial"/>
          <w:b/>
          <w:bCs/>
          <w:sz w:val="21"/>
          <w:szCs w:val="21"/>
        </w:rPr>
        <w:t>DE</w:t>
      </w:r>
      <w:r w:rsidRPr="002257A2">
        <w:rPr>
          <w:rFonts w:ascii="Abadi" w:hAnsi="Abadi" w:cs="Arial"/>
          <w:b/>
          <w:bCs/>
          <w:spacing w:val="-3"/>
          <w:sz w:val="21"/>
          <w:szCs w:val="21"/>
        </w:rPr>
        <w:t xml:space="preserve"> </w:t>
      </w:r>
      <w:r w:rsidRPr="002257A2">
        <w:rPr>
          <w:rFonts w:ascii="Abadi" w:hAnsi="Abadi" w:cs="Arial"/>
          <w:b/>
          <w:bCs/>
          <w:sz w:val="21"/>
          <w:szCs w:val="21"/>
        </w:rPr>
        <w:t>LA</w:t>
      </w:r>
      <w:r w:rsidRPr="002257A2">
        <w:rPr>
          <w:rFonts w:ascii="Abadi" w:hAnsi="Abadi" w:cs="Arial"/>
          <w:b/>
          <w:bCs/>
          <w:spacing w:val="-3"/>
          <w:sz w:val="21"/>
          <w:szCs w:val="21"/>
        </w:rPr>
        <w:t xml:space="preserve"> </w:t>
      </w:r>
      <w:r w:rsidRPr="002257A2">
        <w:rPr>
          <w:rFonts w:ascii="Abadi" w:hAnsi="Abadi" w:cs="Arial"/>
          <w:b/>
          <w:bCs/>
          <w:sz w:val="21"/>
          <w:szCs w:val="21"/>
        </w:rPr>
        <w:t>PROPUESTA</w:t>
      </w:r>
      <w:r w:rsidRPr="002257A2">
        <w:rPr>
          <w:rFonts w:ascii="Abadi" w:hAnsi="Abadi" w:cs="Arial"/>
          <w:b/>
          <w:bCs/>
          <w:spacing w:val="-3"/>
          <w:sz w:val="21"/>
          <w:szCs w:val="21"/>
        </w:rPr>
        <w:t xml:space="preserve"> </w:t>
      </w:r>
      <w:r w:rsidRPr="002257A2">
        <w:rPr>
          <w:rFonts w:ascii="Abadi" w:hAnsi="Abadi" w:cs="Arial"/>
          <w:b/>
          <w:bCs/>
          <w:sz w:val="21"/>
          <w:szCs w:val="21"/>
        </w:rPr>
        <w:t>DE</w:t>
      </w:r>
      <w:r w:rsidRPr="002257A2">
        <w:rPr>
          <w:rFonts w:ascii="Abadi" w:hAnsi="Abadi" w:cs="Arial"/>
          <w:b/>
          <w:bCs/>
          <w:spacing w:val="-3"/>
          <w:sz w:val="21"/>
          <w:szCs w:val="21"/>
        </w:rPr>
        <w:t xml:space="preserve"> </w:t>
      </w:r>
      <w:r w:rsidRPr="002257A2">
        <w:rPr>
          <w:rFonts w:ascii="Abadi" w:hAnsi="Abadi" w:cs="Arial"/>
          <w:b/>
          <w:bCs/>
          <w:sz w:val="21"/>
          <w:szCs w:val="21"/>
        </w:rPr>
        <w:t>PUNTO</w:t>
      </w:r>
      <w:r w:rsidRPr="002257A2">
        <w:rPr>
          <w:rFonts w:ascii="Abadi" w:hAnsi="Abadi" w:cs="Arial"/>
          <w:b/>
          <w:bCs/>
          <w:spacing w:val="-3"/>
          <w:sz w:val="21"/>
          <w:szCs w:val="21"/>
        </w:rPr>
        <w:t xml:space="preserve"> </w:t>
      </w:r>
      <w:r w:rsidRPr="002257A2">
        <w:rPr>
          <w:rFonts w:ascii="Abadi" w:hAnsi="Abadi" w:cs="Arial"/>
          <w:b/>
          <w:bCs/>
          <w:sz w:val="21"/>
          <w:szCs w:val="21"/>
        </w:rPr>
        <w:t>DE</w:t>
      </w:r>
      <w:r w:rsidRPr="002257A2">
        <w:rPr>
          <w:rFonts w:ascii="Abadi" w:hAnsi="Abadi" w:cs="Arial"/>
          <w:b/>
          <w:bCs/>
          <w:spacing w:val="-3"/>
          <w:sz w:val="21"/>
          <w:szCs w:val="21"/>
        </w:rPr>
        <w:t xml:space="preserve"> </w:t>
      </w:r>
      <w:r w:rsidRPr="002257A2">
        <w:rPr>
          <w:rFonts w:ascii="Abadi" w:hAnsi="Abadi" w:cs="Arial"/>
          <w:b/>
          <w:bCs/>
          <w:sz w:val="21"/>
          <w:szCs w:val="21"/>
        </w:rPr>
        <w:t>ACUERDO FORMULADA</w:t>
      </w:r>
      <w:r w:rsidRPr="002257A2">
        <w:rPr>
          <w:rFonts w:ascii="Abadi" w:hAnsi="Abadi" w:cs="Arial"/>
          <w:b/>
          <w:bCs/>
          <w:spacing w:val="-2"/>
          <w:sz w:val="21"/>
          <w:szCs w:val="21"/>
        </w:rPr>
        <w:t xml:space="preserve"> </w:t>
      </w:r>
      <w:r w:rsidRPr="002257A2">
        <w:rPr>
          <w:rFonts w:ascii="Abadi" w:hAnsi="Abadi" w:cs="Arial"/>
          <w:b/>
          <w:bCs/>
          <w:sz w:val="21"/>
          <w:szCs w:val="21"/>
        </w:rPr>
        <w:t>POR</w:t>
      </w:r>
      <w:r w:rsidRPr="002257A2">
        <w:rPr>
          <w:rFonts w:ascii="Abadi" w:hAnsi="Abadi" w:cs="Arial"/>
          <w:b/>
          <w:bCs/>
          <w:spacing w:val="-3"/>
          <w:sz w:val="21"/>
          <w:szCs w:val="21"/>
        </w:rPr>
        <w:t xml:space="preserve"> </w:t>
      </w:r>
      <w:r w:rsidRPr="002257A2">
        <w:rPr>
          <w:rFonts w:ascii="Abadi" w:hAnsi="Abadi" w:cs="Arial"/>
          <w:b/>
          <w:bCs/>
          <w:sz w:val="21"/>
          <w:szCs w:val="21"/>
        </w:rPr>
        <w:t>DIPUTADAS Y</w:t>
      </w:r>
      <w:r w:rsidRPr="002257A2">
        <w:rPr>
          <w:rFonts w:ascii="Abadi" w:hAnsi="Abadi" w:cs="Arial"/>
          <w:b/>
          <w:bCs/>
          <w:spacing w:val="39"/>
          <w:sz w:val="21"/>
          <w:szCs w:val="21"/>
        </w:rPr>
        <w:t xml:space="preserve"> </w:t>
      </w:r>
      <w:r w:rsidRPr="002257A2">
        <w:rPr>
          <w:rFonts w:ascii="Abadi" w:hAnsi="Abadi" w:cs="Arial"/>
          <w:b/>
          <w:bCs/>
          <w:sz w:val="21"/>
          <w:szCs w:val="21"/>
        </w:rPr>
        <w:t>DIPUTADOS</w:t>
      </w:r>
      <w:r w:rsidRPr="002257A2">
        <w:rPr>
          <w:rFonts w:ascii="Abadi" w:hAnsi="Abadi" w:cs="Arial"/>
          <w:b/>
          <w:bCs/>
          <w:spacing w:val="40"/>
          <w:sz w:val="21"/>
          <w:szCs w:val="21"/>
        </w:rPr>
        <w:t xml:space="preserve"> </w:t>
      </w:r>
      <w:r w:rsidRPr="002257A2">
        <w:rPr>
          <w:rFonts w:ascii="Abadi" w:hAnsi="Abadi" w:cs="Arial"/>
          <w:b/>
          <w:bCs/>
          <w:sz w:val="21"/>
          <w:szCs w:val="21"/>
        </w:rPr>
        <w:t>INTEGRANTES</w:t>
      </w:r>
      <w:r w:rsidRPr="002257A2">
        <w:rPr>
          <w:rFonts w:ascii="Abadi" w:hAnsi="Abadi" w:cs="Arial"/>
          <w:b/>
          <w:bCs/>
          <w:spacing w:val="40"/>
          <w:sz w:val="21"/>
          <w:szCs w:val="21"/>
        </w:rPr>
        <w:t xml:space="preserve"> </w:t>
      </w:r>
      <w:r w:rsidRPr="002257A2">
        <w:rPr>
          <w:rFonts w:ascii="Abadi" w:hAnsi="Abadi" w:cs="Arial"/>
          <w:b/>
          <w:bCs/>
          <w:sz w:val="21"/>
          <w:szCs w:val="21"/>
        </w:rPr>
        <w:t>DEL</w:t>
      </w:r>
      <w:r w:rsidRPr="002257A2">
        <w:rPr>
          <w:rFonts w:ascii="Abadi" w:hAnsi="Abadi" w:cs="Arial"/>
          <w:b/>
          <w:bCs/>
          <w:spacing w:val="39"/>
          <w:sz w:val="21"/>
          <w:szCs w:val="21"/>
        </w:rPr>
        <w:t xml:space="preserve"> </w:t>
      </w:r>
      <w:r w:rsidRPr="002257A2">
        <w:rPr>
          <w:rFonts w:ascii="Abadi" w:hAnsi="Abadi" w:cs="Arial"/>
          <w:b/>
          <w:bCs/>
          <w:sz w:val="21"/>
          <w:szCs w:val="21"/>
        </w:rPr>
        <w:t>GRUPO</w:t>
      </w:r>
      <w:r w:rsidRPr="002257A2">
        <w:rPr>
          <w:rFonts w:ascii="Abadi" w:hAnsi="Abadi" w:cs="Arial"/>
          <w:b/>
          <w:bCs/>
          <w:spacing w:val="40"/>
          <w:sz w:val="21"/>
          <w:szCs w:val="21"/>
        </w:rPr>
        <w:t xml:space="preserve"> </w:t>
      </w:r>
      <w:r w:rsidRPr="002257A2">
        <w:rPr>
          <w:rFonts w:ascii="Abadi" w:hAnsi="Abadi" w:cs="Arial"/>
          <w:b/>
          <w:bCs/>
          <w:sz w:val="21"/>
          <w:szCs w:val="21"/>
        </w:rPr>
        <w:t>PARLAMENTARIO</w:t>
      </w:r>
      <w:r w:rsidRPr="002257A2">
        <w:rPr>
          <w:rFonts w:ascii="Abadi" w:hAnsi="Abadi" w:cs="Arial"/>
          <w:b/>
          <w:bCs/>
          <w:spacing w:val="40"/>
          <w:sz w:val="21"/>
          <w:szCs w:val="21"/>
        </w:rPr>
        <w:t xml:space="preserve"> </w:t>
      </w:r>
      <w:r w:rsidRPr="002257A2">
        <w:rPr>
          <w:rFonts w:ascii="Abadi" w:hAnsi="Abadi" w:cs="Arial"/>
          <w:b/>
          <w:bCs/>
          <w:sz w:val="21"/>
          <w:szCs w:val="21"/>
        </w:rPr>
        <w:t>DEL</w:t>
      </w:r>
      <w:r w:rsidRPr="002257A2">
        <w:rPr>
          <w:rFonts w:ascii="Abadi" w:hAnsi="Abadi" w:cs="Arial"/>
          <w:b/>
          <w:bCs/>
          <w:spacing w:val="39"/>
          <w:sz w:val="21"/>
          <w:szCs w:val="21"/>
        </w:rPr>
        <w:t xml:space="preserve"> </w:t>
      </w:r>
      <w:r w:rsidRPr="002257A2">
        <w:rPr>
          <w:rFonts w:ascii="Abadi" w:hAnsi="Abadi" w:cs="Arial"/>
          <w:b/>
          <w:bCs/>
          <w:sz w:val="21"/>
          <w:szCs w:val="21"/>
        </w:rPr>
        <w:t>PARTIDO</w:t>
      </w:r>
      <w:r w:rsidRPr="002257A2">
        <w:rPr>
          <w:rFonts w:ascii="Abadi" w:hAnsi="Abadi" w:cs="Arial"/>
          <w:b/>
          <w:bCs/>
          <w:spacing w:val="40"/>
          <w:sz w:val="21"/>
          <w:szCs w:val="21"/>
        </w:rPr>
        <w:t xml:space="preserve"> </w:t>
      </w:r>
      <w:r w:rsidRPr="002257A2">
        <w:rPr>
          <w:rFonts w:ascii="Abadi" w:hAnsi="Abadi" w:cs="Arial"/>
          <w:b/>
          <w:bCs/>
          <w:sz w:val="21"/>
          <w:szCs w:val="21"/>
        </w:rPr>
        <w:t>MORENA</w:t>
      </w:r>
      <w:r w:rsidRPr="002257A2">
        <w:rPr>
          <w:rFonts w:ascii="Abadi" w:hAnsi="Abadi" w:cs="Arial"/>
          <w:b/>
          <w:bCs/>
          <w:spacing w:val="40"/>
          <w:sz w:val="21"/>
          <w:szCs w:val="21"/>
        </w:rPr>
        <w:t xml:space="preserve"> </w:t>
      </w:r>
      <w:r w:rsidRPr="002257A2">
        <w:rPr>
          <w:rFonts w:ascii="Abadi" w:hAnsi="Abadi" w:cs="Arial"/>
          <w:b/>
          <w:bCs/>
          <w:sz w:val="21"/>
          <w:szCs w:val="21"/>
        </w:rPr>
        <w:t>A EFECTO</w:t>
      </w:r>
      <w:r w:rsidRPr="002257A2">
        <w:rPr>
          <w:rFonts w:ascii="Abadi" w:hAnsi="Abadi" w:cs="Arial"/>
          <w:b/>
          <w:bCs/>
          <w:spacing w:val="80"/>
          <w:sz w:val="21"/>
          <w:szCs w:val="21"/>
        </w:rPr>
        <w:t xml:space="preserve"> </w:t>
      </w:r>
      <w:r w:rsidRPr="002257A2">
        <w:rPr>
          <w:rFonts w:ascii="Abadi" w:hAnsi="Abadi" w:cs="Arial"/>
          <w:b/>
          <w:bCs/>
          <w:sz w:val="21"/>
          <w:szCs w:val="21"/>
        </w:rPr>
        <w:t>DE</w:t>
      </w:r>
      <w:r w:rsidRPr="002257A2">
        <w:rPr>
          <w:rFonts w:ascii="Abadi" w:hAnsi="Abadi" w:cs="Arial"/>
          <w:b/>
          <w:bCs/>
          <w:spacing w:val="80"/>
          <w:sz w:val="21"/>
          <w:szCs w:val="21"/>
        </w:rPr>
        <w:t xml:space="preserve"> </w:t>
      </w:r>
      <w:r w:rsidRPr="002257A2">
        <w:rPr>
          <w:rFonts w:ascii="Abadi" w:hAnsi="Abadi" w:cs="Arial"/>
          <w:b/>
          <w:bCs/>
          <w:sz w:val="21"/>
          <w:szCs w:val="21"/>
        </w:rPr>
        <w:t>CREAR</w:t>
      </w:r>
      <w:r w:rsidRPr="002257A2">
        <w:rPr>
          <w:rFonts w:ascii="Abadi" w:hAnsi="Abadi" w:cs="Arial"/>
          <w:b/>
          <w:bCs/>
          <w:spacing w:val="80"/>
          <w:sz w:val="21"/>
          <w:szCs w:val="21"/>
        </w:rPr>
        <w:t xml:space="preserve"> </w:t>
      </w:r>
      <w:r w:rsidRPr="002257A2">
        <w:rPr>
          <w:rFonts w:ascii="Abadi" w:hAnsi="Abadi" w:cs="Arial"/>
          <w:b/>
          <w:bCs/>
          <w:sz w:val="21"/>
          <w:szCs w:val="21"/>
        </w:rPr>
        <w:t>UNA</w:t>
      </w:r>
      <w:r w:rsidRPr="002257A2">
        <w:rPr>
          <w:rFonts w:ascii="Abadi" w:hAnsi="Abadi" w:cs="Arial"/>
          <w:b/>
          <w:bCs/>
          <w:spacing w:val="80"/>
          <w:sz w:val="21"/>
          <w:szCs w:val="21"/>
        </w:rPr>
        <w:t xml:space="preserve"> </w:t>
      </w:r>
      <w:r w:rsidRPr="002257A2">
        <w:rPr>
          <w:rFonts w:ascii="Abadi" w:hAnsi="Abadi" w:cs="Arial"/>
          <w:b/>
          <w:bCs/>
          <w:sz w:val="21"/>
          <w:szCs w:val="21"/>
        </w:rPr>
        <w:t>COMISIÓN</w:t>
      </w:r>
      <w:r w:rsidRPr="002257A2">
        <w:rPr>
          <w:rFonts w:ascii="Abadi" w:hAnsi="Abadi" w:cs="Arial"/>
          <w:b/>
          <w:bCs/>
          <w:spacing w:val="80"/>
          <w:sz w:val="21"/>
          <w:szCs w:val="21"/>
        </w:rPr>
        <w:t xml:space="preserve"> </w:t>
      </w:r>
      <w:r w:rsidRPr="002257A2">
        <w:rPr>
          <w:rFonts w:ascii="Abadi" w:hAnsi="Abadi" w:cs="Arial"/>
          <w:b/>
          <w:bCs/>
          <w:sz w:val="21"/>
          <w:szCs w:val="21"/>
        </w:rPr>
        <w:t>ESPECIAL</w:t>
      </w:r>
      <w:r w:rsidRPr="002257A2">
        <w:rPr>
          <w:rFonts w:ascii="Abadi" w:hAnsi="Abadi" w:cs="Arial"/>
          <w:b/>
          <w:bCs/>
          <w:spacing w:val="80"/>
          <w:sz w:val="21"/>
          <w:szCs w:val="21"/>
        </w:rPr>
        <w:t xml:space="preserve"> </w:t>
      </w:r>
      <w:r w:rsidRPr="002257A2">
        <w:rPr>
          <w:rFonts w:ascii="Abadi" w:hAnsi="Abadi" w:cs="Arial"/>
          <w:b/>
          <w:bCs/>
          <w:sz w:val="21"/>
          <w:szCs w:val="21"/>
        </w:rPr>
        <w:t>DE</w:t>
      </w:r>
      <w:r w:rsidRPr="002257A2">
        <w:rPr>
          <w:rFonts w:ascii="Abadi" w:hAnsi="Abadi" w:cs="Arial"/>
          <w:b/>
          <w:bCs/>
          <w:spacing w:val="80"/>
          <w:sz w:val="21"/>
          <w:szCs w:val="21"/>
        </w:rPr>
        <w:t xml:space="preserve"> </w:t>
      </w:r>
      <w:r w:rsidRPr="002257A2">
        <w:rPr>
          <w:rFonts w:ascii="Abadi" w:hAnsi="Abadi" w:cs="Arial"/>
          <w:b/>
          <w:bCs/>
          <w:sz w:val="21"/>
          <w:szCs w:val="21"/>
        </w:rPr>
        <w:t>SEGUIMIENTO</w:t>
      </w:r>
      <w:r w:rsidRPr="002257A2">
        <w:rPr>
          <w:rFonts w:ascii="Abadi" w:hAnsi="Abadi" w:cs="Arial"/>
          <w:b/>
          <w:bCs/>
          <w:spacing w:val="80"/>
          <w:sz w:val="21"/>
          <w:szCs w:val="21"/>
        </w:rPr>
        <w:t xml:space="preserve"> </w:t>
      </w:r>
      <w:r w:rsidRPr="002257A2">
        <w:rPr>
          <w:rFonts w:ascii="Abadi" w:hAnsi="Abadi" w:cs="Arial"/>
          <w:b/>
          <w:bCs/>
          <w:sz w:val="21"/>
          <w:szCs w:val="21"/>
        </w:rPr>
        <w:t>A</w:t>
      </w:r>
      <w:r w:rsidRPr="002257A2">
        <w:rPr>
          <w:rFonts w:ascii="Abadi" w:hAnsi="Abadi" w:cs="Arial"/>
          <w:b/>
          <w:bCs/>
          <w:spacing w:val="80"/>
          <w:sz w:val="21"/>
          <w:szCs w:val="21"/>
        </w:rPr>
        <w:t xml:space="preserve"> </w:t>
      </w:r>
      <w:r w:rsidRPr="002257A2">
        <w:rPr>
          <w:rFonts w:ascii="Abadi" w:hAnsi="Abadi" w:cs="Arial"/>
          <w:b/>
          <w:bCs/>
          <w:sz w:val="21"/>
          <w:szCs w:val="21"/>
        </w:rPr>
        <w:t>LAS</w:t>
      </w:r>
      <w:r w:rsidRPr="002257A2">
        <w:rPr>
          <w:rFonts w:ascii="Abadi" w:hAnsi="Abadi" w:cs="Arial"/>
          <w:b/>
          <w:bCs/>
          <w:spacing w:val="80"/>
          <w:sz w:val="21"/>
          <w:szCs w:val="21"/>
        </w:rPr>
        <w:t xml:space="preserve"> </w:t>
      </w:r>
      <w:r w:rsidRPr="002257A2">
        <w:rPr>
          <w:rFonts w:ascii="Abadi" w:hAnsi="Abadi" w:cs="Arial"/>
          <w:b/>
          <w:bCs/>
          <w:sz w:val="21"/>
          <w:szCs w:val="21"/>
        </w:rPr>
        <w:t>MUERTES VIOLENTAS DE MUJERES EN GUANAJUATO.</w:t>
      </w:r>
      <w:r w:rsidR="00BD7E4A">
        <w:rPr>
          <w:rStyle w:val="Refdenotaalpie"/>
          <w:rFonts w:ascii="Abadi" w:hAnsi="Abadi" w:cs="Arial"/>
          <w:b/>
          <w:bCs/>
          <w:sz w:val="21"/>
          <w:szCs w:val="21"/>
        </w:rPr>
        <w:footnoteReference w:id="34"/>
      </w:r>
    </w:p>
    <w:p w14:paraId="092C21AF" w14:textId="14076D6A" w:rsidR="00664780" w:rsidRDefault="00664780" w:rsidP="00BD7E4A">
      <w:pPr>
        <w:autoSpaceDE w:val="0"/>
        <w:autoSpaceDN w:val="0"/>
        <w:adjustRightInd w:val="0"/>
        <w:ind w:left="284"/>
        <w:jc w:val="both"/>
        <w:rPr>
          <w:rFonts w:ascii="Abadi" w:hAnsi="Abadi"/>
          <w:sz w:val="21"/>
          <w:szCs w:val="21"/>
        </w:rPr>
      </w:pPr>
    </w:p>
    <w:p w14:paraId="10BB9B3C" w14:textId="77777777" w:rsidR="00587F2F" w:rsidRPr="00654041" w:rsidRDefault="00587F2F" w:rsidP="00587F2F">
      <w:pPr>
        <w:jc w:val="both"/>
        <w:rPr>
          <w:rFonts w:ascii="Abadi" w:hAnsi="Abadi"/>
          <w:b/>
          <w:bCs/>
          <w:sz w:val="21"/>
          <w:szCs w:val="21"/>
        </w:rPr>
      </w:pPr>
      <w:r w:rsidRPr="00654041">
        <w:rPr>
          <w:rFonts w:ascii="Abadi" w:hAnsi="Abadi"/>
          <w:b/>
          <w:bCs/>
          <w:sz w:val="21"/>
          <w:szCs w:val="21"/>
        </w:rPr>
        <w:t xml:space="preserve">Diputada Laura Cristina Márquez Alcalá </w:t>
      </w:r>
    </w:p>
    <w:p w14:paraId="083F18B4"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Presidenta del Congreso del Estado Libre </w:t>
      </w:r>
    </w:p>
    <w:p w14:paraId="77A364F0" w14:textId="77777777" w:rsidR="00587F2F" w:rsidRPr="00654041" w:rsidRDefault="00587F2F" w:rsidP="00587F2F">
      <w:pPr>
        <w:jc w:val="both"/>
        <w:rPr>
          <w:rFonts w:ascii="Abadi" w:hAnsi="Abadi"/>
          <w:sz w:val="21"/>
          <w:szCs w:val="21"/>
        </w:rPr>
      </w:pPr>
      <w:r w:rsidRPr="00654041">
        <w:rPr>
          <w:rFonts w:ascii="Abadi" w:hAnsi="Abadi"/>
          <w:sz w:val="21"/>
          <w:szCs w:val="21"/>
        </w:rPr>
        <w:t>y Soberano de Guanajuato en la LXV Legislatura.</w:t>
      </w:r>
    </w:p>
    <w:p w14:paraId="52644A31" w14:textId="77777777" w:rsidR="00587F2F" w:rsidRPr="00654041" w:rsidRDefault="00587F2F" w:rsidP="00587F2F">
      <w:pPr>
        <w:jc w:val="both"/>
        <w:rPr>
          <w:rFonts w:ascii="Abadi" w:hAnsi="Abadi"/>
          <w:sz w:val="21"/>
          <w:szCs w:val="21"/>
        </w:rPr>
      </w:pPr>
      <w:r w:rsidRPr="00654041">
        <w:rPr>
          <w:rFonts w:ascii="Abadi" w:hAnsi="Abadi"/>
          <w:sz w:val="21"/>
          <w:szCs w:val="21"/>
        </w:rPr>
        <w:t>Presente.</w:t>
      </w:r>
    </w:p>
    <w:p w14:paraId="6C7F0F24" w14:textId="77777777" w:rsidR="00587F2F" w:rsidRPr="00654041" w:rsidRDefault="00587F2F" w:rsidP="00587F2F">
      <w:pPr>
        <w:jc w:val="both"/>
        <w:rPr>
          <w:rFonts w:ascii="Abadi" w:hAnsi="Abadi"/>
          <w:sz w:val="21"/>
          <w:szCs w:val="21"/>
        </w:rPr>
      </w:pPr>
    </w:p>
    <w:p w14:paraId="6174D402"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Diputadas y diputados del Grupo Parlamentario de Morena en la LXV del Congreso del Estado de Guanajuato, con fundamento en lo dispuesto en los artículos 56, fracción II de la Constitución Política para el Estado de Guanajuato; artículo 72, fracción V, 86, y 100 penúltimo párrafo de la Ley Orgánica del Poder Legislativo del Estado de Guanajuato, nos permitimos formular la presente propuesta de punto de acuerdo para la constitución de una comisión </w:t>
      </w:r>
      <w:r w:rsidRPr="00654041">
        <w:rPr>
          <w:rFonts w:ascii="Abadi" w:hAnsi="Abadi"/>
          <w:b/>
          <w:bCs/>
          <w:sz w:val="21"/>
          <w:szCs w:val="21"/>
        </w:rPr>
        <w:t>especial de seguimiento a las muertes violentas de mujeres en Guanajuato</w:t>
      </w:r>
      <w:r w:rsidRPr="00654041">
        <w:rPr>
          <w:rFonts w:ascii="Abadi" w:hAnsi="Abadi"/>
          <w:sz w:val="21"/>
          <w:szCs w:val="21"/>
        </w:rPr>
        <w:t>, en atención a las siguientes:</w:t>
      </w:r>
    </w:p>
    <w:p w14:paraId="59F63B59" w14:textId="77777777" w:rsidR="00587F2F" w:rsidRPr="00654041" w:rsidRDefault="00587F2F" w:rsidP="00587F2F">
      <w:pPr>
        <w:jc w:val="both"/>
        <w:rPr>
          <w:rFonts w:ascii="Abadi" w:hAnsi="Abadi"/>
          <w:sz w:val="21"/>
          <w:szCs w:val="21"/>
        </w:rPr>
      </w:pPr>
    </w:p>
    <w:p w14:paraId="564FB161" w14:textId="77777777" w:rsidR="00587F2F" w:rsidRPr="00654041" w:rsidRDefault="00587F2F" w:rsidP="00587F2F">
      <w:pPr>
        <w:jc w:val="center"/>
        <w:rPr>
          <w:rFonts w:ascii="Abadi" w:hAnsi="Abadi"/>
          <w:b/>
          <w:bCs/>
          <w:sz w:val="21"/>
          <w:szCs w:val="21"/>
        </w:rPr>
      </w:pPr>
      <w:r w:rsidRPr="00654041">
        <w:rPr>
          <w:rFonts w:ascii="Abadi" w:hAnsi="Abadi"/>
          <w:b/>
          <w:bCs/>
          <w:sz w:val="21"/>
          <w:szCs w:val="21"/>
        </w:rPr>
        <w:t>CONSIDERACIONES</w:t>
      </w:r>
    </w:p>
    <w:p w14:paraId="4A54AD3B" w14:textId="77777777" w:rsidR="00587F2F" w:rsidRDefault="00587F2F" w:rsidP="00587F2F">
      <w:pPr>
        <w:jc w:val="both"/>
        <w:rPr>
          <w:rFonts w:ascii="Abadi" w:hAnsi="Abadi"/>
          <w:b/>
          <w:bCs/>
          <w:sz w:val="21"/>
          <w:szCs w:val="21"/>
        </w:rPr>
      </w:pPr>
    </w:p>
    <w:p w14:paraId="2D8685DA" w14:textId="77777777" w:rsidR="00587F2F" w:rsidRPr="00654041" w:rsidRDefault="00587F2F" w:rsidP="00587F2F">
      <w:pPr>
        <w:jc w:val="both"/>
        <w:rPr>
          <w:rFonts w:ascii="Abadi" w:hAnsi="Abadi"/>
          <w:b/>
          <w:bCs/>
          <w:sz w:val="21"/>
          <w:szCs w:val="21"/>
        </w:rPr>
      </w:pPr>
      <w:r w:rsidRPr="00654041">
        <w:rPr>
          <w:rFonts w:ascii="Abadi" w:hAnsi="Abadi"/>
          <w:b/>
          <w:bCs/>
          <w:sz w:val="21"/>
          <w:szCs w:val="21"/>
        </w:rPr>
        <w:t xml:space="preserve">Igualdad, No Discriminación y Violencia contra las Mujeres. </w:t>
      </w:r>
    </w:p>
    <w:p w14:paraId="1CC9D8BC" w14:textId="77777777" w:rsidR="00587F2F" w:rsidRDefault="00587F2F" w:rsidP="00587F2F">
      <w:pPr>
        <w:jc w:val="both"/>
        <w:rPr>
          <w:rFonts w:ascii="Abadi" w:hAnsi="Abadi"/>
          <w:sz w:val="21"/>
          <w:szCs w:val="21"/>
        </w:rPr>
      </w:pPr>
    </w:p>
    <w:p w14:paraId="068C644A"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La igualdad reconocida en el artículo 1o. de la Constitución General, es un derecho humano que consiste en que toda persona debe recibir el mismo trato y gozar de los mismos derechos en </w:t>
      </w:r>
      <w:r w:rsidRPr="00654041">
        <w:rPr>
          <w:rFonts w:ascii="Abadi" w:hAnsi="Abadi"/>
          <w:sz w:val="21"/>
          <w:szCs w:val="21"/>
        </w:rPr>
        <w:lastRenderedPageBreak/>
        <w:t>igualdad de condiciones que otra u otras personas que se encuentren en una situación similar. Una faceta del derecho a la igualdad es la prohibición de discriminar, la cual supone que ninguna persona pueda ser excluida del goce de un derecho humano, ni tratada en forma distinta a otra que presente similares características o condiciones jurídicamente relevantes, especialmente cuando la diferenciación obedezca a alguna de las categorías sospechosas, como el género.</w:t>
      </w:r>
      <w:r w:rsidRPr="00654041">
        <w:rPr>
          <w:rStyle w:val="Refdenotaalpie"/>
          <w:rFonts w:ascii="Abadi" w:hAnsi="Abadi"/>
          <w:sz w:val="21"/>
          <w:szCs w:val="21"/>
        </w:rPr>
        <w:footnoteReference w:id="35"/>
      </w:r>
    </w:p>
    <w:p w14:paraId="52F02301" w14:textId="77777777" w:rsidR="00587F2F" w:rsidRDefault="00587F2F" w:rsidP="00587F2F">
      <w:pPr>
        <w:jc w:val="both"/>
        <w:rPr>
          <w:rFonts w:ascii="Abadi" w:hAnsi="Abadi"/>
          <w:sz w:val="21"/>
          <w:szCs w:val="21"/>
        </w:rPr>
      </w:pPr>
    </w:p>
    <w:p w14:paraId="617BB913" w14:textId="77777777" w:rsidR="00587F2F" w:rsidRDefault="00587F2F" w:rsidP="00587F2F">
      <w:pPr>
        <w:jc w:val="both"/>
        <w:rPr>
          <w:rFonts w:ascii="Abadi" w:hAnsi="Abadi"/>
          <w:sz w:val="21"/>
          <w:szCs w:val="21"/>
        </w:rPr>
      </w:pPr>
      <w:r w:rsidRPr="00654041">
        <w:rPr>
          <w:rFonts w:ascii="Abadi" w:hAnsi="Abadi"/>
          <w:sz w:val="21"/>
          <w:szCs w:val="21"/>
        </w:rPr>
        <w:t>En su artículo primero, la Convención sobre la eliminación de todas las formas de discriminación contra la mujer, define la discriminación contra la mujer como toda distinción, exclusión o restricción basada en el sexo que tenga por objeto o resultado menoscabar o anular el reconocimiento, goce o ejercicio por la mujer, independientemente de su estado civil, sobre la base de la igualdad del hombre y la mujer, de los derechos humanos y las libertades fundamentales en las esferas política, económica, social, cultural y civil o en cualquier otra esfera.</w:t>
      </w:r>
    </w:p>
    <w:p w14:paraId="6277F454" w14:textId="77777777" w:rsidR="00587F2F" w:rsidRPr="00654041" w:rsidRDefault="00587F2F" w:rsidP="00587F2F">
      <w:pPr>
        <w:jc w:val="both"/>
        <w:rPr>
          <w:rFonts w:ascii="Abadi" w:hAnsi="Abadi"/>
          <w:sz w:val="21"/>
          <w:szCs w:val="21"/>
        </w:rPr>
      </w:pPr>
    </w:p>
    <w:p w14:paraId="2EE51FF8" w14:textId="77777777" w:rsidR="00587F2F" w:rsidRPr="00654041" w:rsidRDefault="00587F2F" w:rsidP="00587F2F">
      <w:pPr>
        <w:jc w:val="both"/>
        <w:rPr>
          <w:rFonts w:ascii="Abadi" w:hAnsi="Abadi"/>
          <w:sz w:val="21"/>
          <w:szCs w:val="21"/>
        </w:rPr>
      </w:pPr>
      <w:r w:rsidRPr="00654041">
        <w:rPr>
          <w:rFonts w:ascii="Abadi" w:hAnsi="Abadi"/>
          <w:sz w:val="21"/>
          <w:szCs w:val="21"/>
        </w:rPr>
        <w:t>Por su parte, la Convención Interamericana para Prevenir, Sancionar y Erradicar la Violencia contra la Mujer, "Convención de Belem do Para", refiere que la violencia contra la mujer es cualquier acción o conducta, basada en su género, que cause muerte, daño o sufrimiento físico, sexual o psicológico a la mujer, tanto en el ámbito público como en el privado</w:t>
      </w:r>
      <w:r w:rsidRPr="00654041">
        <w:rPr>
          <w:rStyle w:val="Refdenotaalpie"/>
          <w:rFonts w:ascii="Abadi" w:hAnsi="Abadi"/>
          <w:sz w:val="21"/>
          <w:szCs w:val="21"/>
        </w:rPr>
        <w:footnoteReference w:id="36"/>
      </w:r>
      <w:r w:rsidRPr="00654041">
        <w:rPr>
          <w:rFonts w:ascii="Abadi" w:hAnsi="Abadi"/>
          <w:sz w:val="21"/>
          <w:szCs w:val="21"/>
        </w:rPr>
        <w:t>. Asimismo, refiere que el derecho de toda mujer a una vida libre de violencia incluye el derecho de la mujer a ser libre de toda forma de discriminación</w:t>
      </w:r>
      <w:r w:rsidRPr="00654041">
        <w:rPr>
          <w:rStyle w:val="Refdenotaalpie"/>
          <w:rFonts w:ascii="Abadi" w:hAnsi="Abadi"/>
          <w:sz w:val="21"/>
          <w:szCs w:val="21"/>
        </w:rPr>
        <w:footnoteReference w:id="37"/>
      </w:r>
    </w:p>
    <w:p w14:paraId="270844B0" w14:textId="77777777" w:rsidR="00587F2F" w:rsidRDefault="00587F2F" w:rsidP="00587F2F">
      <w:pPr>
        <w:jc w:val="both"/>
        <w:rPr>
          <w:rFonts w:ascii="Abadi" w:hAnsi="Abadi"/>
          <w:sz w:val="21"/>
          <w:szCs w:val="21"/>
        </w:rPr>
      </w:pPr>
    </w:p>
    <w:p w14:paraId="033FD461"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De esta forma, es innegable el vínculo que existe entre la discriminación y la violencia contra las mujeres. La Suprema Corte de Justicia de la Nación ha ratificado la </w:t>
      </w:r>
      <w:r w:rsidRPr="00654041">
        <w:rPr>
          <w:rFonts w:ascii="Abadi" w:hAnsi="Abadi"/>
          <w:sz w:val="21"/>
          <w:szCs w:val="21"/>
        </w:rPr>
        <w:t>existencia de dicho vínculo, agregando el de subordinación</w:t>
      </w:r>
      <w:r w:rsidRPr="00654041">
        <w:rPr>
          <w:rStyle w:val="Refdenotaalpie"/>
          <w:rFonts w:ascii="Abadi" w:hAnsi="Abadi"/>
          <w:sz w:val="21"/>
          <w:szCs w:val="21"/>
        </w:rPr>
        <w:footnoteReference w:id="38"/>
      </w:r>
      <w:r w:rsidRPr="00654041">
        <w:rPr>
          <w:rFonts w:ascii="Abadi" w:hAnsi="Abadi"/>
          <w:sz w:val="21"/>
          <w:szCs w:val="21"/>
        </w:rPr>
        <w:t>, mientras que la Corte Interamericana, en el caso Mujeres Víctimas de Tortura Sexual en Atenco vs. México, concluyó que la violencia física cometida contra las once mujeres constituyó una forma de discriminación por razones de género, en tanto las agresiones sexuales fueron aplicadas con el distintivo propósito de humillarlas y castigarlas por ser mujeres.</w:t>
      </w:r>
      <w:r w:rsidRPr="00654041">
        <w:rPr>
          <w:rStyle w:val="Refdenotaalpie"/>
          <w:rFonts w:ascii="Abadi" w:hAnsi="Abadi"/>
          <w:sz w:val="21"/>
          <w:szCs w:val="21"/>
        </w:rPr>
        <w:footnoteReference w:id="39"/>
      </w:r>
      <w:r w:rsidRPr="00654041">
        <w:rPr>
          <w:rFonts w:ascii="Abadi" w:hAnsi="Abadi"/>
          <w:sz w:val="21"/>
          <w:szCs w:val="21"/>
        </w:rPr>
        <w:t xml:space="preserve"> </w:t>
      </w:r>
    </w:p>
    <w:p w14:paraId="42C348CE" w14:textId="77777777" w:rsidR="00587F2F" w:rsidRDefault="00587F2F" w:rsidP="00587F2F">
      <w:pPr>
        <w:jc w:val="both"/>
        <w:rPr>
          <w:rFonts w:ascii="Abadi" w:hAnsi="Abadi"/>
          <w:sz w:val="21"/>
          <w:szCs w:val="21"/>
        </w:rPr>
      </w:pPr>
    </w:p>
    <w:p w14:paraId="58CCF030" w14:textId="77777777" w:rsidR="00587F2F" w:rsidRPr="00654041" w:rsidRDefault="00587F2F" w:rsidP="00587F2F">
      <w:pPr>
        <w:jc w:val="both"/>
        <w:rPr>
          <w:rFonts w:ascii="Abadi" w:hAnsi="Abadi"/>
          <w:sz w:val="21"/>
          <w:szCs w:val="21"/>
        </w:rPr>
      </w:pPr>
      <w:r w:rsidRPr="00654041">
        <w:rPr>
          <w:rFonts w:ascii="Abadi" w:hAnsi="Abadi"/>
          <w:sz w:val="21"/>
          <w:szCs w:val="21"/>
        </w:rPr>
        <w:t>Por su parte, la Ley General de Acceso de las Mujeres a una Vida Libre de Violencia</w:t>
      </w:r>
      <w:r w:rsidRPr="00654041">
        <w:rPr>
          <w:rStyle w:val="Refdenotaalpie"/>
          <w:rFonts w:ascii="Abadi" w:hAnsi="Abadi"/>
          <w:sz w:val="21"/>
          <w:szCs w:val="21"/>
        </w:rPr>
        <w:footnoteReference w:id="40"/>
      </w:r>
      <w:r w:rsidRPr="00654041">
        <w:rPr>
          <w:rFonts w:ascii="Abadi" w:hAnsi="Abadi"/>
          <w:sz w:val="21"/>
          <w:szCs w:val="21"/>
        </w:rPr>
        <w:t>, establece que la violencia feminicida es la forma extrema de violencia de género contra las mujeres, las adolescentes y las niñas, producto de la violación de sus derechos humanos y del ejercicio abusivo del poder, tanto en los ámbitos público y privado, que puede conllevar impunidad social y del Estado. Se manifiesta a través de conductas de odio y discriminación que ponen en riesgo sus vidas o culminan en muertes violentas como el feminicidio, el suicidio y el homicidio, u otras formas de muertes evitables y en conductas que afectan gravemente la integridad, la seguridad, la libertad personal y el libre desarrollo de las mujeres, las adolescentes y las niñas.</w:t>
      </w:r>
    </w:p>
    <w:p w14:paraId="49273AC0" w14:textId="77777777" w:rsidR="00587F2F" w:rsidRDefault="00587F2F" w:rsidP="00587F2F">
      <w:pPr>
        <w:jc w:val="both"/>
        <w:rPr>
          <w:rFonts w:ascii="Abadi" w:hAnsi="Abadi"/>
          <w:b/>
          <w:bCs/>
          <w:sz w:val="21"/>
          <w:szCs w:val="21"/>
        </w:rPr>
      </w:pPr>
    </w:p>
    <w:p w14:paraId="0105C560" w14:textId="77777777" w:rsidR="00587F2F" w:rsidRPr="00654041" w:rsidRDefault="00587F2F" w:rsidP="00587F2F">
      <w:pPr>
        <w:jc w:val="both"/>
        <w:rPr>
          <w:rFonts w:ascii="Abadi" w:hAnsi="Abadi"/>
          <w:b/>
          <w:bCs/>
          <w:sz w:val="21"/>
          <w:szCs w:val="21"/>
        </w:rPr>
      </w:pPr>
      <w:r w:rsidRPr="00654041">
        <w:rPr>
          <w:rFonts w:ascii="Abadi" w:hAnsi="Abadi"/>
          <w:b/>
          <w:bCs/>
          <w:sz w:val="21"/>
          <w:szCs w:val="21"/>
        </w:rPr>
        <w:t xml:space="preserve">Perspectiva de género y procuración de justicia. </w:t>
      </w:r>
    </w:p>
    <w:p w14:paraId="55719D62" w14:textId="77777777" w:rsidR="00587F2F" w:rsidRDefault="00587F2F" w:rsidP="00587F2F">
      <w:pPr>
        <w:jc w:val="both"/>
        <w:rPr>
          <w:rFonts w:ascii="Abadi" w:hAnsi="Abadi"/>
          <w:sz w:val="21"/>
          <w:szCs w:val="21"/>
        </w:rPr>
      </w:pPr>
    </w:p>
    <w:p w14:paraId="02AFAA93"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La alta incidencia de la violencia feminicida, y la impunidad frente a esos crímenes, han provocado que, en nuestro país, se tomen medidas y se desarrollen legislaciones específicas para prevenir y erradicar la violencia contra las mujeres. Entre otras acciones, se consideró reconocer el asesinato de mujeres como feminicidio cuando éste se haya cometido por razones de género. Asimismo, se han desarrollado principios como la perspectiva de género, o el enfoque de interseccionalidad, y se han </w:t>
      </w:r>
      <w:r w:rsidRPr="00654041">
        <w:rPr>
          <w:rFonts w:ascii="Abadi" w:hAnsi="Abadi"/>
          <w:sz w:val="21"/>
          <w:szCs w:val="21"/>
        </w:rPr>
        <w:lastRenderedPageBreak/>
        <w:t xml:space="preserve">implementado diversos instrumentos como los protocolos para la investigación, y para juzgar con perspectiva de género. </w:t>
      </w:r>
    </w:p>
    <w:p w14:paraId="282F6C8C" w14:textId="77777777" w:rsidR="00587F2F" w:rsidRDefault="00587F2F" w:rsidP="00587F2F">
      <w:pPr>
        <w:jc w:val="both"/>
        <w:rPr>
          <w:rFonts w:ascii="Abadi" w:hAnsi="Abadi"/>
          <w:sz w:val="21"/>
          <w:szCs w:val="21"/>
        </w:rPr>
      </w:pPr>
    </w:p>
    <w:p w14:paraId="3E63F19B" w14:textId="77777777" w:rsidR="00587F2F" w:rsidRDefault="00587F2F" w:rsidP="00587F2F">
      <w:pPr>
        <w:jc w:val="both"/>
        <w:rPr>
          <w:rFonts w:ascii="Abadi" w:hAnsi="Abadi"/>
          <w:sz w:val="21"/>
          <w:szCs w:val="21"/>
        </w:rPr>
      </w:pPr>
      <w:r w:rsidRPr="00654041">
        <w:rPr>
          <w:rFonts w:ascii="Abadi" w:hAnsi="Abadi"/>
          <w:sz w:val="21"/>
          <w:szCs w:val="21"/>
        </w:rPr>
        <w:t>La perspectiva de género constituye un método de análisis para reconocer roles de género, relaciones de poder, estereotipos, violencia de género, entre otros aspectos, así como para crear nuevos conocimientos y pensar el mundo de una manera diferente. En los casos de muertes violentas de mujeres, sirve para identificar aquellas características y situaciones presentes, antes o durante la privación de la vida, para reconocer los contextos de discriminación y violencia en los que suelen encontrarse inmersas las mujeres en los distintos ámbitos y que propician que sean asesinadas.</w:t>
      </w:r>
    </w:p>
    <w:p w14:paraId="1B38A160" w14:textId="77777777" w:rsidR="00587F2F" w:rsidRPr="00654041" w:rsidRDefault="00587F2F" w:rsidP="00587F2F">
      <w:pPr>
        <w:jc w:val="both"/>
        <w:rPr>
          <w:rFonts w:ascii="Abadi" w:hAnsi="Abadi"/>
          <w:sz w:val="21"/>
          <w:szCs w:val="21"/>
        </w:rPr>
      </w:pPr>
    </w:p>
    <w:p w14:paraId="6693A016" w14:textId="77777777" w:rsidR="00587F2F" w:rsidRPr="00654041" w:rsidRDefault="00587F2F" w:rsidP="00587F2F">
      <w:pPr>
        <w:jc w:val="both"/>
        <w:rPr>
          <w:rFonts w:ascii="Abadi" w:hAnsi="Abadi"/>
          <w:sz w:val="21"/>
          <w:szCs w:val="21"/>
        </w:rPr>
      </w:pPr>
      <w:r w:rsidRPr="00654041">
        <w:rPr>
          <w:rFonts w:ascii="Abadi" w:hAnsi="Abadi"/>
          <w:sz w:val="21"/>
          <w:szCs w:val="21"/>
        </w:rPr>
        <w:t>De esta manera, al momento de la privación de la vida, la perspectiva de género posibilita identificar el modo en que se materializan las razones de género, con base en las formas como los cuerpos de las mujeres fueron sometidos y violentados. Así, la perspectiva de género constituye un principio transversal de todas las investigaciones que se torna particularmente relevante en el contexto de muertes violentas de mujeres</w:t>
      </w:r>
      <w:r w:rsidRPr="00654041">
        <w:rPr>
          <w:rStyle w:val="Refdenotaalpie"/>
          <w:rFonts w:ascii="Abadi" w:hAnsi="Abadi"/>
          <w:sz w:val="21"/>
          <w:szCs w:val="21"/>
        </w:rPr>
        <w:footnoteReference w:id="41"/>
      </w:r>
    </w:p>
    <w:p w14:paraId="48715F62" w14:textId="77777777" w:rsidR="00587F2F" w:rsidRDefault="00587F2F" w:rsidP="00587F2F">
      <w:pPr>
        <w:jc w:val="both"/>
        <w:rPr>
          <w:rFonts w:ascii="Abadi" w:hAnsi="Abadi"/>
          <w:sz w:val="21"/>
          <w:szCs w:val="21"/>
        </w:rPr>
      </w:pPr>
    </w:p>
    <w:p w14:paraId="406501F3" w14:textId="77777777" w:rsidR="00587F2F" w:rsidRDefault="00587F2F" w:rsidP="00587F2F">
      <w:pPr>
        <w:jc w:val="both"/>
        <w:rPr>
          <w:rFonts w:ascii="Abadi" w:hAnsi="Abadi"/>
          <w:sz w:val="21"/>
          <w:szCs w:val="21"/>
        </w:rPr>
      </w:pPr>
      <w:r w:rsidRPr="00654041">
        <w:rPr>
          <w:rFonts w:ascii="Abadi" w:hAnsi="Abadi"/>
          <w:sz w:val="21"/>
          <w:szCs w:val="21"/>
        </w:rPr>
        <w:t>De la mano con la perspectiva de género para el análisis de casos que involucren situaciones de violencia o discriminación contra las mujeres, también es necesario aplicar el enfoque de interseccionalidad, que permite reconocer que la combinación de dos o más características de una persona la coloca en múltiples situaciones de vulnerabilidad, que a su vez produce un tipo de discriminación única. Este enfoque permite conocer y analizar el contexto para detectar y comprender las situaciones de discriminación y violencia</w:t>
      </w:r>
      <w:r w:rsidRPr="00654041">
        <w:rPr>
          <w:rStyle w:val="Refdenotaalpie"/>
          <w:rFonts w:ascii="Abadi" w:hAnsi="Abadi"/>
          <w:sz w:val="21"/>
          <w:szCs w:val="21"/>
        </w:rPr>
        <w:footnoteReference w:id="42"/>
      </w:r>
    </w:p>
    <w:p w14:paraId="7E08AED3" w14:textId="77777777" w:rsidR="00587F2F" w:rsidRPr="00654041" w:rsidRDefault="00587F2F" w:rsidP="00587F2F">
      <w:pPr>
        <w:jc w:val="both"/>
        <w:rPr>
          <w:rFonts w:ascii="Abadi" w:hAnsi="Abadi"/>
          <w:sz w:val="21"/>
          <w:szCs w:val="21"/>
        </w:rPr>
      </w:pPr>
    </w:p>
    <w:p w14:paraId="2E27D5E8" w14:textId="77777777" w:rsidR="00587F2F" w:rsidRPr="00654041" w:rsidRDefault="00587F2F" w:rsidP="00587F2F">
      <w:pPr>
        <w:jc w:val="both"/>
        <w:rPr>
          <w:rFonts w:ascii="Abadi" w:hAnsi="Abadi"/>
          <w:sz w:val="21"/>
          <w:szCs w:val="21"/>
        </w:rPr>
      </w:pPr>
      <w:r w:rsidRPr="00654041">
        <w:rPr>
          <w:rFonts w:ascii="Abadi" w:hAnsi="Abadi"/>
          <w:sz w:val="21"/>
          <w:szCs w:val="21"/>
        </w:rPr>
        <w:t>La Primera Sala de la Suprema Corte de Justicia de la Nación, ha precisado que la perspectiva de género debe implementarse en todos los casos de muertes violentas de mujeres, incluidas aquellas que a primera vista parecerían haber sido causadas por motivos criminales, suicidio y algunos accidentes, para poder determinar si hubo o no razones de género en la causa de la muerte y para poder confirmar o descartar el motivo de la muerte. Así, la Corte concluyó que dicho principio adquiere mayor relevancia en contextos de violencia contra las mujeres.</w:t>
      </w:r>
      <w:r w:rsidRPr="00654041">
        <w:rPr>
          <w:rStyle w:val="Refdenotaalpie"/>
          <w:rFonts w:ascii="Abadi" w:hAnsi="Abadi"/>
          <w:sz w:val="21"/>
          <w:szCs w:val="21"/>
        </w:rPr>
        <w:footnoteReference w:id="43"/>
      </w:r>
    </w:p>
    <w:p w14:paraId="1982062A" w14:textId="77777777" w:rsidR="00587F2F" w:rsidRDefault="00587F2F" w:rsidP="00587F2F">
      <w:pPr>
        <w:jc w:val="both"/>
        <w:rPr>
          <w:rFonts w:ascii="Abadi" w:hAnsi="Abadi"/>
          <w:sz w:val="21"/>
          <w:szCs w:val="21"/>
        </w:rPr>
      </w:pPr>
    </w:p>
    <w:p w14:paraId="2C33489C" w14:textId="77777777" w:rsidR="00587F2F" w:rsidRDefault="00587F2F" w:rsidP="00587F2F">
      <w:pPr>
        <w:jc w:val="both"/>
        <w:rPr>
          <w:rFonts w:ascii="Abadi" w:hAnsi="Abadi"/>
          <w:sz w:val="21"/>
          <w:szCs w:val="21"/>
        </w:rPr>
      </w:pPr>
      <w:r w:rsidRPr="00654041">
        <w:rPr>
          <w:rFonts w:ascii="Abadi" w:hAnsi="Abadi"/>
          <w:sz w:val="21"/>
          <w:szCs w:val="21"/>
        </w:rPr>
        <w:t xml:space="preserve">No obstante que ese principio ha sido reconocido en nuestro sistema jurídico, siguen existiendo deficiencias e irregularidades en las investigaciones y procesos judiciales. </w:t>
      </w:r>
    </w:p>
    <w:p w14:paraId="467549DC" w14:textId="77777777" w:rsidR="00587F2F" w:rsidRPr="00654041" w:rsidRDefault="00587F2F" w:rsidP="00587F2F">
      <w:pPr>
        <w:jc w:val="both"/>
        <w:rPr>
          <w:rFonts w:ascii="Abadi" w:hAnsi="Abadi"/>
          <w:sz w:val="21"/>
          <w:szCs w:val="21"/>
        </w:rPr>
      </w:pPr>
    </w:p>
    <w:p w14:paraId="1C9F57D0" w14:textId="77777777" w:rsidR="00587F2F" w:rsidRPr="00654041" w:rsidRDefault="00587F2F" w:rsidP="00587F2F">
      <w:pPr>
        <w:jc w:val="both"/>
        <w:rPr>
          <w:rFonts w:ascii="Abadi" w:hAnsi="Abadi"/>
          <w:sz w:val="21"/>
          <w:szCs w:val="21"/>
        </w:rPr>
      </w:pPr>
      <w:r w:rsidRPr="00654041">
        <w:rPr>
          <w:rFonts w:ascii="Abadi" w:hAnsi="Abadi"/>
          <w:sz w:val="21"/>
          <w:szCs w:val="21"/>
        </w:rPr>
        <w:t>En este sentido, diversas instituciones internacionales han llamado la atención al respecto. De este modo, entre otras, se han mencionado</w:t>
      </w:r>
      <w:r w:rsidRPr="00654041">
        <w:rPr>
          <w:rStyle w:val="Refdenotaalpie"/>
          <w:rFonts w:ascii="Abadi" w:hAnsi="Abadi"/>
          <w:sz w:val="21"/>
          <w:szCs w:val="21"/>
        </w:rPr>
        <w:footnoteReference w:id="44"/>
      </w:r>
      <w:r w:rsidRPr="00654041">
        <w:rPr>
          <w:rFonts w:ascii="Abadi" w:hAnsi="Abadi"/>
          <w:sz w:val="21"/>
          <w:szCs w:val="21"/>
        </w:rPr>
        <w:t xml:space="preserve"> las siguientes deficiencias: </w:t>
      </w:r>
    </w:p>
    <w:p w14:paraId="27F886B4" w14:textId="77777777" w:rsidR="00587F2F" w:rsidRDefault="00587F2F" w:rsidP="00587F2F">
      <w:pPr>
        <w:jc w:val="both"/>
        <w:rPr>
          <w:rFonts w:ascii="Abadi" w:hAnsi="Abadi"/>
          <w:sz w:val="21"/>
          <w:szCs w:val="21"/>
        </w:rPr>
      </w:pPr>
    </w:p>
    <w:p w14:paraId="04546D74"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Las personas operadoras judiciales suelen utilizar prejuicios, estereotipos y prácticas que impiden el ejercicio de los derechos a la justicia y a la reparación </w:t>
      </w:r>
      <w:r>
        <w:rPr>
          <w:rFonts w:ascii="Abadi" w:hAnsi="Abadi"/>
          <w:sz w:val="21"/>
          <w:szCs w:val="21"/>
        </w:rPr>
        <w:t>por</w:t>
      </w:r>
      <w:r w:rsidRPr="00654041">
        <w:rPr>
          <w:rFonts w:ascii="Abadi" w:hAnsi="Abadi"/>
          <w:sz w:val="21"/>
          <w:szCs w:val="21"/>
        </w:rPr>
        <w:t xml:space="preserve"> parte de las mujeres víctimas de violencia;</w:t>
      </w:r>
    </w:p>
    <w:p w14:paraId="35F7A840" w14:textId="77777777" w:rsidR="00587F2F" w:rsidRDefault="00587F2F" w:rsidP="00587F2F">
      <w:pPr>
        <w:jc w:val="both"/>
        <w:rPr>
          <w:rFonts w:ascii="Abadi" w:hAnsi="Abadi"/>
          <w:sz w:val="21"/>
          <w:szCs w:val="21"/>
        </w:rPr>
      </w:pPr>
    </w:p>
    <w:p w14:paraId="78FE600F"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el inicio de las investigaciones se demora; </w:t>
      </w:r>
    </w:p>
    <w:p w14:paraId="51B82439" w14:textId="77777777" w:rsidR="00587F2F" w:rsidRDefault="00587F2F" w:rsidP="00587F2F">
      <w:pPr>
        <w:jc w:val="both"/>
        <w:rPr>
          <w:rFonts w:ascii="Abadi" w:hAnsi="Abadi"/>
          <w:sz w:val="21"/>
          <w:szCs w:val="21"/>
        </w:rPr>
      </w:pPr>
    </w:p>
    <w:p w14:paraId="20527374"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impera la lentitud en el desarrollo de las investigaciones, o se da permanente inactividad en los expedientes; </w:t>
      </w:r>
    </w:p>
    <w:p w14:paraId="1623ED54" w14:textId="77777777" w:rsidR="00587F2F" w:rsidRDefault="00587F2F" w:rsidP="00587F2F">
      <w:pPr>
        <w:jc w:val="both"/>
        <w:rPr>
          <w:rFonts w:ascii="Abadi" w:hAnsi="Abadi"/>
          <w:sz w:val="21"/>
          <w:szCs w:val="21"/>
        </w:rPr>
      </w:pPr>
    </w:p>
    <w:p w14:paraId="7B546E3A"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se dan negligencias e irregularidades en la recolección y práctica de las </w:t>
      </w:r>
      <w:r>
        <w:rPr>
          <w:rFonts w:ascii="Abadi" w:hAnsi="Abadi"/>
          <w:sz w:val="21"/>
          <w:szCs w:val="21"/>
        </w:rPr>
        <w:t>pruebas</w:t>
      </w:r>
      <w:r w:rsidRPr="00654041">
        <w:rPr>
          <w:rFonts w:ascii="Abadi" w:hAnsi="Abadi"/>
          <w:sz w:val="21"/>
          <w:szCs w:val="21"/>
        </w:rPr>
        <w:t xml:space="preserve">, así como en la identificación de las víctimas y de los responsables; </w:t>
      </w:r>
    </w:p>
    <w:p w14:paraId="7115A88B" w14:textId="77777777" w:rsidR="00587F2F" w:rsidRDefault="00587F2F" w:rsidP="00587F2F">
      <w:pPr>
        <w:jc w:val="both"/>
        <w:rPr>
          <w:rFonts w:ascii="Abadi" w:hAnsi="Abadi"/>
          <w:sz w:val="21"/>
          <w:szCs w:val="21"/>
        </w:rPr>
      </w:pPr>
    </w:p>
    <w:p w14:paraId="66EFD7E7"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la gestión de las investigaciones por parte de autoridades que no son </w:t>
      </w:r>
      <w:r>
        <w:rPr>
          <w:rFonts w:ascii="Abadi" w:hAnsi="Abadi"/>
          <w:sz w:val="21"/>
          <w:szCs w:val="21"/>
        </w:rPr>
        <w:t>competentes</w:t>
      </w:r>
      <w:r w:rsidRPr="00654041">
        <w:rPr>
          <w:rFonts w:ascii="Abadi" w:hAnsi="Abadi"/>
          <w:sz w:val="21"/>
          <w:szCs w:val="21"/>
        </w:rPr>
        <w:t xml:space="preserve"> e imparciales; </w:t>
      </w:r>
    </w:p>
    <w:p w14:paraId="1A3A990E" w14:textId="77777777" w:rsidR="00587F2F" w:rsidRDefault="00587F2F" w:rsidP="00587F2F">
      <w:pPr>
        <w:jc w:val="both"/>
        <w:rPr>
          <w:rFonts w:ascii="Abadi" w:hAnsi="Abadi"/>
          <w:sz w:val="21"/>
          <w:szCs w:val="21"/>
        </w:rPr>
      </w:pPr>
    </w:p>
    <w:p w14:paraId="550E6349"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se hace un énfasis casi exclusivo en la prueba física y testimonial, dejando de lado pruebas periciales; </w:t>
      </w:r>
    </w:p>
    <w:p w14:paraId="2403C003" w14:textId="77777777" w:rsidR="00587F2F" w:rsidRDefault="00587F2F" w:rsidP="00587F2F">
      <w:pPr>
        <w:jc w:val="both"/>
        <w:rPr>
          <w:rFonts w:ascii="Abadi" w:hAnsi="Abadi"/>
          <w:sz w:val="21"/>
          <w:szCs w:val="21"/>
        </w:rPr>
      </w:pPr>
    </w:p>
    <w:p w14:paraId="3EE9FA6C"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se les da escasa credibilidad a las aseveraciones de las víctimas y sus </w:t>
      </w:r>
      <w:r>
        <w:rPr>
          <w:rFonts w:ascii="Abadi" w:hAnsi="Abadi"/>
          <w:sz w:val="21"/>
          <w:szCs w:val="21"/>
        </w:rPr>
        <w:t>familiares</w:t>
      </w:r>
      <w:r w:rsidRPr="00654041">
        <w:rPr>
          <w:rFonts w:ascii="Abadi" w:hAnsi="Abadi"/>
          <w:sz w:val="21"/>
          <w:szCs w:val="21"/>
        </w:rPr>
        <w:t xml:space="preserve">; </w:t>
      </w:r>
    </w:p>
    <w:p w14:paraId="3138D814" w14:textId="77777777" w:rsidR="00587F2F" w:rsidRDefault="00587F2F" w:rsidP="00587F2F">
      <w:pPr>
        <w:jc w:val="both"/>
        <w:rPr>
          <w:rFonts w:ascii="Abadi" w:hAnsi="Abadi"/>
          <w:sz w:val="21"/>
          <w:szCs w:val="21"/>
        </w:rPr>
      </w:pPr>
    </w:p>
    <w:p w14:paraId="6CC63EBF"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se trata de forma inadecuada a las víctimas y sus familiares cuando estos procuran colaborar con la investigación de los hechos; </w:t>
      </w:r>
    </w:p>
    <w:p w14:paraId="0C620A2B" w14:textId="77777777" w:rsidR="00587F2F" w:rsidRDefault="00587F2F" w:rsidP="00587F2F">
      <w:pPr>
        <w:jc w:val="both"/>
        <w:rPr>
          <w:rFonts w:ascii="Abadi" w:hAnsi="Abadi"/>
          <w:sz w:val="21"/>
          <w:szCs w:val="21"/>
        </w:rPr>
      </w:pPr>
    </w:p>
    <w:p w14:paraId="282CD2F0"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la pérdida de información; </w:t>
      </w:r>
    </w:p>
    <w:p w14:paraId="5AA50752" w14:textId="77777777" w:rsidR="00587F2F" w:rsidRDefault="00587F2F" w:rsidP="00587F2F">
      <w:pPr>
        <w:jc w:val="both"/>
        <w:rPr>
          <w:rFonts w:ascii="Abadi" w:hAnsi="Abadi"/>
          <w:sz w:val="21"/>
          <w:szCs w:val="21"/>
        </w:rPr>
      </w:pPr>
    </w:p>
    <w:p w14:paraId="0816AF3B" w14:textId="77777777" w:rsidR="00587F2F" w:rsidRPr="00654041" w:rsidRDefault="00587F2F" w:rsidP="00587F2F">
      <w:pPr>
        <w:jc w:val="both"/>
        <w:rPr>
          <w:rFonts w:ascii="Abadi" w:hAnsi="Abadi"/>
          <w:sz w:val="21"/>
          <w:szCs w:val="21"/>
        </w:rPr>
      </w:pPr>
      <w:r w:rsidRPr="00654041">
        <w:rPr>
          <w:rFonts w:ascii="Abadi" w:hAnsi="Abadi"/>
          <w:sz w:val="21"/>
          <w:szCs w:val="21"/>
        </w:rPr>
        <w:t>• el extravío de partes de los cuerpos de las víctimas bajo la custodia del Ministerio Público;</w:t>
      </w:r>
    </w:p>
    <w:p w14:paraId="694D2720" w14:textId="77777777" w:rsidR="00587F2F" w:rsidRDefault="00587F2F" w:rsidP="00587F2F">
      <w:pPr>
        <w:jc w:val="both"/>
        <w:rPr>
          <w:rFonts w:ascii="Abadi" w:hAnsi="Abadi"/>
          <w:sz w:val="21"/>
          <w:szCs w:val="21"/>
        </w:rPr>
      </w:pPr>
    </w:p>
    <w:p w14:paraId="4FE2D569" w14:textId="77777777" w:rsidR="00587F2F" w:rsidRPr="00654041" w:rsidRDefault="00587F2F" w:rsidP="00587F2F">
      <w:pPr>
        <w:jc w:val="both"/>
        <w:rPr>
          <w:rFonts w:ascii="Abadi" w:hAnsi="Abadi"/>
          <w:sz w:val="21"/>
          <w:szCs w:val="21"/>
        </w:rPr>
      </w:pPr>
      <w:r w:rsidRPr="00654041">
        <w:rPr>
          <w:rFonts w:ascii="Abadi" w:hAnsi="Abadi"/>
          <w:sz w:val="21"/>
          <w:szCs w:val="21"/>
        </w:rPr>
        <w:t>• la ausencia de análisis de las agresiones contra las mujeres como parte de un fenómeno global de violencia de género.</w:t>
      </w:r>
    </w:p>
    <w:p w14:paraId="4C21EE5E" w14:textId="77777777" w:rsidR="00587F2F" w:rsidRDefault="00587F2F" w:rsidP="00587F2F">
      <w:pPr>
        <w:jc w:val="both"/>
        <w:rPr>
          <w:rFonts w:ascii="Abadi" w:hAnsi="Abadi"/>
          <w:sz w:val="21"/>
          <w:szCs w:val="21"/>
        </w:rPr>
      </w:pPr>
    </w:p>
    <w:p w14:paraId="4CC26217" w14:textId="77777777" w:rsidR="00587F2F" w:rsidRPr="00654041" w:rsidRDefault="00587F2F" w:rsidP="00587F2F">
      <w:pPr>
        <w:jc w:val="both"/>
        <w:rPr>
          <w:rFonts w:ascii="Abadi" w:hAnsi="Abadi"/>
          <w:sz w:val="21"/>
          <w:szCs w:val="21"/>
        </w:rPr>
      </w:pPr>
      <w:r w:rsidRPr="00654041">
        <w:rPr>
          <w:rFonts w:ascii="Abadi" w:hAnsi="Abadi"/>
          <w:sz w:val="21"/>
          <w:szCs w:val="21"/>
        </w:rPr>
        <w:t>Asimismo, la errónea calificación jurídica de los delitos sigue siendo un obstáculo que impide que las víctimas y sus familiares accedan a la justicia</w:t>
      </w:r>
      <w:r>
        <w:rPr>
          <w:rStyle w:val="Refdenotaalpie"/>
          <w:rFonts w:ascii="Abadi" w:hAnsi="Abadi"/>
          <w:sz w:val="21"/>
          <w:szCs w:val="21"/>
        </w:rPr>
        <w:footnoteReference w:id="45"/>
      </w:r>
      <w:r w:rsidRPr="00654041">
        <w:rPr>
          <w:rFonts w:ascii="Abadi" w:hAnsi="Abadi"/>
          <w:sz w:val="21"/>
          <w:szCs w:val="21"/>
        </w:rPr>
        <w:t xml:space="preserve">. Por ejemplo, en </w:t>
      </w:r>
      <w:r>
        <w:rPr>
          <w:rFonts w:ascii="Abadi" w:hAnsi="Abadi"/>
          <w:sz w:val="21"/>
          <w:szCs w:val="21"/>
        </w:rPr>
        <w:t>lugar</w:t>
      </w:r>
      <w:r w:rsidRPr="00654041">
        <w:rPr>
          <w:rFonts w:ascii="Abadi" w:hAnsi="Abadi"/>
          <w:sz w:val="21"/>
          <w:szCs w:val="21"/>
        </w:rPr>
        <w:t xml:space="preserve"> de investigar las muertes violentas de mujeres como feminicidio, en algunos </w:t>
      </w:r>
      <w:r>
        <w:rPr>
          <w:rFonts w:ascii="Abadi" w:hAnsi="Abadi"/>
          <w:sz w:val="21"/>
          <w:szCs w:val="21"/>
        </w:rPr>
        <w:t>casos</w:t>
      </w:r>
      <w:r w:rsidRPr="00654041">
        <w:rPr>
          <w:rFonts w:ascii="Abadi" w:hAnsi="Abadi"/>
          <w:sz w:val="21"/>
          <w:szCs w:val="21"/>
        </w:rPr>
        <w:t xml:space="preserve"> se clasifican como suicidios para no investigar y archivar los casos</w:t>
      </w:r>
      <w:r>
        <w:rPr>
          <w:rStyle w:val="Refdenotaalpie"/>
          <w:rFonts w:ascii="Abadi" w:hAnsi="Abadi"/>
          <w:sz w:val="21"/>
          <w:szCs w:val="21"/>
        </w:rPr>
        <w:footnoteReference w:id="46"/>
      </w:r>
      <w:r>
        <w:rPr>
          <w:rFonts w:ascii="Abadi" w:hAnsi="Abadi"/>
          <w:sz w:val="21"/>
          <w:szCs w:val="21"/>
        </w:rPr>
        <w:t xml:space="preserve"> </w:t>
      </w:r>
      <w:r w:rsidRPr="00654041">
        <w:rPr>
          <w:rFonts w:ascii="Abadi" w:hAnsi="Abadi"/>
          <w:sz w:val="21"/>
          <w:szCs w:val="21"/>
        </w:rPr>
        <w:t xml:space="preserve">Recordemos que así se clasificó el caso Mariana Lima, a pesar de los elementos de </w:t>
      </w:r>
      <w:r>
        <w:rPr>
          <w:rFonts w:ascii="Abadi" w:hAnsi="Abadi"/>
          <w:sz w:val="21"/>
          <w:szCs w:val="21"/>
        </w:rPr>
        <w:t>prueba</w:t>
      </w:r>
      <w:r w:rsidRPr="00654041">
        <w:rPr>
          <w:rFonts w:ascii="Abadi" w:hAnsi="Abadi"/>
          <w:sz w:val="21"/>
          <w:szCs w:val="21"/>
        </w:rPr>
        <w:t xml:space="preserve"> que acreditaban violencia de género, lo cual derivó en la tesis antes citada de </w:t>
      </w:r>
      <w:r>
        <w:rPr>
          <w:rFonts w:ascii="Abadi" w:hAnsi="Abadi"/>
          <w:sz w:val="21"/>
          <w:szCs w:val="21"/>
        </w:rPr>
        <w:t>la</w:t>
      </w:r>
      <w:r w:rsidRPr="00654041">
        <w:rPr>
          <w:rFonts w:ascii="Abadi" w:hAnsi="Abadi"/>
          <w:sz w:val="21"/>
          <w:szCs w:val="21"/>
        </w:rPr>
        <w:t xml:space="preserve"> Suprema Corte de Justicia. </w:t>
      </w:r>
    </w:p>
    <w:p w14:paraId="5839F34E" w14:textId="77777777" w:rsidR="00587F2F" w:rsidRDefault="00587F2F" w:rsidP="00587F2F">
      <w:pPr>
        <w:jc w:val="both"/>
        <w:rPr>
          <w:rFonts w:ascii="Abadi" w:hAnsi="Abadi"/>
          <w:sz w:val="21"/>
          <w:szCs w:val="21"/>
        </w:rPr>
      </w:pPr>
    </w:p>
    <w:p w14:paraId="4237E734"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Del mismo modo, suelen clasificarse como accidentales otras muertes violentas de </w:t>
      </w:r>
      <w:r>
        <w:rPr>
          <w:rFonts w:ascii="Abadi" w:hAnsi="Abadi"/>
          <w:sz w:val="21"/>
          <w:szCs w:val="21"/>
        </w:rPr>
        <w:t>mujeres</w:t>
      </w:r>
      <w:r w:rsidRPr="00654041">
        <w:rPr>
          <w:rFonts w:ascii="Abadi" w:hAnsi="Abadi"/>
          <w:sz w:val="21"/>
          <w:szCs w:val="21"/>
        </w:rPr>
        <w:t xml:space="preserve"> para sub-registrar el feminicidio. Llama la atención que los registros de los homicidios de mujeres tienden a clasificarse en mayor medida como homicidios </w:t>
      </w:r>
      <w:r>
        <w:rPr>
          <w:rFonts w:ascii="Abadi" w:hAnsi="Abadi"/>
          <w:sz w:val="21"/>
          <w:szCs w:val="21"/>
        </w:rPr>
        <w:t>culposos</w:t>
      </w:r>
      <w:r w:rsidRPr="00654041">
        <w:rPr>
          <w:rFonts w:ascii="Abadi" w:hAnsi="Abadi"/>
          <w:sz w:val="21"/>
          <w:szCs w:val="21"/>
        </w:rPr>
        <w:t xml:space="preserve">, fenómeno que no </w:t>
      </w:r>
      <w:r w:rsidRPr="00654041">
        <w:rPr>
          <w:rFonts w:ascii="Abadi" w:hAnsi="Abadi"/>
          <w:sz w:val="21"/>
          <w:szCs w:val="21"/>
        </w:rPr>
        <w:t>ocurre cuando se trata de homicidios de hombres.</w:t>
      </w:r>
      <w:r>
        <w:rPr>
          <w:rStyle w:val="Refdenotaalpie"/>
          <w:rFonts w:ascii="Abadi" w:hAnsi="Abadi"/>
          <w:sz w:val="21"/>
          <w:szCs w:val="21"/>
        </w:rPr>
        <w:footnoteReference w:id="47"/>
      </w:r>
    </w:p>
    <w:p w14:paraId="75AD96FF"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w:t>
      </w:r>
    </w:p>
    <w:p w14:paraId="1F869E10"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Por lo anterior, la jurisprudencia internacional ha insistido en que los Estados deben eliminar todos los obstáculos de jure o de facto que impidan la debida investigación de los hechos relacionados con las muertes violentas de mujeres y el desarrollo de los respectivos procesos judiciales. En ese marco, el Modelo de Protocolo </w:t>
      </w:r>
      <w:r>
        <w:rPr>
          <w:rFonts w:ascii="Abadi" w:hAnsi="Abadi"/>
          <w:sz w:val="21"/>
          <w:szCs w:val="21"/>
        </w:rPr>
        <w:t xml:space="preserve"> </w:t>
      </w:r>
      <w:r w:rsidRPr="00654041">
        <w:rPr>
          <w:rFonts w:ascii="Abadi" w:hAnsi="Abadi"/>
          <w:sz w:val="21"/>
          <w:szCs w:val="21"/>
        </w:rPr>
        <w:t xml:space="preserve">Latinoamericano de Investigación de las Muertes Violentas de Mujeres por Razones </w:t>
      </w:r>
      <w:r>
        <w:rPr>
          <w:rFonts w:ascii="Abadi" w:hAnsi="Abadi"/>
          <w:sz w:val="21"/>
          <w:szCs w:val="21"/>
        </w:rPr>
        <w:t xml:space="preserve"> </w:t>
      </w:r>
      <w:r w:rsidRPr="00654041">
        <w:rPr>
          <w:rFonts w:ascii="Abadi" w:hAnsi="Abadi"/>
          <w:sz w:val="21"/>
          <w:szCs w:val="21"/>
        </w:rPr>
        <w:t>de Género</w:t>
      </w:r>
      <w:r>
        <w:rPr>
          <w:rStyle w:val="Refdenotaalpie"/>
          <w:rFonts w:ascii="Abadi" w:hAnsi="Abadi"/>
          <w:sz w:val="21"/>
          <w:szCs w:val="21"/>
        </w:rPr>
        <w:footnoteReference w:id="48"/>
      </w:r>
      <w:r w:rsidRPr="00654041">
        <w:rPr>
          <w:rFonts w:ascii="Abadi" w:hAnsi="Abadi"/>
          <w:sz w:val="21"/>
          <w:szCs w:val="21"/>
        </w:rPr>
        <w:t xml:space="preserve">, ofrece directrices para el desarrollo de una investigación penal eficaz </w:t>
      </w:r>
      <w:r>
        <w:rPr>
          <w:rFonts w:ascii="Abadi" w:hAnsi="Abadi"/>
          <w:sz w:val="21"/>
          <w:szCs w:val="21"/>
        </w:rPr>
        <w:t xml:space="preserve"> </w:t>
      </w:r>
      <w:r w:rsidRPr="00654041">
        <w:rPr>
          <w:rFonts w:ascii="Abadi" w:hAnsi="Abadi"/>
          <w:sz w:val="21"/>
          <w:szCs w:val="21"/>
        </w:rPr>
        <w:t>de las muertes violentas de mujeres por razones de género, de conformidad con las obligaciones internacionales suscritas por los Estados, aconsejando aplicar dichas</w:t>
      </w:r>
      <w:r>
        <w:rPr>
          <w:rFonts w:ascii="Abadi" w:hAnsi="Abadi"/>
          <w:sz w:val="21"/>
          <w:szCs w:val="21"/>
        </w:rPr>
        <w:t xml:space="preserve"> </w:t>
      </w:r>
      <w:r w:rsidRPr="00654041">
        <w:rPr>
          <w:rFonts w:ascii="Abadi" w:hAnsi="Abadi"/>
          <w:sz w:val="21"/>
          <w:szCs w:val="21"/>
        </w:rPr>
        <w:t xml:space="preserve">directrices a todos los casos de muertes violentas de mujeres, puesto que detrás de </w:t>
      </w:r>
      <w:r>
        <w:rPr>
          <w:rFonts w:ascii="Abadi" w:hAnsi="Abadi"/>
          <w:sz w:val="21"/>
          <w:szCs w:val="21"/>
        </w:rPr>
        <w:t xml:space="preserve"> </w:t>
      </w:r>
      <w:r w:rsidRPr="00654041">
        <w:rPr>
          <w:rFonts w:ascii="Abadi" w:hAnsi="Abadi"/>
          <w:sz w:val="21"/>
          <w:szCs w:val="21"/>
        </w:rPr>
        <w:t xml:space="preserve">cada muerte puede existir un feminicidio, aunque al inicio no haya sospecha de </w:t>
      </w:r>
      <w:r>
        <w:rPr>
          <w:rFonts w:ascii="Abadi" w:hAnsi="Abadi"/>
          <w:sz w:val="21"/>
          <w:szCs w:val="21"/>
        </w:rPr>
        <w:t xml:space="preserve"> </w:t>
      </w:r>
      <w:r w:rsidRPr="00654041">
        <w:rPr>
          <w:rFonts w:ascii="Abadi" w:hAnsi="Abadi"/>
          <w:sz w:val="21"/>
          <w:szCs w:val="21"/>
        </w:rPr>
        <w:t xml:space="preserve">criminalidad. </w:t>
      </w:r>
    </w:p>
    <w:p w14:paraId="0A6A952C" w14:textId="77777777" w:rsidR="00587F2F" w:rsidRDefault="00587F2F" w:rsidP="00587F2F">
      <w:pPr>
        <w:jc w:val="both"/>
        <w:rPr>
          <w:rFonts w:ascii="Abadi" w:hAnsi="Abadi"/>
          <w:sz w:val="21"/>
          <w:szCs w:val="21"/>
        </w:rPr>
      </w:pPr>
    </w:p>
    <w:p w14:paraId="35E965CB" w14:textId="77777777" w:rsidR="00587F2F" w:rsidRDefault="00587F2F" w:rsidP="00587F2F">
      <w:pPr>
        <w:jc w:val="both"/>
        <w:rPr>
          <w:rFonts w:ascii="Abadi" w:hAnsi="Abadi"/>
          <w:sz w:val="21"/>
          <w:szCs w:val="21"/>
        </w:rPr>
      </w:pPr>
      <w:r w:rsidRPr="00654041">
        <w:rPr>
          <w:rFonts w:ascii="Abadi" w:hAnsi="Abadi"/>
          <w:sz w:val="21"/>
          <w:szCs w:val="21"/>
        </w:rPr>
        <w:t xml:space="preserve">22. Por ejemplo, los casos de suicidios de mujeres deben ser investigados bajo las indicaciones de este Modelo de Protocolo por tres razones fundamentales. En primer lugar, muchos suicidios son consecuencia de la violencia previa que han sufrido las </w:t>
      </w:r>
      <w:r>
        <w:rPr>
          <w:rFonts w:ascii="Abadi" w:hAnsi="Abadi"/>
          <w:sz w:val="21"/>
          <w:szCs w:val="21"/>
        </w:rPr>
        <w:t>mujeres</w:t>
      </w:r>
      <w:r w:rsidRPr="00654041">
        <w:rPr>
          <w:rFonts w:ascii="Abadi" w:hAnsi="Abadi"/>
          <w:sz w:val="21"/>
          <w:szCs w:val="21"/>
        </w:rPr>
        <w:t xml:space="preserve">. En segundo término, los suicidios son una forma habitual de ocultar un </w:t>
      </w:r>
      <w:r>
        <w:rPr>
          <w:rFonts w:ascii="Abadi" w:hAnsi="Abadi"/>
          <w:sz w:val="21"/>
          <w:szCs w:val="21"/>
        </w:rPr>
        <w:t>homicidio</w:t>
      </w:r>
      <w:r w:rsidRPr="00654041">
        <w:rPr>
          <w:rFonts w:ascii="Abadi" w:hAnsi="Abadi"/>
          <w:sz w:val="21"/>
          <w:szCs w:val="21"/>
        </w:rPr>
        <w:t xml:space="preserve"> por parte de su autor, presentando la muerte de la mujer como un suicidio </w:t>
      </w:r>
      <w:r>
        <w:rPr>
          <w:rFonts w:ascii="Abadi" w:hAnsi="Abadi"/>
          <w:sz w:val="21"/>
          <w:szCs w:val="21"/>
        </w:rPr>
        <w:t>o</w:t>
      </w:r>
      <w:r w:rsidRPr="00654041">
        <w:rPr>
          <w:rFonts w:ascii="Abadi" w:hAnsi="Abadi"/>
          <w:sz w:val="21"/>
          <w:szCs w:val="21"/>
        </w:rPr>
        <w:t xml:space="preserve"> muerte accidental. Finalmente, pueden ser un argumento usado por las personas a </w:t>
      </w:r>
      <w:r>
        <w:rPr>
          <w:rFonts w:ascii="Abadi" w:hAnsi="Abadi"/>
          <w:sz w:val="21"/>
          <w:szCs w:val="21"/>
        </w:rPr>
        <w:t>cargo</w:t>
      </w:r>
      <w:r w:rsidRPr="00654041">
        <w:rPr>
          <w:rFonts w:ascii="Abadi" w:hAnsi="Abadi"/>
          <w:sz w:val="21"/>
          <w:szCs w:val="21"/>
        </w:rPr>
        <w:t xml:space="preserve"> de la investigación criminal para no investigar el caso y archivarlo como suicidio.</w:t>
      </w:r>
    </w:p>
    <w:p w14:paraId="55F2E80C" w14:textId="77777777" w:rsidR="00587F2F" w:rsidRPr="00654041" w:rsidRDefault="00587F2F" w:rsidP="00587F2F">
      <w:pPr>
        <w:jc w:val="both"/>
        <w:rPr>
          <w:rFonts w:ascii="Abadi" w:hAnsi="Abadi"/>
          <w:sz w:val="21"/>
          <w:szCs w:val="21"/>
        </w:rPr>
      </w:pPr>
    </w:p>
    <w:p w14:paraId="62BD0340"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23. En los casos de muertes de mujeres aparentemente accidentales, la prudencia exige aplicar el Modelo de Protocolo ante el más mínimo indicio o duda de que se </w:t>
      </w:r>
      <w:r>
        <w:rPr>
          <w:rFonts w:ascii="Abadi" w:hAnsi="Abadi"/>
          <w:sz w:val="21"/>
          <w:szCs w:val="21"/>
        </w:rPr>
        <w:t>pueda</w:t>
      </w:r>
      <w:r w:rsidRPr="00654041">
        <w:rPr>
          <w:rFonts w:ascii="Abadi" w:hAnsi="Abadi"/>
          <w:sz w:val="21"/>
          <w:szCs w:val="21"/>
        </w:rPr>
        <w:t xml:space="preserve"> estar frente a una muerte violenta. En ningún caso su aplicación impide la </w:t>
      </w:r>
      <w:r>
        <w:rPr>
          <w:rFonts w:ascii="Abadi" w:hAnsi="Abadi"/>
          <w:sz w:val="21"/>
          <w:szCs w:val="21"/>
        </w:rPr>
        <w:t>investigación</w:t>
      </w:r>
      <w:r w:rsidRPr="00654041">
        <w:rPr>
          <w:rFonts w:ascii="Abadi" w:hAnsi="Abadi"/>
          <w:sz w:val="21"/>
          <w:szCs w:val="21"/>
        </w:rPr>
        <w:t xml:space="preserve"> general de los hechos, sino que, por el contrario, permite identificar </w:t>
      </w:r>
      <w:r w:rsidRPr="00654041">
        <w:rPr>
          <w:rFonts w:ascii="Abadi" w:hAnsi="Abadi"/>
          <w:sz w:val="21"/>
          <w:szCs w:val="21"/>
        </w:rPr>
        <w:lastRenderedPageBreak/>
        <w:t xml:space="preserve">los </w:t>
      </w:r>
      <w:r>
        <w:rPr>
          <w:rFonts w:ascii="Abadi" w:hAnsi="Abadi"/>
          <w:sz w:val="21"/>
          <w:szCs w:val="21"/>
        </w:rPr>
        <w:t>hechos</w:t>
      </w:r>
      <w:r w:rsidRPr="00654041">
        <w:rPr>
          <w:rFonts w:ascii="Abadi" w:hAnsi="Abadi"/>
          <w:sz w:val="21"/>
          <w:szCs w:val="21"/>
        </w:rPr>
        <w:t xml:space="preserve"> y asociarlos a un eventual contexto feminicida.</w:t>
      </w:r>
      <w:r>
        <w:rPr>
          <w:rStyle w:val="Refdenotaalpie"/>
          <w:rFonts w:ascii="Abadi" w:hAnsi="Abadi"/>
          <w:sz w:val="21"/>
          <w:szCs w:val="21"/>
        </w:rPr>
        <w:footnoteReference w:id="49"/>
      </w:r>
    </w:p>
    <w:p w14:paraId="0832A7DD" w14:textId="77777777" w:rsidR="00587F2F" w:rsidRDefault="00587F2F" w:rsidP="00587F2F">
      <w:pPr>
        <w:jc w:val="both"/>
        <w:rPr>
          <w:rFonts w:ascii="Abadi" w:hAnsi="Abadi"/>
          <w:sz w:val="21"/>
          <w:szCs w:val="21"/>
        </w:rPr>
      </w:pPr>
      <w:r>
        <w:rPr>
          <w:rFonts w:ascii="Abadi" w:hAnsi="Abadi"/>
          <w:sz w:val="21"/>
          <w:szCs w:val="21"/>
        </w:rPr>
        <w:t xml:space="preserve"> </w:t>
      </w:r>
    </w:p>
    <w:p w14:paraId="1A5E7532"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Este modelo precisa que, para investigar de manera adecuada una muerte violenta de una mujer desde una perspectiva de género y de interseccionalidad de las </w:t>
      </w:r>
      <w:r>
        <w:rPr>
          <w:rFonts w:ascii="Abadi" w:hAnsi="Abadi"/>
          <w:sz w:val="21"/>
          <w:szCs w:val="21"/>
        </w:rPr>
        <w:t>discriminaciones</w:t>
      </w:r>
      <w:r w:rsidRPr="00654041">
        <w:rPr>
          <w:rFonts w:ascii="Abadi" w:hAnsi="Abadi"/>
          <w:sz w:val="21"/>
          <w:szCs w:val="21"/>
        </w:rPr>
        <w:t xml:space="preserve">, es necesario partir de referencias objetivas y sólidas que eviten </w:t>
      </w:r>
      <w:r>
        <w:rPr>
          <w:rFonts w:ascii="Abadi" w:hAnsi="Abadi"/>
          <w:sz w:val="21"/>
          <w:szCs w:val="21"/>
        </w:rPr>
        <w:t>prejuicios</w:t>
      </w:r>
      <w:r w:rsidRPr="00654041">
        <w:rPr>
          <w:rFonts w:ascii="Abadi" w:hAnsi="Abadi"/>
          <w:sz w:val="21"/>
          <w:szCs w:val="21"/>
        </w:rPr>
        <w:t xml:space="preserve"> que puedan afectar la propia investigación. No se trata de explicar el </w:t>
      </w:r>
      <w:r>
        <w:rPr>
          <w:rFonts w:ascii="Abadi" w:hAnsi="Abadi"/>
          <w:sz w:val="21"/>
          <w:szCs w:val="21"/>
        </w:rPr>
        <w:t>feminicidio</w:t>
      </w:r>
      <w:r w:rsidRPr="00654041">
        <w:rPr>
          <w:rFonts w:ascii="Abadi" w:hAnsi="Abadi"/>
          <w:sz w:val="21"/>
          <w:szCs w:val="21"/>
        </w:rPr>
        <w:t xml:space="preserve"> por las características del agresor, sino de encontrar al agresor por las </w:t>
      </w:r>
      <w:r>
        <w:rPr>
          <w:rFonts w:ascii="Abadi" w:hAnsi="Abadi"/>
          <w:sz w:val="21"/>
          <w:szCs w:val="21"/>
        </w:rPr>
        <w:t>características</w:t>
      </w:r>
      <w:r w:rsidRPr="00654041">
        <w:rPr>
          <w:rFonts w:ascii="Abadi" w:hAnsi="Abadi"/>
          <w:sz w:val="21"/>
          <w:szCs w:val="21"/>
        </w:rPr>
        <w:t xml:space="preserve"> del feminicidio</w:t>
      </w:r>
      <w:r>
        <w:rPr>
          <w:rStyle w:val="Refdenotaalpie"/>
          <w:rFonts w:ascii="Abadi" w:hAnsi="Abadi"/>
          <w:sz w:val="21"/>
          <w:szCs w:val="21"/>
        </w:rPr>
        <w:footnoteReference w:id="50"/>
      </w:r>
    </w:p>
    <w:p w14:paraId="34C2C393" w14:textId="77777777" w:rsidR="00587F2F" w:rsidRPr="00654041" w:rsidRDefault="00587F2F" w:rsidP="00587F2F">
      <w:pPr>
        <w:jc w:val="both"/>
        <w:rPr>
          <w:rFonts w:ascii="Abadi" w:hAnsi="Abadi"/>
          <w:sz w:val="21"/>
          <w:szCs w:val="21"/>
        </w:rPr>
      </w:pPr>
    </w:p>
    <w:p w14:paraId="2ED5B206"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Por otro lado, el Protocolo de Actuación para Investigar con Perspectiva de Género de la fiscalía general del Estado de Guanajuato, tiene como objetivo </w:t>
      </w:r>
    </w:p>
    <w:p w14:paraId="571B5EEE" w14:textId="77777777" w:rsidR="00587F2F" w:rsidRDefault="00587F2F" w:rsidP="00587F2F">
      <w:pPr>
        <w:jc w:val="both"/>
        <w:rPr>
          <w:rFonts w:ascii="Abadi" w:hAnsi="Abadi"/>
          <w:sz w:val="21"/>
          <w:szCs w:val="21"/>
        </w:rPr>
      </w:pPr>
    </w:p>
    <w:p w14:paraId="5015A6A1" w14:textId="726D1A34" w:rsidR="00587F2F" w:rsidRPr="00654041" w:rsidRDefault="00587F2F" w:rsidP="00587F2F">
      <w:pPr>
        <w:jc w:val="both"/>
        <w:rPr>
          <w:rFonts w:ascii="Abadi" w:hAnsi="Abadi"/>
          <w:sz w:val="21"/>
          <w:szCs w:val="21"/>
        </w:rPr>
      </w:pPr>
      <w:r w:rsidRPr="00654041">
        <w:rPr>
          <w:rFonts w:ascii="Abadi" w:hAnsi="Abadi"/>
          <w:sz w:val="21"/>
          <w:szCs w:val="21"/>
        </w:rPr>
        <w:t xml:space="preserve">Disponer de una herramienta metodológica coadyuvante para la investigación con perspectiva de género del delito de feminicidio en el Estado de Guanajuato, cometido contra Niñas, Adolescentes y Mujeres de forma inmediata, exhaustiva, con </w:t>
      </w:r>
      <w:r>
        <w:rPr>
          <w:rFonts w:ascii="Abadi" w:hAnsi="Abadi"/>
          <w:sz w:val="21"/>
          <w:szCs w:val="21"/>
        </w:rPr>
        <w:t>total</w:t>
      </w:r>
      <w:r w:rsidRPr="00654041">
        <w:rPr>
          <w:rFonts w:ascii="Abadi" w:hAnsi="Abadi"/>
          <w:sz w:val="21"/>
          <w:szCs w:val="21"/>
        </w:rPr>
        <w:t xml:space="preserve"> profesionalismo, estricta diligencia, debido proceso e imparcialidad, y con base </w:t>
      </w:r>
      <w:r>
        <w:rPr>
          <w:rFonts w:ascii="Abadi" w:hAnsi="Abadi"/>
          <w:sz w:val="21"/>
          <w:szCs w:val="21"/>
        </w:rPr>
        <w:t>en</w:t>
      </w:r>
      <w:r w:rsidRPr="00654041">
        <w:rPr>
          <w:rFonts w:ascii="Abadi" w:hAnsi="Abadi"/>
          <w:sz w:val="21"/>
          <w:szCs w:val="21"/>
        </w:rPr>
        <w:t xml:space="preserve"> el marco jurídico aplicable y el presente Protocolo de Actuación</w:t>
      </w:r>
      <w:r>
        <w:rPr>
          <w:rStyle w:val="Refdenotaalpie"/>
          <w:rFonts w:ascii="Abadi" w:hAnsi="Abadi"/>
          <w:sz w:val="21"/>
          <w:szCs w:val="21"/>
        </w:rPr>
        <w:footnoteReference w:id="51"/>
      </w:r>
    </w:p>
    <w:p w14:paraId="69A643FB" w14:textId="77777777" w:rsidR="00587F2F" w:rsidRPr="00654041" w:rsidRDefault="00587F2F" w:rsidP="00587F2F">
      <w:pPr>
        <w:jc w:val="both"/>
        <w:rPr>
          <w:rFonts w:ascii="Abadi" w:hAnsi="Abadi"/>
          <w:sz w:val="21"/>
          <w:szCs w:val="21"/>
        </w:rPr>
      </w:pPr>
    </w:p>
    <w:p w14:paraId="2A8AD7B1" w14:textId="740367F1" w:rsidR="00587F2F" w:rsidRPr="00654041" w:rsidRDefault="00587F2F" w:rsidP="00587F2F">
      <w:pPr>
        <w:jc w:val="both"/>
        <w:rPr>
          <w:rFonts w:ascii="Abadi" w:hAnsi="Abadi"/>
          <w:sz w:val="21"/>
          <w:szCs w:val="21"/>
        </w:rPr>
      </w:pPr>
      <w:r w:rsidRPr="00654041">
        <w:rPr>
          <w:rFonts w:ascii="Abadi" w:hAnsi="Abadi"/>
          <w:sz w:val="21"/>
          <w:szCs w:val="21"/>
        </w:rPr>
        <w:t xml:space="preserve">Dicho protocolo de la FGEG, al igual que el Modelo de Protocolo Latinoamericano de Investigación de las Muertes Violentas de Mujeres por Razones de Género, precisa que las </w:t>
      </w:r>
      <w:r>
        <w:rPr>
          <w:rFonts w:ascii="Abadi" w:hAnsi="Abadi"/>
          <w:sz w:val="21"/>
          <w:szCs w:val="21"/>
        </w:rPr>
        <w:t>diligencias</w:t>
      </w:r>
      <w:r w:rsidRPr="00654041">
        <w:rPr>
          <w:rFonts w:ascii="Abadi" w:hAnsi="Abadi"/>
          <w:sz w:val="21"/>
          <w:szCs w:val="21"/>
        </w:rPr>
        <w:t xml:space="preserve"> detalladas en el Protocolo deberán observarse en todos los casos </w:t>
      </w:r>
      <w:proofErr w:type="gramStart"/>
      <w:r w:rsidRPr="00654041">
        <w:rPr>
          <w:rFonts w:ascii="Abadi" w:hAnsi="Abadi"/>
          <w:sz w:val="21"/>
          <w:szCs w:val="21"/>
        </w:rPr>
        <w:t xml:space="preserve">de </w:t>
      </w:r>
      <w:r>
        <w:rPr>
          <w:rFonts w:ascii="Abadi" w:hAnsi="Abadi"/>
          <w:sz w:val="21"/>
          <w:szCs w:val="21"/>
        </w:rPr>
        <w:t xml:space="preserve"> </w:t>
      </w:r>
      <w:r w:rsidRPr="00654041">
        <w:rPr>
          <w:rFonts w:ascii="Abadi" w:hAnsi="Abadi"/>
          <w:sz w:val="21"/>
          <w:szCs w:val="21"/>
        </w:rPr>
        <w:t>muertes</w:t>
      </w:r>
      <w:proofErr w:type="gramEnd"/>
      <w:r w:rsidRPr="00654041">
        <w:rPr>
          <w:rFonts w:ascii="Abadi" w:hAnsi="Abadi"/>
          <w:sz w:val="21"/>
          <w:szCs w:val="21"/>
        </w:rPr>
        <w:t xml:space="preserve"> violentas de Niñas, Adolescentes y Mujeres, puesto que, aunque al inicio no </w:t>
      </w:r>
      <w:r>
        <w:rPr>
          <w:rFonts w:ascii="Abadi" w:hAnsi="Abadi"/>
          <w:sz w:val="21"/>
          <w:szCs w:val="21"/>
        </w:rPr>
        <w:t xml:space="preserve"> </w:t>
      </w:r>
      <w:r w:rsidRPr="00654041">
        <w:rPr>
          <w:rFonts w:ascii="Abadi" w:hAnsi="Abadi"/>
          <w:sz w:val="21"/>
          <w:szCs w:val="21"/>
        </w:rPr>
        <w:t>haya sospecha de criminalidad, detrás de cada muerte violenta puede existir un feminicidio</w:t>
      </w:r>
      <w:r>
        <w:rPr>
          <w:rStyle w:val="Refdenotaalpie"/>
          <w:rFonts w:ascii="Abadi" w:hAnsi="Abadi"/>
          <w:sz w:val="21"/>
          <w:szCs w:val="21"/>
        </w:rPr>
        <w:footnoteReference w:id="52"/>
      </w:r>
    </w:p>
    <w:p w14:paraId="2B815D2C" w14:textId="77777777" w:rsidR="00587F2F" w:rsidRPr="00654041" w:rsidRDefault="00587F2F" w:rsidP="00587F2F">
      <w:pPr>
        <w:jc w:val="both"/>
        <w:rPr>
          <w:rFonts w:ascii="Abadi" w:hAnsi="Abadi"/>
          <w:sz w:val="21"/>
          <w:szCs w:val="21"/>
        </w:rPr>
      </w:pPr>
    </w:p>
    <w:p w14:paraId="1CE0197C" w14:textId="77777777" w:rsidR="00587F2F" w:rsidRPr="00214D70" w:rsidRDefault="00587F2F" w:rsidP="00587F2F">
      <w:pPr>
        <w:jc w:val="both"/>
        <w:rPr>
          <w:rFonts w:ascii="Abadi" w:hAnsi="Abadi"/>
          <w:b/>
          <w:bCs/>
          <w:sz w:val="21"/>
          <w:szCs w:val="21"/>
        </w:rPr>
      </w:pPr>
      <w:r w:rsidRPr="00214D70">
        <w:rPr>
          <w:rFonts w:ascii="Abadi" w:hAnsi="Abadi"/>
          <w:b/>
          <w:bCs/>
          <w:sz w:val="21"/>
          <w:szCs w:val="21"/>
        </w:rPr>
        <w:t xml:space="preserve">Contexto de violencia contra las mujeres en Guanajuato. </w:t>
      </w:r>
    </w:p>
    <w:p w14:paraId="5C3E5BDF" w14:textId="77777777" w:rsidR="00587F2F" w:rsidRPr="00214D70" w:rsidRDefault="00587F2F" w:rsidP="00587F2F">
      <w:pPr>
        <w:jc w:val="both"/>
        <w:rPr>
          <w:rFonts w:ascii="Abadi" w:hAnsi="Abadi"/>
          <w:b/>
          <w:bCs/>
          <w:sz w:val="21"/>
          <w:szCs w:val="21"/>
        </w:rPr>
      </w:pPr>
    </w:p>
    <w:p w14:paraId="5F577232" w14:textId="33BBAD7E" w:rsidR="00587F2F" w:rsidRPr="00654041" w:rsidRDefault="00744DE2" w:rsidP="00587F2F">
      <w:pPr>
        <w:jc w:val="both"/>
        <w:rPr>
          <w:rFonts w:ascii="Abadi" w:hAnsi="Abadi"/>
          <w:sz w:val="21"/>
          <w:szCs w:val="21"/>
        </w:rPr>
      </w:pPr>
      <w:r w:rsidRPr="00ED04A5">
        <w:rPr>
          <w:rFonts w:ascii="Abadi" w:hAnsi="Abadi"/>
          <w:noProof/>
          <w:sz w:val="21"/>
          <w:szCs w:val="21"/>
        </w:rPr>
        <w:drawing>
          <wp:anchor distT="0" distB="0" distL="114300" distR="114300" simplePos="0" relativeHeight="251658244" behindDoc="1" locked="0" layoutInCell="1" allowOverlap="1" wp14:anchorId="5C6C189C" wp14:editId="41FB8481">
            <wp:simplePos x="0" y="0"/>
            <wp:positionH relativeFrom="column">
              <wp:align>right</wp:align>
            </wp:positionH>
            <wp:positionV relativeFrom="paragraph">
              <wp:posOffset>1924685</wp:posOffset>
            </wp:positionV>
            <wp:extent cx="2369185" cy="901700"/>
            <wp:effectExtent l="0" t="0" r="0" b="0"/>
            <wp:wrapTight wrapText="bothSides">
              <wp:wrapPolygon edited="0">
                <wp:start x="0" y="0"/>
                <wp:lineTo x="0" y="20992"/>
                <wp:lineTo x="21363" y="20992"/>
                <wp:lineTo x="21363" y="0"/>
                <wp:lineTo x="0" y="0"/>
              </wp:wrapPolygon>
            </wp:wrapTight>
            <wp:docPr id="14" name="Imagen 14">
              <a:extLst xmlns:a="http://schemas.openxmlformats.org/drawingml/2006/main">
                <a:ext uri="{FF2B5EF4-FFF2-40B4-BE49-F238E27FC236}">
                  <a16:creationId xmlns:a16="http://schemas.microsoft.com/office/drawing/2014/main" id="{40E64228-002B-3352-CD4A-90C03E2410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40E64228-002B-3352-CD4A-90C03E2410E9}"/>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27679" t="26337" r="30535" b="32372"/>
                    <a:stretch/>
                  </pic:blipFill>
                  <pic:spPr>
                    <a:xfrm>
                      <a:off x="0" y="0"/>
                      <a:ext cx="2369185" cy="901700"/>
                    </a:xfrm>
                    <a:prstGeom prst="rect">
                      <a:avLst/>
                    </a:prstGeom>
                  </pic:spPr>
                </pic:pic>
              </a:graphicData>
            </a:graphic>
            <wp14:sizeRelH relativeFrom="margin">
              <wp14:pctWidth>0</wp14:pctWidth>
            </wp14:sizeRelH>
            <wp14:sizeRelV relativeFrom="margin">
              <wp14:pctHeight>0</wp14:pctHeight>
            </wp14:sizeRelV>
          </wp:anchor>
        </w:drawing>
      </w:r>
      <w:r w:rsidR="00587F2F" w:rsidRPr="00654041">
        <w:rPr>
          <w:rFonts w:ascii="Abadi" w:hAnsi="Abadi"/>
          <w:sz w:val="21"/>
          <w:szCs w:val="21"/>
        </w:rPr>
        <w:t>Guanajuato está inmerso en una crisis de violencia generalizada contra las mujeres.</w:t>
      </w:r>
      <w:r w:rsidR="00587F2F">
        <w:rPr>
          <w:rFonts w:ascii="Abadi" w:hAnsi="Abadi"/>
          <w:sz w:val="21"/>
          <w:szCs w:val="21"/>
        </w:rPr>
        <w:t xml:space="preserve"> </w:t>
      </w:r>
      <w:r w:rsidR="00587F2F" w:rsidRPr="00654041">
        <w:rPr>
          <w:rFonts w:ascii="Abadi" w:hAnsi="Abadi"/>
          <w:sz w:val="21"/>
          <w:szCs w:val="21"/>
        </w:rPr>
        <w:t xml:space="preserve">Nuestro Estado ha sido, durante los últimos años, la entidad con el mayor número </w:t>
      </w:r>
      <w:r w:rsidR="00587F2F">
        <w:rPr>
          <w:rFonts w:ascii="Abadi" w:hAnsi="Abadi"/>
          <w:sz w:val="21"/>
          <w:szCs w:val="21"/>
        </w:rPr>
        <w:t>de</w:t>
      </w:r>
      <w:r w:rsidR="00587F2F" w:rsidRPr="00654041">
        <w:rPr>
          <w:rFonts w:ascii="Abadi" w:hAnsi="Abadi"/>
          <w:sz w:val="21"/>
          <w:szCs w:val="21"/>
        </w:rPr>
        <w:t xml:space="preserve"> muertes violentas de mujeres, hecho que en 2022 se repitió, como se aprecia en la siguiente gráfica que recoge la información sobre las muertes violentas de mujeres, </w:t>
      </w:r>
      <w:r w:rsidR="00587F2F">
        <w:rPr>
          <w:rFonts w:ascii="Abadi" w:hAnsi="Abadi"/>
          <w:sz w:val="21"/>
          <w:szCs w:val="21"/>
        </w:rPr>
        <w:t>(</w:t>
      </w:r>
      <w:r w:rsidR="00587F2F" w:rsidRPr="00654041">
        <w:rPr>
          <w:rFonts w:ascii="Abadi" w:hAnsi="Abadi"/>
          <w:sz w:val="21"/>
          <w:szCs w:val="21"/>
        </w:rPr>
        <w:t>feminicidios, homicidios dolosos y culposos) reportados en el Secretariado Ejecutivo del Sistema Nacional de Seguridad Pública.</w:t>
      </w:r>
    </w:p>
    <w:p w14:paraId="38C4CF7E" w14:textId="6520D756" w:rsidR="00587F2F" w:rsidRDefault="00587F2F" w:rsidP="00587F2F">
      <w:pPr>
        <w:jc w:val="both"/>
        <w:rPr>
          <w:rFonts w:ascii="Abadi" w:hAnsi="Abadi"/>
          <w:sz w:val="21"/>
          <w:szCs w:val="21"/>
        </w:rPr>
      </w:pPr>
    </w:p>
    <w:p w14:paraId="275C801D" w14:textId="76099AEE" w:rsidR="00587F2F" w:rsidRDefault="00587F2F" w:rsidP="00587F2F">
      <w:pPr>
        <w:jc w:val="both"/>
        <w:rPr>
          <w:rFonts w:ascii="Abadi" w:hAnsi="Abadi"/>
          <w:sz w:val="21"/>
          <w:szCs w:val="21"/>
        </w:rPr>
      </w:pPr>
    </w:p>
    <w:p w14:paraId="22AB8E1C" w14:textId="00147A2B" w:rsidR="00587F2F" w:rsidRDefault="00744DE2" w:rsidP="00587F2F">
      <w:pPr>
        <w:jc w:val="both"/>
        <w:rPr>
          <w:rFonts w:ascii="Abadi" w:hAnsi="Abadi"/>
          <w:sz w:val="21"/>
          <w:szCs w:val="21"/>
        </w:rPr>
      </w:pPr>
      <w:r w:rsidRPr="00FB312A">
        <w:rPr>
          <w:rFonts w:ascii="Abadi" w:hAnsi="Abadi"/>
          <w:noProof/>
          <w:sz w:val="21"/>
          <w:szCs w:val="21"/>
        </w:rPr>
        <w:drawing>
          <wp:inline distT="0" distB="0" distL="0" distR="0" wp14:anchorId="2C9F71EE" wp14:editId="24DE5F86">
            <wp:extent cx="2274816" cy="1416050"/>
            <wp:effectExtent l="0" t="0" r="0" b="0"/>
            <wp:docPr id="16" name="Imagen 16" descr="Gráfico, Gráfico de líneas&#10;&#10;Descripción generada automáticamente">
              <a:extLst xmlns:a="http://schemas.openxmlformats.org/drawingml/2006/main">
                <a:ext uri="{FF2B5EF4-FFF2-40B4-BE49-F238E27FC236}">
                  <a16:creationId xmlns:a16="http://schemas.microsoft.com/office/drawing/2014/main" id="{A6D7C662-0ABF-235F-4B52-E11FBDE514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Gráfico, Gráfico de líneas&#10;&#10;Descripción generada automáticamente">
                      <a:extLst>
                        <a:ext uri="{FF2B5EF4-FFF2-40B4-BE49-F238E27FC236}">
                          <a16:creationId xmlns:a16="http://schemas.microsoft.com/office/drawing/2014/main" id="{A6D7C662-0ABF-235F-4B52-E11FBDE5140D}"/>
                        </a:ext>
                      </a:extLst>
                    </pic:cNvPr>
                    <pic:cNvPicPr>
                      <a:picLocks noChangeAspect="1"/>
                    </pic:cNvPicPr>
                  </pic:nvPicPr>
                  <pic:blipFill rotWithShape="1">
                    <a:blip r:embed="rId43"/>
                    <a:srcRect l="27321" t="26020" r="31785" b="29831"/>
                    <a:stretch/>
                  </pic:blipFill>
                  <pic:spPr>
                    <a:xfrm>
                      <a:off x="0" y="0"/>
                      <a:ext cx="2275941" cy="1416750"/>
                    </a:xfrm>
                    <a:prstGeom prst="rect">
                      <a:avLst/>
                    </a:prstGeom>
                  </pic:spPr>
                </pic:pic>
              </a:graphicData>
            </a:graphic>
          </wp:inline>
        </w:drawing>
      </w:r>
    </w:p>
    <w:p w14:paraId="2A779D24" w14:textId="1E9ADF12" w:rsidR="00587F2F" w:rsidRDefault="00587F2F" w:rsidP="00587F2F">
      <w:pPr>
        <w:jc w:val="both"/>
        <w:rPr>
          <w:rFonts w:ascii="Abadi" w:hAnsi="Abadi"/>
          <w:sz w:val="21"/>
          <w:szCs w:val="21"/>
        </w:rPr>
      </w:pPr>
    </w:p>
    <w:p w14:paraId="4A536784" w14:textId="77777777" w:rsidR="00587F2F" w:rsidRDefault="00587F2F" w:rsidP="00587F2F">
      <w:pPr>
        <w:jc w:val="both"/>
        <w:rPr>
          <w:rFonts w:ascii="Abadi" w:hAnsi="Abadi"/>
          <w:sz w:val="21"/>
          <w:szCs w:val="21"/>
        </w:rPr>
      </w:pPr>
    </w:p>
    <w:p w14:paraId="7CB700BA"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Asimismo, a diferencia de la tendencia nacional, en donde se observa una disminución de las muertes violentas de mujeres en el periodo que comprende de 2018 a 2022, en Guanajuato aumentó: </w:t>
      </w:r>
    </w:p>
    <w:p w14:paraId="13A3CE3E" w14:textId="77777777" w:rsidR="00587F2F" w:rsidRDefault="00587F2F" w:rsidP="00587F2F">
      <w:pPr>
        <w:jc w:val="both"/>
        <w:rPr>
          <w:rFonts w:ascii="Abadi" w:hAnsi="Abadi"/>
          <w:sz w:val="21"/>
          <w:szCs w:val="21"/>
        </w:rPr>
      </w:pPr>
    </w:p>
    <w:p w14:paraId="1C233693" w14:textId="77777777" w:rsidR="00587F2F" w:rsidRDefault="00587F2F" w:rsidP="00587F2F">
      <w:pPr>
        <w:jc w:val="both"/>
        <w:rPr>
          <w:rFonts w:ascii="Abadi" w:hAnsi="Abadi"/>
          <w:sz w:val="21"/>
          <w:szCs w:val="21"/>
        </w:rPr>
      </w:pPr>
      <w:r w:rsidRPr="00654041">
        <w:rPr>
          <w:rFonts w:ascii="Abadi" w:hAnsi="Abadi"/>
          <w:sz w:val="21"/>
          <w:szCs w:val="21"/>
        </w:rPr>
        <w:t xml:space="preserve">El contexto de violencia que se vive en el Estado se hace más evidente cuando observamos que, en otros delitos cometidos contra las mujeres, también Guanajuato se encuentra entre los primeros lugares. En el caso de lesiones dolosas, nuestro Estado ocupó el segundo lugar, con 6,908 casos, mientras que en mujeres </w:t>
      </w:r>
      <w:proofErr w:type="gramStart"/>
      <w:r w:rsidRPr="00654041">
        <w:rPr>
          <w:rFonts w:ascii="Abadi" w:hAnsi="Abadi"/>
          <w:sz w:val="21"/>
          <w:szCs w:val="21"/>
        </w:rPr>
        <w:t xml:space="preserve">víctimas </w:t>
      </w:r>
      <w:r>
        <w:rPr>
          <w:rFonts w:ascii="Abadi" w:hAnsi="Abadi"/>
          <w:sz w:val="21"/>
          <w:szCs w:val="21"/>
        </w:rPr>
        <w:t xml:space="preserve"> </w:t>
      </w:r>
      <w:r w:rsidRPr="00654041">
        <w:rPr>
          <w:rFonts w:ascii="Abadi" w:hAnsi="Abadi"/>
          <w:sz w:val="21"/>
          <w:szCs w:val="21"/>
        </w:rPr>
        <w:t>de</w:t>
      </w:r>
      <w:proofErr w:type="gramEnd"/>
      <w:r w:rsidRPr="00654041">
        <w:rPr>
          <w:rFonts w:ascii="Abadi" w:hAnsi="Abadi"/>
          <w:sz w:val="21"/>
          <w:szCs w:val="21"/>
        </w:rPr>
        <w:t xml:space="preserve"> corrupción de </w:t>
      </w:r>
      <w:r w:rsidRPr="00654041">
        <w:rPr>
          <w:rFonts w:ascii="Abadi" w:hAnsi="Abadi"/>
          <w:sz w:val="21"/>
          <w:szCs w:val="21"/>
        </w:rPr>
        <w:lastRenderedPageBreak/>
        <w:t>menores, Guanajuato ocupó el primer lugar, con 366 casos.</w:t>
      </w:r>
      <w:r>
        <w:rPr>
          <w:rStyle w:val="Refdenotaalpie"/>
          <w:rFonts w:ascii="Abadi" w:hAnsi="Abadi"/>
          <w:sz w:val="21"/>
          <w:szCs w:val="21"/>
        </w:rPr>
        <w:footnoteReference w:id="53"/>
      </w:r>
    </w:p>
    <w:p w14:paraId="0DF1616C" w14:textId="77777777" w:rsidR="00587F2F" w:rsidRDefault="00587F2F" w:rsidP="00587F2F">
      <w:pPr>
        <w:jc w:val="both"/>
        <w:rPr>
          <w:rFonts w:ascii="Abadi" w:hAnsi="Abadi"/>
          <w:sz w:val="21"/>
          <w:szCs w:val="21"/>
        </w:rPr>
      </w:pPr>
    </w:p>
    <w:p w14:paraId="003332AC" w14:textId="77777777" w:rsidR="00587F2F" w:rsidRPr="00654041" w:rsidRDefault="00587F2F" w:rsidP="00587F2F">
      <w:pPr>
        <w:jc w:val="both"/>
        <w:rPr>
          <w:rFonts w:ascii="Abadi" w:hAnsi="Abadi"/>
          <w:sz w:val="21"/>
          <w:szCs w:val="21"/>
        </w:rPr>
      </w:pPr>
      <w:r w:rsidRPr="00654041">
        <w:rPr>
          <w:rFonts w:ascii="Abadi" w:hAnsi="Abadi"/>
          <w:sz w:val="21"/>
          <w:szCs w:val="21"/>
        </w:rPr>
        <w:t>En ese sentido es que, tomando en cuenta la violencia feminicida y las desapariciones de mujeres que suceden en el estado de Guanajuato, el 17 de marzo del año pasado, la Comisión Nacional de los Derechos Humanos (CNDH) solicitó se active la Alerta de Violencia de Género en Guanajuato, justificando su solicitud, entre</w:t>
      </w:r>
      <w:r>
        <w:rPr>
          <w:rFonts w:ascii="Abadi" w:hAnsi="Abadi"/>
          <w:sz w:val="21"/>
          <w:szCs w:val="21"/>
        </w:rPr>
        <w:t xml:space="preserve"> </w:t>
      </w:r>
      <w:r w:rsidRPr="00654041">
        <w:rPr>
          <w:rFonts w:ascii="Abadi" w:hAnsi="Abadi"/>
          <w:sz w:val="21"/>
          <w:szCs w:val="21"/>
        </w:rPr>
        <w:t>otros elementos, señalando que de enero a diciembre de 2021 se reportaron 34 feminicidios y 344 homicidios dolosos de mujeres, posicionando a Guanajuato en primer lugar como la entidad con más casos registrados de homicidios dolosos de mujeres.</w:t>
      </w:r>
    </w:p>
    <w:p w14:paraId="472B9A12" w14:textId="77777777" w:rsidR="00587F2F" w:rsidRDefault="00587F2F" w:rsidP="00587F2F">
      <w:pPr>
        <w:jc w:val="both"/>
        <w:rPr>
          <w:rFonts w:ascii="Abadi" w:hAnsi="Abadi"/>
          <w:sz w:val="21"/>
          <w:szCs w:val="21"/>
        </w:rPr>
      </w:pPr>
    </w:p>
    <w:p w14:paraId="6EC2771C" w14:textId="77777777" w:rsidR="00587F2F" w:rsidRPr="00654041" w:rsidRDefault="00587F2F" w:rsidP="00587F2F">
      <w:pPr>
        <w:jc w:val="both"/>
        <w:rPr>
          <w:rFonts w:ascii="Abadi" w:hAnsi="Abadi"/>
          <w:sz w:val="21"/>
          <w:szCs w:val="21"/>
        </w:rPr>
      </w:pPr>
      <w:r w:rsidRPr="00654041">
        <w:rPr>
          <w:rFonts w:ascii="Abadi" w:hAnsi="Abadi"/>
          <w:sz w:val="21"/>
          <w:szCs w:val="21"/>
        </w:rPr>
        <w:t>De esta manera, el análisis de contexto objetivo, que se refiere al escenario generalizado que enfrentan las mujeres, podemos decir que en Guanajuato hay un entorno sistemático de opresión contra las mujeres, adolescentes y niñas, que explica</w:t>
      </w:r>
      <w:r>
        <w:rPr>
          <w:rFonts w:ascii="Abadi" w:hAnsi="Abadi"/>
          <w:sz w:val="21"/>
          <w:szCs w:val="21"/>
        </w:rPr>
        <w:t xml:space="preserve"> </w:t>
      </w:r>
      <w:r w:rsidRPr="00654041">
        <w:rPr>
          <w:rFonts w:ascii="Abadi" w:hAnsi="Abadi"/>
          <w:sz w:val="21"/>
          <w:szCs w:val="21"/>
        </w:rPr>
        <w:t>que lo que sucede en nuestro Estado no es una situación aislada u ocasional, sino que es producto de un contexto generalizado de discriminación o violencia estructural que enfrenta dicho grupo</w:t>
      </w:r>
      <w:r>
        <w:rPr>
          <w:rFonts w:ascii="Abadi" w:hAnsi="Abadi"/>
          <w:sz w:val="21"/>
          <w:szCs w:val="21"/>
        </w:rPr>
        <w:t xml:space="preserve"> </w:t>
      </w:r>
      <w:r>
        <w:rPr>
          <w:rStyle w:val="Refdenotaalpie"/>
          <w:rFonts w:ascii="Abadi" w:hAnsi="Abadi"/>
          <w:sz w:val="21"/>
          <w:szCs w:val="21"/>
        </w:rPr>
        <w:footnoteReference w:id="54"/>
      </w:r>
      <w:r w:rsidRPr="00654041">
        <w:rPr>
          <w:rFonts w:ascii="Abadi" w:hAnsi="Abadi"/>
          <w:sz w:val="21"/>
          <w:szCs w:val="21"/>
        </w:rPr>
        <w:t>. Ese contexto nos obliga a fortalecer las</w:t>
      </w:r>
      <w:r>
        <w:rPr>
          <w:rFonts w:ascii="Abadi" w:hAnsi="Abadi"/>
          <w:sz w:val="21"/>
          <w:szCs w:val="21"/>
        </w:rPr>
        <w:t xml:space="preserve"> </w:t>
      </w:r>
      <w:r w:rsidRPr="00654041">
        <w:rPr>
          <w:rFonts w:ascii="Abadi" w:hAnsi="Abadi"/>
          <w:sz w:val="21"/>
          <w:szCs w:val="21"/>
        </w:rPr>
        <w:t xml:space="preserve">acciones encaminadas a combatir la violencia contra las mujeres, y a revisar que los </w:t>
      </w:r>
    </w:p>
    <w:p w14:paraId="35605BD8" w14:textId="77777777" w:rsidR="00587F2F" w:rsidRPr="00654041" w:rsidRDefault="00587F2F" w:rsidP="00587F2F">
      <w:pPr>
        <w:jc w:val="both"/>
        <w:rPr>
          <w:rFonts w:ascii="Abadi" w:hAnsi="Abadi"/>
          <w:sz w:val="21"/>
          <w:szCs w:val="21"/>
        </w:rPr>
      </w:pPr>
      <w:r w:rsidRPr="00654041">
        <w:rPr>
          <w:rFonts w:ascii="Abadi" w:hAnsi="Abadi"/>
          <w:sz w:val="21"/>
          <w:szCs w:val="21"/>
        </w:rPr>
        <w:t>estándares antes descritos, como la investigación con perspectiva de género, se estén implementando correctamente por las autoridades competentes. Esto, ya que el principio de perspectiva de género adquiere mayor relevancia en contextos de</w:t>
      </w:r>
      <w:r>
        <w:rPr>
          <w:rFonts w:ascii="Abadi" w:hAnsi="Abadi"/>
          <w:sz w:val="21"/>
          <w:szCs w:val="21"/>
        </w:rPr>
        <w:t xml:space="preserve"> </w:t>
      </w:r>
      <w:r w:rsidRPr="00654041">
        <w:rPr>
          <w:rFonts w:ascii="Abadi" w:hAnsi="Abadi"/>
          <w:sz w:val="21"/>
          <w:szCs w:val="21"/>
        </w:rPr>
        <w:t>violencia contra las mujeres.</w:t>
      </w:r>
    </w:p>
    <w:p w14:paraId="4CB02BE2" w14:textId="77777777" w:rsidR="00587F2F" w:rsidRDefault="00587F2F" w:rsidP="00587F2F">
      <w:pPr>
        <w:jc w:val="both"/>
        <w:rPr>
          <w:rFonts w:ascii="Abadi" w:hAnsi="Abadi"/>
          <w:sz w:val="21"/>
          <w:szCs w:val="21"/>
        </w:rPr>
      </w:pPr>
    </w:p>
    <w:p w14:paraId="1D9062B5" w14:textId="77777777" w:rsidR="00587F2F" w:rsidRDefault="00587F2F" w:rsidP="00587F2F">
      <w:pPr>
        <w:jc w:val="both"/>
        <w:rPr>
          <w:rFonts w:ascii="Abadi" w:hAnsi="Abadi"/>
          <w:sz w:val="21"/>
          <w:szCs w:val="21"/>
        </w:rPr>
      </w:pPr>
      <w:r w:rsidRPr="00654041">
        <w:rPr>
          <w:rFonts w:ascii="Abadi" w:hAnsi="Abadi"/>
          <w:sz w:val="21"/>
          <w:szCs w:val="21"/>
        </w:rPr>
        <w:t xml:space="preserve">Como se dijo arriba, una de las deficiencias que han sido señaladas en las investigaciones de estos delitos consiste </w:t>
      </w:r>
      <w:r w:rsidRPr="00654041">
        <w:rPr>
          <w:rFonts w:ascii="Abadi" w:hAnsi="Abadi"/>
          <w:sz w:val="21"/>
          <w:szCs w:val="21"/>
        </w:rPr>
        <w:t>en la errónea calificación jurídica de los</w:t>
      </w:r>
      <w:r>
        <w:rPr>
          <w:rFonts w:ascii="Abadi" w:hAnsi="Abadi"/>
          <w:sz w:val="21"/>
          <w:szCs w:val="21"/>
        </w:rPr>
        <w:t xml:space="preserve"> </w:t>
      </w:r>
      <w:r w:rsidRPr="00654041">
        <w:rPr>
          <w:rFonts w:ascii="Abadi" w:hAnsi="Abadi"/>
          <w:sz w:val="21"/>
          <w:szCs w:val="21"/>
        </w:rPr>
        <w:t xml:space="preserve">delitos. En Guanajuato, el Grupo Parlamentario de Morena ha señalado que existen serias inconsistencias en la clasificación de los feminicidios, lo que ha sido reiterado </w:t>
      </w:r>
    </w:p>
    <w:p w14:paraId="472778EB" w14:textId="77777777" w:rsidR="00587F2F" w:rsidRPr="00654041" w:rsidRDefault="00587F2F" w:rsidP="00587F2F">
      <w:pPr>
        <w:jc w:val="both"/>
        <w:rPr>
          <w:rFonts w:ascii="Abadi" w:hAnsi="Abadi"/>
          <w:sz w:val="21"/>
          <w:szCs w:val="21"/>
        </w:rPr>
      </w:pPr>
    </w:p>
    <w:p w14:paraId="5056ADEE" w14:textId="77777777" w:rsidR="00587F2F" w:rsidRPr="00654041" w:rsidRDefault="00587F2F" w:rsidP="00587F2F">
      <w:pPr>
        <w:jc w:val="both"/>
        <w:rPr>
          <w:rFonts w:ascii="Abadi" w:hAnsi="Abadi"/>
          <w:sz w:val="21"/>
          <w:szCs w:val="21"/>
        </w:rPr>
      </w:pPr>
      <w:r w:rsidRPr="00654041">
        <w:rPr>
          <w:rFonts w:ascii="Abadi" w:hAnsi="Abadi"/>
          <w:sz w:val="21"/>
          <w:szCs w:val="21"/>
        </w:rPr>
        <w:t>por otras voces al interior de este Congreso</w:t>
      </w:r>
      <w:r>
        <w:rPr>
          <w:rStyle w:val="Refdenotaalpie"/>
          <w:rFonts w:ascii="Abadi" w:hAnsi="Abadi"/>
          <w:sz w:val="21"/>
          <w:szCs w:val="21"/>
        </w:rPr>
        <w:footnoteReference w:id="55"/>
      </w:r>
      <w:r w:rsidRPr="00654041">
        <w:rPr>
          <w:rFonts w:ascii="Abadi" w:hAnsi="Abadi"/>
          <w:sz w:val="21"/>
          <w:szCs w:val="21"/>
        </w:rPr>
        <w:t xml:space="preserve">, pues a partir de los datos publicados por el Secretariado Ejecutivo del Sistema de Seguridad Pública, Guanajuato es un caso extraordinario a nivel nacional en donde se clasifican mucho más homicidios dolosos y culposos que feminicidios. </w:t>
      </w:r>
    </w:p>
    <w:p w14:paraId="285B6625" w14:textId="77777777" w:rsidR="00587F2F" w:rsidRDefault="00587F2F" w:rsidP="00587F2F">
      <w:pPr>
        <w:jc w:val="both"/>
        <w:rPr>
          <w:rFonts w:ascii="Abadi" w:hAnsi="Abadi"/>
          <w:sz w:val="21"/>
          <w:szCs w:val="21"/>
        </w:rPr>
      </w:pPr>
    </w:p>
    <w:p w14:paraId="556A5562" w14:textId="77777777" w:rsidR="00587F2F" w:rsidRDefault="00587F2F" w:rsidP="00587F2F">
      <w:pPr>
        <w:jc w:val="both"/>
        <w:rPr>
          <w:rFonts w:ascii="Abadi" w:hAnsi="Abadi"/>
          <w:sz w:val="21"/>
          <w:szCs w:val="21"/>
        </w:rPr>
      </w:pPr>
      <w:r w:rsidRPr="00654041">
        <w:rPr>
          <w:rFonts w:ascii="Abadi" w:hAnsi="Abadi"/>
          <w:sz w:val="21"/>
          <w:szCs w:val="21"/>
        </w:rPr>
        <w:t xml:space="preserve">Así, sumando las muertes violentas de mujeres (homicidios dolosos, homicidios culposos y feminicidios) durante 2022, </w:t>
      </w:r>
      <w:r w:rsidRPr="00B45C13">
        <w:rPr>
          <w:rFonts w:ascii="Abadi" w:hAnsi="Abadi"/>
          <w:b/>
          <w:bCs/>
          <w:sz w:val="21"/>
          <w:szCs w:val="21"/>
        </w:rPr>
        <w:t>en Guanajuato apenas se clasificó como</w:t>
      </w:r>
      <w:r>
        <w:rPr>
          <w:rFonts w:ascii="Abadi" w:hAnsi="Abadi"/>
          <w:sz w:val="21"/>
          <w:szCs w:val="21"/>
        </w:rPr>
        <w:t xml:space="preserve"> </w:t>
      </w:r>
      <w:r w:rsidRPr="00B45C13">
        <w:rPr>
          <w:rFonts w:ascii="Abadi" w:hAnsi="Abadi"/>
          <w:b/>
          <w:bCs/>
          <w:sz w:val="21"/>
          <w:szCs w:val="21"/>
        </w:rPr>
        <w:t>feminicidio el 2.16%,</w:t>
      </w:r>
      <w:r w:rsidRPr="00654041">
        <w:rPr>
          <w:rFonts w:ascii="Abadi" w:hAnsi="Abadi"/>
          <w:sz w:val="21"/>
          <w:szCs w:val="21"/>
        </w:rPr>
        <w:t xml:space="preserve"> cuando a nivel nacional </w:t>
      </w:r>
      <w:r w:rsidRPr="00B45C13">
        <w:rPr>
          <w:rFonts w:ascii="Abadi" w:hAnsi="Abadi"/>
          <w:b/>
          <w:bCs/>
          <w:sz w:val="21"/>
          <w:szCs w:val="21"/>
        </w:rPr>
        <w:t>se clasificaron como feminicidios el 12.40% del total de esas muertes violentas de mujeres</w:t>
      </w:r>
      <w:r w:rsidRPr="00654041">
        <w:rPr>
          <w:rFonts w:ascii="Abadi" w:hAnsi="Abadi"/>
          <w:sz w:val="21"/>
          <w:szCs w:val="21"/>
        </w:rPr>
        <w:t xml:space="preserve">. Esa importante diferencia no ha sido un caso aislado sino una tendencia sostenida durante los últimos años: </w:t>
      </w:r>
    </w:p>
    <w:p w14:paraId="6B5A766D" w14:textId="77777777" w:rsidR="00587F2F" w:rsidRDefault="00587F2F" w:rsidP="00587F2F">
      <w:pPr>
        <w:jc w:val="both"/>
        <w:rPr>
          <w:rFonts w:ascii="Abadi" w:hAnsi="Abadi"/>
          <w:sz w:val="21"/>
          <w:szCs w:val="21"/>
        </w:rPr>
      </w:pPr>
    </w:p>
    <w:p w14:paraId="087E2E09" w14:textId="77777777" w:rsidR="00587F2F" w:rsidRDefault="00587F2F" w:rsidP="00587F2F">
      <w:pPr>
        <w:jc w:val="center"/>
        <w:rPr>
          <w:rFonts w:ascii="Abadi" w:hAnsi="Abadi"/>
          <w:sz w:val="21"/>
          <w:szCs w:val="21"/>
        </w:rPr>
      </w:pPr>
      <w:r w:rsidRPr="00E84073">
        <w:rPr>
          <w:rFonts w:ascii="Abadi" w:hAnsi="Abadi"/>
          <w:noProof/>
          <w:sz w:val="21"/>
          <w:szCs w:val="21"/>
        </w:rPr>
        <w:drawing>
          <wp:inline distT="0" distB="0" distL="0" distR="0" wp14:anchorId="5D05C7BE" wp14:editId="15246F9B">
            <wp:extent cx="2350900" cy="1854200"/>
            <wp:effectExtent l="0" t="0" r="0" b="0"/>
            <wp:docPr id="17" name="Imagen 17">
              <a:extLst xmlns:a="http://schemas.openxmlformats.org/drawingml/2006/main">
                <a:ext uri="{FF2B5EF4-FFF2-40B4-BE49-F238E27FC236}">
                  <a16:creationId xmlns:a16="http://schemas.microsoft.com/office/drawing/2014/main" id="{61B0D0FD-DFAC-BCC3-131C-4D3B4CE1E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61B0D0FD-DFAC-BCC3-131C-4D3B4CE1E27D}"/>
                        </a:ext>
                      </a:extLst>
                    </pic:cNvPr>
                    <pic:cNvPicPr>
                      <a:picLocks noChangeAspect="1"/>
                    </pic:cNvPicPr>
                  </pic:nvPicPr>
                  <pic:blipFill rotWithShape="1">
                    <a:blip r:embed="rId44"/>
                    <a:srcRect l="30358" t="36819" r="35714" b="20621"/>
                    <a:stretch/>
                  </pic:blipFill>
                  <pic:spPr>
                    <a:xfrm>
                      <a:off x="0" y="0"/>
                      <a:ext cx="2383159" cy="1879643"/>
                    </a:xfrm>
                    <a:prstGeom prst="rect">
                      <a:avLst/>
                    </a:prstGeom>
                  </pic:spPr>
                </pic:pic>
              </a:graphicData>
            </a:graphic>
          </wp:inline>
        </w:drawing>
      </w:r>
    </w:p>
    <w:p w14:paraId="28F477FE" w14:textId="77777777" w:rsidR="00587F2F" w:rsidRDefault="00587F2F" w:rsidP="00587F2F">
      <w:pPr>
        <w:jc w:val="both"/>
        <w:rPr>
          <w:rFonts w:ascii="Abadi" w:hAnsi="Abadi"/>
          <w:sz w:val="21"/>
          <w:szCs w:val="21"/>
        </w:rPr>
      </w:pPr>
    </w:p>
    <w:p w14:paraId="4D9ED883" w14:textId="77777777" w:rsidR="00587F2F" w:rsidRPr="00654041" w:rsidRDefault="00587F2F" w:rsidP="00587F2F">
      <w:pPr>
        <w:jc w:val="both"/>
        <w:rPr>
          <w:rFonts w:ascii="Abadi" w:hAnsi="Abadi"/>
          <w:sz w:val="21"/>
          <w:szCs w:val="21"/>
        </w:rPr>
      </w:pPr>
    </w:p>
    <w:p w14:paraId="61E501AA" w14:textId="265C60DC" w:rsidR="00587F2F" w:rsidRDefault="00587F2F" w:rsidP="00587F2F">
      <w:pPr>
        <w:jc w:val="both"/>
        <w:rPr>
          <w:rFonts w:ascii="Abadi" w:hAnsi="Abadi"/>
          <w:sz w:val="21"/>
          <w:szCs w:val="21"/>
        </w:rPr>
      </w:pPr>
      <w:r w:rsidRPr="00654041">
        <w:rPr>
          <w:rFonts w:ascii="Abadi" w:hAnsi="Abadi"/>
          <w:sz w:val="21"/>
          <w:szCs w:val="21"/>
        </w:rPr>
        <w:t xml:space="preserve">Si solo se quiere analizar los homicidios intencionales (homicidios dolosos y feminicidios) de mujeres que fueron clasificados como feminicidios, el </w:t>
      </w:r>
      <w:r w:rsidRPr="00654041">
        <w:rPr>
          <w:rFonts w:ascii="Abadi" w:hAnsi="Abadi"/>
          <w:sz w:val="21"/>
          <w:szCs w:val="21"/>
        </w:rPr>
        <w:lastRenderedPageBreak/>
        <w:t xml:space="preserve">resultado mantiene la preocupación: un nivel de clasificación de 4.84%, esto es, 20.78 puntos porcentuales menos que la federación. </w:t>
      </w:r>
    </w:p>
    <w:p w14:paraId="297DBC10" w14:textId="370D333A" w:rsidR="00587F2F" w:rsidRDefault="00587F2F" w:rsidP="00587F2F">
      <w:pPr>
        <w:rPr>
          <w:rFonts w:ascii="Abadi" w:hAnsi="Abadi"/>
          <w:sz w:val="21"/>
          <w:szCs w:val="21"/>
        </w:rPr>
      </w:pPr>
    </w:p>
    <w:p w14:paraId="57A47B77" w14:textId="77777777" w:rsidR="00587F2F" w:rsidRDefault="00587F2F" w:rsidP="00587F2F">
      <w:pPr>
        <w:jc w:val="center"/>
        <w:rPr>
          <w:rFonts w:ascii="Abadi" w:hAnsi="Abadi"/>
          <w:sz w:val="21"/>
          <w:szCs w:val="21"/>
        </w:rPr>
      </w:pPr>
      <w:r w:rsidRPr="00ED73CD">
        <w:rPr>
          <w:rFonts w:ascii="Abadi" w:hAnsi="Abadi"/>
          <w:noProof/>
          <w:sz w:val="21"/>
          <w:szCs w:val="21"/>
        </w:rPr>
        <w:drawing>
          <wp:inline distT="0" distB="0" distL="0" distR="0" wp14:anchorId="649F98A0" wp14:editId="25A8A440">
            <wp:extent cx="2225379" cy="1454150"/>
            <wp:effectExtent l="0" t="0" r="3810" b="0"/>
            <wp:docPr id="18" name="Imagen 18" descr="Interfaz de usuario gráfica, Aplicación&#10;&#10;Descripción generada automáticamente">
              <a:extLst xmlns:a="http://schemas.openxmlformats.org/drawingml/2006/main">
                <a:ext uri="{FF2B5EF4-FFF2-40B4-BE49-F238E27FC236}">
                  <a16:creationId xmlns:a16="http://schemas.microsoft.com/office/drawing/2014/main" id="{EC289E46-9DC4-FE6F-0C92-4228C326A8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Interfaz de usuario gráfica, Aplicación&#10;&#10;Descripción generada automáticamente">
                      <a:extLst>
                        <a:ext uri="{FF2B5EF4-FFF2-40B4-BE49-F238E27FC236}">
                          <a16:creationId xmlns:a16="http://schemas.microsoft.com/office/drawing/2014/main" id="{EC289E46-9DC4-FE6F-0C92-4228C326A83C}"/>
                        </a:ext>
                      </a:extLst>
                    </pic:cNvPr>
                    <pic:cNvPicPr>
                      <a:picLocks noChangeAspect="1"/>
                    </pic:cNvPicPr>
                  </pic:nvPicPr>
                  <pic:blipFill rotWithShape="1">
                    <a:blip r:embed="rId45"/>
                    <a:srcRect l="30179" t="23320" r="36071" b="37454"/>
                    <a:stretch/>
                  </pic:blipFill>
                  <pic:spPr>
                    <a:xfrm>
                      <a:off x="0" y="0"/>
                      <a:ext cx="2249562" cy="1469952"/>
                    </a:xfrm>
                    <a:prstGeom prst="rect">
                      <a:avLst/>
                    </a:prstGeom>
                  </pic:spPr>
                </pic:pic>
              </a:graphicData>
            </a:graphic>
          </wp:inline>
        </w:drawing>
      </w:r>
    </w:p>
    <w:p w14:paraId="5C217346" w14:textId="77777777" w:rsidR="00587F2F" w:rsidRDefault="00587F2F" w:rsidP="00587F2F">
      <w:pPr>
        <w:jc w:val="both"/>
        <w:rPr>
          <w:rFonts w:ascii="Abadi" w:hAnsi="Abadi"/>
          <w:sz w:val="21"/>
          <w:szCs w:val="21"/>
        </w:rPr>
      </w:pPr>
    </w:p>
    <w:p w14:paraId="0A50259E" w14:textId="77777777" w:rsidR="00587F2F" w:rsidRDefault="00587F2F" w:rsidP="00587F2F">
      <w:pPr>
        <w:jc w:val="both"/>
        <w:rPr>
          <w:rFonts w:ascii="Abadi" w:hAnsi="Abadi"/>
          <w:sz w:val="21"/>
          <w:szCs w:val="21"/>
        </w:rPr>
      </w:pPr>
    </w:p>
    <w:p w14:paraId="3FBFC211" w14:textId="77777777" w:rsidR="00587F2F" w:rsidRPr="00654041" w:rsidRDefault="00587F2F" w:rsidP="00587F2F">
      <w:pPr>
        <w:jc w:val="both"/>
        <w:rPr>
          <w:rFonts w:ascii="Abadi" w:hAnsi="Abadi"/>
          <w:sz w:val="21"/>
          <w:szCs w:val="21"/>
        </w:rPr>
      </w:pPr>
      <w:r w:rsidRPr="00654041">
        <w:rPr>
          <w:rFonts w:ascii="Abadi" w:hAnsi="Abadi"/>
          <w:sz w:val="21"/>
          <w:szCs w:val="21"/>
        </w:rPr>
        <w:t>La discrepancia entre lo que sucede a nivel nacional con Guanajuato debe llamar la atención, porque en un Estado en el que existe un contexto generalizado de</w:t>
      </w:r>
      <w:r>
        <w:rPr>
          <w:rFonts w:ascii="Abadi" w:hAnsi="Abadi"/>
          <w:sz w:val="21"/>
          <w:szCs w:val="21"/>
        </w:rPr>
        <w:t xml:space="preserve"> </w:t>
      </w:r>
      <w:r w:rsidRPr="00654041">
        <w:rPr>
          <w:rFonts w:ascii="Abadi" w:hAnsi="Abadi"/>
          <w:sz w:val="21"/>
          <w:szCs w:val="21"/>
        </w:rPr>
        <w:t xml:space="preserve">discriminación y violencia estructural contra las mujeres, no es normal que un porcentaje muy bajo de las muertes violentas de mujeres sean clasificadas como feminicidios. Sobre todo, como observamos, cuando esa situación contrasta mucho con lo que sucede a nivel nacional, en donde en 2022 se clasificaron 5 veces más feminicidios que a nivel estatal. Por eso, insistimos, </w:t>
      </w:r>
      <w:r w:rsidRPr="008928E0">
        <w:rPr>
          <w:rFonts w:ascii="Abadi" w:hAnsi="Abadi"/>
          <w:b/>
          <w:bCs/>
          <w:sz w:val="21"/>
          <w:szCs w:val="21"/>
        </w:rPr>
        <w:t>hay elementos objetivos que nos llevan a concluir que existe un subregistro importante de feminicidios en el Estado</w:t>
      </w:r>
      <w:r w:rsidRPr="00654041">
        <w:rPr>
          <w:rFonts w:ascii="Abadi" w:hAnsi="Abadi"/>
          <w:sz w:val="21"/>
          <w:szCs w:val="21"/>
        </w:rPr>
        <w:t>.</w:t>
      </w:r>
    </w:p>
    <w:p w14:paraId="3A84CB56" w14:textId="77777777" w:rsidR="00587F2F" w:rsidRDefault="00587F2F" w:rsidP="00587F2F">
      <w:pPr>
        <w:jc w:val="both"/>
        <w:rPr>
          <w:rFonts w:ascii="Abadi" w:hAnsi="Abadi"/>
          <w:sz w:val="21"/>
          <w:szCs w:val="21"/>
        </w:rPr>
      </w:pPr>
    </w:p>
    <w:p w14:paraId="13796ED2" w14:textId="1D0910BE" w:rsidR="00587F2F" w:rsidRDefault="00587F2F" w:rsidP="00587F2F">
      <w:pPr>
        <w:jc w:val="both"/>
        <w:rPr>
          <w:rFonts w:ascii="Abadi" w:hAnsi="Abadi"/>
          <w:sz w:val="21"/>
          <w:szCs w:val="21"/>
        </w:rPr>
      </w:pPr>
      <w:r w:rsidRPr="00654041">
        <w:rPr>
          <w:rFonts w:ascii="Abadi" w:hAnsi="Abadi"/>
          <w:sz w:val="21"/>
          <w:szCs w:val="21"/>
        </w:rPr>
        <w:t>Otros elementos que apuntan en esa dirección es la información proporcionada por el Poder Judicial del Estado de Guanajuato</w:t>
      </w:r>
      <w:r>
        <w:rPr>
          <w:rStyle w:val="Refdenotaalpie"/>
          <w:rFonts w:ascii="Abadi" w:hAnsi="Abadi"/>
          <w:sz w:val="21"/>
          <w:szCs w:val="21"/>
        </w:rPr>
        <w:footnoteReference w:id="56"/>
      </w:r>
      <w:r w:rsidRPr="00654041">
        <w:rPr>
          <w:rFonts w:ascii="Abadi" w:hAnsi="Abadi"/>
          <w:sz w:val="21"/>
          <w:szCs w:val="21"/>
        </w:rPr>
        <w:t xml:space="preserve"> y la publicada por el Secretariado Ejecutivo del Sistema de Seguridad Pública, según los cuales los asuntos penales iniciadas por feminicidio reportadas por el Poder Judicial fueron entre 2 y 4 veces más a las reportadas por la Fiscalía General del Estado.</w:t>
      </w:r>
    </w:p>
    <w:p w14:paraId="349D3A31" w14:textId="363F3D5E" w:rsidR="00587F2F" w:rsidRDefault="00914CCB" w:rsidP="00587F2F">
      <w:pPr>
        <w:jc w:val="both"/>
        <w:rPr>
          <w:rFonts w:ascii="Abadi" w:hAnsi="Abadi"/>
          <w:sz w:val="21"/>
          <w:szCs w:val="21"/>
        </w:rPr>
      </w:pPr>
      <w:r w:rsidRPr="00CB3856">
        <w:rPr>
          <w:rFonts w:ascii="Abadi" w:hAnsi="Abadi"/>
          <w:noProof/>
          <w:sz w:val="21"/>
          <w:szCs w:val="21"/>
        </w:rPr>
        <w:drawing>
          <wp:anchor distT="0" distB="0" distL="114300" distR="114300" simplePos="0" relativeHeight="251658240" behindDoc="0" locked="0" layoutInCell="1" allowOverlap="1" wp14:anchorId="1E542EC5" wp14:editId="1C8DC78F">
            <wp:simplePos x="0" y="0"/>
            <wp:positionH relativeFrom="margin">
              <wp:align>left</wp:align>
            </wp:positionH>
            <wp:positionV relativeFrom="paragraph">
              <wp:posOffset>277495</wp:posOffset>
            </wp:positionV>
            <wp:extent cx="2184400" cy="743585"/>
            <wp:effectExtent l="0" t="0" r="6350" b="0"/>
            <wp:wrapTopAndBottom/>
            <wp:docPr id="15" name="Imagen 15" descr="Interfaz de usuario gráfica, Texto&#10;&#10;Descripción generada automáticamente">
              <a:extLst xmlns:a="http://schemas.openxmlformats.org/drawingml/2006/main">
                <a:ext uri="{FF2B5EF4-FFF2-40B4-BE49-F238E27FC236}">
                  <a16:creationId xmlns:a16="http://schemas.microsoft.com/office/drawing/2014/main" id="{70206C63-AD5A-095E-A82B-E365CE6FB0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descr="Interfaz de usuario gráfica, Texto&#10;&#10;Descripción generada automáticamente">
                      <a:extLst>
                        <a:ext uri="{FF2B5EF4-FFF2-40B4-BE49-F238E27FC236}">
                          <a16:creationId xmlns:a16="http://schemas.microsoft.com/office/drawing/2014/main" id="{70206C63-AD5A-095E-A82B-E365CE6FB048}"/>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26786" t="40614" r="31072" b="35231"/>
                    <a:stretch/>
                  </pic:blipFill>
                  <pic:spPr>
                    <a:xfrm>
                      <a:off x="0" y="0"/>
                      <a:ext cx="2184400" cy="743585"/>
                    </a:xfrm>
                    <a:prstGeom prst="rect">
                      <a:avLst/>
                    </a:prstGeom>
                  </pic:spPr>
                </pic:pic>
              </a:graphicData>
            </a:graphic>
            <wp14:sizeRelH relativeFrom="margin">
              <wp14:pctWidth>0</wp14:pctWidth>
            </wp14:sizeRelH>
            <wp14:sizeRelV relativeFrom="margin">
              <wp14:pctHeight>0</wp14:pctHeight>
            </wp14:sizeRelV>
          </wp:anchor>
        </w:drawing>
      </w:r>
    </w:p>
    <w:p w14:paraId="0ECE43B8" w14:textId="5FCC9B80" w:rsidR="00587F2F" w:rsidRDefault="00587F2F" w:rsidP="00587F2F">
      <w:pPr>
        <w:jc w:val="center"/>
        <w:rPr>
          <w:rFonts w:ascii="Abadi" w:hAnsi="Abadi"/>
          <w:sz w:val="21"/>
          <w:szCs w:val="21"/>
        </w:rPr>
      </w:pPr>
    </w:p>
    <w:p w14:paraId="1A089C20" w14:textId="61F51917" w:rsidR="00587F2F" w:rsidRDefault="00587F2F" w:rsidP="00587F2F">
      <w:pPr>
        <w:jc w:val="both"/>
        <w:rPr>
          <w:rFonts w:ascii="Abadi" w:hAnsi="Abadi"/>
          <w:sz w:val="21"/>
          <w:szCs w:val="21"/>
        </w:rPr>
      </w:pPr>
    </w:p>
    <w:p w14:paraId="4C9DAE83" w14:textId="77777777" w:rsidR="00587F2F" w:rsidRPr="00654041" w:rsidRDefault="00587F2F" w:rsidP="00587F2F">
      <w:pPr>
        <w:jc w:val="both"/>
        <w:rPr>
          <w:rFonts w:ascii="Abadi" w:hAnsi="Abadi"/>
          <w:sz w:val="21"/>
          <w:szCs w:val="21"/>
        </w:rPr>
      </w:pPr>
      <w:r w:rsidRPr="00654041">
        <w:rPr>
          <w:rFonts w:ascii="Abadi" w:hAnsi="Abadi"/>
          <w:sz w:val="21"/>
          <w:szCs w:val="21"/>
        </w:rPr>
        <w:t>Si bien es entendible que los asuntos iniciados por feminicidio en el Poder Judicial durante 2022, no necesariamente se refieren a hechos sucedidos en ese año, sino que pueden derivar de carpetas de investigación anteriores</w:t>
      </w:r>
      <w:r>
        <w:rPr>
          <w:rStyle w:val="Refdenotaalpie"/>
          <w:rFonts w:ascii="Abadi" w:hAnsi="Abadi"/>
          <w:sz w:val="21"/>
          <w:szCs w:val="21"/>
        </w:rPr>
        <w:footnoteReference w:id="57"/>
      </w:r>
      <w:r w:rsidRPr="00654041">
        <w:rPr>
          <w:rFonts w:ascii="Abadi" w:hAnsi="Abadi"/>
          <w:sz w:val="21"/>
          <w:szCs w:val="21"/>
        </w:rPr>
        <w:t xml:space="preserve">, esto es, de casos rezagados, eso no es suficiente para justificar tan importante discrepancia porque estamos hablando de 4 veces más entre una clasificación y otra. Además, en </w:t>
      </w:r>
      <w:proofErr w:type="gramStart"/>
      <w:r w:rsidRPr="00654041">
        <w:rPr>
          <w:rFonts w:ascii="Abadi" w:hAnsi="Abadi"/>
          <w:sz w:val="21"/>
          <w:szCs w:val="21"/>
        </w:rPr>
        <w:t xml:space="preserve">un </w:t>
      </w:r>
      <w:r>
        <w:rPr>
          <w:rFonts w:ascii="Abadi" w:hAnsi="Abadi"/>
          <w:sz w:val="21"/>
          <w:szCs w:val="21"/>
        </w:rPr>
        <w:t xml:space="preserve"> </w:t>
      </w:r>
      <w:r w:rsidRPr="00654041">
        <w:rPr>
          <w:rFonts w:ascii="Abadi" w:hAnsi="Abadi"/>
          <w:sz w:val="21"/>
          <w:szCs w:val="21"/>
        </w:rPr>
        <w:t>supuesto</w:t>
      </w:r>
      <w:proofErr w:type="gramEnd"/>
      <w:r w:rsidRPr="00654041">
        <w:rPr>
          <w:rFonts w:ascii="Abadi" w:hAnsi="Abadi"/>
          <w:sz w:val="21"/>
          <w:szCs w:val="21"/>
        </w:rPr>
        <w:t xml:space="preserve"> extremo en el que sumáramos todas las carpetas de investigación de 2020, 2021 y 2022, (75 carpetas), no alcanzarían los 85 asuntos iniciados por el Poder Judicial durante 2022. En todo caso, si quisiéramos sumar carpetas de investigación anteriores, entonces estaríamos hablando de un problema de rezago muy importante en la Procuración de Justicia. </w:t>
      </w:r>
    </w:p>
    <w:p w14:paraId="583CC61C" w14:textId="77777777" w:rsidR="00587F2F" w:rsidRDefault="00587F2F" w:rsidP="00587F2F">
      <w:pPr>
        <w:jc w:val="both"/>
        <w:rPr>
          <w:rFonts w:ascii="Abadi" w:hAnsi="Abadi"/>
          <w:sz w:val="21"/>
          <w:szCs w:val="21"/>
        </w:rPr>
      </w:pPr>
    </w:p>
    <w:p w14:paraId="2E88F6F1" w14:textId="77777777" w:rsidR="00587F2F" w:rsidRPr="00654041" w:rsidRDefault="00587F2F" w:rsidP="00587F2F">
      <w:pPr>
        <w:jc w:val="both"/>
        <w:rPr>
          <w:rFonts w:ascii="Abadi" w:hAnsi="Abadi"/>
          <w:sz w:val="21"/>
          <w:szCs w:val="21"/>
        </w:rPr>
      </w:pPr>
      <w:r w:rsidRPr="00654041">
        <w:rPr>
          <w:rFonts w:ascii="Abadi" w:hAnsi="Abadi"/>
          <w:sz w:val="21"/>
          <w:szCs w:val="21"/>
        </w:rPr>
        <w:t>No obstante, consideramos que un elemento que ayuda a entender dichas discrepancias es la distinta clasificación jurídica que el Poder Judicial le puede estar dando a las carpetas de investigación abiertas por la Fiscalía General. Lamentablemente, el Poder Judicial del Estado de Guanajuato no registra las solicitudes de reclasificación de delitos, toda vez que, señala, éstas son atendidas durante el desahogo de las audiencias, quedando registro exclusivamente en audio y en video de cada asunto, motivo por el cual no es posible proporcionar esa información.</w:t>
      </w:r>
      <w:r>
        <w:rPr>
          <w:rStyle w:val="Refdenotaalpie"/>
          <w:rFonts w:ascii="Abadi" w:hAnsi="Abadi"/>
          <w:sz w:val="21"/>
          <w:szCs w:val="21"/>
        </w:rPr>
        <w:footnoteReference w:id="58"/>
      </w:r>
    </w:p>
    <w:p w14:paraId="57763C10" w14:textId="77777777" w:rsidR="00587F2F" w:rsidRDefault="00587F2F" w:rsidP="00587F2F">
      <w:pPr>
        <w:jc w:val="both"/>
        <w:rPr>
          <w:rFonts w:ascii="Abadi" w:hAnsi="Abadi"/>
          <w:sz w:val="21"/>
          <w:szCs w:val="21"/>
        </w:rPr>
      </w:pPr>
    </w:p>
    <w:p w14:paraId="6DEB1AB6"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Sin embargo, en la respuesta citada se afirma implícitamente que el Poder Judicial del Estado sí ha clasificado de otra forma algunos casos de feminicidios, aunque no se cuente con información detallada al respecto. Además, derivado de las enormes diferencias respecto las carpetas abiertas en la fiscalía y los asuntos iniciados en el Poder Judicial se deduce que esto está sucediendo en </w:t>
      </w:r>
      <w:r w:rsidRPr="00654041">
        <w:rPr>
          <w:rFonts w:ascii="Abadi" w:hAnsi="Abadi"/>
          <w:sz w:val="21"/>
          <w:szCs w:val="21"/>
        </w:rPr>
        <w:lastRenderedPageBreak/>
        <w:t>Guanajuato, hecho que el propio gobernador del Estado ha reconocido</w:t>
      </w:r>
      <w:r>
        <w:rPr>
          <w:rStyle w:val="Refdenotaalpie"/>
          <w:rFonts w:ascii="Abadi" w:hAnsi="Abadi"/>
          <w:sz w:val="21"/>
          <w:szCs w:val="21"/>
        </w:rPr>
        <w:footnoteReference w:id="59"/>
      </w:r>
    </w:p>
    <w:p w14:paraId="6F6C9D58" w14:textId="77777777" w:rsidR="00587F2F" w:rsidRPr="00654041" w:rsidRDefault="00587F2F" w:rsidP="00587F2F">
      <w:pPr>
        <w:jc w:val="both"/>
        <w:rPr>
          <w:rFonts w:ascii="Abadi" w:hAnsi="Abadi"/>
          <w:sz w:val="21"/>
          <w:szCs w:val="21"/>
        </w:rPr>
      </w:pPr>
    </w:p>
    <w:p w14:paraId="34DD2218" w14:textId="77777777" w:rsidR="00587F2F" w:rsidRDefault="00587F2F" w:rsidP="00587F2F">
      <w:pPr>
        <w:jc w:val="both"/>
        <w:rPr>
          <w:rFonts w:ascii="Abadi" w:hAnsi="Abadi"/>
          <w:sz w:val="21"/>
          <w:szCs w:val="21"/>
        </w:rPr>
      </w:pPr>
      <w:r w:rsidRPr="00654041">
        <w:rPr>
          <w:rFonts w:ascii="Abadi" w:hAnsi="Abadi"/>
          <w:sz w:val="21"/>
          <w:szCs w:val="21"/>
        </w:rPr>
        <w:t xml:space="preserve">Como se ha dicho antes, los errores en la calificación jurídica de los delitos son una de las deficiencias e irregularidades que presentan muchas de las investigaciones y los procesos judiciales abiertos en casos de muertes violentas de mujeres, y que provoca que se obstaculice el despliegue de las diligencias y protocolos de investigación en la materia, evitando con ello investigar con perspectiva de género, hecho que en Guanajuato no puede permitirse debido al contexto generalizado de violencia estructural contra las mujeres. </w:t>
      </w:r>
    </w:p>
    <w:p w14:paraId="2271C691" w14:textId="77777777" w:rsidR="00587F2F" w:rsidRPr="00654041" w:rsidRDefault="00587F2F" w:rsidP="00587F2F">
      <w:pPr>
        <w:jc w:val="both"/>
        <w:rPr>
          <w:rFonts w:ascii="Abadi" w:hAnsi="Abadi"/>
          <w:sz w:val="21"/>
          <w:szCs w:val="21"/>
        </w:rPr>
      </w:pPr>
    </w:p>
    <w:p w14:paraId="01DB65F9" w14:textId="77777777" w:rsidR="00587F2F" w:rsidRPr="00654041" w:rsidRDefault="00587F2F" w:rsidP="00587F2F">
      <w:pPr>
        <w:jc w:val="both"/>
        <w:rPr>
          <w:rFonts w:ascii="Abadi" w:hAnsi="Abadi"/>
          <w:sz w:val="21"/>
          <w:szCs w:val="21"/>
        </w:rPr>
      </w:pPr>
      <w:r w:rsidRPr="00654041">
        <w:rPr>
          <w:rFonts w:ascii="Abadi" w:hAnsi="Abadi"/>
          <w:sz w:val="21"/>
          <w:szCs w:val="21"/>
        </w:rPr>
        <w:t>Por lo anterior, desde el Grupo Parlamentario de Morena volvemos a insistir con el</w:t>
      </w:r>
      <w:r>
        <w:rPr>
          <w:rFonts w:ascii="Abadi" w:hAnsi="Abadi"/>
          <w:sz w:val="21"/>
          <w:szCs w:val="21"/>
        </w:rPr>
        <w:t xml:space="preserve"> </w:t>
      </w:r>
      <w:r w:rsidRPr="00654041">
        <w:rPr>
          <w:rFonts w:ascii="Abadi" w:hAnsi="Abadi"/>
          <w:sz w:val="21"/>
          <w:szCs w:val="21"/>
        </w:rPr>
        <w:t>tema, pues consideramos que hay elementos suficientes para afirmar que existe una indebida clasificación del delito de feminicidio de parte de la Fiscalía General del Estado, lo que hace que, por un lado, no se investiguen con perspectiva de género las muertes violentas de mujeres en Guanajuato y, por el otro, al establecer un subregistro del delito de feminicidio que no concuerda con la realidad estatal, no se pueden elaborar idóneas políticas públicas en materia de prevención del delito, procuración y administración de justicia, tal como mandata la Ley de Acceso a las Mujeres a una Vida Libre de Violencia</w:t>
      </w:r>
      <w:r>
        <w:rPr>
          <w:rStyle w:val="Refdenotaalpie"/>
          <w:rFonts w:ascii="Abadi" w:hAnsi="Abadi"/>
          <w:sz w:val="21"/>
          <w:szCs w:val="21"/>
        </w:rPr>
        <w:footnoteReference w:id="60"/>
      </w:r>
    </w:p>
    <w:p w14:paraId="58E3A4E6" w14:textId="77777777" w:rsidR="00587F2F" w:rsidRPr="00654041" w:rsidRDefault="00587F2F" w:rsidP="00587F2F">
      <w:pPr>
        <w:jc w:val="both"/>
        <w:rPr>
          <w:rFonts w:ascii="Abadi" w:hAnsi="Abadi"/>
          <w:sz w:val="21"/>
          <w:szCs w:val="21"/>
        </w:rPr>
      </w:pPr>
    </w:p>
    <w:p w14:paraId="3039E22D" w14:textId="77777777" w:rsidR="00587F2F" w:rsidRPr="001D36E0" w:rsidRDefault="00587F2F" w:rsidP="00587F2F">
      <w:pPr>
        <w:jc w:val="both"/>
        <w:rPr>
          <w:rFonts w:ascii="Abadi" w:hAnsi="Abadi"/>
          <w:b/>
          <w:bCs/>
          <w:sz w:val="21"/>
          <w:szCs w:val="21"/>
        </w:rPr>
      </w:pPr>
      <w:r w:rsidRPr="00654041">
        <w:rPr>
          <w:rFonts w:ascii="Abadi" w:hAnsi="Abadi"/>
          <w:sz w:val="21"/>
          <w:szCs w:val="21"/>
        </w:rPr>
        <w:t xml:space="preserve">Por lo anterior, desde el Grupo Parlamentario de Morena, asumiendo nuestro papel como representantes populares, y atendiendo las responsabilidades que establece el artículo primero de la Constitución Política de los Estados Unidos Mexicanos, que señala que todas las autoridades, en el ámbito de sus competencias, tienen la obligación de promover, respetar, proteger y garantizar los derechos humanos de conformidad con los </w:t>
      </w:r>
      <w:r w:rsidRPr="00654041">
        <w:rPr>
          <w:rFonts w:ascii="Abadi" w:hAnsi="Abadi"/>
          <w:sz w:val="21"/>
          <w:szCs w:val="21"/>
        </w:rPr>
        <w:t xml:space="preserve">principios de universalidad, interdependencia, indivisibilidad y progresividad, </w:t>
      </w:r>
      <w:r w:rsidRPr="001D36E0">
        <w:rPr>
          <w:rFonts w:ascii="Abadi" w:hAnsi="Abadi"/>
          <w:b/>
          <w:bCs/>
          <w:sz w:val="21"/>
          <w:szCs w:val="21"/>
        </w:rPr>
        <w:t xml:space="preserve">proponemos la creación de una comisión especial de seguimiento a </w:t>
      </w:r>
    </w:p>
    <w:p w14:paraId="37A6A1EE" w14:textId="77777777" w:rsidR="00587F2F" w:rsidRPr="001D36E0" w:rsidRDefault="00587F2F" w:rsidP="00587F2F">
      <w:pPr>
        <w:jc w:val="both"/>
        <w:rPr>
          <w:rFonts w:ascii="Abadi" w:hAnsi="Abadi"/>
          <w:b/>
          <w:bCs/>
          <w:sz w:val="21"/>
          <w:szCs w:val="21"/>
        </w:rPr>
      </w:pPr>
      <w:r w:rsidRPr="001D36E0">
        <w:rPr>
          <w:rFonts w:ascii="Abadi" w:hAnsi="Abadi"/>
          <w:b/>
          <w:bCs/>
          <w:sz w:val="21"/>
          <w:szCs w:val="21"/>
        </w:rPr>
        <w:t xml:space="preserve">las muertes violentas de mujeres en Guanajuato. </w:t>
      </w:r>
    </w:p>
    <w:p w14:paraId="0E9EE92D"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Lo anterior, partiendo de las funciones de control que la Constitución Política del Estado de Guanajuato le otorga a este Congreso, y con el objeto de coadyuvar a las mejores prácticas en la investigación de las muertes violentas de mujeres en el Estado, así como en la revisión e implementación de las políticas públicas. </w:t>
      </w:r>
    </w:p>
    <w:p w14:paraId="0164224B" w14:textId="77777777" w:rsidR="00587F2F" w:rsidRDefault="00587F2F" w:rsidP="00587F2F">
      <w:pPr>
        <w:jc w:val="both"/>
        <w:rPr>
          <w:rFonts w:ascii="Abadi" w:hAnsi="Abadi"/>
          <w:sz w:val="21"/>
          <w:szCs w:val="21"/>
        </w:rPr>
      </w:pPr>
    </w:p>
    <w:p w14:paraId="79843A89" w14:textId="77777777" w:rsidR="00587F2F" w:rsidRPr="00654041" w:rsidRDefault="00587F2F" w:rsidP="00587F2F">
      <w:pPr>
        <w:jc w:val="both"/>
        <w:rPr>
          <w:rFonts w:ascii="Abadi" w:hAnsi="Abadi"/>
          <w:sz w:val="21"/>
          <w:szCs w:val="21"/>
        </w:rPr>
      </w:pPr>
      <w:r w:rsidRPr="00654041">
        <w:rPr>
          <w:rFonts w:ascii="Abadi" w:hAnsi="Abadi"/>
          <w:sz w:val="21"/>
          <w:szCs w:val="21"/>
        </w:rPr>
        <w:t>La creación de comisiones especiales en materia de violencia de género ha crecido en los últimos años, debido a que se ha considerado necesario fortalecer y revisar desde el ámbito legislativo, las acciones encaminadas a garantizar a las mujeres una vida libre de violencia. Por ejemplo, en el Senado de la República, en sesión ordinaria del día 3 de marzo del 2020 se puso a consideración y se aprobó el Acuerdo de la Junta de Coordinación Política por el que se constituye la Comisión Especial para dar Seguimiento a los Casos de Feminicidio de Niñas y Adolescentes, estableciendo como objetivos dar seguimiento a los casos de feminicidio de niñas y adolescentes y coadyuvar en la revisión de normas, programas, protocolos de actuación desde una perspectiva de género y atender al interés superior de la niñez, así como a su derecho a una vida libre de violencia</w:t>
      </w:r>
      <w:r>
        <w:rPr>
          <w:rStyle w:val="Refdenotaalpie"/>
          <w:rFonts w:ascii="Abadi" w:hAnsi="Abadi"/>
          <w:sz w:val="21"/>
          <w:szCs w:val="21"/>
        </w:rPr>
        <w:footnoteReference w:id="61"/>
      </w:r>
    </w:p>
    <w:p w14:paraId="60C688D0" w14:textId="77777777" w:rsidR="00587F2F" w:rsidRPr="00654041" w:rsidRDefault="00587F2F" w:rsidP="00587F2F">
      <w:pPr>
        <w:jc w:val="both"/>
        <w:rPr>
          <w:rFonts w:ascii="Abadi" w:hAnsi="Abadi"/>
          <w:sz w:val="21"/>
          <w:szCs w:val="21"/>
        </w:rPr>
      </w:pPr>
    </w:p>
    <w:p w14:paraId="3B7B8049"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En el mismo sentido, en el ámbito subnacional también se ha prestado atención legislativa en la materia. Ejemplo de ello es el Congreso de Chihuahua, que ya cuenta con una comisión específicamente de feminicidios; de igual forma, el Congreso de Chiapas cuenta desde 2021 con una comisión de seguimiento a las acciones de procuración de justicia vinculadas a los feminicidios en la entidad, misma que se reconoció como </w:t>
      </w:r>
      <w:r w:rsidRPr="00654041">
        <w:rPr>
          <w:rFonts w:ascii="Abadi" w:hAnsi="Abadi"/>
          <w:sz w:val="21"/>
          <w:szCs w:val="21"/>
        </w:rPr>
        <w:lastRenderedPageBreak/>
        <w:t xml:space="preserve">permanente a raíz de su funcionamiento como comisión especial durante un periodo de tiempo que mostró ser útil para atender la problemática. </w:t>
      </w:r>
    </w:p>
    <w:p w14:paraId="0BF53981" w14:textId="77777777" w:rsidR="00587F2F" w:rsidRDefault="00587F2F" w:rsidP="00587F2F">
      <w:pPr>
        <w:jc w:val="both"/>
        <w:rPr>
          <w:rFonts w:ascii="Abadi" w:hAnsi="Abadi"/>
          <w:sz w:val="21"/>
          <w:szCs w:val="21"/>
        </w:rPr>
      </w:pPr>
    </w:p>
    <w:p w14:paraId="59ABBA31" w14:textId="77777777" w:rsidR="00587F2F" w:rsidRDefault="00587F2F" w:rsidP="00587F2F">
      <w:pPr>
        <w:jc w:val="both"/>
        <w:rPr>
          <w:rFonts w:ascii="Abadi" w:hAnsi="Abadi"/>
          <w:sz w:val="21"/>
          <w:szCs w:val="21"/>
        </w:rPr>
      </w:pPr>
      <w:r w:rsidRPr="00654041">
        <w:rPr>
          <w:rFonts w:ascii="Abadi" w:hAnsi="Abadi"/>
          <w:sz w:val="21"/>
          <w:szCs w:val="21"/>
        </w:rPr>
        <w:t xml:space="preserve">En ese sentido, confiamos en que este Congreso muestre la misma disposición y voluntad política para atender la presente propuesta. No dejamos pasar por alto, que el propio Fiscal General del Estado, en la comparecencia en este Congreso sobre su informe de labores en 2022, a pregunta expresa del Grupo Parlamentario de Morena, se mostró dispuesto a colaborar con este Congreso en el supuesto de crearse una Comisión Especial que evaluara la correcta clasificación del delito de feminicidio en Guanajuato. </w:t>
      </w:r>
    </w:p>
    <w:p w14:paraId="2C12C9B6" w14:textId="77777777" w:rsidR="00587F2F" w:rsidRPr="00654041" w:rsidRDefault="00587F2F" w:rsidP="00587F2F">
      <w:pPr>
        <w:jc w:val="both"/>
        <w:rPr>
          <w:rFonts w:ascii="Abadi" w:hAnsi="Abadi"/>
          <w:sz w:val="21"/>
          <w:szCs w:val="21"/>
        </w:rPr>
      </w:pPr>
    </w:p>
    <w:p w14:paraId="67D111C6" w14:textId="77777777" w:rsidR="00587F2F" w:rsidRPr="00654041" w:rsidRDefault="00587F2F" w:rsidP="00587F2F">
      <w:pPr>
        <w:jc w:val="both"/>
        <w:rPr>
          <w:rFonts w:ascii="Abadi" w:hAnsi="Abadi"/>
          <w:sz w:val="21"/>
          <w:szCs w:val="21"/>
        </w:rPr>
      </w:pPr>
      <w:r w:rsidRPr="00654041">
        <w:rPr>
          <w:rFonts w:ascii="Abadi" w:hAnsi="Abadi"/>
          <w:sz w:val="21"/>
          <w:szCs w:val="21"/>
        </w:rPr>
        <w:t>Por todo lo anteriormente expuesto, el Grupo Parlamentario de Morena propone el siguiente acuerdo, solicitando sea remitido a la Junta de Gobierno y Coordinación Política, para los efectos establecidos en la fracción V del artículo 72 de nuestra ley orgánica:</w:t>
      </w:r>
    </w:p>
    <w:p w14:paraId="5AA3BDC8" w14:textId="77777777" w:rsidR="00587F2F" w:rsidRDefault="00587F2F" w:rsidP="00587F2F">
      <w:pPr>
        <w:jc w:val="both"/>
        <w:rPr>
          <w:rFonts w:ascii="Abadi" w:hAnsi="Abadi"/>
          <w:sz w:val="21"/>
          <w:szCs w:val="21"/>
        </w:rPr>
      </w:pPr>
    </w:p>
    <w:p w14:paraId="56B48E3A" w14:textId="77777777" w:rsidR="00587F2F" w:rsidRPr="00D6140F" w:rsidRDefault="00587F2F" w:rsidP="00587F2F">
      <w:pPr>
        <w:jc w:val="center"/>
        <w:rPr>
          <w:rFonts w:ascii="Abadi" w:hAnsi="Abadi"/>
          <w:b/>
          <w:bCs/>
          <w:sz w:val="21"/>
          <w:szCs w:val="21"/>
        </w:rPr>
      </w:pPr>
      <w:r w:rsidRPr="00D6140F">
        <w:rPr>
          <w:rFonts w:ascii="Abadi" w:hAnsi="Abadi"/>
          <w:b/>
          <w:bCs/>
          <w:sz w:val="21"/>
          <w:szCs w:val="21"/>
        </w:rPr>
        <w:t>ACUERDO</w:t>
      </w:r>
    </w:p>
    <w:p w14:paraId="67C1287A" w14:textId="77777777" w:rsidR="00587F2F" w:rsidRPr="00654041" w:rsidRDefault="00587F2F" w:rsidP="00587F2F">
      <w:pPr>
        <w:jc w:val="both"/>
        <w:rPr>
          <w:rFonts w:ascii="Abadi" w:hAnsi="Abadi"/>
          <w:sz w:val="21"/>
          <w:szCs w:val="21"/>
        </w:rPr>
      </w:pPr>
    </w:p>
    <w:p w14:paraId="783AAF40" w14:textId="77777777" w:rsidR="00587F2F" w:rsidRPr="00654041" w:rsidRDefault="00587F2F" w:rsidP="00587F2F">
      <w:pPr>
        <w:jc w:val="both"/>
        <w:rPr>
          <w:rFonts w:ascii="Abadi" w:hAnsi="Abadi"/>
          <w:sz w:val="21"/>
          <w:szCs w:val="21"/>
        </w:rPr>
      </w:pPr>
      <w:r w:rsidRPr="00D6140F">
        <w:rPr>
          <w:rFonts w:ascii="Abadi" w:hAnsi="Abadi"/>
          <w:b/>
          <w:bCs/>
          <w:sz w:val="21"/>
          <w:szCs w:val="21"/>
        </w:rPr>
        <w:t>Primero</w:t>
      </w:r>
      <w:r w:rsidRPr="00654041">
        <w:rPr>
          <w:rFonts w:ascii="Abadi" w:hAnsi="Abadi"/>
          <w:sz w:val="21"/>
          <w:szCs w:val="21"/>
        </w:rPr>
        <w:t xml:space="preserve">. La Sexagésima Quinta Legislatura del Congreso del Estado de Guanajuato acuerda la constitución de una comisión especial de seguimiento a las muertes violentas de mujeres en Guanajuato. </w:t>
      </w:r>
    </w:p>
    <w:p w14:paraId="7E622FC5" w14:textId="77777777" w:rsidR="00587F2F" w:rsidRDefault="00587F2F" w:rsidP="00587F2F">
      <w:pPr>
        <w:jc w:val="both"/>
        <w:rPr>
          <w:rFonts w:ascii="Abadi" w:hAnsi="Abadi"/>
          <w:sz w:val="21"/>
          <w:szCs w:val="21"/>
        </w:rPr>
      </w:pPr>
    </w:p>
    <w:p w14:paraId="17CF8CC8" w14:textId="77777777" w:rsidR="00587F2F" w:rsidRDefault="00587F2F" w:rsidP="00587F2F">
      <w:pPr>
        <w:jc w:val="both"/>
        <w:rPr>
          <w:rFonts w:ascii="Abadi" w:hAnsi="Abadi"/>
          <w:sz w:val="21"/>
          <w:szCs w:val="21"/>
        </w:rPr>
      </w:pPr>
      <w:r w:rsidRPr="00170997">
        <w:rPr>
          <w:rFonts w:ascii="Abadi" w:hAnsi="Abadi"/>
          <w:b/>
          <w:bCs/>
          <w:sz w:val="21"/>
          <w:szCs w:val="21"/>
        </w:rPr>
        <w:t>Segundo.</w:t>
      </w:r>
      <w:r w:rsidRPr="00654041">
        <w:rPr>
          <w:rFonts w:ascii="Abadi" w:hAnsi="Abadi"/>
          <w:sz w:val="21"/>
          <w:szCs w:val="21"/>
        </w:rPr>
        <w:t xml:space="preserve"> La comisión especial atenderá el estudio, análisis y revisión en materia de</w:t>
      </w:r>
      <w:r>
        <w:rPr>
          <w:rFonts w:ascii="Abadi" w:hAnsi="Abadi"/>
          <w:sz w:val="21"/>
          <w:szCs w:val="21"/>
        </w:rPr>
        <w:t xml:space="preserve"> </w:t>
      </w:r>
      <w:r w:rsidRPr="00654041">
        <w:rPr>
          <w:rFonts w:ascii="Abadi" w:hAnsi="Abadi"/>
          <w:sz w:val="21"/>
          <w:szCs w:val="21"/>
        </w:rPr>
        <w:t>procuración de justicia con perspectiva de género en las muertes violentas de mujeres en Guanajuato, incluyendo la debida clasificación del delito de feminicidio, y dará seguimiento a las políticas públicas en materia de prevención del delito, procuración y administración de justicia derivada de esos delitos, en atención a lo señalado por la Ley de Acceso de las Mujeres a una Vida Libre de Violencia para el Estado de Guanajuato.</w:t>
      </w:r>
    </w:p>
    <w:p w14:paraId="1058A402" w14:textId="77777777" w:rsidR="00587F2F" w:rsidRPr="00654041" w:rsidRDefault="00587F2F" w:rsidP="00587F2F">
      <w:pPr>
        <w:jc w:val="both"/>
        <w:rPr>
          <w:rFonts w:ascii="Abadi" w:hAnsi="Abadi"/>
          <w:sz w:val="21"/>
          <w:szCs w:val="21"/>
        </w:rPr>
      </w:pPr>
    </w:p>
    <w:p w14:paraId="3398A1EA" w14:textId="77777777" w:rsidR="00587F2F" w:rsidRDefault="00587F2F" w:rsidP="00587F2F">
      <w:pPr>
        <w:jc w:val="both"/>
        <w:rPr>
          <w:rFonts w:ascii="Abadi" w:hAnsi="Abadi"/>
          <w:sz w:val="21"/>
          <w:szCs w:val="21"/>
        </w:rPr>
      </w:pPr>
      <w:r w:rsidRPr="00170997">
        <w:rPr>
          <w:rFonts w:ascii="Abadi" w:hAnsi="Abadi"/>
          <w:b/>
          <w:bCs/>
          <w:sz w:val="21"/>
          <w:szCs w:val="21"/>
        </w:rPr>
        <w:t>Tercero.</w:t>
      </w:r>
      <w:r w:rsidRPr="00654041">
        <w:rPr>
          <w:rFonts w:ascii="Abadi" w:hAnsi="Abadi"/>
          <w:sz w:val="21"/>
          <w:szCs w:val="21"/>
        </w:rPr>
        <w:t xml:space="preserve"> De conformidad con lo establecido por el artículo 100, último párrafo de la Ley Orgánica del Poder Legislativo del Estado de Guanajuato, una </w:t>
      </w:r>
      <w:r w:rsidRPr="00654041">
        <w:rPr>
          <w:rFonts w:ascii="Abadi" w:hAnsi="Abadi"/>
          <w:sz w:val="21"/>
          <w:szCs w:val="21"/>
        </w:rPr>
        <w:t>vez agotado su objeto o al final del ejercicio de la Sexagésima Quinta Legislatura del Congreso del Estado de Guanajuato, la comisión especial se extinguirá, previo informe de su presidencia y que así lo determine el Pleno del Congreso.</w:t>
      </w:r>
    </w:p>
    <w:p w14:paraId="018868E6" w14:textId="77777777" w:rsidR="00587F2F" w:rsidRPr="00654041" w:rsidRDefault="00587F2F" w:rsidP="00587F2F">
      <w:pPr>
        <w:jc w:val="both"/>
        <w:rPr>
          <w:rFonts w:ascii="Abadi" w:hAnsi="Abadi"/>
          <w:sz w:val="21"/>
          <w:szCs w:val="21"/>
        </w:rPr>
      </w:pPr>
    </w:p>
    <w:p w14:paraId="692CFFB1" w14:textId="77777777" w:rsidR="00587F2F" w:rsidRPr="00654041" w:rsidRDefault="00587F2F" w:rsidP="00587F2F">
      <w:pPr>
        <w:jc w:val="both"/>
        <w:rPr>
          <w:rFonts w:ascii="Abadi" w:hAnsi="Abadi"/>
          <w:sz w:val="21"/>
          <w:szCs w:val="21"/>
        </w:rPr>
      </w:pPr>
      <w:r w:rsidRPr="0098265A">
        <w:rPr>
          <w:rFonts w:ascii="Abadi" w:hAnsi="Abadi"/>
          <w:b/>
          <w:bCs/>
          <w:sz w:val="21"/>
          <w:szCs w:val="21"/>
        </w:rPr>
        <w:t>Cuarto.</w:t>
      </w:r>
      <w:r w:rsidRPr="00654041">
        <w:rPr>
          <w:rFonts w:ascii="Abadi" w:hAnsi="Abadi"/>
          <w:sz w:val="21"/>
          <w:szCs w:val="21"/>
        </w:rPr>
        <w:t xml:space="preserve"> La comisión especial, se constituirá con 9 diputadas y diputados nombrados por la Junta de Gobierno y Coordinación Política, con la intervención de todos los grupos y representaciones parlamentarias, con al menos 5 diputadas.</w:t>
      </w:r>
    </w:p>
    <w:p w14:paraId="7E5A15B8" w14:textId="77777777" w:rsidR="00587F2F" w:rsidRDefault="00587F2F" w:rsidP="00587F2F">
      <w:pPr>
        <w:jc w:val="both"/>
        <w:rPr>
          <w:rFonts w:ascii="Abadi" w:hAnsi="Abadi"/>
          <w:sz w:val="21"/>
          <w:szCs w:val="21"/>
        </w:rPr>
      </w:pPr>
    </w:p>
    <w:p w14:paraId="61003924" w14:textId="77777777" w:rsidR="00587F2F" w:rsidRPr="00654041" w:rsidRDefault="00587F2F" w:rsidP="00587F2F">
      <w:pPr>
        <w:jc w:val="both"/>
        <w:rPr>
          <w:rFonts w:ascii="Abadi" w:hAnsi="Abadi"/>
          <w:sz w:val="21"/>
          <w:szCs w:val="21"/>
        </w:rPr>
      </w:pPr>
      <w:r w:rsidRPr="0098265A">
        <w:rPr>
          <w:rFonts w:ascii="Abadi" w:hAnsi="Abadi"/>
          <w:b/>
          <w:bCs/>
          <w:sz w:val="21"/>
          <w:szCs w:val="21"/>
        </w:rPr>
        <w:t>Quinto.</w:t>
      </w:r>
      <w:r w:rsidRPr="00654041">
        <w:rPr>
          <w:rFonts w:ascii="Abadi" w:hAnsi="Abadi"/>
          <w:sz w:val="21"/>
          <w:szCs w:val="21"/>
        </w:rPr>
        <w:t xml:space="preserve"> La presidencia de la comisión especial será la instancia del Poder Legislativo del Estado de Guanajuato, previa anuencia de la presidencia del Congreso del Estado, que se coordinará y vinculará con la Fiscalía General del Estado, el Poder Judicial del Estado, y demás instancias estatales que tengan competencia en la materia.</w:t>
      </w:r>
    </w:p>
    <w:p w14:paraId="609CF94F" w14:textId="77777777" w:rsidR="00587F2F" w:rsidRDefault="00587F2F" w:rsidP="00587F2F">
      <w:pPr>
        <w:jc w:val="both"/>
        <w:rPr>
          <w:rFonts w:ascii="Abadi" w:hAnsi="Abadi"/>
          <w:sz w:val="21"/>
          <w:szCs w:val="21"/>
        </w:rPr>
      </w:pPr>
    </w:p>
    <w:p w14:paraId="011546BC" w14:textId="77777777" w:rsidR="00587F2F" w:rsidRPr="001C4A17" w:rsidRDefault="00587F2F" w:rsidP="00587F2F">
      <w:pPr>
        <w:jc w:val="center"/>
        <w:rPr>
          <w:rFonts w:ascii="Abadi" w:hAnsi="Abadi"/>
          <w:b/>
          <w:bCs/>
          <w:sz w:val="21"/>
          <w:szCs w:val="21"/>
        </w:rPr>
      </w:pPr>
      <w:r w:rsidRPr="001C4A17">
        <w:rPr>
          <w:rFonts w:ascii="Abadi" w:hAnsi="Abadi"/>
          <w:b/>
          <w:bCs/>
          <w:sz w:val="21"/>
          <w:szCs w:val="21"/>
        </w:rPr>
        <w:t>TRANSITORIO.</w:t>
      </w:r>
    </w:p>
    <w:p w14:paraId="28475784" w14:textId="77777777" w:rsidR="00587F2F" w:rsidRDefault="00587F2F" w:rsidP="00587F2F">
      <w:pPr>
        <w:jc w:val="both"/>
        <w:rPr>
          <w:rFonts w:ascii="Abadi" w:hAnsi="Abadi"/>
          <w:sz w:val="21"/>
          <w:szCs w:val="21"/>
        </w:rPr>
      </w:pPr>
    </w:p>
    <w:p w14:paraId="53F525CA" w14:textId="77777777" w:rsidR="00587F2F" w:rsidRDefault="00587F2F" w:rsidP="00587F2F">
      <w:pPr>
        <w:jc w:val="both"/>
        <w:rPr>
          <w:rFonts w:ascii="Abadi" w:hAnsi="Abadi"/>
          <w:sz w:val="21"/>
          <w:szCs w:val="21"/>
        </w:rPr>
      </w:pPr>
      <w:r w:rsidRPr="001C4A17">
        <w:rPr>
          <w:rFonts w:ascii="Abadi" w:hAnsi="Abadi"/>
          <w:b/>
          <w:bCs/>
          <w:sz w:val="21"/>
          <w:szCs w:val="21"/>
        </w:rPr>
        <w:t>UNICO.</w:t>
      </w:r>
      <w:r w:rsidRPr="00654041">
        <w:rPr>
          <w:rFonts w:ascii="Abadi" w:hAnsi="Abadi"/>
          <w:sz w:val="21"/>
          <w:szCs w:val="21"/>
        </w:rPr>
        <w:t xml:space="preserve"> El presente Acuerdo entrará en vigor al día siguiente al de su publicación en</w:t>
      </w:r>
      <w:r>
        <w:rPr>
          <w:rFonts w:ascii="Abadi" w:hAnsi="Abadi"/>
          <w:sz w:val="21"/>
          <w:szCs w:val="21"/>
        </w:rPr>
        <w:t xml:space="preserve"> </w:t>
      </w:r>
      <w:r w:rsidRPr="00654041">
        <w:rPr>
          <w:rFonts w:ascii="Abadi" w:hAnsi="Abadi"/>
          <w:sz w:val="21"/>
          <w:szCs w:val="21"/>
        </w:rPr>
        <w:t>el Periódico Oficial del Gobierno del Estado de Guanajuato.</w:t>
      </w:r>
      <w:r>
        <w:rPr>
          <w:rFonts w:ascii="Abadi" w:hAnsi="Abadi"/>
          <w:sz w:val="21"/>
          <w:szCs w:val="21"/>
        </w:rPr>
        <w:t xml:space="preserve"> </w:t>
      </w:r>
    </w:p>
    <w:p w14:paraId="7EB79C9E" w14:textId="77777777" w:rsidR="00587F2F" w:rsidRDefault="00587F2F" w:rsidP="00587F2F">
      <w:pPr>
        <w:jc w:val="both"/>
        <w:rPr>
          <w:rFonts w:ascii="Abadi" w:hAnsi="Abadi"/>
          <w:sz w:val="21"/>
          <w:szCs w:val="21"/>
        </w:rPr>
      </w:pPr>
    </w:p>
    <w:p w14:paraId="65006703" w14:textId="77777777" w:rsidR="00587F2F" w:rsidRPr="00654041" w:rsidRDefault="00587F2F" w:rsidP="00587F2F">
      <w:pPr>
        <w:jc w:val="both"/>
        <w:rPr>
          <w:rFonts w:ascii="Abadi" w:hAnsi="Abadi"/>
          <w:sz w:val="21"/>
          <w:szCs w:val="21"/>
        </w:rPr>
      </w:pPr>
    </w:p>
    <w:p w14:paraId="2CBB0A82" w14:textId="77777777" w:rsidR="00914CCB" w:rsidRDefault="00587F2F" w:rsidP="00914CCB">
      <w:pPr>
        <w:jc w:val="both"/>
        <w:rPr>
          <w:rFonts w:ascii="Abadi" w:hAnsi="Abadi"/>
          <w:b/>
          <w:bCs/>
          <w:sz w:val="21"/>
          <w:szCs w:val="21"/>
        </w:rPr>
      </w:pPr>
      <w:r w:rsidRPr="00654041">
        <w:rPr>
          <w:rFonts w:ascii="Abadi" w:hAnsi="Abadi"/>
          <w:sz w:val="21"/>
          <w:szCs w:val="21"/>
        </w:rPr>
        <w:t>Guanajuato, Guanajuato, 21 de Febrero de 2023.</w:t>
      </w:r>
      <w:r w:rsidR="00914CCB" w:rsidRPr="00914CCB">
        <w:rPr>
          <w:rFonts w:ascii="Abadi" w:hAnsi="Abadi"/>
          <w:b/>
          <w:bCs/>
          <w:sz w:val="21"/>
          <w:szCs w:val="21"/>
        </w:rPr>
        <w:t xml:space="preserve"> </w:t>
      </w:r>
    </w:p>
    <w:p w14:paraId="6DF6B55A" w14:textId="77777777" w:rsidR="00914CCB" w:rsidRDefault="00914CCB" w:rsidP="00914CCB">
      <w:pPr>
        <w:jc w:val="both"/>
        <w:rPr>
          <w:rFonts w:ascii="Abadi" w:hAnsi="Abadi"/>
          <w:b/>
          <w:bCs/>
          <w:sz w:val="21"/>
          <w:szCs w:val="21"/>
        </w:rPr>
      </w:pPr>
    </w:p>
    <w:p w14:paraId="23533F8F" w14:textId="1E8EF917" w:rsidR="00914CCB" w:rsidRDefault="00914CCB" w:rsidP="00914CCB">
      <w:pPr>
        <w:jc w:val="both"/>
        <w:rPr>
          <w:rFonts w:ascii="Abadi" w:hAnsi="Abadi"/>
          <w:b/>
          <w:bCs/>
          <w:sz w:val="21"/>
          <w:szCs w:val="21"/>
        </w:rPr>
      </w:pPr>
      <w:r w:rsidRPr="00A13819">
        <w:rPr>
          <w:rFonts w:ascii="Abadi" w:hAnsi="Abadi"/>
          <w:b/>
          <w:bCs/>
          <w:sz w:val="21"/>
          <w:szCs w:val="21"/>
        </w:rPr>
        <w:t>GRUPO PARLAMENTARIO DE MORENA.</w:t>
      </w:r>
    </w:p>
    <w:p w14:paraId="5C6962F5"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w:t>
      </w:r>
    </w:p>
    <w:p w14:paraId="520633AF" w14:textId="77777777" w:rsidR="00587F2F" w:rsidRPr="00A13819" w:rsidRDefault="00587F2F" w:rsidP="00587F2F">
      <w:pPr>
        <w:jc w:val="both"/>
        <w:rPr>
          <w:rFonts w:ascii="Abadi" w:hAnsi="Abadi"/>
          <w:b/>
          <w:bCs/>
          <w:sz w:val="21"/>
          <w:szCs w:val="21"/>
        </w:rPr>
      </w:pPr>
      <w:r w:rsidRPr="00A13819">
        <w:rPr>
          <w:rFonts w:ascii="Abadi" w:hAnsi="Abadi"/>
          <w:b/>
          <w:bCs/>
          <w:sz w:val="21"/>
          <w:szCs w:val="21"/>
        </w:rPr>
        <w:t xml:space="preserve">Dip. Alma Edwviges Alcaraz Hernández </w:t>
      </w:r>
    </w:p>
    <w:p w14:paraId="52F9A2E1" w14:textId="77777777" w:rsidR="00587F2F" w:rsidRPr="00A13819" w:rsidRDefault="00587F2F" w:rsidP="00587F2F">
      <w:pPr>
        <w:jc w:val="both"/>
        <w:rPr>
          <w:rFonts w:ascii="Abadi" w:hAnsi="Abadi"/>
          <w:b/>
          <w:bCs/>
          <w:sz w:val="21"/>
          <w:szCs w:val="21"/>
        </w:rPr>
      </w:pPr>
      <w:r w:rsidRPr="00A13819">
        <w:rPr>
          <w:rFonts w:ascii="Abadi" w:hAnsi="Abadi"/>
          <w:b/>
          <w:bCs/>
          <w:sz w:val="21"/>
          <w:szCs w:val="21"/>
        </w:rPr>
        <w:t xml:space="preserve">Dip. Irma Leticia González Sánchez </w:t>
      </w:r>
    </w:p>
    <w:p w14:paraId="4DEA7791" w14:textId="77777777" w:rsidR="00587F2F" w:rsidRPr="00A13819" w:rsidRDefault="00587F2F" w:rsidP="00587F2F">
      <w:pPr>
        <w:jc w:val="both"/>
        <w:rPr>
          <w:rFonts w:ascii="Abadi" w:hAnsi="Abadi"/>
          <w:b/>
          <w:bCs/>
          <w:sz w:val="21"/>
          <w:szCs w:val="21"/>
        </w:rPr>
      </w:pPr>
      <w:r w:rsidRPr="00A13819">
        <w:rPr>
          <w:rFonts w:ascii="Abadi" w:hAnsi="Abadi"/>
          <w:b/>
          <w:bCs/>
          <w:sz w:val="21"/>
          <w:szCs w:val="21"/>
        </w:rPr>
        <w:t xml:space="preserve">Dip. Hades Berenice Aguilar Castillo </w:t>
      </w:r>
    </w:p>
    <w:p w14:paraId="36F9C9BF" w14:textId="77777777" w:rsidR="00587F2F" w:rsidRPr="00A13819" w:rsidRDefault="00587F2F" w:rsidP="00587F2F">
      <w:pPr>
        <w:jc w:val="both"/>
        <w:rPr>
          <w:rFonts w:ascii="Abadi" w:hAnsi="Abadi"/>
          <w:b/>
          <w:bCs/>
          <w:sz w:val="21"/>
          <w:szCs w:val="21"/>
        </w:rPr>
      </w:pPr>
      <w:r w:rsidRPr="00A13819">
        <w:rPr>
          <w:rFonts w:ascii="Abadi" w:hAnsi="Abadi"/>
          <w:b/>
          <w:bCs/>
          <w:sz w:val="21"/>
          <w:szCs w:val="21"/>
        </w:rPr>
        <w:t xml:space="preserve">Dip. Martha Edith Moreno Valencia </w:t>
      </w:r>
    </w:p>
    <w:p w14:paraId="27BD7696" w14:textId="77777777" w:rsidR="00587F2F" w:rsidRPr="00A13819" w:rsidRDefault="00587F2F" w:rsidP="00587F2F">
      <w:pPr>
        <w:jc w:val="both"/>
        <w:rPr>
          <w:rFonts w:ascii="Abadi" w:hAnsi="Abadi"/>
          <w:b/>
          <w:bCs/>
          <w:sz w:val="21"/>
          <w:szCs w:val="21"/>
        </w:rPr>
      </w:pPr>
      <w:r w:rsidRPr="00A13819">
        <w:rPr>
          <w:rFonts w:ascii="Abadi" w:hAnsi="Abadi"/>
          <w:b/>
          <w:bCs/>
          <w:sz w:val="21"/>
          <w:szCs w:val="21"/>
        </w:rPr>
        <w:t xml:space="preserve">Dip. Cuauhtémoc Becerra González </w:t>
      </w:r>
    </w:p>
    <w:p w14:paraId="2A7B15EF" w14:textId="77777777" w:rsidR="00587F2F" w:rsidRPr="00A13819" w:rsidRDefault="00587F2F" w:rsidP="00587F2F">
      <w:pPr>
        <w:jc w:val="both"/>
        <w:rPr>
          <w:rFonts w:ascii="Abadi" w:hAnsi="Abadi"/>
          <w:b/>
          <w:bCs/>
          <w:sz w:val="21"/>
          <w:szCs w:val="21"/>
        </w:rPr>
      </w:pPr>
      <w:r w:rsidRPr="00A13819">
        <w:rPr>
          <w:rFonts w:ascii="Abadi" w:hAnsi="Abadi"/>
          <w:b/>
          <w:bCs/>
          <w:sz w:val="21"/>
          <w:szCs w:val="21"/>
        </w:rPr>
        <w:t>Dip. David Martínez Mendizábal</w:t>
      </w:r>
    </w:p>
    <w:p w14:paraId="4F054991" w14:textId="77777777" w:rsidR="00587F2F" w:rsidRPr="00A13819" w:rsidRDefault="00587F2F" w:rsidP="00587F2F">
      <w:pPr>
        <w:jc w:val="both"/>
        <w:rPr>
          <w:rFonts w:ascii="Abadi" w:hAnsi="Abadi"/>
          <w:b/>
          <w:bCs/>
          <w:sz w:val="21"/>
          <w:szCs w:val="21"/>
        </w:rPr>
      </w:pPr>
      <w:r w:rsidRPr="00A13819">
        <w:rPr>
          <w:rFonts w:ascii="Abadi" w:hAnsi="Abadi"/>
          <w:b/>
          <w:bCs/>
          <w:sz w:val="21"/>
          <w:szCs w:val="21"/>
        </w:rPr>
        <w:t xml:space="preserve">Dip. Ernesto Millán Soberanes </w:t>
      </w:r>
    </w:p>
    <w:p w14:paraId="18E40E0E" w14:textId="77777777" w:rsidR="00587F2F" w:rsidRDefault="00587F2F" w:rsidP="00587F2F">
      <w:pPr>
        <w:jc w:val="both"/>
        <w:rPr>
          <w:rFonts w:ascii="Abadi" w:hAnsi="Abadi"/>
          <w:b/>
          <w:bCs/>
          <w:sz w:val="21"/>
          <w:szCs w:val="21"/>
        </w:rPr>
      </w:pPr>
      <w:r w:rsidRPr="00A13819">
        <w:rPr>
          <w:rFonts w:ascii="Abadi" w:hAnsi="Abadi"/>
          <w:b/>
          <w:bCs/>
          <w:sz w:val="21"/>
          <w:szCs w:val="21"/>
        </w:rPr>
        <w:t xml:space="preserve">Dip. Ernesto Alejandro Prieto Gallardo </w:t>
      </w:r>
    </w:p>
    <w:p w14:paraId="7D29C03D" w14:textId="77777777" w:rsidR="00587F2F" w:rsidRPr="00654041" w:rsidRDefault="00587F2F" w:rsidP="00587F2F">
      <w:pPr>
        <w:jc w:val="both"/>
        <w:rPr>
          <w:rFonts w:ascii="Abadi" w:hAnsi="Abadi"/>
          <w:sz w:val="21"/>
          <w:szCs w:val="21"/>
        </w:rPr>
      </w:pPr>
      <w:r w:rsidRPr="00654041">
        <w:rPr>
          <w:rFonts w:ascii="Abadi" w:hAnsi="Abadi"/>
          <w:sz w:val="21"/>
          <w:szCs w:val="21"/>
        </w:rPr>
        <w:t xml:space="preserve"> </w:t>
      </w:r>
    </w:p>
    <w:p w14:paraId="3D304512" w14:textId="77777777" w:rsidR="00914CCB" w:rsidRDefault="00914CCB" w:rsidP="00587F2F">
      <w:pPr>
        <w:jc w:val="both"/>
        <w:rPr>
          <w:rFonts w:ascii="Abadi" w:hAnsi="Abadi"/>
          <w:b/>
          <w:bCs/>
          <w:sz w:val="21"/>
          <w:szCs w:val="21"/>
        </w:rPr>
      </w:pPr>
    </w:p>
    <w:p w14:paraId="4E0A918A" w14:textId="77777777" w:rsidR="00914CCB" w:rsidRPr="00CE5C07" w:rsidRDefault="00914CCB" w:rsidP="00914CCB">
      <w:pPr>
        <w:ind w:firstLine="708"/>
        <w:jc w:val="both"/>
        <w:rPr>
          <w:rFonts w:ascii="Abadi" w:hAnsi="Abadi"/>
          <w:b/>
          <w:bCs/>
          <w:sz w:val="21"/>
          <w:szCs w:val="21"/>
        </w:rPr>
      </w:pPr>
      <w:r w:rsidRPr="00A37256">
        <w:rPr>
          <w:rFonts w:ascii="Abadi" w:hAnsi="Abadi"/>
          <w:b/>
          <w:bCs/>
          <w:sz w:val="21"/>
          <w:szCs w:val="21"/>
        </w:rPr>
        <w:t xml:space="preserve">- La </w:t>
      </w:r>
      <w:proofErr w:type="gramStart"/>
      <w:r w:rsidRPr="00A37256">
        <w:rPr>
          <w:rFonts w:ascii="Abadi" w:hAnsi="Abadi"/>
          <w:b/>
          <w:bCs/>
          <w:sz w:val="21"/>
          <w:szCs w:val="21"/>
        </w:rPr>
        <w:t>Presidenta.-</w:t>
      </w:r>
      <w:proofErr w:type="gramEnd"/>
      <w:r>
        <w:rPr>
          <w:rFonts w:ascii="Abadi" w:hAnsi="Abadi"/>
          <w:sz w:val="21"/>
          <w:szCs w:val="21"/>
        </w:rPr>
        <w:t xml:space="preserve"> S</w:t>
      </w:r>
      <w:r w:rsidRPr="00DB7E67">
        <w:rPr>
          <w:rFonts w:ascii="Abadi" w:hAnsi="Abadi"/>
          <w:sz w:val="21"/>
          <w:szCs w:val="21"/>
        </w:rPr>
        <w:t xml:space="preserve">e pide a la diputada </w:t>
      </w:r>
      <w:r>
        <w:rPr>
          <w:rFonts w:ascii="Abadi" w:hAnsi="Abadi"/>
          <w:sz w:val="21"/>
          <w:szCs w:val="21"/>
        </w:rPr>
        <w:t xml:space="preserve">Alma Edwviges Alcaraz </w:t>
      </w:r>
      <w:r w:rsidRPr="00DB7E67">
        <w:rPr>
          <w:rFonts w:ascii="Abadi" w:hAnsi="Abadi"/>
          <w:sz w:val="21"/>
          <w:szCs w:val="21"/>
        </w:rPr>
        <w:t>Hernández</w:t>
      </w:r>
      <w:r>
        <w:rPr>
          <w:rFonts w:ascii="Abadi" w:hAnsi="Abadi"/>
          <w:sz w:val="21"/>
          <w:szCs w:val="21"/>
        </w:rPr>
        <w:t>,</w:t>
      </w:r>
      <w:r w:rsidRPr="00DB7E67">
        <w:rPr>
          <w:rFonts w:ascii="Abadi" w:hAnsi="Abadi"/>
          <w:sz w:val="21"/>
          <w:szCs w:val="21"/>
        </w:rPr>
        <w:t xml:space="preserve"> dar lectura a la propuesta de punto de acuerdo que corresponde al punto décimo cuarto del orden del día</w:t>
      </w:r>
      <w:r>
        <w:rPr>
          <w:rFonts w:ascii="Abadi" w:hAnsi="Abadi"/>
          <w:sz w:val="21"/>
          <w:szCs w:val="21"/>
        </w:rPr>
        <w:t>.</w:t>
      </w:r>
      <w:r w:rsidRPr="00DB7E67">
        <w:rPr>
          <w:rFonts w:ascii="Abadi" w:hAnsi="Abadi"/>
          <w:sz w:val="21"/>
          <w:szCs w:val="21"/>
        </w:rPr>
        <w:t xml:space="preserve"> </w:t>
      </w:r>
      <w:r w:rsidRPr="00CE5C07">
        <w:rPr>
          <w:rFonts w:ascii="Abadi" w:hAnsi="Abadi"/>
          <w:b/>
          <w:bCs/>
          <w:sz w:val="21"/>
          <w:szCs w:val="21"/>
        </w:rPr>
        <w:t>(ELD 235/LXV-PPA)</w:t>
      </w:r>
    </w:p>
    <w:p w14:paraId="067E3A38" w14:textId="77777777" w:rsidR="00914CCB" w:rsidRDefault="00914CCB" w:rsidP="00914CCB">
      <w:pPr>
        <w:ind w:firstLine="708"/>
        <w:jc w:val="both"/>
        <w:rPr>
          <w:rFonts w:ascii="Abadi" w:hAnsi="Abadi"/>
          <w:sz w:val="21"/>
          <w:szCs w:val="21"/>
        </w:rPr>
      </w:pPr>
    </w:p>
    <w:p w14:paraId="1E19089C" w14:textId="77777777" w:rsidR="00914CCB" w:rsidRDefault="00914CCB" w:rsidP="00914CCB">
      <w:pPr>
        <w:jc w:val="both"/>
        <w:rPr>
          <w:rFonts w:ascii="Abadi" w:hAnsi="Abadi"/>
          <w:b/>
          <w:bCs/>
          <w:sz w:val="21"/>
          <w:szCs w:val="21"/>
        </w:rPr>
      </w:pPr>
      <w:r>
        <w:rPr>
          <w:noProof/>
        </w:rPr>
        <w:lastRenderedPageBreak/>
        <w:drawing>
          <wp:anchor distT="0" distB="0" distL="114300" distR="114300" simplePos="0" relativeHeight="251658243" behindDoc="1" locked="0" layoutInCell="1" allowOverlap="1" wp14:anchorId="3174A5B3" wp14:editId="2CB45F59">
            <wp:simplePos x="0" y="0"/>
            <wp:positionH relativeFrom="column">
              <wp:posOffset>410210</wp:posOffset>
            </wp:positionH>
            <wp:positionV relativeFrom="paragraph">
              <wp:posOffset>982980</wp:posOffset>
            </wp:positionV>
            <wp:extent cx="1543802" cy="812800"/>
            <wp:effectExtent l="247650" t="228600" r="247015" b="787400"/>
            <wp:wrapTight wrapText="bothSides">
              <wp:wrapPolygon edited="0">
                <wp:start x="-3465" y="-6075"/>
                <wp:lineTo x="-3465" y="42019"/>
                <wp:lineTo x="24790" y="42019"/>
                <wp:lineTo x="24790" y="-6075"/>
                <wp:lineTo x="-3465" y="-6075"/>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b="6395"/>
                    <a:stretch/>
                  </pic:blipFill>
                  <pic:spPr bwMode="auto">
                    <a:xfrm>
                      <a:off x="0" y="0"/>
                      <a:ext cx="1543802" cy="8128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0524D8">
        <w:rPr>
          <w:rFonts w:ascii="Abadi" w:hAnsi="Abadi"/>
          <w:b/>
          <w:bCs/>
          <w:sz w:val="21"/>
          <w:szCs w:val="21"/>
        </w:rPr>
        <w:t>(Sube a tribuna la diputada Alma Edwviges Alcaraz Hernández, para dar lectura a la propuesta de punto de acuerdo)</w:t>
      </w:r>
    </w:p>
    <w:p w14:paraId="67224A8F" w14:textId="77777777" w:rsidR="00914CCB" w:rsidRDefault="00914CCB" w:rsidP="00914CCB">
      <w:pPr>
        <w:jc w:val="both"/>
        <w:rPr>
          <w:rFonts w:ascii="Abadi" w:hAnsi="Abadi"/>
          <w:b/>
          <w:bCs/>
          <w:sz w:val="21"/>
          <w:szCs w:val="21"/>
        </w:rPr>
      </w:pPr>
    </w:p>
    <w:p w14:paraId="154E26FA" w14:textId="57EF419A" w:rsidR="00914CCB" w:rsidRDefault="00914CCB" w:rsidP="00914CCB">
      <w:pPr>
        <w:jc w:val="both"/>
        <w:rPr>
          <w:rFonts w:ascii="Abadi" w:hAnsi="Abadi"/>
          <w:b/>
          <w:bCs/>
          <w:sz w:val="21"/>
          <w:szCs w:val="21"/>
        </w:rPr>
      </w:pPr>
      <w:r>
        <w:rPr>
          <w:rFonts w:ascii="Abadi" w:hAnsi="Abadi"/>
          <w:b/>
          <w:bCs/>
          <w:sz w:val="21"/>
          <w:szCs w:val="21"/>
        </w:rPr>
        <w:t xml:space="preserve">- </w:t>
      </w:r>
      <w:r w:rsidRPr="000524D8">
        <w:rPr>
          <w:rFonts w:ascii="Abadi" w:hAnsi="Abadi"/>
          <w:b/>
          <w:bCs/>
          <w:sz w:val="21"/>
          <w:szCs w:val="21"/>
        </w:rPr>
        <w:t xml:space="preserve">Diputada Alma Edwviges Alcaraz Hernández </w:t>
      </w:r>
      <w:r>
        <w:rPr>
          <w:rFonts w:ascii="Abadi" w:hAnsi="Abadi"/>
          <w:b/>
          <w:bCs/>
          <w:sz w:val="21"/>
          <w:szCs w:val="21"/>
        </w:rPr>
        <w:t>–</w:t>
      </w:r>
    </w:p>
    <w:p w14:paraId="02823AA2" w14:textId="77777777" w:rsidR="00914CCB" w:rsidRPr="005D2A8F" w:rsidRDefault="00914CCB" w:rsidP="00914CCB">
      <w:pPr>
        <w:jc w:val="both"/>
        <w:rPr>
          <w:rFonts w:ascii="Abadi" w:hAnsi="Abadi"/>
          <w:b/>
          <w:bCs/>
          <w:sz w:val="21"/>
          <w:szCs w:val="21"/>
        </w:rPr>
      </w:pPr>
    </w:p>
    <w:p w14:paraId="723A0F5F" w14:textId="77777777" w:rsidR="00914CCB" w:rsidRDefault="00914CCB" w:rsidP="00914CCB">
      <w:pPr>
        <w:jc w:val="both"/>
        <w:rPr>
          <w:rFonts w:ascii="Abadi" w:hAnsi="Abadi"/>
          <w:sz w:val="21"/>
          <w:szCs w:val="21"/>
        </w:rPr>
      </w:pPr>
      <w:r>
        <w:rPr>
          <w:rFonts w:ascii="Abadi" w:hAnsi="Abadi"/>
          <w:sz w:val="21"/>
          <w:szCs w:val="21"/>
        </w:rPr>
        <w:t xml:space="preserve">- Sí, con su </w:t>
      </w:r>
      <w:r w:rsidRPr="00DB7E67">
        <w:rPr>
          <w:rFonts w:ascii="Abadi" w:hAnsi="Abadi"/>
          <w:sz w:val="21"/>
          <w:szCs w:val="21"/>
        </w:rPr>
        <w:t>v</w:t>
      </w:r>
      <w:r>
        <w:rPr>
          <w:rFonts w:ascii="Abadi" w:hAnsi="Abadi"/>
          <w:sz w:val="21"/>
          <w:szCs w:val="21"/>
        </w:rPr>
        <w:t>enia</w:t>
      </w:r>
      <w:r w:rsidRPr="00DB7E67">
        <w:rPr>
          <w:rFonts w:ascii="Abadi" w:hAnsi="Abadi"/>
          <w:sz w:val="21"/>
          <w:szCs w:val="21"/>
        </w:rPr>
        <w:t xml:space="preserve"> diputada presidenta y la </w:t>
      </w:r>
      <w:r>
        <w:rPr>
          <w:rFonts w:ascii="Abadi" w:hAnsi="Abadi"/>
          <w:sz w:val="21"/>
          <w:szCs w:val="21"/>
        </w:rPr>
        <w:t>M</w:t>
      </w:r>
      <w:r w:rsidRPr="00DB7E67">
        <w:rPr>
          <w:rFonts w:ascii="Abadi" w:hAnsi="Abadi"/>
          <w:sz w:val="21"/>
          <w:szCs w:val="21"/>
        </w:rPr>
        <w:t>e</w:t>
      </w:r>
      <w:r>
        <w:rPr>
          <w:rFonts w:ascii="Abadi" w:hAnsi="Abadi"/>
          <w:sz w:val="21"/>
          <w:szCs w:val="21"/>
        </w:rPr>
        <w:t>s</w:t>
      </w:r>
      <w:r w:rsidRPr="00DB7E67">
        <w:rPr>
          <w:rFonts w:ascii="Abadi" w:hAnsi="Abadi"/>
          <w:sz w:val="21"/>
          <w:szCs w:val="21"/>
        </w:rPr>
        <w:t xml:space="preserve">a </w:t>
      </w:r>
      <w:r>
        <w:rPr>
          <w:rFonts w:ascii="Abadi" w:hAnsi="Abadi"/>
          <w:sz w:val="21"/>
          <w:szCs w:val="21"/>
        </w:rPr>
        <w:t>D</w:t>
      </w:r>
      <w:r w:rsidRPr="00DB7E67">
        <w:rPr>
          <w:rFonts w:ascii="Abadi" w:hAnsi="Abadi"/>
          <w:sz w:val="21"/>
          <w:szCs w:val="21"/>
        </w:rPr>
        <w:t xml:space="preserve">irectiva </w:t>
      </w:r>
      <w:r>
        <w:rPr>
          <w:rFonts w:ascii="Abadi" w:hAnsi="Abadi"/>
          <w:sz w:val="21"/>
          <w:szCs w:val="21"/>
        </w:rPr>
        <w:t>¡</w:t>
      </w:r>
      <w:r w:rsidRPr="00DB7E67">
        <w:rPr>
          <w:rFonts w:ascii="Abadi" w:hAnsi="Abadi"/>
          <w:sz w:val="21"/>
          <w:szCs w:val="21"/>
        </w:rPr>
        <w:t>muy buen día</w:t>
      </w:r>
      <w:r>
        <w:rPr>
          <w:rFonts w:ascii="Abadi" w:hAnsi="Abadi"/>
          <w:sz w:val="21"/>
          <w:szCs w:val="21"/>
        </w:rPr>
        <w:t>!</w:t>
      </w:r>
      <w:r w:rsidRPr="00DB7E67">
        <w:rPr>
          <w:rFonts w:ascii="Abadi" w:hAnsi="Abadi"/>
          <w:sz w:val="21"/>
          <w:szCs w:val="21"/>
        </w:rPr>
        <w:t xml:space="preserve"> </w:t>
      </w:r>
      <w:r>
        <w:rPr>
          <w:rFonts w:ascii="Abadi" w:hAnsi="Abadi"/>
          <w:sz w:val="21"/>
          <w:szCs w:val="21"/>
        </w:rPr>
        <w:t>t</w:t>
      </w:r>
      <w:r w:rsidRPr="00DB7E67">
        <w:rPr>
          <w:rFonts w:ascii="Abadi" w:hAnsi="Abadi"/>
          <w:sz w:val="21"/>
          <w:szCs w:val="21"/>
        </w:rPr>
        <w:t>engan</w:t>
      </w:r>
      <w:r>
        <w:rPr>
          <w:rFonts w:ascii="Abadi" w:hAnsi="Abadi"/>
          <w:sz w:val="21"/>
          <w:szCs w:val="21"/>
        </w:rPr>
        <w:t>,</w:t>
      </w:r>
      <w:r w:rsidRPr="00DB7E67">
        <w:rPr>
          <w:rFonts w:ascii="Abadi" w:hAnsi="Abadi"/>
          <w:sz w:val="21"/>
          <w:szCs w:val="21"/>
        </w:rPr>
        <w:t xml:space="preserve"> amigas</w:t>
      </w:r>
      <w:r>
        <w:rPr>
          <w:rFonts w:ascii="Abadi" w:hAnsi="Abadi"/>
          <w:sz w:val="21"/>
          <w:szCs w:val="21"/>
        </w:rPr>
        <w:t>,</w:t>
      </w:r>
      <w:r w:rsidRPr="00DB7E67">
        <w:rPr>
          <w:rFonts w:ascii="Abadi" w:hAnsi="Abadi"/>
          <w:sz w:val="21"/>
          <w:szCs w:val="21"/>
        </w:rPr>
        <w:t xml:space="preserve"> amigos de los medios de comunicación</w:t>
      </w:r>
      <w:r>
        <w:rPr>
          <w:rFonts w:ascii="Abadi" w:hAnsi="Abadi"/>
          <w:sz w:val="21"/>
          <w:szCs w:val="21"/>
        </w:rPr>
        <w:t>,</w:t>
      </w:r>
      <w:r w:rsidRPr="00DB7E67">
        <w:rPr>
          <w:rFonts w:ascii="Abadi" w:hAnsi="Abadi"/>
          <w:sz w:val="21"/>
          <w:szCs w:val="21"/>
        </w:rPr>
        <w:t xml:space="preserve"> público que nos acompaña</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quien nos </w:t>
      </w:r>
      <w:r w:rsidRPr="00DB7E67">
        <w:rPr>
          <w:rFonts w:ascii="Abadi" w:hAnsi="Abadi"/>
          <w:sz w:val="21"/>
          <w:szCs w:val="21"/>
        </w:rPr>
        <w:t>siguen en las plataformas digitales y a todos mis compañer</w:t>
      </w:r>
      <w:r>
        <w:rPr>
          <w:rFonts w:ascii="Abadi" w:hAnsi="Abadi"/>
          <w:sz w:val="21"/>
          <w:szCs w:val="21"/>
        </w:rPr>
        <w:t>as, compañeros.</w:t>
      </w:r>
    </w:p>
    <w:p w14:paraId="7BC3D597" w14:textId="77777777" w:rsidR="00914CCB" w:rsidRDefault="00914CCB" w:rsidP="00914CCB">
      <w:pPr>
        <w:jc w:val="both"/>
        <w:rPr>
          <w:rFonts w:ascii="Abadi" w:hAnsi="Abadi"/>
          <w:sz w:val="21"/>
          <w:szCs w:val="21"/>
        </w:rPr>
      </w:pPr>
    </w:p>
    <w:p w14:paraId="386CA573" w14:textId="77777777" w:rsidR="00914CCB" w:rsidRDefault="00914CCB" w:rsidP="00914CCB">
      <w:pPr>
        <w:jc w:val="both"/>
        <w:rPr>
          <w:rFonts w:ascii="Abadi" w:hAnsi="Abadi"/>
          <w:sz w:val="21"/>
          <w:szCs w:val="21"/>
        </w:rPr>
      </w:pPr>
      <w:r>
        <w:rPr>
          <w:rFonts w:ascii="Abadi" w:hAnsi="Abadi"/>
          <w:sz w:val="21"/>
          <w:szCs w:val="21"/>
        </w:rPr>
        <w:t>- L</w:t>
      </w:r>
      <w:r w:rsidRPr="00DB7E67">
        <w:rPr>
          <w:rFonts w:ascii="Abadi" w:hAnsi="Abadi"/>
          <w:sz w:val="21"/>
          <w:szCs w:val="21"/>
        </w:rPr>
        <w:t xml:space="preserve">a </w:t>
      </w:r>
      <w:r>
        <w:rPr>
          <w:rFonts w:ascii="Abadi" w:hAnsi="Abadi"/>
          <w:sz w:val="21"/>
          <w:szCs w:val="21"/>
        </w:rPr>
        <w:t>L</w:t>
      </w:r>
      <w:r w:rsidRPr="00DB7E67">
        <w:rPr>
          <w:rFonts w:ascii="Abadi" w:hAnsi="Abadi"/>
          <w:sz w:val="21"/>
          <w:szCs w:val="21"/>
        </w:rPr>
        <w:t xml:space="preserve">ey </w:t>
      </w:r>
      <w:r>
        <w:rPr>
          <w:rFonts w:ascii="Abadi" w:hAnsi="Abadi"/>
          <w:sz w:val="21"/>
          <w:szCs w:val="21"/>
        </w:rPr>
        <w:t>G</w:t>
      </w:r>
      <w:r w:rsidRPr="00DB7E67">
        <w:rPr>
          <w:rFonts w:ascii="Abadi" w:hAnsi="Abadi"/>
          <w:sz w:val="21"/>
          <w:szCs w:val="21"/>
        </w:rPr>
        <w:t xml:space="preserve">eneral de </w:t>
      </w:r>
      <w:r>
        <w:rPr>
          <w:rFonts w:ascii="Abadi" w:hAnsi="Abadi"/>
          <w:sz w:val="21"/>
          <w:szCs w:val="21"/>
        </w:rPr>
        <w:t>A</w:t>
      </w:r>
      <w:r w:rsidRPr="00DB7E67">
        <w:rPr>
          <w:rFonts w:ascii="Abadi" w:hAnsi="Abadi"/>
          <w:sz w:val="21"/>
          <w:szCs w:val="21"/>
        </w:rPr>
        <w:t xml:space="preserve">cceso de las </w:t>
      </w:r>
      <w:r>
        <w:rPr>
          <w:rFonts w:ascii="Abadi" w:hAnsi="Abadi"/>
          <w:sz w:val="21"/>
          <w:szCs w:val="21"/>
        </w:rPr>
        <w:t>M</w:t>
      </w:r>
      <w:r w:rsidRPr="00DB7E67">
        <w:rPr>
          <w:rFonts w:ascii="Abadi" w:hAnsi="Abadi"/>
          <w:sz w:val="21"/>
          <w:szCs w:val="21"/>
        </w:rPr>
        <w:t xml:space="preserve">ujeres a una </w:t>
      </w:r>
      <w:r>
        <w:rPr>
          <w:rFonts w:ascii="Abadi" w:hAnsi="Abadi"/>
          <w:sz w:val="21"/>
          <w:szCs w:val="21"/>
        </w:rPr>
        <w:t>V</w:t>
      </w:r>
      <w:r w:rsidRPr="00DB7E67">
        <w:rPr>
          <w:rFonts w:ascii="Abadi" w:hAnsi="Abadi"/>
          <w:sz w:val="21"/>
          <w:szCs w:val="21"/>
        </w:rPr>
        <w:t xml:space="preserve">ida </w:t>
      </w:r>
      <w:r>
        <w:rPr>
          <w:rFonts w:ascii="Abadi" w:hAnsi="Abadi"/>
          <w:sz w:val="21"/>
          <w:szCs w:val="21"/>
        </w:rPr>
        <w:t>L</w:t>
      </w:r>
      <w:r w:rsidRPr="00DB7E67">
        <w:rPr>
          <w:rFonts w:ascii="Abadi" w:hAnsi="Abadi"/>
          <w:sz w:val="21"/>
          <w:szCs w:val="21"/>
        </w:rPr>
        <w:t xml:space="preserve">ibre de </w:t>
      </w:r>
      <w:r>
        <w:rPr>
          <w:rFonts w:ascii="Abadi" w:hAnsi="Abadi"/>
          <w:sz w:val="21"/>
          <w:szCs w:val="21"/>
        </w:rPr>
        <w:t>V</w:t>
      </w:r>
      <w:r w:rsidRPr="00DB7E67">
        <w:rPr>
          <w:rFonts w:ascii="Abadi" w:hAnsi="Abadi"/>
          <w:sz w:val="21"/>
          <w:szCs w:val="21"/>
        </w:rPr>
        <w:t>iolencia establece que la violencia feminicida es la forma extrema de violencia de género contra las mujeres las adolescentes y las niñas producto de la violación de sus derechos humanos y del ejercicio abusivo del poder</w:t>
      </w:r>
      <w:r>
        <w:rPr>
          <w:rFonts w:ascii="Abadi" w:hAnsi="Abadi"/>
          <w:sz w:val="21"/>
          <w:szCs w:val="21"/>
        </w:rPr>
        <w:t>,</w:t>
      </w:r>
      <w:r w:rsidRPr="00DB7E67">
        <w:rPr>
          <w:rFonts w:ascii="Abadi" w:hAnsi="Abadi"/>
          <w:sz w:val="21"/>
          <w:szCs w:val="21"/>
        </w:rPr>
        <w:t xml:space="preserve"> tanto en los ámbitos público</w:t>
      </w:r>
      <w:r>
        <w:rPr>
          <w:rFonts w:ascii="Abadi" w:hAnsi="Abadi"/>
          <w:sz w:val="21"/>
          <w:szCs w:val="21"/>
        </w:rPr>
        <w:t xml:space="preserve"> </w:t>
      </w:r>
      <w:r w:rsidRPr="00DB7E67">
        <w:rPr>
          <w:rFonts w:ascii="Abadi" w:hAnsi="Abadi"/>
          <w:sz w:val="21"/>
          <w:szCs w:val="21"/>
        </w:rPr>
        <w:t>como en el ámbito privado</w:t>
      </w:r>
      <w:r>
        <w:rPr>
          <w:rFonts w:ascii="Abadi" w:hAnsi="Abadi"/>
          <w:sz w:val="21"/>
          <w:szCs w:val="21"/>
        </w:rPr>
        <w:t>,</w:t>
      </w:r>
      <w:r w:rsidRPr="00DB7E67">
        <w:rPr>
          <w:rFonts w:ascii="Abadi" w:hAnsi="Abadi"/>
          <w:sz w:val="21"/>
          <w:szCs w:val="21"/>
        </w:rPr>
        <w:t xml:space="preserve"> que puede conllevar impunidad social y del estado se manifiesta a través de conductas de odio y discriminación que ponen en riesgo sus vidas o culminan en muertes violentas</w:t>
      </w:r>
      <w:r>
        <w:rPr>
          <w:rFonts w:ascii="Abadi" w:hAnsi="Abadi"/>
          <w:sz w:val="21"/>
          <w:szCs w:val="21"/>
        </w:rPr>
        <w:t>,</w:t>
      </w:r>
      <w:r w:rsidRPr="00DB7E67">
        <w:rPr>
          <w:rFonts w:ascii="Abadi" w:hAnsi="Abadi"/>
          <w:sz w:val="21"/>
          <w:szCs w:val="21"/>
        </w:rPr>
        <w:t xml:space="preserve"> como el feminicidio</w:t>
      </w:r>
      <w:r>
        <w:rPr>
          <w:rFonts w:ascii="Abadi" w:hAnsi="Abadi"/>
          <w:sz w:val="21"/>
          <w:szCs w:val="21"/>
        </w:rPr>
        <w:t>,</w:t>
      </w:r>
      <w:r w:rsidRPr="00DB7E67">
        <w:rPr>
          <w:rFonts w:ascii="Abadi" w:hAnsi="Abadi"/>
          <w:sz w:val="21"/>
          <w:szCs w:val="21"/>
        </w:rPr>
        <w:t xml:space="preserve"> el suicidio</w:t>
      </w:r>
      <w:r>
        <w:rPr>
          <w:rFonts w:ascii="Abadi" w:hAnsi="Abadi"/>
          <w:sz w:val="21"/>
          <w:szCs w:val="21"/>
        </w:rPr>
        <w:t>,</w:t>
      </w:r>
      <w:r w:rsidRPr="00DB7E67">
        <w:rPr>
          <w:rFonts w:ascii="Abadi" w:hAnsi="Abadi"/>
          <w:sz w:val="21"/>
          <w:szCs w:val="21"/>
        </w:rPr>
        <w:t xml:space="preserve"> y el homicidio</w:t>
      </w:r>
      <w:r>
        <w:rPr>
          <w:rFonts w:ascii="Abadi" w:hAnsi="Abadi"/>
          <w:sz w:val="21"/>
          <w:szCs w:val="21"/>
        </w:rPr>
        <w:t>,</w:t>
      </w:r>
      <w:r w:rsidRPr="00DB7E67">
        <w:rPr>
          <w:rFonts w:ascii="Abadi" w:hAnsi="Abadi"/>
          <w:sz w:val="21"/>
          <w:szCs w:val="21"/>
        </w:rPr>
        <w:t xml:space="preserve"> y otras formas de muertes evitables y en conductas que afectan gravemente la integridad</w:t>
      </w:r>
      <w:r>
        <w:rPr>
          <w:rFonts w:ascii="Abadi" w:hAnsi="Abadi"/>
          <w:sz w:val="21"/>
          <w:szCs w:val="21"/>
        </w:rPr>
        <w:t>,</w:t>
      </w:r>
      <w:r w:rsidRPr="00DB7E67">
        <w:rPr>
          <w:rFonts w:ascii="Abadi" w:hAnsi="Abadi"/>
          <w:sz w:val="21"/>
          <w:szCs w:val="21"/>
        </w:rPr>
        <w:t xml:space="preserve"> la seguridad</w:t>
      </w:r>
      <w:r>
        <w:rPr>
          <w:rFonts w:ascii="Abadi" w:hAnsi="Abadi"/>
          <w:sz w:val="21"/>
          <w:szCs w:val="21"/>
        </w:rPr>
        <w:t>,</w:t>
      </w:r>
      <w:r w:rsidRPr="00DB7E67">
        <w:rPr>
          <w:rFonts w:ascii="Abadi" w:hAnsi="Abadi"/>
          <w:sz w:val="21"/>
          <w:szCs w:val="21"/>
        </w:rPr>
        <w:t xml:space="preserve"> la libertad personal</w:t>
      </w:r>
      <w:r>
        <w:rPr>
          <w:rFonts w:ascii="Abadi" w:hAnsi="Abadi"/>
          <w:sz w:val="21"/>
          <w:szCs w:val="21"/>
        </w:rPr>
        <w:t>,</w:t>
      </w:r>
      <w:r w:rsidRPr="00DB7E67">
        <w:rPr>
          <w:rFonts w:ascii="Abadi" w:hAnsi="Abadi"/>
          <w:sz w:val="21"/>
          <w:szCs w:val="21"/>
        </w:rPr>
        <w:t xml:space="preserve"> y el libre desarrollo de las mujeres</w:t>
      </w:r>
      <w:r>
        <w:rPr>
          <w:rFonts w:ascii="Abadi" w:hAnsi="Abadi"/>
          <w:sz w:val="21"/>
          <w:szCs w:val="21"/>
        </w:rPr>
        <w:t>,</w:t>
      </w:r>
      <w:r w:rsidRPr="00DB7E67">
        <w:rPr>
          <w:rFonts w:ascii="Abadi" w:hAnsi="Abadi"/>
          <w:sz w:val="21"/>
          <w:szCs w:val="21"/>
        </w:rPr>
        <w:t xml:space="preserve"> las adolescentes</w:t>
      </w:r>
      <w:r>
        <w:rPr>
          <w:rFonts w:ascii="Abadi" w:hAnsi="Abadi"/>
          <w:sz w:val="21"/>
          <w:szCs w:val="21"/>
        </w:rPr>
        <w:t>,</w:t>
      </w:r>
      <w:r w:rsidRPr="00DB7E67">
        <w:rPr>
          <w:rFonts w:ascii="Abadi" w:hAnsi="Abadi"/>
          <w:sz w:val="21"/>
          <w:szCs w:val="21"/>
        </w:rPr>
        <w:t xml:space="preserve"> y las niñas</w:t>
      </w:r>
      <w:r>
        <w:rPr>
          <w:rFonts w:ascii="Abadi" w:hAnsi="Abadi"/>
          <w:sz w:val="21"/>
          <w:szCs w:val="21"/>
        </w:rPr>
        <w:t>,</w:t>
      </w:r>
      <w:r w:rsidRPr="00DB7E67">
        <w:rPr>
          <w:rFonts w:ascii="Abadi" w:hAnsi="Abadi"/>
          <w:sz w:val="21"/>
          <w:szCs w:val="21"/>
        </w:rPr>
        <w:t xml:space="preserve"> la alta incidencia feminicida y la impunidad frente a esos crímenes han provocado que nuestro país se tomen medidas y se desarrollen legislaciones muy claras y muy específicas para prevenir y erradicar la violencia contra las mujeres entre otras acciones se consideró reconocer el asesinato de mujeres como </w:t>
      </w:r>
      <w:r w:rsidRPr="00DB7E67">
        <w:rPr>
          <w:rFonts w:ascii="Abadi" w:hAnsi="Abadi"/>
          <w:sz w:val="21"/>
          <w:szCs w:val="21"/>
        </w:rPr>
        <w:t>feminicidio cuando este ya se haya cometido por razones de género</w:t>
      </w:r>
      <w:r>
        <w:rPr>
          <w:rFonts w:ascii="Abadi" w:hAnsi="Abadi"/>
          <w:sz w:val="21"/>
          <w:szCs w:val="21"/>
        </w:rPr>
        <w:t>,</w:t>
      </w:r>
      <w:r w:rsidRPr="00DB7E67">
        <w:rPr>
          <w:rFonts w:ascii="Abadi" w:hAnsi="Abadi"/>
          <w:sz w:val="21"/>
          <w:szCs w:val="21"/>
        </w:rPr>
        <w:t xml:space="preserve"> asimismo se han desarrollado principios como la perspectiva de género</w:t>
      </w:r>
      <w:r>
        <w:rPr>
          <w:rFonts w:ascii="Abadi" w:hAnsi="Abadi"/>
          <w:sz w:val="21"/>
          <w:szCs w:val="21"/>
        </w:rPr>
        <w:t>,</w:t>
      </w:r>
      <w:r w:rsidRPr="00DB7E67">
        <w:rPr>
          <w:rFonts w:ascii="Abadi" w:hAnsi="Abadi"/>
          <w:sz w:val="21"/>
          <w:szCs w:val="21"/>
        </w:rPr>
        <w:t xml:space="preserve"> o el enfoque de interseccionalidad y se han implementado diversos instrumentos como los protocolos para la investigación y para juzgar con perspectiva de género</w:t>
      </w:r>
      <w:r>
        <w:rPr>
          <w:rFonts w:ascii="Abadi" w:hAnsi="Abadi"/>
          <w:sz w:val="21"/>
          <w:szCs w:val="21"/>
        </w:rPr>
        <w:t>.</w:t>
      </w:r>
    </w:p>
    <w:p w14:paraId="47C42061" w14:textId="77777777" w:rsidR="00E06D40" w:rsidRDefault="00E06D40" w:rsidP="00914CCB">
      <w:pPr>
        <w:jc w:val="both"/>
        <w:rPr>
          <w:rFonts w:ascii="Abadi" w:hAnsi="Abadi"/>
          <w:sz w:val="21"/>
          <w:szCs w:val="21"/>
        </w:rPr>
      </w:pPr>
    </w:p>
    <w:p w14:paraId="3B140305" w14:textId="77777777" w:rsidR="00914CCB" w:rsidRDefault="00914CCB" w:rsidP="00914CCB">
      <w:pPr>
        <w:jc w:val="both"/>
        <w:rPr>
          <w:rFonts w:ascii="Abadi" w:hAnsi="Abadi"/>
          <w:sz w:val="21"/>
          <w:szCs w:val="21"/>
        </w:rPr>
      </w:pPr>
      <w:r>
        <w:rPr>
          <w:rFonts w:ascii="Abadi" w:hAnsi="Abadi"/>
          <w:sz w:val="21"/>
          <w:szCs w:val="21"/>
        </w:rPr>
        <w:t>- La</w:t>
      </w:r>
      <w:r w:rsidRPr="00DB7E67">
        <w:rPr>
          <w:rFonts w:ascii="Abadi" w:hAnsi="Abadi"/>
          <w:sz w:val="21"/>
          <w:szCs w:val="21"/>
        </w:rPr>
        <w:t xml:space="preserve"> primera sala de la </w:t>
      </w:r>
      <w:r>
        <w:rPr>
          <w:rFonts w:ascii="Abadi" w:hAnsi="Abadi"/>
          <w:sz w:val="21"/>
          <w:szCs w:val="21"/>
        </w:rPr>
        <w:t>S</w:t>
      </w:r>
      <w:r w:rsidRPr="00DB7E67">
        <w:rPr>
          <w:rFonts w:ascii="Abadi" w:hAnsi="Abadi"/>
          <w:sz w:val="21"/>
          <w:szCs w:val="21"/>
        </w:rPr>
        <w:t xml:space="preserve">uprema </w:t>
      </w:r>
      <w:r>
        <w:rPr>
          <w:rFonts w:ascii="Abadi" w:hAnsi="Abadi"/>
          <w:sz w:val="21"/>
          <w:szCs w:val="21"/>
        </w:rPr>
        <w:t>C</w:t>
      </w:r>
      <w:r w:rsidRPr="00DB7E67">
        <w:rPr>
          <w:rFonts w:ascii="Abadi" w:hAnsi="Abadi"/>
          <w:sz w:val="21"/>
          <w:szCs w:val="21"/>
        </w:rPr>
        <w:t xml:space="preserve">orte de </w:t>
      </w:r>
      <w:r>
        <w:rPr>
          <w:rFonts w:ascii="Abadi" w:hAnsi="Abadi"/>
          <w:sz w:val="21"/>
          <w:szCs w:val="21"/>
        </w:rPr>
        <w:t>J</w:t>
      </w:r>
      <w:r w:rsidRPr="00DB7E67">
        <w:rPr>
          <w:rFonts w:ascii="Abadi" w:hAnsi="Abadi"/>
          <w:sz w:val="21"/>
          <w:szCs w:val="21"/>
        </w:rPr>
        <w:t xml:space="preserve">usticia de la </w:t>
      </w:r>
      <w:r>
        <w:rPr>
          <w:rFonts w:ascii="Abadi" w:hAnsi="Abadi"/>
          <w:sz w:val="21"/>
          <w:szCs w:val="21"/>
        </w:rPr>
        <w:t>N</w:t>
      </w:r>
      <w:r w:rsidRPr="00DB7E67">
        <w:rPr>
          <w:rFonts w:ascii="Abadi" w:hAnsi="Abadi"/>
          <w:sz w:val="21"/>
          <w:szCs w:val="21"/>
        </w:rPr>
        <w:t>ación ha precisado que la perspectiva de género debe implementarse en todos los casos de muertes violentas de mujeres incluidas aquellas que a primera vista parecieran haber sido causadas por motivos criminales</w:t>
      </w:r>
      <w:r>
        <w:rPr>
          <w:rFonts w:ascii="Abadi" w:hAnsi="Abadi"/>
          <w:sz w:val="21"/>
          <w:szCs w:val="21"/>
        </w:rPr>
        <w:t>,</w:t>
      </w:r>
      <w:r w:rsidRPr="00DB7E67">
        <w:rPr>
          <w:rFonts w:ascii="Abadi" w:hAnsi="Abadi"/>
          <w:sz w:val="21"/>
          <w:szCs w:val="21"/>
        </w:rPr>
        <w:t xml:space="preserve"> de suicidio y algunos accidentes todas las muertes tienen que iniciarse como investigación</w:t>
      </w:r>
      <w:r>
        <w:rPr>
          <w:rFonts w:ascii="Abadi" w:hAnsi="Abadi"/>
          <w:sz w:val="21"/>
          <w:szCs w:val="21"/>
        </w:rPr>
        <w:t>,</w:t>
      </w:r>
      <w:r w:rsidRPr="00DB7E67">
        <w:rPr>
          <w:rFonts w:ascii="Abadi" w:hAnsi="Abadi"/>
          <w:sz w:val="21"/>
          <w:szCs w:val="21"/>
        </w:rPr>
        <w:t xml:space="preserve"> como feminicidio</w:t>
      </w:r>
      <w:r>
        <w:rPr>
          <w:rFonts w:ascii="Abadi" w:hAnsi="Abadi"/>
          <w:sz w:val="21"/>
          <w:szCs w:val="21"/>
        </w:rPr>
        <w:t>,</w:t>
      </w:r>
      <w:r w:rsidRPr="00DB7E67">
        <w:rPr>
          <w:rFonts w:ascii="Abadi" w:hAnsi="Abadi"/>
          <w:sz w:val="21"/>
          <w:szCs w:val="21"/>
        </w:rPr>
        <w:t xml:space="preserve"> para poder determinar si hubo o no razones de género en la causa de la muerte y poder confirmar o descartar el motivo de la muerte no obstante que ese principio ha sido reconocido en nuestro sistema jurídico siguen existiendo deficiencias e irregularidades en las investigaciones y procesos judiciales de lo que ya han dado cuenta muchas instituciones internacionales</w:t>
      </w:r>
      <w:r>
        <w:rPr>
          <w:rFonts w:ascii="Abadi" w:hAnsi="Abadi"/>
          <w:sz w:val="21"/>
          <w:szCs w:val="21"/>
        </w:rPr>
        <w:t>,</w:t>
      </w:r>
      <w:r w:rsidRPr="00DB7E67">
        <w:rPr>
          <w:rFonts w:ascii="Abadi" w:hAnsi="Abadi"/>
          <w:sz w:val="21"/>
          <w:szCs w:val="21"/>
        </w:rPr>
        <w:t xml:space="preserve"> por ejemplo</w:t>
      </w:r>
      <w:r>
        <w:rPr>
          <w:rFonts w:ascii="Abadi" w:hAnsi="Abadi"/>
          <w:sz w:val="21"/>
          <w:szCs w:val="21"/>
        </w:rPr>
        <w:t>,</w:t>
      </w:r>
      <w:r w:rsidRPr="00DB7E67">
        <w:rPr>
          <w:rFonts w:ascii="Abadi" w:hAnsi="Abadi"/>
          <w:sz w:val="21"/>
          <w:szCs w:val="21"/>
        </w:rPr>
        <w:t xml:space="preserve"> la errónea calificación jurídica de los delitos sigue siendo un grave obstáculo que impide que las víctimas y sus familiares puedan acceder a la justicia hay que recordar que el feminicidio es calificado siempre con más años de cárcel que cualquier homicidio doloso</w:t>
      </w:r>
      <w:r>
        <w:rPr>
          <w:rFonts w:ascii="Abadi" w:hAnsi="Abadi"/>
          <w:sz w:val="21"/>
          <w:szCs w:val="21"/>
        </w:rPr>
        <w:t>,</w:t>
      </w:r>
      <w:r w:rsidRPr="00DB7E67">
        <w:rPr>
          <w:rFonts w:ascii="Abadi" w:hAnsi="Abadi"/>
          <w:sz w:val="21"/>
          <w:szCs w:val="21"/>
        </w:rPr>
        <w:t xml:space="preserve"> culposo</w:t>
      </w:r>
      <w:r>
        <w:rPr>
          <w:rFonts w:ascii="Abadi" w:hAnsi="Abadi"/>
          <w:sz w:val="21"/>
          <w:szCs w:val="21"/>
        </w:rPr>
        <w:t>,</w:t>
      </w:r>
      <w:r w:rsidRPr="00DB7E67">
        <w:rPr>
          <w:rFonts w:ascii="Abadi" w:hAnsi="Abadi"/>
          <w:sz w:val="21"/>
          <w:szCs w:val="21"/>
        </w:rPr>
        <w:t xml:space="preserve"> así de sencillo</w:t>
      </w:r>
      <w:r>
        <w:rPr>
          <w:rFonts w:ascii="Abadi" w:hAnsi="Abadi"/>
          <w:sz w:val="21"/>
          <w:szCs w:val="21"/>
        </w:rPr>
        <w:t>.</w:t>
      </w:r>
    </w:p>
    <w:p w14:paraId="0089BBC1" w14:textId="77777777" w:rsidR="00E06D40" w:rsidRDefault="00E06D40" w:rsidP="00914CCB">
      <w:pPr>
        <w:jc w:val="both"/>
        <w:rPr>
          <w:rFonts w:ascii="Abadi" w:hAnsi="Abadi"/>
          <w:sz w:val="21"/>
          <w:szCs w:val="21"/>
        </w:rPr>
      </w:pPr>
    </w:p>
    <w:p w14:paraId="09C4B348" w14:textId="77777777" w:rsidR="00914CCB" w:rsidRDefault="00914CCB" w:rsidP="00914CCB">
      <w:pPr>
        <w:jc w:val="both"/>
        <w:rPr>
          <w:rFonts w:ascii="Abadi" w:hAnsi="Abadi"/>
          <w:sz w:val="21"/>
          <w:szCs w:val="21"/>
        </w:rPr>
      </w:pPr>
      <w:r>
        <w:rPr>
          <w:rFonts w:ascii="Abadi" w:hAnsi="Abadi"/>
          <w:sz w:val="21"/>
          <w:szCs w:val="21"/>
        </w:rPr>
        <w:t>- E</w:t>
      </w:r>
      <w:r w:rsidRPr="00DB7E67">
        <w:rPr>
          <w:rFonts w:ascii="Abadi" w:hAnsi="Abadi"/>
          <w:sz w:val="21"/>
          <w:szCs w:val="21"/>
        </w:rPr>
        <w:t>n algunos casos en lugar de investigar las muertes violentas de mujeres como feminicidio se clasifican pues como suicidio</w:t>
      </w:r>
      <w:r>
        <w:rPr>
          <w:rFonts w:ascii="Abadi" w:hAnsi="Abadi"/>
          <w:sz w:val="21"/>
          <w:szCs w:val="21"/>
        </w:rPr>
        <w:t>,</w:t>
      </w:r>
      <w:r w:rsidRPr="00DB7E67">
        <w:rPr>
          <w:rFonts w:ascii="Abadi" w:hAnsi="Abadi"/>
          <w:sz w:val="21"/>
          <w:szCs w:val="21"/>
        </w:rPr>
        <w:t xml:space="preserve"> aquí nadie es culpable más </w:t>
      </w:r>
      <w:r>
        <w:rPr>
          <w:rFonts w:ascii="Abadi" w:hAnsi="Abadi"/>
          <w:sz w:val="21"/>
          <w:szCs w:val="21"/>
        </w:rPr>
        <w:t>quien se quitó</w:t>
      </w:r>
      <w:r w:rsidRPr="00DB7E67">
        <w:rPr>
          <w:rFonts w:ascii="Abadi" w:hAnsi="Abadi"/>
          <w:sz w:val="21"/>
          <w:szCs w:val="21"/>
        </w:rPr>
        <w:t xml:space="preserve"> la vida</w:t>
      </w:r>
      <w:r>
        <w:rPr>
          <w:rFonts w:ascii="Abadi" w:hAnsi="Abadi"/>
          <w:sz w:val="21"/>
          <w:szCs w:val="21"/>
        </w:rPr>
        <w:t>,</w:t>
      </w:r>
      <w:r w:rsidRPr="00DB7E67">
        <w:rPr>
          <w:rFonts w:ascii="Abadi" w:hAnsi="Abadi"/>
          <w:sz w:val="21"/>
          <w:szCs w:val="21"/>
        </w:rPr>
        <w:t xml:space="preserve"> para no investigar y así archivan los casos del mismo modo suelen clasificarse como accidentes pues</w:t>
      </w:r>
      <w:r>
        <w:rPr>
          <w:rFonts w:ascii="Abadi" w:hAnsi="Abadi"/>
          <w:sz w:val="21"/>
          <w:szCs w:val="21"/>
        </w:rPr>
        <w:t xml:space="preserve"> fue</w:t>
      </w:r>
      <w:r w:rsidRPr="00DB7E67">
        <w:rPr>
          <w:rFonts w:ascii="Abadi" w:hAnsi="Abadi"/>
          <w:sz w:val="21"/>
          <w:szCs w:val="21"/>
        </w:rPr>
        <w:t xml:space="preserve"> un accidente otras muertes violentas de mujeres para el tema del sub registro del feminicidio llama la atención que los registros de los homicidios de mujeres tienden a clasificarse en mayor medida como homicidios culposos</w:t>
      </w:r>
      <w:r>
        <w:rPr>
          <w:rFonts w:ascii="Abadi" w:hAnsi="Abadi"/>
          <w:sz w:val="21"/>
          <w:szCs w:val="21"/>
        </w:rPr>
        <w:t>,</w:t>
      </w:r>
      <w:r w:rsidRPr="00DB7E67">
        <w:rPr>
          <w:rFonts w:ascii="Abadi" w:hAnsi="Abadi"/>
          <w:sz w:val="21"/>
          <w:szCs w:val="21"/>
        </w:rPr>
        <w:t xml:space="preserve"> como homicidio doloso</w:t>
      </w:r>
      <w:r>
        <w:rPr>
          <w:rFonts w:ascii="Abadi" w:hAnsi="Abadi"/>
          <w:sz w:val="21"/>
          <w:szCs w:val="21"/>
        </w:rPr>
        <w:t>,</w:t>
      </w:r>
      <w:r w:rsidRPr="00DB7E67">
        <w:rPr>
          <w:rFonts w:ascii="Abadi" w:hAnsi="Abadi"/>
          <w:sz w:val="21"/>
          <w:szCs w:val="21"/>
        </w:rPr>
        <w:t xml:space="preserve"> como a este tema de la que se quitan la vida</w:t>
      </w:r>
      <w:r>
        <w:rPr>
          <w:rFonts w:ascii="Abadi" w:hAnsi="Abadi"/>
          <w:sz w:val="21"/>
          <w:szCs w:val="21"/>
        </w:rPr>
        <w:t>,</w:t>
      </w:r>
      <w:r w:rsidRPr="00DB7E67">
        <w:rPr>
          <w:rFonts w:ascii="Abadi" w:hAnsi="Abadi"/>
          <w:sz w:val="21"/>
          <w:szCs w:val="21"/>
        </w:rPr>
        <w:t xml:space="preserve"> fenómeno que no ocurre cuando se trata de los homicidios de hombres</w:t>
      </w:r>
      <w:r>
        <w:rPr>
          <w:rFonts w:ascii="Abadi" w:hAnsi="Abadi"/>
          <w:sz w:val="21"/>
          <w:szCs w:val="21"/>
        </w:rPr>
        <w:t>,</w:t>
      </w:r>
      <w:r w:rsidRPr="00DB7E67">
        <w:rPr>
          <w:rFonts w:ascii="Abadi" w:hAnsi="Abadi"/>
          <w:sz w:val="21"/>
          <w:szCs w:val="21"/>
        </w:rPr>
        <w:t xml:space="preserve"> por lo anterior</w:t>
      </w:r>
      <w:r>
        <w:rPr>
          <w:rFonts w:ascii="Abadi" w:hAnsi="Abadi"/>
          <w:sz w:val="21"/>
          <w:szCs w:val="21"/>
        </w:rPr>
        <w:t>,</w:t>
      </w:r>
      <w:r w:rsidRPr="00DB7E67">
        <w:rPr>
          <w:rFonts w:ascii="Abadi" w:hAnsi="Abadi"/>
          <w:sz w:val="21"/>
          <w:szCs w:val="21"/>
        </w:rPr>
        <w:t xml:space="preserve"> la jurisprudencia internacional ha insistido </w:t>
      </w:r>
      <w:r w:rsidRPr="00DB7E67">
        <w:rPr>
          <w:rFonts w:ascii="Abadi" w:hAnsi="Abadi"/>
          <w:sz w:val="21"/>
          <w:szCs w:val="21"/>
        </w:rPr>
        <w:lastRenderedPageBreak/>
        <w:t>en que los estados deben eliminar quitar erradicar todo obstáculo de jure o de facto que impidan la debida investigación de los hechos relacionados con las muertes violentas de las mujeres y el desarrollo de los respectivos procesos judiciales</w:t>
      </w:r>
      <w:r>
        <w:rPr>
          <w:rFonts w:ascii="Abadi" w:hAnsi="Abadi"/>
          <w:sz w:val="21"/>
          <w:szCs w:val="21"/>
        </w:rPr>
        <w:t>.</w:t>
      </w:r>
    </w:p>
    <w:p w14:paraId="6BDE774C" w14:textId="77777777" w:rsidR="00914CCB" w:rsidRDefault="00914CCB" w:rsidP="00914CCB">
      <w:pPr>
        <w:jc w:val="both"/>
        <w:rPr>
          <w:rFonts w:ascii="Abadi" w:hAnsi="Abadi"/>
          <w:sz w:val="21"/>
          <w:szCs w:val="21"/>
        </w:rPr>
      </w:pPr>
    </w:p>
    <w:p w14:paraId="5A1E8A2D" w14:textId="77777777" w:rsidR="00914CCB" w:rsidRDefault="00914CCB" w:rsidP="00914CCB">
      <w:pPr>
        <w:jc w:val="both"/>
        <w:rPr>
          <w:rFonts w:ascii="Abadi" w:hAnsi="Abadi"/>
          <w:sz w:val="21"/>
          <w:szCs w:val="21"/>
        </w:rPr>
      </w:pPr>
      <w:r>
        <w:rPr>
          <w:rFonts w:ascii="Abadi" w:hAnsi="Abadi"/>
          <w:sz w:val="21"/>
          <w:szCs w:val="21"/>
        </w:rPr>
        <w:t>- E</w:t>
      </w:r>
      <w:r w:rsidRPr="00DB7E67">
        <w:rPr>
          <w:rFonts w:ascii="Abadi" w:hAnsi="Abadi"/>
          <w:sz w:val="21"/>
          <w:szCs w:val="21"/>
        </w:rPr>
        <w:t>n ese marco el modelo de protocolo latinoamericano de investigación de las muertes violentas de mujeres por razón de género</w:t>
      </w:r>
      <w:r>
        <w:rPr>
          <w:rFonts w:ascii="Abadi" w:hAnsi="Abadi"/>
          <w:sz w:val="21"/>
          <w:szCs w:val="21"/>
        </w:rPr>
        <w:t>,</w:t>
      </w:r>
      <w:r w:rsidRPr="00DB7E67">
        <w:rPr>
          <w:rFonts w:ascii="Abadi" w:hAnsi="Abadi"/>
          <w:sz w:val="21"/>
          <w:szCs w:val="21"/>
        </w:rPr>
        <w:t xml:space="preserve"> ofrece directrices para el desarrollo de una investigación penal eficaz de las muertes violentas de mujeres por razones de género de conformidad con las obligaciones internacionales suscritas por los estados aconsejando aplicar dichas directrices a todos los casos de muertes violentas de mujeres puesto que detrás de cada muerte</w:t>
      </w:r>
      <w:r>
        <w:rPr>
          <w:rFonts w:ascii="Abadi" w:hAnsi="Abadi"/>
          <w:sz w:val="21"/>
          <w:szCs w:val="21"/>
        </w:rPr>
        <w:t>,</w:t>
      </w:r>
      <w:r w:rsidRPr="00DB7E67">
        <w:rPr>
          <w:rFonts w:ascii="Abadi" w:hAnsi="Abadi"/>
          <w:sz w:val="21"/>
          <w:szCs w:val="21"/>
        </w:rPr>
        <w:t xml:space="preserve"> de muerte violenta de mujeres puede existir un feminicidio aunque el inicio no haya sospecha de dicho caso</w:t>
      </w:r>
      <w:r>
        <w:rPr>
          <w:rFonts w:ascii="Abadi" w:hAnsi="Abadi"/>
          <w:sz w:val="21"/>
          <w:szCs w:val="21"/>
        </w:rPr>
        <w:t>,</w:t>
      </w:r>
      <w:r w:rsidRPr="00DB7E67">
        <w:rPr>
          <w:rFonts w:ascii="Abadi" w:hAnsi="Abadi"/>
          <w:sz w:val="21"/>
          <w:szCs w:val="21"/>
        </w:rPr>
        <w:t xml:space="preserve"> este modelo precisa que para investigar de manera muy adecuada una muerte violenta de una mujer desde una perspectiva de género y de interseccionalidad de las discriminaciones es necesario partir de referencias muy objetivas y muy sólidas que eviten prejuicios que puedan </w:t>
      </w:r>
      <w:r>
        <w:rPr>
          <w:rFonts w:ascii="Abadi" w:hAnsi="Abadi"/>
          <w:sz w:val="21"/>
          <w:szCs w:val="21"/>
        </w:rPr>
        <w:t xml:space="preserve">afectar </w:t>
      </w:r>
      <w:r w:rsidRPr="00DB7E67">
        <w:rPr>
          <w:rFonts w:ascii="Abadi" w:hAnsi="Abadi"/>
          <w:sz w:val="21"/>
          <w:szCs w:val="21"/>
        </w:rPr>
        <w:t>la propia investigación no se trata de explicar el feminicidio ojo con esto no se trata de explicar el feminicidio</w:t>
      </w:r>
      <w:r>
        <w:rPr>
          <w:rFonts w:ascii="Abadi" w:hAnsi="Abadi"/>
          <w:sz w:val="21"/>
          <w:szCs w:val="21"/>
        </w:rPr>
        <w:t>,</w:t>
      </w:r>
      <w:r w:rsidRPr="00DB7E67">
        <w:rPr>
          <w:rFonts w:ascii="Abadi" w:hAnsi="Abadi"/>
          <w:sz w:val="21"/>
          <w:szCs w:val="21"/>
        </w:rPr>
        <w:t xml:space="preserve"> por las características del agresor sino de encontrar al agresor por las características del feminicidio</w:t>
      </w:r>
      <w:r>
        <w:rPr>
          <w:rFonts w:ascii="Abadi" w:hAnsi="Abadi"/>
          <w:sz w:val="21"/>
          <w:szCs w:val="21"/>
        </w:rPr>
        <w:t xml:space="preserve"> </w:t>
      </w:r>
      <w:r w:rsidRPr="00DB7E67">
        <w:rPr>
          <w:rFonts w:ascii="Abadi" w:hAnsi="Abadi"/>
          <w:sz w:val="21"/>
          <w:szCs w:val="21"/>
        </w:rPr>
        <w:t xml:space="preserve"> encontrar al agresor por las características del feminicidio repito</w:t>
      </w:r>
      <w:r>
        <w:rPr>
          <w:rFonts w:ascii="Abadi" w:hAnsi="Abadi"/>
          <w:sz w:val="21"/>
          <w:szCs w:val="21"/>
        </w:rPr>
        <w:t>.</w:t>
      </w:r>
    </w:p>
    <w:p w14:paraId="4677AEF8" w14:textId="77777777" w:rsidR="00914CCB" w:rsidRDefault="00914CCB" w:rsidP="00914CCB">
      <w:pPr>
        <w:jc w:val="both"/>
        <w:rPr>
          <w:rFonts w:ascii="Abadi" w:hAnsi="Abadi"/>
          <w:sz w:val="21"/>
          <w:szCs w:val="21"/>
        </w:rPr>
      </w:pPr>
    </w:p>
    <w:p w14:paraId="60A7C2F4" w14:textId="77777777" w:rsidR="00914CCB" w:rsidRDefault="00914CCB" w:rsidP="00914CCB">
      <w:pPr>
        <w:jc w:val="both"/>
        <w:rPr>
          <w:rFonts w:ascii="Abadi" w:hAnsi="Abadi"/>
          <w:sz w:val="21"/>
          <w:szCs w:val="21"/>
        </w:rPr>
      </w:pPr>
      <w:r>
        <w:rPr>
          <w:rFonts w:ascii="Abadi" w:hAnsi="Abadi"/>
          <w:sz w:val="21"/>
          <w:szCs w:val="21"/>
        </w:rPr>
        <w:t xml:space="preserve">- </w:t>
      </w:r>
      <w:r w:rsidRPr="00DB7E67">
        <w:rPr>
          <w:rFonts w:ascii="Abadi" w:hAnsi="Abadi"/>
          <w:sz w:val="21"/>
          <w:szCs w:val="21"/>
        </w:rPr>
        <w:t>Guanajuato y esto nadie lo puede negar porque las cifras están ahí está inmerso en una crisis de violencia generalizada contra las mujeres</w:t>
      </w:r>
      <w:r>
        <w:rPr>
          <w:rFonts w:ascii="Abadi" w:hAnsi="Abadi"/>
          <w:sz w:val="21"/>
          <w:szCs w:val="21"/>
        </w:rPr>
        <w:t>,</w:t>
      </w:r>
      <w:r w:rsidRPr="00DB7E67">
        <w:rPr>
          <w:rFonts w:ascii="Abadi" w:hAnsi="Abadi"/>
          <w:sz w:val="21"/>
          <w:szCs w:val="21"/>
        </w:rPr>
        <w:t xml:space="preserve"> nuestro estado ha sido durante los últimos años la entidad con el mayor número de muertes violentas hecho que en el 2022 se repitió como se aprecia en la siguiente gráfica que recoge la información sobre las muertes violentas de las mujeres aquí</w:t>
      </w:r>
      <w:r>
        <w:rPr>
          <w:rFonts w:ascii="Abadi" w:hAnsi="Abadi"/>
          <w:sz w:val="21"/>
          <w:szCs w:val="21"/>
        </w:rPr>
        <w:t xml:space="preserve"> esta, (presenta gráfica)</w:t>
      </w:r>
      <w:r w:rsidRPr="00DB7E67">
        <w:rPr>
          <w:rFonts w:ascii="Abadi" w:hAnsi="Abadi"/>
          <w:sz w:val="21"/>
          <w:szCs w:val="21"/>
        </w:rPr>
        <w:t xml:space="preserve"> está feminicidios esto es la suma de feminicidios homicidios dolosos homicidios culposos reportados</w:t>
      </w:r>
      <w:r>
        <w:rPr>
          <w:rFonts w:ascii="Abadi" w:hAnsi="Abadi"/>
          <w:sz w:val="21"/>
          <w:szCs w:val="21"/>
        </w:rPr>
        <w:t xml:space="preserve"> por el </w:t>
      </w:r>
      <w:r w:rsidRPr="00DB7E67">
        <w:rPr>
          <w:rFonts w:ascii="Abadi" w:hAnsi="Abadi"/>
          <w:sz w:val="21"/>
          <w:szCs w:val="21"/>
        </w:rPr>
        <w:t xml:space="preserve"> </w:t>
      </w:r>
      <w:r>
        <w:rPr>
          <w:rFonts w:ascii="Abadi" w:hAnsi="Abadi"/>
          <w:sz w:val="21"/>
          <w:szCs w:val="21"/>
        </w:rPr>
        <w:t>Se</w:t>
      </w:r>
      <w:r w:rsidRPr="00DB7E67">
        <w:rPr>
          <w:rFonts w:ascii="Abadi" w:hAnsi="Abadi"/>
          <w:sz w:val="21"/>
          <w:szCs w:val="21"/>
        </w:rPr>
        <w:t xml:space="preserve">cretariado </w:t>
      </w:r>
      <w:r>
        <w:rPr>
          <w:rFonts w:ascii="Abadi" w:hAnsi="Abadi"/>
          <w:sz w:val="21"/>
          <w:szCs w:val="21"/>
        </w:rPr>
        <w:t>E</w:t>
      </w:r>
      <w:r w:rsidRPr="00DB7E67">
        <w:rPr>
          <w:rFonts w:ascii="Abadi" w:hAnsi="Abadi"/>
          <w:sz w:val="21"/>
          <w:szCs w:val="21"/>
        </w:rPr>
        <w:t xml:space="preserve">jecutivo del </w:t>
      </w:r>
      <w:r>
        <w:rPr>
          <w:rFonts w:ascii="Abadi" w:hAnsi="Abadi"/>
          <w:sz w:val="21"/>
          <w:szCs w:val="21"/>
        </w:rPr>
        <w:t>S</w:t>
      </w:r>
      <w:r w:rsidRPr="00DB7E67">
        <w:rPr>
          <w:rFonts w:ascii="Abadi" w:hAnsi="Abadi"/>
          <w:sz w:val="21"/>
          <w:szCs w:val="21"/>
        </w:rPr>
        <w:t xml:space="preserve">istema </w:t>
      </w:r>
      <w:r>
        <w:rPr>
          <w:rFonts w:ascii="Abadi" w:hAnsi="Abadi"/>
          <w:sz w:val="21"/>
          <w:szCs w:val="21"/>
        </w:rPr>
        <w:t>N</w:t>
      </w:r>
      <w:r w:rsidRPr="00DB7E67">
        <w:rPr>
          <w:rFonts w:ascii="Abadi" w:hAnsi="Abadi"/>
          <w:sz w:val="21"/>
          <w:szCs w:val="21"/>
        </w:rPr>
        <w:t xml:space="preserve">acional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ública</w:t>
      </w:r>
      <w:r>
        <w:rPr>
          <w:rFonts w:ascii="Abadi" w:hAnsi="Abadi"/>
          <w:sz w:val="21"/>
          <w:szCs w:val="21"/>
        </w:rPr>
        <w:t>,</w:t>
      </w:r>
      <w:r w:rsidRPr="00DB7E67">
        <w:rPr>
          <w:rFonts w:ascii="Abadi" w:hAnsi="Abadi"/>
          <w:sz w:val="21"/>
          <w:szCs w:val="21"/>
        </w:rPr>
        <w:t xml:space="preserve"> Guanajuato primer lugar aquí está 971</w:t>
      </w:r>
      <w:r>
        <w:rPr>
          <w:rFonts w:ascii="Abadi" w:hAnsi="Abadi"/>
          <w:sz w:val="21"/>
          <w:szCs w:val="21"/>
        </w:rPr>
        <w:t>,</w:t>
      </w:r>
      <w:r w:rsidRPr="00DB7E67">
        <w:rPr>
          <w:rFonts w:ascii="Abadi" w:hAnsi="Abadi"/>
          <w:sz w:val="21"/>
          <w:szCs w:val="21"/>
        </w:rPr>
        <w:t xml:space="preserve"> sí</w:t>
      </w:r>
      <w:r>
        <w:rPr>
          <w:rFonts w:ascii="Abadi" w:hAnsi="Abadi"/>
          <w:sz w:val="21"/>
          <w:szCs w:val="21"/>
        </w:rPr>
        <w:t>,</w:t>
      </w:r>
      <w:r w:rsidRPr="00DB7E67">
        <w:rPr>
          <w:rFonts w:ascii="Abadi" w:hAnsi="Abadi"/>
          <w:sz w:val="21"/>
          <w:szCs w:val="21"/>
        </w:rPr>
        <w:t xml:space="preserve"> está sumamente </w:t>
      </w:r>
      <w:r>
        <w:rPr>
          <w:rFonts w:ascii="Abadi" w:hAnsi="Abadi"/>
          <w:sz w:val="21"/>
          <w:szCs w:val="21"/>
        </w:rPr>
        <w:t>claro.</w:t>
      </w:r>
    </w:p>
    <w:p w14:paraId="67A9151C" w14:textId="77777777" w:rsidR="00914CCB" w:rsidRDefault="00914CCB" w:rsidP="00914CCB">
      <w:pPr>
        <w:jc w:val="both"/>
        <w:rPr>
          <w:rFonts w:ascii="Abadi" w:hAnsi="Abadi"/>
          <w:sz w:val="21"/>
          <w:szCs w:val="21"/>
        </w:rPr>
      </w:pPr>
    </w:p>
    <w:p w14:paraId="1EEEE5FB" w14:textId="77777777" w:rsidR="00914CCB" w:rsidRDefault="00914CCB" w:rsidP="00914CCB">
      <w:pPr>
        <w:jc w:val="both"/>
        <w:rPr>
          <w:rFonts w:ascii="Abadi" w:hAnsi="Abadi"/>
          <w:sz w:val="21"/>
          <w:szCs w:val="21"/>
        </w:rPr>
      </w:pPr>
      <w:r>
        <w:rPr>
          <w:rFonts w:ascii="Abadi" w:hAnsi="Abadi"/>
          <w:sz w:val="21"/>
          <w:szCs w:val="21"/>
        </w:rPr>
        <w:t>- A</w:t>
      </w:r>
      <w:r w:rsidRPr="00DB7E67">
        <w:rPr>
          <w:rFonts w:ascii="Abadi" w:hAnsi="Abadi"/>
          <w:sz w:val="21"/>
          <w:szCs w:val="21"/>
        </w:rPr>
        <w:t xml:space="preserve"> sí mismo</w:t>
      </w:r>
      <w:r>
        <w:rPr>
          <w:rFonts w:ascii="Abadi" w:hAnsi="Abadi"/>
          <w:sz w:val="21"/>
          <w:szCs w:val="21"/>
        </w:rPr>
        <w:t xml:space="preserve">, </w:t>
      </w:r>
      <w:r w:rsidRPr="00DB7E67">
        <w:rPr>
          <w:rFonts w:ascii="Abadi" w:hAnsi="Abadi"/>
          <w:sz w:val="21"/>
          <w:szCs w:val="21"/>
        </w:rPr>
        <w:t>a diferencia de la tendencia nacional en donde se observa una disminución de muertes violentas de mujeres en el periodo que comprende del 2018 al 2022 casualmente en Guanajuato aumentó</w:t>
      </w:r>
      <w:r>
        <w:rPr>
          <w:rFonts w:ascii="Abadi" w:hAnsi="Abadi"/>
          <w:sz w:val="21"/>
          <w:szCs w:val="21"/>
        </w:rPr>
        <w:t>,</w:t>
      </w:r>
      <w:r w:rsidRPr="00DB7E67">
        <w:rPr>
          <w:rFonts w:ascii="Abadi" w:hAnsi="Abadi"/>
          <w:sz w:val="21"/>
          <w:szCs w:val="21"/>
        </w:rPr>
        <w:t xml:space="preserve"> y aquí lo podemos ver</w:t>
      </w:r>
      <w:r>
        <w:rPr>
          <w:rFonts w:ascii="Abadi" w:hAnsi="Abadi"/>
          <w:sz w:val="21"/>
          <w:szCs w:val="21"/>
        </w:rPr>
        <w:t>,</w:t>
      </w:r>
      <w:r w:rsidRPr="00DB7E67">
        <w:rPr>
          <w:rFonts w:ascii="Abadi" w:hAnsi="Abadi"/>
          <w:sz w:val="21"/>
          <w:szCs w:val="21"/>
        </w:rPr>
        <w:t xml:space="preserve"> lo de abajo</w:t>
      </w:r>
      <w:r>
        <w:rPr>
          <w:rFonts w:ascii="Abadi" w:hAnsi="Abadi"/>
          <w:sz w:val="21"/>
          <w:szCs w:val="21"/>
        </w:rPr>
        <w:t>, en</w:t>
      </w:r>
      <w:r w:rsidRPr="00DB7E67">
        <w:rPr>
          <w:rFonts w:ascii="Abadi" w:hAnsi="Abadi"/>
          <w:sz w:val="21"/>
          <w:szCs w:val="21"/>
        </w:rPr>
        <w:t xml:space="preserve"> está gráfica color guinda</w:t>
      </w:r>
      <w:r>
        <w:rPr>
          <w:rFonts w:ascii="Abadi" w:hAnsi="Abadi"/>
          <w:sz w:val="21"/>
          <w:szCs w:val="21"/>
        </w:rPr>
        <w:t>,</w:t>
      </w:r>
      <w:r w:rsidRPr="00DB7E67">
        <w:rPr>
          <w:rFonts w:ascii="Abadi" w:hAnsi="Abadi"/>
          <w:sz w:val="21"/>
          <w:szCs w:val="21"/>
        </w:rPr>
        <w:t xml:space="preserve"> es a nivel nacional y la gráfica que es en color azul es Guanajuato</w:t>
      </w:r>
      <w:r>
        <w:rPr>
          <w:rFonts w:ascii="Abadi" w:hAnsi="Abadi"/>
          <w:sz w:val="21"/>
          <w:szCs w:val="21"/>
        </w:rPr>
        <w:t>,</w:t>
      </w:r>
      <w:r w:rsidRPr="00DB7E67">
        <w:rPr>
          <w:rFonts w:ascii="Abadi" w:hAnsi="Abadi"/>
          <w:sz w:val="21"/>
          <w:szCs w:val="21"/>
        </w:rPr>
        <w:t xml:space="preserve"> a nivel nacional vemos una baja</w:t>
      </w:r>
      <w:r>
        <w:rPr>
          <w:rFonts w:ascii="Abadi" w:hAnsi="Abadi"/>
          <w:sz w:val="21"/>
          <w:szCs w:val="21"/>
        </w:rPr>
        <w:t>,</w:t>
      </w:r>
      <w:r w:rsidRPr="00DB7E67">
        <w:rPr>
          <w:rFonts w:ascii="Abadi" w:hAnsi="Abadi"/>
          <w:sz w:val="21"/>
          <w:szCs w:val="21"/>
        </w:rPr>
        <w:t xml:space="preserve"> y a nivel estatal hay una alza de muerte de mujeres violentas</w:t>
      </w:r>
      <w:r>
        <w:rPr>
          <w:rFonts w:ascii="Abadi" w:hAnsi="Abadi"/>
          <w:sz w:val="21"/>
          <w:szCs w:val="21"/>
        </w:rPr>
        <w:t>.</w:t>
      </w:r>
    </w:p>
    <w:p w14:paraId="65E191E4" w14:textId="77777777" w:rsidR="00914CCB" w:rsidRDefault="00914CCB" w:rsidP="00914CCB">
      <w:pPr>
        <w:jc w:val="both"/>
        <w:rPr>
          <w:rFonts w:ascii="Abadi" w:hAnsi="Abadi"/>
          <w:sz w:val="21"/>
          <w:szCs w:val="21"/>
        </w:rPr>
      </w:pPr>
    </w:p>
    <w:p w14:paraId="4DF991C5" w14:textId="77777777" w:rsidR="00914CCB" w:rsidRDefault="00914CCB" w:rsidP="00914CCB">
      <w:pPr>
        <w:jc w:val="both"/>
        <w:rPr>
          <w:rFonts w:ascii="Abadi" w:hAnsi="Abadi"/>
          <w:sz w:val="21"/>
          <w:szCs w:val="21"/>
        </w:rPr>
      </w:pPr>
      <w:r>
        <w:rPr>
          <w:rFonts w:ascii="Abadi" w:hAnsi="Abadi"/>
          <w:sz w:val="21"/>
          <w:szCs w:val="21"/>
        </w:rPr>
        <w:t>- E</w:t>
      </w:r>
      <w:r w:rsidRPr="00DB7E67">
        <w:rPr>
          <w:rFonts w:ascii="Abadi" w:hAnsi="Abadi"/>
          <w:sz w:val="21"/>
          <w:szCs w:val="21"/>
        </w:rPr>
        <w:t>l contexto de violencia que se vive en Guanajuato se hace más evidente cuando observamos que en otros delitos cometidos contra las mujeres también Guanajuato se encuentra entre los primeros lugares en el caso de lesiones dolosas</w:t>
      </w:r>
      <w:r>
        <w:rPr>
          <w:rFonts w:ascii="Abadi" w:hAnsi="Abadi"/>
          <w:sz w:val="21"/>
          <w:szCs w:val="21"/>
        </w:rPr>
        <w:t>,</w:t>
      </w:r>
      <w:r w:rsidRPr="00DB7E67">
        <w:rPr>
          <w:rFonts w:ascii="Abadi" w:hAnsi="Abadi"/>
          <w:sz w:val="21"/>
          <w:szCs w:val="21"/>
        </w:rPr>
        <w:t xml:space="preserve"> por ejemplo</w:t>
      </w:r>
      <w:r>
        <w:rPr>
          <w:rFonts w:ascii="Abadi" w:hAnsi="Abadi"/>
          <w:sz w:val="21"/>
          <w:szCs w:val="21"/>
        </w:rPr>
        <w:t>,</w:t>
      </w:r>
      <w:r w:rsidRPr="00DB7E67">
        <w:rPr>
          <w:rFonts w:ascii="Abadi" w:hAnsi="Abadi"/>
          <w:sz w:val="21"/>
          <w:szCs w:val="21"/>
        </w:rPr>
        <w:t xml:space="preserve"> nuestro estado lesiones dolosas en golpes con la intención si es un golpe no accidental</w:t>
      </w:r>
      <w:r>
        <w:rPr>
          <w:rFonts w:ascii="Abadi" w:hAnsi="Abadi"/>
          <w:sz w:val="21"/>
          <w:szCs w:val="21"/>
        </w:rPr>
        <w:t>,</w:t>
      </w:r>
      <w:r w:rsidRPr="00DB7E67">
        <w:rPr>
          <w:rFonts w:ascii="Abadi" w:hAnsi="Abadi"/>
          <w:sz w:val="21"/>
          <w:szCs w:val="21"/>
        </w:rPr>
        <w:t xml:space="preserve"> es cuando</w:t>
      </w:r>
      <w:r>
        <w:rPr>
          <w:rFonts w:ascii="Abadi" w:hAnsi="Abadi"/>
          <w:sz w:val="21"/>
          <w:szCs w:val="21"/>
        </w:rPr>
        <w:t>,</w:t>
      </w:r>
      <w:r w:rsidRPr="00DB7E67">
        <w:rPr>
          <w:rFonts w:ascii="Abadi" w:hAnsi="Abadi"/>
          <w:sz w:val="21"/>
          <w:szCs w:val="21"/>
        </w:rPr>
        <w:t xml:space="preserve"> el hombre golpea a la mujer con la intención de lastimarl</w:t>
      </w:r>
      <w:r>
        <w:rPr>
          <w:rFonts w:ascii="Abadi" w:hAnsi="Abadi"/>
          <w:sz w:val="21"/>
          <w:szCs w:val="21"/>
        </w:rPr>
        <w:t>a</w:t>
      </w:r>
      <w:r w:rsidRPr="00DB7E67">
        <w:rPr>
          <w:rFonts w:ascii="Abadi" w:hAnsi="Abadi"/>
          <w:sz w:val="21"/>
          <w:szCs w:val="21"/>
        </w:rPr>
        <w:t xml:space="preserve"> el estado ocupó el segundo lugar con 6908 casos</w:t>
      </w:r>
      <w:r>
        <w:rPr>
          <w:rFonts w:ascii="Abadi" w:hAnsi="Abadi"/>
          <w:sz w:val="21"/>
          <w:szCs w:val="21"/>
        </w:rPr>
        <w:t>,</w:t>
      </w:r>
      <w:r w:rsidRPr="00DB7E67">
        <w:rPr>
          <w:rFonts w:ascii="Abadi" w:hAnsi="Abadi"/>
          <w:sz w:val="21"/>
          <w:szCs w:val="21"/>
        </w:rPr>
        <w:t xml:space="preserve"> mientras que en mujeres víctimas de corrupción de menores Guanajuato ocupó el primer lugar</w:t>
      </w:r>
      <w:r>
        <w:rPr>
          <w:rFonts w:ascii="Abadi" w:hAnsi="Abadi"/>
          <w:sz w:val="21"/>
          <w:szCs w:val="21"/>
        </w:rPr>
        <w:t>,</w:t>
      </w:r>
      <w:r w:rsidRPr="00DB7E67">
        <w:rPr>
          <w:rFonts w:ascii="Abadi" w:hAnsi="Abadi"/>
          <w:sz w:val="21"/>
          <w:szCs w:val="21"/>
        </w:rPr>
        <w:t xml:space="preserve"> el honroso primer lugar</w:t>
      </w:r>
      <w:r>
        <w:rPr>
          <w:rFonts w:ascii="Abadi" w:hAnsi="Abadi"/>
          <w:sz w:val="21"/>
          <w:szCs w:val="21"/>
        </w:rPr>
        <w:t>,</w:t>
      </w:r>
      <w:r w:rsidRPr="00DB7E67">
        <w:rPr>
          <w:rFonts w:ascii="Abadi" w:hAnsi="Abadi"/>
          <w:sz w:val="21"/>
          <w:szCs w:val="21"/>
        </w:rPr>
        <w:t xml:space="preserve"> con 366 casos en este sentido</w:t>
      </w:r>
      <w:r>
        <w:rPr>
          <w:rFonts w:ascii="Abadi" w:hAnsi="Abadi"/>
          <w:sz w:val="21"/>
          <w:szCs w:val="21"/>
        </w:rPr>
        <w:t>,</w:t>
      </w:r>
      <w:r w:rsidRPr="00DB7E67">
        <w:rPr>
          <w:rFonts w:ascii="Abadi" w:hAnsi="Abadi"/>
          <w:sz w:val="21"/>
          <w:szCs w:val="21"/>
        </w:rPr>
        <w:t xml:space="preserve"> es que</w:t>
      </w:r>
      <w:r>
        <w:rPr>
          <w:rFonts w:ascii="Abadi" w:hAnsi="Abadi"/>
          <w:sz w:val="21"/>
          <w:szCs w:val="21"/>
        </w:rPr>
        <w:t>,</w:t>
      </w:r>
      <w:r w:rsidRPr="00DB7E67">
        <w:rPr>
          <w:rFonts w:ascii="Abadi" w:hAnsi="Abadi"/>
          <w:sz w:val="21"/>
          <w:szCs w:val="21"/>
        </w:rPr>
        <w:t xml:space="preserve"> tomando en cuenta la violencia feminicidas y las desapariciones de mujeres qué sucede en el estado de Guanajuato el 17 de marzo del año pasado la </w:t>
      </w:r>
      <w:r>
        <w:rPr>
          <w:rFonts w:ascii="Abadi" w:hAnsi="Abadi"/>
          <w:sz w:val="21"/>
          <w:szCs w:val="21"/>
        </w:rPr>
        <w:t>C</w:t>
      </w:r>
      <w:r w:rsidRPr="00DB7E67">
        <w:rPr>
          <w:rFonts w:ascii="Abadi" w:hAnsi="Abadi"/>
          <w:sz w:val="21"/>
          <w:szCs w:val="21"/>
        </w:rPr>
        <w:t xml:space="preserve">omisión </w:t>
      </w:r>
      <w:r>
        <w:rPr>
          <w:rFonts w:ascii="Abadi" w:hAnsi="Abadi"/>
          <w:sz w:val="21"/>
          <w:szCs w:val="21"/>
        </w:rPr>
        <w:t>N</w:t>
      </w:r>
      <w:r w:rsidRPr="00DB7E67">
        <w:rPr>
          <w:rFonts w:ascii="Abadi" w:hAnsi="Abadi"/>
          <w:sz w:val="21"/>
          <w:szCs w:val="21"/>
        </w:rPr>
        <w:t xml:space="preserve">acional de los </w:t>
      </w:r>
      <w:r>
        <w:rPr>
          <w:rFonts w:ascii="Abadi" w:hAnsi="Abadi"/>
          <w:sz w:val="21"/>
          <w:szCs w:val="21"/>
        </w:rPr>
        <w:t>D</w:t>
      </w:r>
      <w:r w:rsidRPr="00DB7E67">
        <w:rPr>
          <w:rFonts w:ascii="Abadi" w:hAnsi="Abadi"/>
          <w:sz w:val="21"/>
          <w:szCs w:val="21"/>
        </w:rPr>
        <w:t xml:space="preserve">erechos </w:t>
      </w:r>
      <w:r>
        <w:rPr>
          <w:rFonts w:ascii="Abadi" w:hAnsi="Abadi"/>
          <w:sz w:val="21"/>
          <w:szCs w:val="21"/>
        </w:rPr>
        <w:t>H</w:t>
      </w:r>
      <w:r w:rsidRPr="00DB7E67">
        <w:rPr>
          <w:rFonts w:ascii="Abadi" w:hAnsi="Abadi"/>
          <w:sz w:val="21"/>
          <w:szCs w:val="21"/>
        </w:rPr>
        <w:t>umanos</w:t>
      </w:r>
      <w:r>
        <w:rPr>
          <w:rFonts w:ascii="Abadi" w:hAnsi="Abadi"/>
          <w:sz w:val="21"/>
          <w:szCs w:val="21"/>
        </w:rPr>
        <w:t>,</w:t>
      </w:r>
      <w:r w:rsidRPr="00DB7E67">
        <w:rPr>
          <w:rFonts w:ascii="Abadi" w:hAnsi="Abadi"/>
          <w:sz w:val="21"/>
          <w:szCs w:val="21"/>
        </w:rPr>
        <w:t xml:space="preserve"> solicitó que se activara la violencia de género en Guanajuato justificando esa solicitud</w:t>
      </w:r>
      <w:r>
        <w:rPr>
          <w:rFonts w:ascii="Abadi" w:hAnsi="Abadi"/>
          <w:sz w:val="21"/>
          <w:szCs w:val="21"/>
        </w:rPr>
        <w:t>,</w:t>
      </w:r>
      <w:r w:rsidRPr="00DB7E67">
        <w:rPr>
          <w:rFonts w:ascii="Abadi" w:hAnsi="Abadi"/>
          <w:sz w:val="21"/>
          <w:szCs w:val="21"/>
        </w:rPr>
        <w:t xml:space="preserve"> entre otros elementos</w:t>
      </w:r>
      <w:r>
        <w:rPr>
          <w:rFonts w:ascii="Abadi" w:hAnsi="Abadi"/>
          <w:sz w:val="21"/>
          <w:szCs w:val="21"/>
        </w:rPr>
        <w:t>,</w:t>
      </w:r>
      <w:r w:rsidRPr="00DB7E67">
        <w:rPr>
          <w:rFonts w:ascii="Abadi" w:hAnsi="Abadi"/>
          <w:sz w:val="21"/>
          <w:szCs w:val="21"/>
        </w:rPr>
        <w:t xml:space="preserve"> porque señaló que de enero a diciembre del 2021 se reportaron 34 feminicidios</w:t>
      </w:r>
      <w:r>
        <w:rPr>
          <w:rFonts w:ascii="Abadi" w:hAnsi="Abadi"/>
          <w:sz w:val="21"/>
          <w:szCs w:val="21"/>
        </w:rPr>
        <w:t>,</w:t>
      </w:r>
      <w:r w:rsidRPr="00DB7E67">
        <w:rPr>
          <w:rFonts w:ascii="Abadi" w:hAnsi="Abadi"/>
          <w:sz w:val="21"/>
          <w:szCs w:val="21"/>
        </w:rPr>
        <w:t xml:space="preserve"> 34 y 344 homicidios dolosos de mujeres</w:t>
      </w:r>
      <w:r>
        <w:rPr>
          <w:rFonts w:ascii="Abadi" w:hAnsi="Abadi"/>
          <w:sz w:val="21"/>
          <w:szCs w:val="21"/>
        </w:rPr>
        <w:t>,</w:t>
      </w:r>
      <w:r w:rsidRPr="00DB7E67">
        <w:rPr>
          <w:rFonts w:ascii="Abadi" w:hAnsi="Abadi"/>
          <w:sz w:val="21"/>
          <w:szCs w:val="21"/>
        </w:rPr>
        <w:t xml:space="preserve"> posicionando a Guanajuato en el primer lugar como la entidad con más casos registrados de homicidios </w:t>
      </w:r>
      <w:r>
        <w:rPr>
          <w:rFonts w:ascii="Abadi" w:hAnsi="Abadi"/>
          <w:sz w:val="21"/>
          <w:szCs w:val="21"/>
        </w:rPr>
        <w:t xml:space="preserve">de </w:t>
      </w:r>
      <w:r w:rsidRPr="00DB7E67">
        <w:rPr>
          <w:rFonts w:ascii="Abadi" w:hAnsi="Abadi"/>
          <w:sz w:val="21"/>
          <w:szCs w:val="21"/>
        </w:rPr>
        <w:t>mujeres dolosas</w:t>
      </w:r>
      <w:r>
        <w:rPr>
          <w:rFonts w:ascii="Abadi" w:hAnsi="Abadi"/>
          <w:sz w:val="21"/>
          <w:szCs w:val="21"/>
        </w:rPr>
        <w:t>,</w:t>
      </w:r>
      <w:r w:rsidRPr="00DB7E67">
        <w:rPr>
          <w:rFonts w:ascii="Abadi" w:hAnsi="Abadi"/>
          <w:sz w:val="21"/>
          <w:szCs w:val="21"/>
        </w:rPr>
        <w:t xml:space="preserve"> primer lugar de mujeres dolosas</w:t>
      </w:r>
      <w:r>
        <w:rPr>
          <w:rFonts w:ascii="Abadi" w:hAnsi="Abadi"/>
          <w:sz w:val="21"/>
          <w:szCs w:val="21"/>
        </w:rPr>
        <w:t>,</w:t>
      </w:r>
      <w:r w:rsidRPr="00DB7E67">
        <w:rPr>
          <w:rFonts w:ascii="Abadi" w:hAnsi="Abadi"/>
          <w:sz w:val="21"/>
          <w:szCs w:val="21"/>
        </w:rPr>
        <w:t xml:space="preserve"> y muy poquitas de feminicidio</w:t>
      </w:r>
      <w:r>
        <w:rPr>
          <w:rFonts w:ascii="Abadi" w:hAnsi="Abadi"/>
          <w:sz w:val="21"/>
          <w:szCs w:val="21"/>
        </w:rPr>
        <w:t>,</w:t>
      </w:r>
      <w:r w:rsidRPr="00DB7E67">
        <w:rPr>
          <w:rFonts w:ascii="Abadi" w:hAnsi="Abadi"/>
          <w:sz w:val="21"/>
          <w:szCs w:val="21"/>
        </w:rPr>
        <w:t xml:space="preserve"> de esta manera el análisis de contexto objetivo que se refiere al escenario generalizado que enfrentan las mujeres podemos decir que en Guanajuato hay un entorno sistemático de opresión contra las mujeres adolescentes y niñas que explica que lo que sucede en nuestro estado no es una situación aislada</w:t>
      </w:r>
      <w:r>
        <w:rPr>
          <w:rFonts w:ascii="Abadi" w:hAnsi="Abadi"/>
          <w:sz w:val="21"/>
          <w:szCs w:val="21"/>
        </w:rPr>
        <w:t>,</w:t>
      </w:r>
      <w:r w:rsidRPr="00DB7E67">
        <w:rPr>
          <w:rFonts w:ascii="Abadi" w:hAnsi="Abadi"/>
          <w:sz w:val="21"/>
          <w:szCs w:val="21"/>
        </w:rPr>
        <w:t xml:space="preserve"> no es una situación ocasional</w:t>
      </w:r>
      <w:r>
        <w:rPr>
          <w:rFonts w:ascii="Abadi" w:hAnsi="Abadi"/>
          <w:sz w:val="21"/>
          <w:szCs w:val="21"/>
        </w:rPr>
        <w:t>,</w:t>
      </w:r>
      <w:r w:rsidRPr="00DB7E67">
        <w:rPr>
          <w:rFonts w:ascii="Abadi" w:hAnsi="Abadi"/>
          <w:sz w:val="21"/>
          <w:szCs w:val="21"/>
        </w:rPr>
        <w:t xml:space="preserve"> no es mera casualidad</w:t>
      </w:r>
      <w:r>
        <w:rPr>
          <w:rFonts w:ascii="Abadi" w:hAnsi="Abadi"/>
          <w:sz w:val="21"/>
          <w:szCs w:val="21"/>
        </w:rPr>
        <w:t>,</w:t>
      </w:r>
      <w:r w:rsidRPr="00DB7E67">
        <w:rPr>
          <w:rFonts w:ascii="Abadi" w:hAnsi="Abadi"/>
          <w:sz w:val="21"/>
          <w:szCs w:val="21"/>
        </w:rPr>
        <w:t xml:space="preserve"> sino que es producto de un </w:t>
      </w:r>
      <w:r w:rsidRPr="00DB7E67">
        <w:rPr>
          <w:rFonts w:ascii="Abadi" w:hAnsi="Abadi"/>
          <w:sz w:val="21"/>
          <w:szCs w:val="21"/>
        </w:rPr>
        <w:lastRenderedPageBreak/>
        <w:t xml:space="preserve">contexto generalizado de discriminación hacia la mujer y de violencia estructural que enfrentamos las mujeres </w:t>
      </w:r>
      <w:r>
        <w:rPr>
          <w:rFonts w:ascii="Abadi" w:hAnsi="Abadi"/>
          <w:sz w:val="21"/>
          <w:szCs w:val="21"/>
        </w:rPr>
        <w:t>¿</w:t>
      </w:r>
      <w:r w:rsidRPr="00DB7E67">
        <w:rPr>
          <w:rFonts w:ascii="Abadi" w:hAnsi="Abadi"/>
          <w:sz w:val="21"/>
          <w:szCs w:val="21"/>
        </w:rPr>
        <w:t>sí</w:t>
      </w:r>
      <w:r>
        <w:rPr>
          <w:rFonts w:ascii="Abadi" w:hAnsi="Abadi"/>
          <w:sz w:val="21"/>
          <w:szCs w:val="21"/>
        </w:rPr>
        <w:t>?</w:t>
      </w:r>
      <w:r w:rsidRPr="00DB7E67">
        <w:rPr>
          <w:rFonts w:ascii="Abadi" w:hAnsi="Abadi"/>
          <w:sz w:val="21"/>
          <w:szCs w:val="21"/>
        </w:rPr>
        <w:t xml:space="preserve"> por ese machismo rancio</w:t>
      </w:r>
      <w:r>
        <w:rPr>
          <w:rFonts w:ascii="Abadi" w:hAnsi="Abadi"/>
          <w:sz w:val="21"/>
          <w:szCs w:val="21"/>
        </w:rPr>
        <w:t>,</w:t>
      </w:r>
      <w:r w:rsidRPr="00DB7E67">
        <w:rPr>
          <w:rFonts w:ascii="Abadi" w:hAnsi="Abadi"/>
          <w:sz w:val="21"/>
          <w:szCs w:val="21"/>
        </w:rPr>
        <w:t xml:space="preserve"> que viene de 1800 quién sabe qué y que sigue con una situación aquí</w:t>
      </w:r>
      <w:r>
        <w:rPr>
          <w:rFonts w:ascii="Abadi" w:hAnsi="Abadi"/>
          <w:sz w:val="21"/>
          <w:szCs w:val="21"/>
        </w:rPr>
        <w:t>,</w:t>
      </w:r>
      <w:r w:rsidRPr="00DB7E67">
        <w:rPr>
          <w:rFonts w:ascii="Abadi" w:hAnsi="Abadi"/>
          <w:sz w:val="21"/>
          <w:szCs w:val="21"/>
        </w:rPr>
        <w:t xml:space="preserve"> muy fuerte</w:t>
      </w:r>
      <w:r>
        <w:rPr>
          <w:rFonts w:ascii="Abadi" w:hAnsi="Abadi"/>
          <w:sz w:val="21"/>
          <w:szCs w:val="21"/>
        </w:rPr>
        <w:t>,</w:t>
      </w:r>
      <w:r w:rsidRPr="00DB7E67">
        <w:rPr>
          <w:rFonts w:ascii="Abadi" w:hAnsi="Abadi"/>
          <w:sz w:val="21"/>
          <w:szCs w:val="21"/>
        </w:rPr>
        <w:t xml:space="preserve"> machismo no se quita</w:t>
      </w:r>
      <w:r>
        <w:rPr>
          <w:rFonts w:ascii="Abadi" w:hAnsi="Abadi"/>
          <w:sz w:val="21"/>
          <w:szCs w:val="21"/>
        </w:rPr>
        <w:t>,</w:t>
      </w:r>
      <w:r w:rsidRPr="00DB7E67">
        <w:rPr>
          <w:rFonts w:ascii="Abadi" w:hAnsi="Abadi"/>
          <w:sz w:val="21"/>
          <w:szCs w:val="21"/>
        </w:rPr>
        <w:t xml:space="preserve"> no se va</w:t>
      </w:r>
      <w:r>
        <w:rPr>
          <w:rFonts w:ascii="Abadi" w:hAnsi="Abadi"/>
          <w:sz w:val="21"/>
          <w:szCs w:val="21"/>
        </w:rPr>
        <w:t>,</w:t>
      </w:r>
      <w:r w:rsidRPr="00DB7E67">
        <w:rPr>
          <w:rFonts w:ascii="Abadi" w:hAnsi="Abadi"/>
          <w:sz w:val="21"/>
          <w:szCs w:val="21"/>
        </w:rPr>
        <w:t xml:space="preserve"> no se erradica</w:t>
      </w:r>
      <w:r>
        <w:rPr>
          <w:rFonts w:ascii="Abadi" w:hAnsi="Abadi"/>
          <w:sz w:val="21"/>
          <w:szCs w:val="21"/>
        </w:rPr>
        <w:t>,</w:t>
      </w:r>
      <w:r w:rsidRPr="00DB7E67">
        <w:rPr>
          <w:rFonts w:ascii="Abadi" w:hAnsi="Abadi"/>
          <w:sz w:val="21"/>
          <w:szCs w:val="21"/>
        </w:rPr>
        <w:t xml:space="preserve"> y tampoco hay políticas públicas que erradiquen ese machismo rancio que existe en este estado</w:t>
      </w:r>
      <w:r>
        <w:rPr>
          <w:rFonts w:ascii="Abadi" w:hAnsi="Abadi"/>
          <w:sz w:val="21"/>
          <w:szCs w:val="21"/>
        </w:rPr>
        <w:t>.</w:t>
      </w:r>
    </w:p>
    <w:p w14:paraId="5EAD36B4" w14:textId="77777777" w:rsidR="00914CCB" w:rsidRDefault="00914CCB" w:rsidP="00914CCB">
      <w:pPr>
        <w:jc w:val="both"/>
        <w:rPr>
          <w:rFonts w:ascii="Abadi" w:hAnsi="Abadi"/>
          <w:sz w:val="21"/>
          <w:szCs w:val="21"/>
        </w:rPr>
      </w:pPr>
    </w:p>
    <w:p w14:paraId="7A5A0642" w14:textId="77777777" w:rsidR="00914CCB" w:rsidRDefault="00914CCB" w:rsidP="00914CCB">
      <w:pPr>
        <w:jc w:val="both"/>
        <w:rPr>
          <w:rFonts w:ascii="Abadi" w:hAnsi="Abadi"/>
          <w:sz w:val="21"/>
          <w:szCs w:val="21"/>
        </w:rPr>
      </w:pPr>
      <w:r>
        <w:rPr>
          <w:rFonts w:ascii="Abadi" w:hAnsi="Abadi"/>
          <w:sz w:val="21"/>
          <w:szCs w:val="21"/>
        </w:rPr>
        <w:t>- E</w:t>
      </w:r>
      <w:r w:rsidRPr="00DB7E67">
        <w:rPr>
          <w:rFonts w:ascii="Abadi" w:hAnsi="Abadi"/>
          <w:sz w:val="21"/>
          <w:szCs w:val="21"/>
        </w:rPr>
        <w:t xml:space="preserve">ste contexto nos obliga a fortalecer las acciones encaminadas a combatir la violencia contra las mujeres y a revisar que los estándares antes descritos como la investigación con perspectiva de género se están implementando de manera correcta por las autoridades competentes como se dijo antes una de las deficiencias que han sido señaladas en las investigaciones de los delitos contra las mujeres consiste en errónea clasificación jurídica de los delitos en Guanajuato el </w:t>
      </w:r>
      <w:r>
        <w:rPr>
          <w:rFonts w:ascii="Abadi" w:hAnsi="Abadi"/>
          <w:sz w:val="21"/>
          <w:szCs w:val="21"/>
        </w:rPr>
        <w:t>G</w:t>
      </w:r>
      <w:r w:rsidRPr="00DB7E67">
        <w:rPr>
          <w:rFonts w:ascii="Abadi" w:hAnsi="Abadi"/>
          <w:sz w:val="21"/>
          <w:szCs w:val="21"/>
        </w:rPr>
        <w:t xml:space="preserve">rupo </w:t>
      </w:r>
      <w:r>
        <w:rPr>
          <w:rFonts w:ascii="Abadi" w:hAnsi="Abadi"/>
          <w:sz w:val="21"/>
          <w:szCs w:val="21"/>
        </w:rPr>
        <w:t>P</w:t>
      </w:r>
      <w:r w:rsidRPr="00DB7E67">
        <w:rPr>
          <w:rFonts w:ascii="Abadi" w:hAnsi="Abadi"/>
          <w:sz w:val="21"/>
          <w:szCs w:val="21"/>
        </w:rPr>
        <w:t xml:space="preserve">arlamentario de </w:t>
      </w:r>
      <w:r>
        <w:rPr>
          <w:rFonts w:ascii="Abadi" w:hAnsi="Abadi"/>
          <w:sz w:val="21"/>
          <w:szCs w:val="21"/>
        </w:rPr>
        <w:t>M</w:t>
      </w:r>
      <w:r w:rsidRPr="00DB7E67">
        <w:rPr>
          <w:rFonts w:ascii="Abadi" w:hAnsi="Abadi"/>
          <w:sz w:val="21"/>
          <w:szCs w:val="21"/>
        </w:rPr>
        <w:t xml:space="preserve">orena ha señalado que existen serias inconsistencias en la clasificación de los feminicidios lo que ha sido reiterado por otras voces al interior de este </w:t>
      </w:r>
      <w:r>
        <w:rPr>
          <w:rFonts w:ascii="Abadi" w:hAnsi="Abadi"/>
          <w:sz w:val="21"/>
          <w:szCs w:val="21"/>
        </w:rPr>
        <w:t>C</w:t>
      </w:r>
      <w:r w:rsidRPr="00DB7E67">
        <w:rPr>
          <w:rFonts w:ascii="Abadi" w:hAnsi="Abadi"/>
          <w:sz w:val="21"/>
          <w:szCs w:val="21"/>
        </w:rPr>
        <w:t>ongreso</w:t>
      </w:r>
      <w:r>
        <w:rPr>
          <w:rFonts w:ascii="Abadi" w:hAnsi="Abadi"/>
          <w:sz w:val="21"/>
          <w:szCs w:val="21"/>
        </w:rPr>
        <w:t>,</w:t>
      </w:r>
      <w:r w:rsidRPr="00DB7E67">
        <w:rPr>
          <w:rFonts w:ascii="Abadi" w:hAnsi="Abadi"/>
          <w:sz w:val="21"/>
          <w:szCs w:val="21"/>
        </w:rPr>
        <w:t xml:space="preserve"> pues a partir de los datos publicados</w:t>
      </w:r>
      <w:r>
        <w:rPr>
          <w:rFonts w:ascii="Abadi" w:hAnsi="Abadi"/>
          <w:sz w:val="21"/>
          <w:szCs w:val="21"/>
        </w:rPr>
        <w:t>,</w:t>
      </w:r>
      <w:r w:rsidRPr="00DB7E67">
        <w:rPr>
          <w:rFonts w:ascii="Abadi" w:hAnsi="Abadi"/>
          <w:sz w:val="21"/>
          <w:szCs w:val="21"/>
        </w:rPr>
        <w:t xml:space="preserve"> por el </w:t>
      </w:r>
      <w:r>
        <w:rPr>
          <w:rFonts w:ascii="Abadi" w:hAnsi="Abadi"/>
          <w:sz w:val="21"/>
          <w:szCs w:val="21"/>
        </w:rPr>
        <w:t>S</w:t>
      </w:r>
      <w:r w:rsidRPr="00DB7E67">
        <w:rPr>
          <w:rFonts w:ascii="Abadi" w:hAnsi="Abadi"/>
          <w:sz w:val="21"/>
          <w:szCs w:val="21"/>
        </w:rPr>
        <w:t xml:space="preserve">ecretariado </w:t>
      </w:r>
      <w:r>
        <w:rPr>
          <w:rFonts w:ascii="Abadi" w:hAnsi="Abadi"/>
          <w:sz w:val="21"/>
          <w:szCs w:val="21"/>
        </w:rPr>
        <w:t>E</w:t>
      </w:r>
      <w:r w:rsidRPr="00DB7E67">
        <w:rPr>
          <w:rFonts w:ascii="Abadi" w:hAnsi="Abadi"/>
          <w:sz w:val="21"/>
          <w:szCs w:val="21"/>
        </w:rPr>
        <w:t xml:space="preserve">jecutivo del </w:t>
      </w:r>
      <w:r>
        <w:rPr>
          <w:rFonts w:ascii="Abadi" w:hAnsi="Abadi"/>
          <w:sz w:val="21"/>
          <w:szCs w:val="21"/>
        </w:rPr>
        <w:t>S</w:t>
      </w:r>
      <w:r w:rsidRPr="00DB7E67">
        <w:rPr>
          <w:rFonts w:ascii="Abadi" w:hAnsi="Abadi"/>
          <w:sz w:val="21"/>
          <w:szCs w:val="21"/>
        </w:rPr>
        <w:t xml:space="preserve">istema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ública</w:t>
      </w:r>
      <w:r>
        <w:rPr>
          <w:rFonts w:ascii="Abadi" w:hAnsi="Abadi"/>
          <w:sz w:val="21"/>
          <w:szCs w:val="21"/>
        </w:rPr>
        <w:t>,</w:t>
      </w:r>
      <w:r w:rsidRPr="00DB7E67">
        <w:rPr>
          <w:rFonts w:ascii="Abadi" w:hAnsi="Abadi"/>
          <w:sz w:val="21"/>
          <w:szCs w:val="21"/>
        </w:rPr>
        <w:t xml:space="preserve"> Guanajuato es un caso extraordinario</w:t>
      </w:r>
      <w:r>
        <w:rPr>
          <w:rFonts w:ascii="Abadi" w:hAnsi="Abadi"/>
          <w:sz w:val="21"/>
          <w:szCs w:val="21"/>
        </w:rPr>
        <w:t>,</w:t>
      </w:r>
      <w:r w:rsidRPr="00DB7E67">
        <w:rPr>
          <w:rFonts w:ascii="Abadi" w:hAnsi="Abadi"/>
          <w:sz w:val="21"/>
          <w:szCs w:val="21"/>
        </w:rPr>
        <w:t xml:space="preserve"> a nivel nacional</w:t>
      </w:r>
      <w:r>
        <w:rPr>
          <w:rFonts w:ascii="Abadi" w:hAnsi="Abadi"/>
          <w:sz w:val="21"/>
          <w:szCs w:val="21"/>
        </w:rPr>
        <w:t>,</w:t>
      </w:r>
      <w:r w:rsidRPr="00DB7E67">
        <w:rPr>
          <w:rFonts w:ascii="Abadi" w:hAnsi="Abadi"/>
          <w:sz w:val="21"/>
          <w:szCs w:val="21"/>
        </w:rPr>
        <w:t xml:space="preserve"> en donde se clasifican mucho más homicidios dolosos</w:t>
      </w:r>
      <w:r>
        <w:rPr>
          <w:rFonts w:ascii="Abadi" w:hAnsi="Abadi"/>
          <w:sz w:val="21"/>
          <w:szCs w:val="21"/>
        </w:rPr>
        <w:t>,</w:t>
      </w:r>
      <w:r w:rsidRPr="00DB7E67">
        <w:rPr>
          <w:rFonts w:ascii="Abadi" w:hAnsi="Abadi"/>
          <w:sz w:val="21"/>
          <w:szCs w:val="21"/>
        </w:rPr>
        <w:t xml:space="preserve"> y culposos</w:t>
      </w:r>
      <w:r>
        <w:rPr>
          <w:rFonts w:ascii="Abadi" w:hAnsi="Abadi"/>
          <w:sz w:val="21"/>
          <w:szCs w:val="21"/>
        </w:rPr>
        <w:t>,</w:t>
      </w:r>
      <w:r w:rsidRPr="00DB7E67">
        <w:rPr>
          <w:rFonts w:ascii="Abadi" w:hAnsi="Abadi"/>
          <w:sz w:val="21"/>
          <w:szCs w:val="21"/>
        </w:rPr>
        <w:t xml:space="preserve"> que los feminicidios</w:t>
      </w:r>
      <w:r>
        <w:rPr>
          <w:rFonts w:ascii="Abadi" w:hAnsi="Abadi"/>
          <w:sz w:val="21"/>
          <w:szCs w:val="21"/>
        </w:rPr>
        <w:t>,</w:t>
      </w:r>
      <w:r w:rsidRPr="00DB7E67">
        <w:rPr>
          <w:rFonts w:ascii="Abadi" w:hAnsi="Abadi"/>
          <w:sz w:val="21"/>
          <w:szCs w:val="21"/>
        </w:rPr>
        <w:t xml:space="preserve"> los feminicidios son así</w:t>
      </w:r>
      <w:r>
        <w:rPr>
          <w:rFonts w:ascii="Abadi" w:hAnsi="Abadi"/>
          <w:sz w:val="21"/>
          <w:szCs w:val="21"/>
        </w:rPr>
        <w:t>,</w:t>
      </w:r>
      <w:r w:rsidRPr="00DB7E67">
        <w:rPr>
          <w:rFonts w:ascii="Abadi" w:hAnsi="Abadi"/>
          <w:sz w:val="21"/>
          <w:szCs w:val="21"/>
        </w:rPr>
        <w:t xml:space="preserve"> para darnos una idea</w:t>
      </w:r>
      <w:r>
        <w:rPr>
          <w:rFonts w:ascii="Abadi" w:hAnsi="Abadi"/>
          <w:sz w:val="21"/>
          <w:szCs w:val="21"/>
        </w:rPr>
        <w:t>,</w:t>
      </w:r>
      <w:r w:rsidRPr="00DB7E67">
        <w:rPr>
          <w:rFonts w:ascii="Abadi" w:hAnsi="Abadi"/>
          <w:sz w:val="21"/>
          <w:szCs w:val="21"/>
        </w:rPr>
        <w:t xml:space="preserve"> y los homicidios dolosos son así</w:t>
      </w:r>
      <w:r>
        <w:rPr>
          <w:rFonts w:ascii="Abadi" w:hAnsi="Abadi"/>
          <w:sz w:val="21"/>
          <w:szCs w:val="21"/>
        </w:rPr>
        <w:t>,</w:t>
      </w:r>
      <w:r w:rsidRPr="00DB7E67">
        <w:rPr>
          <w:rFonts w:ascii="Abadi" w:hAnsi="Abadi"/>
          <w:sz w:val="21"/>
          <w:szCs w:val="21"/>
        </w:rPr>
        <w:t xml:space="preserve"> entonces dentro de este paquete enorme de homicidios dolosos y culposos</w:t>
      </w:r>
      <w:r>
        <w:rPr>
          <w:rFonts w:ascii="Abadi" w:hAnsi="Abadi"/>
          <w:sz w:val="21"/>
          <w:szCs w:val="21"/>
        </w:rPr>
        <w:t>,</w:t>
      </w:r>
      <w:r w:rsidRPr="00DB7E67">
        <w:rPr>
          <w:rFonts w:ascii="Abadi" w:hAnsi="Abadi"/>
          <w:sz w:val="21"/>
          <w:szCs w:val="21"/>
        </w:rPr>
        <w:t xml:space="preserve"> hay más de uno que debió de haberse clasificado en feminicidio y que no se clasificó de esta manera</w:t>
      </w:r>
      <w:r>
        <w:rPr>
          <w:rFonts w:ascii="Abadi" w:hAnsi="Abadi"/>
          <w:sz w:val="21"/>
          <w:szCs w:val="21"/>
        </w:rPr>
        <w:t>.</w:t>
      </w:r>
    </w:p>
    <w:p w14:paraId="30364287" w14:textId="77777777" w:rsidR="00914CCB" w:rsidRDefault="00914CCB" w:rsidP="00914CCB">
      <w:pPr>
        <w:jc w:val="both"/>
        <w:rPr>
          <w:rFonts w:ascii="Abadi" w:hAnsi="Abadi"/>
          <w:sz w:val="21"/>
          <w:szCs w:val="21"/>
        </w:rPr>
      </w:pPr>
    </w:p>
    <w:p w14:paraId="6AAF0E0E" w14:textId="77777777" w:rsidR="00914CCB" w:rsidRDefault="00914CCB" w:rsidP="00914CCB">
      <w:pPr>
        <w:jc w:val="both"/>
        <w:rPr>
          <w:rFonts w:ascii="Abadi" w:hAnsi="Abadi"/>
          <w:sz w:val="21"/>
          <w:szCs w:val="21"/>
        </w:rPr>
      </w:pPr>
      <w:r w:rsidRPr="00CE07CE">
        <w:rPr>
          <w:rFonts w:ascii="Abadi" w:hAnsi="Abadi"/>
          <w:sz w:val="21"/>
          <w:szCs w:val="21"/>
        </w:rPr>
        <w:t>- Asimismo</w:t>
      </w:r>
      <w:r w:rsidRPr="00DB7E67">
        <w:rPr>
          <w:rFonts w:ascii="Abadi" w:hAnsi="Abadi"/>
          <w:sz w:val="21"/>
          <w:szCs w:val="21"/>
        </w:rPr>
        <w:t xml:space="preserve"> las muertes violentas de mujeres homicidios dolosos culposos y feminicidios durante el 2022 en Guanajuato apenas se clasificó como feminicidio solamente el 2.16% cuando a nivel nacional se clasificaron como feminicidios el 12.40% del total de las muertes violentas de mujeres esta importante diferencia no ha sido un caso aislado sino una tendencia sostenida durante los últimos durante los últimos </w:t>
      </w:r>
      <w:r>
        <w:rPr>
          <w:rFonts w:ascii="Abadi" w:hAnsi="Abadi"/>
          <w:sz w:val="21"/>
          <w:szCs w:val="21"/>
        </w:rPr>
        <w:t xml:space="preserve">años y </w:t>
      </w:r>
      <w:r w:rsidRPr="00DB7E67">
        <w:rPr>
          <w:rFonts w:ascii="Abadi" w:hAnsi="Abadi"/>
          <w:sz w:val="21"/>
          <w:szCs w:val="21"/>
        </w:rPr>
        <w:t>aquí podemos</w:t>
      </w:r>
      <w:r>
        <w:rPr>
          <w:rFonts w:ascii="Abadi" w:hAnsi="Abadi"/>
          <w:sz w:val="21"/>
          <w:szCs w:val="21"/>
        </w:rPr>
        <w:t>,</w:t>
      </w:r>
      <w:r w:rsidRPr="00DB7E67">
        <w:rPr>
          <w:rFonts w:ascii="Abadi" w:hAnsi="Abadi"/>
          <w:sz w:val="21"/>
          <w:szCs w:val="21"/>
        </w:rPr>
        <w:t xml:space="preserve"> ver a nivel nacional</w:t>
      </w:r>
      <w:r>
        <w:rPr>
          <w:rFonts w:ascii="Abadi" w:hAnsi="Abadi"/>
          <w:sz w:val="21"/>
          <w:szCs w:val="21"/>
        </w:rPr>
        <w:t>,</w:t>
      </w:r>
      <w:r w:rsidRPr="00DB7E67">
        <w:rPr>
          <w:rFonts w:ascii="Abadi" w:hAnsi="Abadi"/>
          <w:sz w:val="21"/>
          <w:szCs w:val="21"/>
        </w:rPr>
        <w:t xml:space="preserve"> es la gráfica color guinda y a nivel estatal es la gráfica que se ha calificado en </w:t>
      </w:r>
      <w:r w:rsidRPr="00DB7E67">
        <w:rPr>
          <w:rFonts w:ascii="Abadi" w:hAnsi="Abadi"/>
          <w:sz w:val="21"/>
          <w:szCs w:val="21"/>
        </w:rPr>
        <w:t>feminicidio</w:t>
      </w:r>
      <w:r>
        <w:rPr>
          <w:rFonts w:ascii="Abadi" w:hAnsi="Abadi"/>
          <w:sz w:val="21"/>
          <w:szCs w:val="21"/>
        </w:rPr>
        <w:t>s</w:t>
      </w:r>
      <w:r w:rsidRPr="00DB7E67">
        <w:rPr>
          <w:rFonts w:ascii="Abadi" w:hAnsi="Abadi"/>
          <w:sz w:val="21"/>
          <w:szCs w:val="21"/>
        </w:rPr>
        <w:t xml:space="preserve"> en el </w:t>
      </w:r>
      <w:r>
        <w:rPr>
          <w:rFonts w:ascii="Abadi" w:hAnsi="Abadi"/>
          <w:sz w:val="21"/>
          <w:szCs w:val="21"/>
        </w:rPr>
        <w:t>E</w:t>
      </w:r>
      <w:r w:rsidRPr="00DB7E67">
        <w:rPr>
          <w:rFonts w:ascii="Abadi" w:hAnsi="Abadi"/>
          <w:sz w:val="21"/>
          <w:szCs w:val="21"/>
        </w:rPr>
        <w:t>stado de Guanajuato está muy claro</w:t>
      </w:r>
      <w:r>
        <w:rPr>
          <w:rFonts w:ascii="Abadi" w:hAnsi="Abadi"/>
          <w:sz w:val="21"/>
          <w:szCs w:val="21"/>
        </w:rPr>
        <w:t>,</w:t>
      </w:r>
      <w:r w:rsidRPr="00DB7E67">
        <w:rPr>
          <w:rFonts w:ascii="Abadi" w:hAnsi="Abadi"/>
          <w:sz w:val="21"/>
          <w:szCs w:val="21"/>
        </w:rPr>
        <w:t xml:space="preserve"> si solo se quiere analizar los homicidios intencionales como los homicidios dolosos y feminicidios de mujeres que fueron clasificados como feminicidios el resultado es la preocupación de la clasificación un nivel de clasificación del 4.84% esto es 20 puntos de diferencia porcentuales menos que la federación</w:t>
      </w:r>
      <w:r>
        <w:rPr>
          <w:rFonts w:ascii="Abadi" w:hAnsi="Abadi"/>
          <w:sz w:val="21"/>
          <w:szCs w:val="21"/>
        </w:rPr>
        <w:t>,</w:t>
      </w:r>
      <w:r w:rsidRPr="00DB7E67">
        <w:rPr>
          <w:rFonts w:ascii="Abadi" w:hAnsi="Abadi"/>
          <w:sz w:val="21"/>
          <w:szCs w:val="21"/>
        </w:rPr>
        <w:t xml:space="preserve"> eso lo vemos aquí</w:t>
      </w:r>
      <w:r>
        <w:rPr>
          <w:rFonts w:ascii="Abadi" w:hAnsi="Abadi"/>
          <w:sz w:val="21"/>
          <w:szCs w:val="21"/>
        </w:rPr>
        <w:t>,</w:t>
      </w:r>
      <w:r w:rsidRPr="00DB7E67">
        <w:rPr>
          <w:rFonts w:ascii="Abadi" w:hAnsi="Abadi"/>
          <w:sz w:val="21"/>
          <w:szCs w:val="21"/>
        </w:rPr>
        <w:t xml:space="preserve"> 2018 se clasificaron en el estado 6.44 y a nivel federal fueron 24.99</w:t>
      </w:r>
      <w:r>
        <w:rPr>
          <w:rFonts w:ascii="Abadi" w:hAnsi="Abadi"/>
          <w:sz w:val="21"/>
          <w:szCs w:val="21"/>
        </w:rPr>
        <w:t xml:space="preserve"> </w:t>
      </w:r>
      <w:r w:rsidRPr="00DB7E67">
        <w:rPr>
          <w:rFonts w:ascii="Abadi" w:hAnsi="Abadi"/>
          <w:sz w:val="21"/>
          <w:szCs w:val="21"/>
        </w:rPr>
        <w:t>20% de diferencia en clasificación</w:t>
      </w:r>
      <w:r>
        <w:rPr>
          <w:rFonts w:ascii="Abadi" w:hAnsi="Abadi"/>
          <w:sz w:val="21"/>
          <w:szCs w:val="21"/>
        </w:rPr>
        <w:t>,</w:t>
      </w:r>
      <w:r w:rsidRPr="00DB7E67">
        <w:rPr>
          <w:rFonts w:ascii="Abadi" w:hAnsi="Abadi"/>
          <w:sz w:val="21"/>
          <w:szCs w:val="21"/>
        </w:rPr>
        <w:t xml:space="preserve"> a nivel nacional esta fue la clasificación de los feminicidios</w:t>
      </w:r>
      <w:r>
        <w:rPr>
          <w:rFonts w:ascii="Abadi" w:hAnsi="Abadi"/>
          <w:sz w:val="21"/>
          <w:szCs w:val="21"/>
        </w:rPr>
        <w:t>,</w:t>
      </w:r>
      <w:r w:rsidRPr="00DB7E67">
        <w:rPr>
          <w:rFonts w:ascii="Abadi" w:hAnsi="Abadi"/>
          <w:sz w:val="21"/>
          <w:szCs w:val="21"/>
        </w:rPr>
        <w:t xml:space="preserve"> y a nivel estatal solo esta</w:t>
      </w:r>
      <w:r>
        <w:rPr>
          <w:rFonts w:ascii="Abadi" w:hAnsi="Abadi"/>
          <w:sz w:val="21"/>
          <w:szCs w:val="21"/>
        </w:rPr>
        <w:t>,</w:t>
      </w:r>
      <w:r w:rsidRPr="00DB7E67">
        <w:rPr>
          <w:rFonts w:ascii="Abadi" w:hAnsi="Abadi"/>
          <w:sz w:val="21"/>
          <w:szCs w:val="21"/>
        </w:rPr>
        <w:t xml:space="preserve"> estamos con esa costumbre de tapar el </w:t>
      </w:r>
      <w:r>
        <w:rPr>
          <w:rFonts w:ascii="Abadi" w:hAnsi="Abadi"/>
          <w:sz w:val="21"/>
          <w:szCs w:val="21"/>
        </w:rPr>
        <w:t>s</w:t>
      </w:r>
      <w:r w:rsidRPr="00DB7E67">
        <w:rPr>
          <w:rFonts w:ascii="Abadi" w:hAnsi="Abadi"/>
          <w:sz w:val="21"/>
          <w:szCs w:val="21"/>
        </w:rPr>
        <w:t>ol con un dedo</w:t>
      </w:r>
      <w:r>
        <w:rPr>
          <w:rFonts w:ascii="Abadi" w:hAnsi="Abadi"/>
          <w:sz w:val="21"/>
          <w:szCs w:val="21"/>
        </w:rPr>
        <w:t>,</w:t>
      </w:r>
      <w:r w:rsidRPr="00DB7E67">
        <w:rPr>
          <w:rFonts w:ascii="Abadi" w:hAnsi="Abadi"/>
          <w:sz w:val="21"/>
          <w:szCs w:val="21"/>
        </w:rPr>
        <w:t xml:space="preserve"> no con esta vieja costumbre por desgracia que se tiene mucho en el estado de Guanajuato</w:t>
      </w:r>
      <w:r>
        <w:rPr>
          <w:rFonts w:ascii="Abadi" w:hAnsi="Abadi"/>
          <w:sz w:val="21"/>
          <w:szCs w:val="21"/>
        </w:rPr>
        <w:t>,</w:t>
      </w:r>
      <w:r w:rsidRPr="00DB7E67">
        <w:rPr>
          <w:rFonts w:ascii="Abadi" w:hAnsi="Abadi"/>
          <w:sz w:val="21"/>
          <w:szCs w:val="21"/>
        </w:rPr>
        <w:t xml:space="preserve"> donde hay que cuidar las apariencias y esas apariencias pues llevan a que no haya una correcta clasificación ya que no haya justicia para muchas mujeres asesinadas</w:t>
      </w:r>
      <w:r>
        <w:rPr>
          <w:rFonts w:ascii="Abadi" w:hAnsi="Abadi"/>
          <w:sz w:val="21"/>
          <w:szCs w:val="21"/>
        </w:rPr>
        <w:t>.</w:t>
      </w:r>
    </w:p>
    <w:p w14:paraId="7E87CEB6" w14:textId="77777777" w:rsidR="00914CCB" w:rsidRDefault="00914CCB" w:rsidP="00914CCB">
      <w:pPr>
        <w:jc w:val="both"/>
        <w:rPr>
          <w:rFonts w:ascii="Abadi" w:hAnsi="Abadi"/>
          <w:sz w:val="21"/>
          <w:szCs w:val="21"/>
        </w:rPr>
      </w:pPr>
    </w:p>
    <w:p w14:paraId="58BB277F" w14:textId="77777777" w:rsidR="00914CCB" w:rsidRDefault="00914CCB" w:rsidP="00914CCB">
      <w:pPr>
        <w:jc w:val="both"/>
        <w:rPr>
          <w:rFonts w:ascii="Abadi" w:hAnsi="Abadi"/>
          <w:sz w:val="21"/>
          <w:szCs w:val="21"/>
        </w:rPr>
      </w:pPr>
      <w:r>
        <w:rPr>
          <w:rFonts w:ascii="Abadi" w:hAnsi="Abadi"/>
          <w:sz w:val="21"/>
          <w:szCs w:val="21"/>
        </w:rPr>
        <w:t>- L</w:t>
      </w:r>
      <w:r w:rsidRPr="00DB7E67">
        <w:rPr>
          <w:rFonts w:ascii="Abadi" w:hAnsi="Abadi"/>
          <w:sz w:val="21"/>
          <w:szCs w:val="21"/>
        </w:rPr>
        <w:t>a discrepancia entre lo que sucede a nivel nacional con Guanajuato debe llamar la atención porque en un estado en el que existe un contexto generalizado de machismo rancio</w:t>
      </w:r>
      <w:r>
        <w:rPr>
          <w:rFonts w:ascii="Abadi" w:hAnsi="Abadi"/>
          <w:sz w:val="21"/>
          <w:szCs w:val="21"/>
        </w:rPr>
        <w:t>,</w:t>
      </w:r>
      <w:r w:rsidRPr="00DB7E67">
        <w:rPr>
          <w:rFonts w:ascii="Abadi" w:hAnsi="Abadi"/>
          <w:sz w:val="21"/>
          <w:szCs w:val="21"/>
        </w:rPr>
        <w:t xml:space="preserve"> aberrante de discriminación y de violencia estructural contra las mujeres no es normal que un porcentaje tan bajo de las muertes violentas de mujeres</w:t>
      </w:r>
      <w:r>
        <w:rPr>
          <w:rFonts w:ascii="Abadi" w:hAnsi="Abadi"/>
          <w:sz w:val="21"/>
          <w:szCs w:val="21"/>
        </w:rPr>
        <w:t>,</w:t>
      </w:r>
      <w:r w:rsidRPr="00DB7E67">
        <w:rPr>
          <w:rFonts w:ascii="Abadi" w:hAnsi="Abadi"/>
          <w:sz w:val="21"/>
          <w:szCs w:val="21"/>
        </w:rPr>
        <w:t xml:space="preserve"> sean clasificadas como feminicidios</w:t>
      </w:r>
      <w:r>
        <w:rPr>
          <w:rFonts w:ascii="Abadi" w:hAnsi="Abadi"/>
          <w:sz w:val="21"/>
          <w:szCs w:val="21"/>
        </w:rPr>
        <w:t>,</w:t>
      </w:r>
      <w:r w:rsidRPr="00DB7E67">
        <w:rPr>
          <w:rFonts w:ascii="Abadi" w:hAnsi="Abadi"/>
          <w:sz w:val="21"/>
          <w:szCs w:val="21"/>
        </w:rPr>
        <w:t xml:space="preserve"> sobre todo como observamos cuando esa situación contrasta mucho con lo que sucede a nivel nacional</w:t>
      </w:r>
      <w:r>
        <w:rPr>
          <w:rFonts w:ascii="Abadi" w:hAnsi="Abadi"/>
          <w:sz w:val="21"/>
          <w:szCs w:val="21"/>
        </w:rPr>
        <w:t>,</w:t>
      </w:r>
      <w:r w:rsidRPr="00DB7E67">
        <w:rPr>
          <w:rFonts w:ascii="Abadi" w:hAnsi="Abadi"/>
          <w:sz w:val="21"/>
          <w:szCs w:val="21"/>
        </w:rPr>
        <w:t xml:space="preserve"> en donde en 2022 se clasificaron 5 veces más feminicidios que a nivel estatal o sea estamos en un estado machista agresivo contra las mujeres y resulta que no hay feminicidios</w:t>
      </w:r>
      <w:r>
        <w:rPr>
          <w:rFonts w:ascii="Abadi" w:hAnsi="Abadi"/>
          <w:sz w:val="21"/>
          <w:szCs w:val="21"/>
        </w:rPr>
        <w:t>,</w:t>
      </w:r>
      <w:r w:rsidRPr="00DB7E67">
        <w:rPr>
          <w:rFonts w:ascii="Abadi" w:hAnsi="Abadi"/>
          <w:sz w:val="21"/>
          <w:szCs w:val="21"/>
        </w:rPr>
        <w:t xml:space="preserve"> que no se califican</w:t>
      </w:r>
      <w:r>
        <w:rPr>
          <w:rFonts w:ascii="Abadi" w:hAnsi="Abadi"/>
          <w:sz w:val="21"/>
          <w:szCs w:val="21"/>
        </w:rPr>
        <w:t>,</w:t>
      </w:r>
      <w:r w:rsidRPr="00DB7E67">
        <w:rPr>
          <w:rFonts w:ascii="Abadi" w:hAnsi="Abadi"/>
          <w:sz w:val="21"/>
          <w:szCs w:val="21"/>
        </w:rPr>
        <w:t xml:space="preserve"> como feminicidios por eso insistimos hay elementos muy objetivos que nos llevan a concluir que existe un sub registro muy importante de feminicidios</w:t>
      </w:r>
      <w:r>
        <w:rPr>
          <w:rFonts w:ascii="Abadi" w:hAnsi="Abadi"/>
          <w:sz w:val="21"/>
          <w:szCs w:val="21"/>
        </w:rPr>
        <w:t>,</w:t>
      </w:r>
      <w:r w:rsidRPr="00DB7E67">
        <w:rPr>
          <w:rFonts w:ascii="Abadi" w:hAnsi="Abadi"/>
          <w:sz w:val="21"/>
          <w:szCs w:val="21"/>
        </w:rPr>
        <w:t xml:space="preserve"> en el estado y que por ende no hay justicia para las mujeres</w:t>
      </w:r>
      <w:r>
        <w:rPr>
          <w:rFonts w:ascii="Abadi" w:hAnsi="Abadi"/>
          <w:sz w:val="21"/>
          <w:szCs w:val="21"/>
        </w:rPr>
        <w:t xml:space="preserve">. </w:t>
      </w:r>
    </w:p>
    <w:p w14:paraId="06174A6F" w14:textId="77777777" w:rsidR="00914CCB" w:rsidRDefault="00914CCB" w:rsidP="00914CCB">
      <w:pPr>
        <w:jc w:val="both"/>
        <w:rPr>
          <w:rFonts w:ascii="Abadi" w:hAnsi="Abadi"/>
          <w:sz w:val="21"/>
          <w:szCs w:val="21"/>
        </w:rPr>
      </w:pPr>
    </w:p>
    <w:p w14:paraId="1EE70902" w14:textId="77777777" w:rsidR="00914CCB" w:rsidRDefault="00914CCB" w:rsidP="00914CCB">
      <w:pPr>
        <w:jc w:val="both"/>
        <w:rPr>
          <w:rFonts w:ascii="Abadi" w:hAnsi="Abadi"/>
          <w:sz w:val="21"/>
          <w:szCs w:val="21"/>
        </w:rPr>
      </w:pPr>
      <w:r>
        <w:rPr>
          <w:rFonts w:ascii="Abadi" w:hAnsi="Abadi"/>
          <w:sz w:val="21"/>
          <w:szCs w:val="21"/>
        </w:rPr>
        <w:t>- O</w:t>
      </w:r>
      <w:r w:rsidRPr="00DB7E67">
        <w:rPr>
          <w:rFonts w:ascii="Abadi" w:hAnsi="Abadi"/>
          <w:sz w:val="21"/>
          <w:szCs w:val="21"/>
        </w:rPr>
        <w:t>tros elementos</w:t>
      </w:r>
      <w:r>
        <w:rPr>
          <w:rFonts w:ascii="Abadi" w:hAnsi="Abadi"/>
          <w:sz w:val="21"/>
          <w:szCs w:val="21"/>
        </w:rPr>
        <w:t>,</w:t>
      </w:r>
      <w:r w:rsidRPr="00DB7E67">
        <w:rPr>
          <w:rFonts w:ascii="Abadi" w:hAnsi="Abadi"/>
          <w:sz w:val="21"/>
          <w:szCs w:val="21"/>
        </w:rPr>
        <w:t xml:space="preserve"> que apuntan en esa dirección es la información proporcionada por el poder judicial del estado de Guanajuato y la publicada por el secretariado ejecutivo de seguridad pública na</w:t>
      </w:r>
      <w:r>
        <w:rPr>
          <w:rFonts w:ascii="Abadi" w:hAnsi="Abadi"/>
          <w:sz w:val="21"/>
          <w:szCs w:val="21"/>
        </w:rPr>
        <w:t>cional</w:t>
      </w:r>
      <w:r w:rsidRPr="00DB7E67">
        <w:rPr>
          <w:rFonts w:ascii="Abadi" w:hAnsi="Abadi"/>
          <w:sz w:val="21"/>
          <w:szCs w:val="21"/>
        </w:rPr>
        <w:t xml:space="preserve"> según los cuales los asuntos penales iniciadas por feminicidio reportadas por el poder judicial entre </w:t>
      </w:r>
      <w:r>
        <w:rPr>
          <w:rFonts w:ascii="Abadi" w:hAnsi="Abadi"/>
          <w:sz w:val="21"/>
          <w:szCs w:val="21"/>
        </w:rPr>
        <w:t>dos</w:t>
      </w:r>
      <w:r w:rsidRPr="00DB7E67">
        <w:rPr>
          <w:rFonts w:ascii="Abadi" w:hAnsi="Abadi"/>
          <w:sz w:val="21"/>
          <w:szCs w:val="21"/>
        </w:rPr>
        <w:t xml:space="preserve"> </w:t>
      </w:r>
      <w:r w:rsidRPr="00DB7E67">
        <w:rPr>
          <w:rFonts w:ascii="Abadi" w:hAnsi="Abadi"/>
          <w:sz w:val="21"/>
          <w:szCs w:val="21"/>
        </w:rPr>
        <w:lastRenderedPageBreak/>
        <w:t xml:space="preserve">y cuatro veces fueron entre </w:t>
      </w:r>
      <w:r>
        <w:rPr>
          <w:rFonts w:ascii="Abadi" w:hAnsi="Abadi"/>
          <w:sz w:val="21"/>
          <w:szCs w:val="21"/>
        </w:rPr>
        <w:t xml:space="preserve">dos </w:t>
      </w:r>
      <w:r w:rsidRPr="00DB7E67">
        <w:rPr>
          <w:rFonts w:ascii="Abadi" w:hAnsi="Abadi"/>
          <w:sz w:val="21"/>
          <w:szCs w:val="21"/>
        </w:rPr>
        <w:t>y cuatro veces más a las reportadas por la fiscalía general del estado</w:t>
      </w:r>
      <w:r>
        <w:rPr>
          <w:rFonts w:ascii="Abadi" w:hAnsi="Abadi"/>
          <w:sz w:val="21"/>
          <w:szCs w:val="21"/>
        </w:rPr>
        <w:t xml:space="preserve">. </w:t>
      </w:r>
    </w:p>
    <w:p w14:paraId="40794BAD" w14:textId="77777777" w:rsidR="00914CCB" w:rsidRDefault="00914CCB" w:rsidP="00914CCB">
      <w:pPr>
        <w:jc w:val="both"/>
        <w:rPr>
          <w:rFonts w:ascii="Abadi" w:hAnsi="Abadi"/>
          <w:sz w:val="21"/>
          <w:szCs w:val="21"/>
        </w:rPr>
      </w:pPr>
    </w:p>
    <w:p w14:paraId="20514B59" w14:textId="77777777" w:rsidR="00914CCB" w:rsidRDefault="00914CCB" w:rsidP="00914CCB">
      <w:pPr>
        <w:jc w:val="both"/>
        <w:rPr>
          <w:rFonts w:ascii="Abadi" w:hAnsi="Abadi"/>
          <w:sz w:val="21"/>
          <w:szCs w:val="21"/>
        </w:rPr>
      </w:pPr>
      <w:r>
        <w:rPr>
          <w:rFonts w:ascii="Abadi" w:hAnsi="Abadi"/>
          <w:sz w:val="21"/>
          <w:szCs w:val="21"/>
        </w:rPr>
        <w:t xml:space="preserve">-Si bien, es entendible que los asuntos iniciados por feminicidio en el Poder Judicial durante del 2022 no necesaria mente se refiere a hechos sucedidos en ese año si no que pueden derivar de carpetas de investigación anteriores, esto es, de casos rezagados eso no es suficiente para justificar tan importante discrepancia, porque estamos hablando de cuatro veces más entre una clasificación y otra clasificación además de un supuesto extremo en el que suma ramos todas las carpetas que existen de investigación del 2020, 2021, y del 2022, 75 carpetas no alcanzarían los 85 asuntos iniciados por el Poder Judicial durante el año 2022 en todo caso </w:t>
      </w:r>
      <w:r w:rsidRPr="00DB7E67">
        <w:rPr>
          <w:rFonts w:ascii="Abadi" w:hAnsi="Abadi"/>
          <w:sz w:val="21"/>
          <w:szCs w:val="21"/>
        </w:rPr>
        <w:t>si quisiéramos sumar carpetas de investigación anteriores entonces estaríamos hablando de un problema muy grave</w:t>
      </w:r>
      <w:r>
        <w:rPr>
          <w:rFonts w:ascii="Abadi" w:hAnsi="Abadi"/>
          <w:sz w:val="21"/>
          <w:szCs w:val="21"/>
        </w:rPr>
        <w:t>,</w:t>
      </w:r>
      <w:r w:rsidRPr="00DB7E67">
        <w:rPr>
          <w:rFonts w:ascii="Abadi" w:hAnsi="Abadi"/>
          <w:sz w:val="21"/>
          <w:szCs w:val="21"/>
        </w:rPr>
        <w:t xml:space="preserve"> que también es grave</w:t>
      </w:r>
      <w:r>
        <w:rPr>
          <w:rFonts w:ascii="Abadi" w:hAnsi="Abadi"/>
          <w:sz w:val="21"/>
          <w:szCs w:val="21"/>
        </w:rPr>
        <w:t>,</w:t>
      </w:r>
      <w:r w:rsidRPr="00DB7E67">
        <w:rPr>
          <w:rFonts w:ascii="Abadi" w:hAnsi="Abadi"/>
          <w:sz w:val="21"/>
          <w:szCs w:val="21"/>
        </w:rPr>
        <w:t xml:space="preserve"> de</w:t>
      </w:r>
      <w:r>
        <w:rPr>
          <w:rFonts w:ascii="Abadi" w:hAnsi="Abadi"/>
          <w:sz w:val="21"/>
          <w:szCs w:val="21"/>
        </w:rPr>
        <w:t xml:space="preserve"> </w:t>
      </w:r>
      <w:r w:rsidRPr="00DB7E67">
        <w:rPr>
          <w:rFonts w:ascii="Abadi" w:hAnsi="Abadi"/>
          <w:sz w:val="21"/>
          <w:szCs w:val="21"/>
        </w:rPr>
        <w:t>rezago de la procuración de justicia en el estado</w:t>
      </w:r>
      <w:r>
        <w:rPr>
          <w:rFonts w:ascii="Abadi" w:hAnsi="Abadi"/>
          <w:sz w:val="21"/>
          <w:szCs w:val="21"/>
        </w:rPr>
        <w:t>,</w:t>
      </w:r>
      <w:r w:rsidRPr="00DB7E67">
        <w:rPr>
          <w:rFonts w:ascii="Abadi" w:hAnsi="Abadi"/>
          <w:sz w:val="21"/>
          <w:szCs w:val="21"/>
        </w:rPr>
        <w:t xml:space="preserve"> no obstante consideramos que un elemento que ayuda a entender dichas discrepancias es la distinta clasificación que existe de los casos en el estado</w:t>
      </w:r>
      <w:r>
        <w:rPr>
          <w:rFonts w:ascii="Abadi" w:hAnsi="Abadi"/>
          <w:sz w:val="21"/>
          <w:szCs w:val="21"/>
        </w:rPr>
        <w:t>,</w:t>
      </w:r>
      <w:r w:rsidRPr="00DB7E67">
        <w:rPr>
          <w:rFonts w:ascii="Abadi" w:hAnsi="Abadi"/>
          <w:sz w:val="21"/>
          <w:szCs w:val="21"/>
        </w:rPr>
        <w:t xml:space="preserve"> lamentablemente el </w:t>
      </w:r>
      <w:r>
        <w:rPr>
          <w:rFonts w:ascii="Abadi" w:hAnsi="Abadi"/>
          <w:sz w:val="21"/>
          <w:szCs w:val="21"/>
        </w:rPr>
        <w:t>P</w:t>
      </w:r>
      <w:r w:rsidRPr="00DB7E67">
        <w:rPr>
          <w:rFonts w:ascii="Abadi" w:hAnsi="Abadi"/>
          <w:sz w:val="21"/>
          <w:szCs w:val="21"/>
        </w:rPr>
        <w:t xml:space="preserve">oder </w:t>
      </w:r>
      <w:r>
        <w:rPr>
          <w:rFonts w:ascii="Abadi" w:hAnsi="Abadi"/>
          <w:sz w:val="21"/>
          <w:szCs w:val="21"/>
        </w:rPr>
        <w:t>J</w:t>
      </w:r>
      <w:r w:rsidRPr="00DB7E67">
        <w:rPr>
          <w:rFonts w:ascii="Abadi" w:hAnsi="Abadi"/>
          <w:sz w:val="21"/>
          <w:szCs w:val="21"/>
        </w:rPr>
        <w:t xml:space="preserve">udicial del </w:t>
      </w:r>
      <w:r>
        <w:rPr>
          <w:rFonts w:ascii="Abadi" w:hAnsi="Abadi"/>
          <w:sz w:val="21"/>
          <w:szCs w:val="21"/>
        </w:rPr>
        <w:t>E</w:t>
      </w:r>
      <w:r w:rsidRPr="00DB7E67">
        <w:rPr>
          <w:rFonts w:ascii="Abadi" w:hAnsi="Abadi"/>
          <w:sz w:val="21"/>
          <w:szCs w:val="21"/>
        </w:rPr>
        <w:t>stado de Guanajuato no registra las solicitudes de reclasificación de delitos toda vez que señala estas son atendidas durante el desahogo de las audiencias quedando registro exclusivamente en audio y en vídeo de cada asunto motivo por el cual no es posible proporcionar esta información</w:t>
      </w:r>
      <w:r>
        <w:rPr>
          <w:rFonts w:ascii="Abadi" w:hAnsi="Abadi"/>
          <w:sz w:val="21"/>
          <w:szCs w:val="21"/>
        </w:rPr>
        <w:t>,</w:t>
      </w:r>
      <w:r w:rsidRPr="00DB7E67">
        <w:rPr>
          <w:rFonts w:ascii="Abadi" w:hAnsi="Abadi"/>
          <w:sz w:val="21"/>
          <w:szCs w:val="21"/>
        </w:rPr>
        <w:t xml:space="preserve"> sin embargo en la respuesta citada se afirma implícitamente que el </w:t>
      </w:r>
      <w:r>
        <w:rPr>
          <w:rFonts w:ascii="Abadi" w:hAnsi="Abadi"/>
          <w:sz w:val="21"/>
          <w:szCs w:val="21"/>
        </w:rPr>
        <w:t>P</w:t>
      </w:r>
      <w:r w:rsidRPr="00DB7E67">
        <w:rPr>
          <w:rFonts w:ascii="Abadi" w:hAnsi="Abadi"/>
          <w:sz w:val="21"/>
          <w:szCs w:val="21"/>
        </w:rPr>
        <w:t xml:space="preserve">oder </w:t>
      </w:r>
      <w:r>
        <w:rPr>
          <w:rFonts w:ascii="Abadi" w:hAnsi="Abadi"/>
          <w:sz w:val="21"/>
          <w:szCs w:val="21"/>
        </w:rPr>
        <w:t>J</w:t>
      </w:r>
      <w:r w:rsidRPr="00DB7E67">
        <w:rPr>
          <w:rFonts w:ascii="Abadi" w:hAnsi="Abadi"/>
          <w:sz w:val="21"/>
          <w:szCs w:val="21"/>
        </w:rPr>
        <w:t xml:space="preserve">udicial del </w:t>
      </w:r>
      <w:r>
        <w:rPr>
          <w:rFonts w:ascii="Abadi" w:hAnsi="Abadi"/>
          <w:sz w:val="21"/>
          <w:szCs w:val="21"/>
        </w:rPr>
        <w:t>E</w:t>
      </w:r>
      <w:r w:rsidRPr="00DB7E67">
        <w:rPr>
          <w:rFonts w:ascii="Abadi" w:hAnsi="Abadi"/>
          <w:sz w:val="21"/>
          <w:szCs w:val="21"/>
        </w:rPr>
        <w:t>stado se ha clasificado de otra manera algunos casos de feminicidios aunque no se cuente con la información detallada al respecto</w:t>
      </w:r>
      <w:r>
        <w:rPr>
          <w:rFonts w:ascii="Abadi" w:hAnsi="Abadi"/>
          <w:sz w:val="21"/>
          <w:szCs w:val="21"/>
        </w:rPr>
        <w:t>,</w:t>
      </w:r>
      <w:r w:rsidRPr="00DB7E67">
        <w:rPr>
          <w:rFonts w:ascii="Abadi" w:hAnsi="Abadi"/>
          <w:sz w:val="21"/>
          <w:szCs w:val="21"/>
        </w:rPr>
        <w:t xml:space="preserve"> además derivado de las enormes diferencias respecto a las carpetas abiertas en la fiscalía y los asuntos iniciados con el </w:t>
      </w:r>
      <w:r>
        <w:rPr>
          <w:rFonts w:ascii="Abadi" w:hAnsi="Abadi"/>
          <w:sz w:val="21"/>
          <w:szCs w:val="21"/>
        </w:rPr>
        <w:t>P</w:t>
      </w:r>
      <w:r w:rsidRPr="00DB7E67">
        <w:rPr>
          <w:rFonts w:ascii="Abadi" w:hAnsi="Abadi"/>
          <w:sz w:val="21"/>
          <w:szCs w:val="21"/>
        </w:rPr>
        <w:t xml:space="preserve">oder </w:t>
      </w:r>
      <w:r>
        <w:rPr>
          <w:rFonts w:ascii="Abadi" w:hAnsi="Abadi"/>
          <w:sz w:val="21"/>
          <w:szCs w:val="21"/>
        </w:rPr>
        <w:t>J</w:t>
      </w:r>
      <w:r w:rsidRPr="00DB7E67">
        <w:rPr>
          <w:rFonts w:ascii="Abadi" w:hAnsi="Abadi"/>
          <w:sz w:val="21"/>
          <w:szCs w:val="21"/>
        </w:rPr>
        <w:t>udicial se deduce que esto está sucediendo en Guanajuato hecho que el propio gobernador en algún momento reconoció públicamente esta falla en la clasificación de los casos de feminicidio</w:t>
      </w:r>
      <w:r>
        <w:rPr>
          <w:rFonts w:ascii="Abadi" w:hAnsi="Abadi"/>
          <w:sz w:val="21"/>
          <w:szCs w:val="21"/>
        </w:rPr>
        <w:t>,</w:t>
      </w:r>
      <w:r w:rsidRPr="00DB7E67">
        <w:rPr>
          <w:rFonts w:ascii="Abadi" w:hAnsi="Abadi"/>
          <w:sz w:val="21"/>
          <w:szCs w:val="21"/>
        </w:rPr>
        <w:t xml:space="preserve"> que los clasifican como homicidio doloso</w:t>
      </w:r>
      <w:r>
        <w:rPr>
          <w:rFonts w:ascii="Abadi" w:hAnsi="Abadi"/>
          <w:sz w:val="21"/>
          <w:szCs w:val="21"/>
        </w:rPr>
        <w:t>,</w:t>
      </w:r>
      <w:r w:rsidRPr="00DB7E67">
        <w:rPr>
          <w:rFonts w:ascii="Abadi" w:hAnsi="Abadi"/>
          <w:sz w:val="21"/>
          <w:szCs w:val="21"/>
        </w:rPr>
        <w:t xml:space="preserve"> homicidio culposo o porque se quitaron la vida o accidente</w:t>
      </w:r>
      <w:r>
        <w:rPr>
          <w:rFonts w:ascii="Abadi" w:hAnsi="Abadi"/>
          <w:sz w:val="21"/>
          <w:szCs w:val="21"/>
        </w:rPr>
        <w:t>s</w:t>
      </w:r>
      <w:r w:rsidRPr="00DB7E67">
        <w:rPr>
          <w:rFonts w:ascii="Abadi" w:hAnsi="Abadi"/>
          <w:sz w:val="21"/>
          <w:szCs w:val="21"/>
        </w:rPr>
        <w:t xml:space="preserve"> como </w:t>
      </w:r>
      <w:r>
        <w:rPr>
          <w:rFonts w:ascii="Abadi" w:hAnsi="Abadi"/>
          <w:sz w:val="21"/>
          <w:szCs w:val="21"/>
        </w:rPr>
        <w:t xml:space="preserve">sea </w:t>
      </w:r>
      <w:r w:rsidRPr="00DB7E67">
        <w:rPr>
          <w:rFonts w:ascii="Abadi" w:hAnsi="Abadi"/>
          <w:sz w:val="21"/>
          <w:szCs w:val="21"/>
        </w:rPr>
        <w:t xml:space="preserve"> dicho antes los errores en la </w:t>
      </w:r>
      <w:r w:rsidRPr="00DB7E67">
        <w:rPr>
          <w:rFonts w:ascii="Abadi" w:hAnsi="Abadi"/>
          <w:sz w:val="21"/>
          <w:szCs w:val="21"/>
        </w:rPr>
        <w:t xml:space="preserve">calificación jurídica de los delitos son una de las deficiencias y de las irregularidades que presentan muchas de las investigaciones y los procesos abiertos en casos de muertes violentas y que provoca que se obstaculice el despliegue de las diligencias y protocolos de investigación </w:t>
      </w:r>
      <w:r>
        <w:rPr>
          <w:rFonts w:ascii="Abadi" w:hAnsi="Abadi"/>
          <w:sz w:val="21"/>
          <w:szCs w:val="21"/>
        </w:rPr>
        <w:t xml:space="preserve">en la </w:t>
      </w:r>
      <w:r w:rsidRPr="00DB7E67">
        <w:rPr>
          <w:rFonts w:ascii="Abadi" w:hAnsi="Abadi"/>
          <w:sz w:val="21"/>
          <w:szCs w:val="21"/>
        </w:rPr>
        <w:t>materia evitando con ello investigar con perspectiva de género hecho que en Guanajuato no puede permitirse debido al contexto generalizado que existe de una evidente violencia hacia la mujer ese machismo rancio</w:t>
      </w:r>
      <w:r>
        <w:rPr>
          <w:rFonts w:ascii="Abadi" w:hAnsi="Abadi"/>
          <w:sz w:val="21"/>
          <w:szCs w:val="21"/>
        </w:rPr>
        <w:t>,</w:t>
      </w:r>
      <w:r w:rsidRPr="00DB7E67">
        <w:rPr>
          <w:rFonts w:ascii="Abadi" w:hAnsi="Abadi"/>
          <w:sz w:val="21"/>
          <w:szCs w:val="21"/>
        </w:rPr>
        <w:t xml:space="preserve"> que lo vuelvo a repetir</w:t>
      </w:r>
      <w:r>
        <w:rPr>
          <w:rFonts w:ascii="Abadi" w:hAnsi="Abadi"/>
          <w:sz w:val="21"/>
          <w:szCs w:val="21"/>
        </w:rPr>
        <w:t>,</w:t>
      </w:r>
      <w:r w:rsidRPr="00DB7E67">
        <w:rPr>
          <w:rFonts w:ascii="Abadi" w:hAnsi="Abadi"/>
          <w:sz w:val="21"/>
          <w:szCs w:val="21"/>
        </w:rPr>
        <w:t xml:space="preserve"> que existe en Guanajuato desde el </w:t>
      </w:r>
      <w:r>
        <w:rPr>
          <w:rFonts w:ascii="Abadi" w:hAnsi="Abadi"/>
          <w:sz w:val="21"/>
          <w:szCs w:val="21"/>
        </w:rPr>
        <w:t>G</w:t>
      </w:r>
      <w:r w:rsidRPr="00DB7E67">
        <w:rPr>
          <w:rFonts w:ascii="Abadi" w:hAnsi="Abadi"/>
          <w:sz w:val="21"/>
          <w:szCs w:val="21"/>
        </w:rPr>
        <w:t xml:space="preserve">rupo </w:t>
      </w:r>
      <w:r>
        <w:rPr>
          <w:rFonts w:ascii="Abadi" w:hAnsi="Abadi"/>
          <w:sz w:val="21"/>
          <w:szCs w:val="21"/>
        </w:rPr>
        <w:t>P</w:t>
      </w:r>
      <w:r w:rsidRPr="00DB7E67">
        <w:rPr>
          <w:rFonts w:ascii="Abadi" w:hAnsi="Abadi"/>
          <w:sz w:val="21"/>
          <w:szCs w:val="21"/>
        </w:rPr>
        <w:t xml:space="preserve">arlamentario de </w:t>
      </w:r>
      <w:r>
        <w:rPr>
          <w:rFonts w:ascii="Abadi" w:hAnsi="Abadi"/>
          <w:sz w:val="21"/>
          <w:szCs w:val="21"/>
        </w:rPr>
        <w:t>M</w:t>
      </w:r>
      <w:r w:rsidRPr="00DB7E67">
        <w:rPr>
          <w:rFonts w:ascii="Abadi" w:hAnsi="Abadi"/>
          <w:sz w:val="21"/>
          <w:szCs w:val="21"/>
        </w:rPr>
        <w:t xml:space="preserve">orena volvemos a insistir con el tema pues consideramos que hay elementos suficientes para poder afirmar que existe una indebida clasificación del delito de feminicidio de parte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stado lo que hace por un lado que no se investigue con perspectiva de género las muertes violentas de mujeres en Guanajuato y por otro lado el establecer un sub registro de delito de feminicidio que no concuerda con la realidad estatal ahora resulta que todos los hombres que todos los machitos se portan muy bien</w:t>
      </w:r>
      <w:r>
        <w:rPr>
          <w:rFonts w:ascii="Abadi" w:hAnsi="Abadi"/>
          <w:sz w:val="21"/>
          <w:szCs w:val="21"/>
        </w:rPr>
        <w:t>,</w:t>
      </w:r>
      <w:r w:rsidRPr="00DB7E67">
        <w:rPr>
          <w:rFonts w:ascii="Abadi" w:hAnsi="Abadi"/>
          <w:sz w:val="21"/>
          <w:szCs w:val="21"/>
        </w:rPr>
        <w:t xml:space="preserve"> esto no es verdad</w:t>
      </w:r>
      <w:r>
        <w:rPr>
          <w:rFonts w:ascii="Abadi" w:hAnsi="Abadi"/>
          <w:sz w:val="21"/>
          <w:szCs w:val="21"/>
        </w:rPr>
        <w:t>,</w:t>
      </w:r>
      <w:r w:rsidRPr="00DB7E67">
        <w:rPr>
          <w:rFonts w:ascii="Abadi" w:hAnsi="Abadi"/>
          <w:sz w:val="21"/>
          <w:szCs w:val="21"/>
        </w:rPr>
        <w:t xml:space="preserve"> hay un evidente conducta agresiva natural</w:t>
      </w:r>
      <w:r>
        <w:rPr>
          <w:rFonts w:ascii="Abadi" w:hAnsi="Abadi"/>
          <w:sz w:val="21"/>
          <w:szCs w:val="21"/>
        </w:rPr>
        <w:t>,</w:t>
      </w:r>
      <w:r w:rsidRPr="00DB7E67">
        <w:rPr>
          <w:rFonts w:ascii="Abadi" w:hAnsi="Abadi"/>
          <w:sz w:val="21"/>
          <w:szCs w:val="21"/>
        </w:rPr>
        <w:t xml:space="preserve"> desde muchos años atrás por desgracia que se ha convertido natural por de muchos años atrás en este estado donde es normal tr</w:t>
      </w:r>
      <w:r>
        <w:rPr>
          <w:rFonts w:ascii="Abadi" w:hAnsi="Abadi"/>
          <w:sz w:val="21"/>
          <w:szCs w:val="21"/>
        </w:rPr>
        <w:t xml:space="preserve">atar mal </w:t>
      </w:r>
      <w:r w:rsidRPr="00DB7E67">
        <w:rPr>
          <w:rFonts w:ascii="Abadi" w:hAnsi="Abadi"/>
          <w:sz w:val="21"/>
          <w:szCs w:val="21"/>
        </w:rPr>
        <w:t>a la mujer y esto se debe determinar y de ninguna manera puede ser natural y de ninguna manera se puede tolerar</w:t>
      </w:r>
      <w:r>
        <w:rPr>
          <w:rFonts w:ascii="Abadi" w:hAnsi="Abadi"/>
          <w:sz w:val="21"/>
          <w:szCs w:val="21"/>
        </w:rPr>
        <w:t xml:space="preserve">. </w:t>
      </w:r>
    </w:p>
    <w:p w14:paraId="57FA3C9A" w14:textId="77777777" w:rsidR="00914CCB" w:rsidRDefault="00914CCB" w:rsidP="00914CCB">
      <w:pPr>
        <w:jc w:val="both"/>
        <w:rPr>
          <w:rFonts w:ascii="Abadi" w:hAnsi="Abadi"/>
          <w:sz w:val="21"/>
          <w:szCs w:val="21"/>
        </w:rPr>
      </w:pPr>
    </w:p>
    <w:p w14:paraId="69C462F5" w14:textId="77777777" w:rsidR="00914CCB" w:rsidRDefault="00914CCB" w:rsidP="00914CCB">
      <w:pPr>
        <w:jc w:val="both"/>
        <w:rPr>
          <w:rFonts w:ascii="Abadi" w:hAnsi="Abadi"/>
          <w:sz w:val="21"/>
          <w:szCs w:val="21"/>
        </w:rPr>
      </w:pPr>
      <w:r>
        <w:rPr>
          <w:rFonts w:ascii="Abadi" w:hAnsi="Abadi"/>
          <w:sz w:val="21"/>
          <w:szCs w:val="21"/>
        </w:rPr>
        <w:t>- P</w:t>
      </w:r>
      <w:r w:rsidRPr="00DB7E67">
        <w:rPr>
          <w:rFonts w:ascii="Abadi" w:hAnsi="Abadi"/>
          <w:sz w:val="21"/>
          <w:szCs w:val="21"/>
        </w:rPr>
        <w:t xml:space="preserve">or eso es importante elaborar políticas públicas en materia de prevención del delito de procuración y administración de justicia tal como lo mandata la </w:t>
      </w:r>
      <w:r>
        <w:rPr>
          <w:rFonts w:ascii="Abadi" w:hAnsi="Abadi"/>
          <w:sz w:val="21"/>
          <w:szCs w:val="21"/>
        </w:rPr>
        <w:t>L</w:t>
      </w:r>
      <w:r w:rsidRPr="00DB7E67">
        <w:rPr>
          <w:rFonts w:ascii="Abadi" w:hAnsi="Abadi"/>
          <w:sz w:val="21"/>
          <w:szCs w:val="21"/>
        </w:rPr>
        <w:t xml:space="preserve">ey de </w:t>
      </w:r>
      <w:r>
        <w:rPr>
          <w:rFonts w:ascii="Abadi" w:hAnsi="Abadi"/>
          <w:sz w:val="21"/>
          <w:szCs w:val="21"/>
        </w:rPr>
        <w:t>A</w:t>
      </w:r>
      <w:r w:rsidRPr="00DB7E67">
        <w:rPr>
          <w:rFonts w:ascii="Abadi" w:hAnsi="Abadi"/>
          <w:sz w:val="21"/>
          <w:szCs w:val="21"/>
        </w:rPr>
        <w:t xml:space="preserve">cceso de las </w:t>
      </w:r>
      <w:r>
        <w:rPr>
          <w:rFonts w:ascii="Abadi" w:hAnsi="Abadi"/>
          <w:sz w:val="21"/>
          <w:szCs w:val="21"/>
        </w:rPr>
        <w:t>M</w:t>
      </w:r>
      <w:r w:rsidRPr="00DB7E67">
        <w:rPr>
          <w:rFonts w:ascii="Abadi" w:hAnsi="Abadi"/>
          <w:sz w:val="21"/>
          <w:szCs w:val="21"/>
        </w:rPr>
        <w:t xml:space="preserve">ujeres a una </w:t>
      </w:r>
      <w:r>
        <w:rPr>
          <w:rFonts w:ascii="Abadi" w:hAnsi="Abadi"/>
          <w:sz w:val="21"/>
          <w:szCs w:val="21"/>
        </w:rPr>
        <w:t>V</w:t>
      </w:r>
      <w:r w:rsidRPr="00DB7E67">
        <w:rPr>
          <w:rFonts w:ascii="Abadi" w:hAnsi="Abadi"/>
          <w:sz w:val="21"/>
          <w:szCs w:val="21"/>
        </w:rPr>
        <w:t xml:space="preserve">ida </w:t>
      </w:r>
      <w:r>
        <w:rPr>
          <w:rFonts w:ascii="Abadi" w:hAnsi="Abadi"/>
          <w:sz w:val="21"/>
          <w:szCs w:val="21"/>
        </w:rPr>
        <w:t>L</w:t>
      </w:r>
      <w:r w:rsidRPr="00DB7E67">
        <w:rPr>
          <w:rFonts w:ascii="Abadi" w:hAnsi="Abadi"/>
          <w:sz w:val="21"/>
          <w:szCs w:val="21"/>
        </w:rPr>
        <w:t xml:space="preserve">ibre de </w:t>
      </w:r>
      <w:r>
        <w:rPr>
          <w:rFonts w:ascii="Abadi" w:hAnsi="Abadi"/>
          <w:sz w:val="21"/>
          <w:szCs w:val="21"/>
        </w:rPr>
        <w:t>V</w:t>
      </w:r>
      <w:r w:rsidRPr="00DB7E67">
        <w:rPr>
          <w:rFonts w:ascii="Abadi" w:hAnsi="Abadi"/>
          <w:sz w:val="21"/>
          <w:szCs w:val="21"/>
        </w:rPr>
        <w:t xml:space="preserve">iolencia por todo lo anterior el </w:t>
      </w:r>
      <w:r>
        <w:rPr>
          <w:rFonts w:ascii="Abadi" w:hAnsi="Abadi"/>
          <w:sz w:val="21"/>
          <w:szCs w:val="21"/>
        </w:rPr>
        <w:t>G</w:t>
      </w:r>
      <w:r w:rsidRPr="00DB7E67">
        <w:rPr>
          <w:rFonts w:ascii="Abadi" w:hAnsi="Abadi"/>
          <w:sz w:val="21"/>
          <w:szCs w:val="21"/>
        </w:rPr>
        <w:t xml:space="preserve">rupo </w:t>
      </w:r>
      <w:r>
        <w:rPr>
          <w:rFonts w:ascii="Abadi" w:hAnsi="Abadi"/>
          <w:sz w:val="21"/>
          <w:szCs w:val="21"/>
        </w:rPr>
        <w:t>P</w:t>
      </w:r>
      <w:r w:rsidRPr="00DB7E67">
        <w:rPr>
          <w:rFonts w:ascii="Abadi" w:hAnsi="Abadi"/>
          <w:sz w:val="21"/>
          <w:szCs w:val="21"/>
        </w:rPr>
        <w:t xml:space="preserve">arlamentario de </w:t>
      </w:r>
      <w:r>
        <w:rPr>
          <w:rFonts w:ascii="Abadi" w:hAnsi="Abadi"/>
          <w:sz w:val="21"/>
          <w:szCs w:val="21"/>
        </w:rPr>
        <w:t>M</w:t>
      </w:r>
      <w:r w:rsidRPr="00DB7E67">
        <w:rPr>
          <w:rFonts w:ascii="Abadi" w:hAnsi="Abadi"/>
          <w:sz w:val="21"/>
          <w:szCs w:val="21"/>
        </w:rPr>
        <w:t>orena por este conducto se permite presentar el siguiente</w:t>
      </w:r>
      <w:r>
        <w:rPr>
          <w:rFonts w:ascii="Abadi" w:hAnsi="Abadi"/>
          <w:sz w:val="21"/>
          <w:szCs w:val="21"/>
        </w:rPr>
        <w:t>:</w:t>
      </w:r>
      <w:r w:rsidRPr="00DB7E67">
        <w:rPr>
          <w:rFonts w:ascii="Abadi" w:hAnsi="Abadi"/>
          <w:sz w:val="21"/>
          <w:szCs w:val="21"/>
        </w:rPr>
        <w:t xml:space="preserve"> </w:t>
      </w:r>
    </w:p>
    <w:p w14:paraId="6580DF48" w14:textId="77777777" w:rsidR="00914CCB" w:rsidRDefault="00914CCB" w:rsidP="00914CCB">
      <w:pPr>
        <w:jc w:val="both"/>
        <w:rPr>
          <w:rFonts w:ascii="Abadi" w:hAnsi="Abadi"/>
          <w:sz w:val="21"/>
          <w:szCs w:val="21"/>
        </w:rPr>
      </w:pPr>
    </w:p>
    <w:p w14:paraId="2E1531BD" w14:textId="77777777" w:rsidR="00914CCB" w:rsidRDefault="00914CCB" w:rsidP="00914CCB">
      <w:pPr>
        <w:jc w:val="both"/>
        <w:rPr>
          <w:rFonts w:ascii="Abadi" w:hAnsi="Abadi"/>
          <w:sz w:val="21"/>
          <w:szCs w:val="21"/>
        </w:rPr>
      </w:pPr>
      <w:r>
        <w:rPr>
          <w:rFonts w:ascii="Abadi" w:hAnsi="Abadi"/>
          <w:sz w:val="21"/>
          <w:szCs w:val="21"/>
        </w:rPr>
        <w:t>- P</w:t>
      </w:r>
      <w:r w:rsidRPr="00DB7E67">
        <w:rPr>
          <w:rFonts w:ascii="Abadi" w:hAnsi="Abadi"/>
          <w:sz w:val="21"/>
          <w:szCs w:val="21"/>
        </w:rPr>
        <w:t xml:space="preserve">rimero la </w:t>
      </w:r>
      <w:r>
        <w:rPr>
          <w:rFonts w:ascii="Abadi" w:hAnsi="Abadi"/>
          <w:sz w:val="21"/>
          <w:szCs w:val="21"/>
        </w:rPr>
        <w:t>Sexagésima Quinta L</w:t>
      </w:r>
      <w:r w:rsidRPr="00DB7E67">
        <w:rPr>
          <w:rFonts w:ascii="Abadi" w:hAnsi="Abadi"/>
          <w:sz w:val="21"/>
          <w:szCs w:val="21"/>
        </w:rPr>
        <w:t xml:space="preserve">egislatura del </w:t>
      </w:r>
      <w:r>
        <w:rPr>
          <w:rFonts w:ascii="Abadi" w:hAnsi="Abadi"/>
          <w:sz w:val="21"/>
          <w:szCs w:val="21"/>
        </w:rPr>
        <w:t>C</w:t>
      </w:r>
      <w:r w:rsidRPr="00DB7E67">
        <w:rPr>
          <w:rFonts w:ascii="Abadi" w:hAnsi="Abadi"/>
          <w:sz w:val="21"/>
          <w:szCs w:val="21"/>
        </w:rPr>
        <w:t xml:space="preserve">ongreso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acuerda la constitución de una comisión especial de seguimiento a las muertes violentas de mujeres en Guanajuato</w:t>
      </w:r>
      <w:r>
        <w:rPr>
          <w:rFonts w:ascii="Abadi" w:hAnsi="Abadi"/>
          <w:sz w:val="21"/>
          <w:szCs w:val="21"/>
        </w:rPr>
        <w:t>.</w:t>
      </w:r>
    </w:p>
    <w:p w14:paraId="2D48F0C0" w14:textId="77777777" w:rsidR="00914CCB" w:rsidRDefault="00914CCB" w:rsidP="00914CCB">
      <w:pPr>
        <w:jc w:val="both"/>
        <w:rPr>
          <w:rFonts w:ascii="Abadi" w:hAnsi="Abadi"/>
          <w:sz w:val="21"/>
          <w:szCs w:val="21"/>
        </w:rPr>
      </w:pPr>
    </w:p>
    <w:p w14:paraId="7E21E63D" w14:textId="77777777" w:rsidR="00914CCB" w:rsidRDefault="00914CCB" w:rsidP="00914CCB">
      <w:pPr>
        <w:jc w:val="both"/>
        <w:rPr>
          <w:rFonts w:ascii="Abadi" w:hAnsi="Abadi"/>
          <w:sz w:val="21"/>
          <w:szCs w:val="21"/>
        </w:rPr>
      </w:pPr>
      <w:r>
        <w:rPr>
          <w:rFonts w:ascii="Abadi" w:hAnsi="Abadi"/>
          <w:sz w:val="21"/>
          <w:szCs w:val="21"/>
        </w:rPr>
        <w:t>-S</w:t>
      </w:r>
      <w:r w:rsidRPr="00DB7E67">
        <w:rPr>
          <w:rFonts w:ascii="Abadi" w:hAnsi="Abadi"/>
          <w:sz w:val="21"/>
          <w:szCs w:val="21"/>
        </w:rPr>
        <w:t xml:space="preserve">egundo la </w:t>
      </w:r>
      <w:r>
        <w:rPr>
          <w:rFonts w:ascii="Abadi" w:hAnsi="Abadi"/>
          <w:sz w:val="21"/>
          <w:szCs w:val="21"/>
        </w:rPr>
        <w:t>C</w:t>
      </w:r>
      <w:r w:rsidRPr="00DB7E67">
        <w:rPr>
          <w:rFonts w:ascii="Abadi" w:hAnsi="Abadi"/>
          <w:sz w:val="21"/>
          <w:szCs w:val="21"/>
        </w:rPr>
        <w:t xml:space="preserve">omisión </w:t>
      </w:r>
      <w:r>
        <w:rPr>
          <w:rFonts w:ascii="Abadi" w:hAnsi="Abadi"/>
          <w:sz w:val="21"/>
          <w:szCs w:val="21"/>
        </w:rPr>
        <w:t>E</w:t>
      </w:r>
      <w:r w:rsidRPr="00DB7E67">
        <w:rPr>
          <w:rFonts w:ascii="Abadi" w:hAnsi="Abadi"/>
          <w:sz w:val="21"/>
          <w:szCs w:val="21"/>
        </w:rPr>
        <w:t xml:space="preserve">special tenderá el estudio análisis y revisión en materia de </w:t>
      </w:r>
      <w:r w:rsidRPr="00DB7E67">
        <w:rPr>
          <w:rFonts w:ascii="Abadi" w:hAnsi="Abadi"/>
          <w:sz w:val="21"/>
          <w:szCs w:val="21"/>
        </w:rPr>
        <w:lastRenderedPageBreak/>
        <w:t>procuración de justicia con perspectiva de género en las muertes violentas de mujeres en Guanajuato</w:t>
      </w:r>
      <w:r>
        <w:rPr>
          <w:rFonts w:ascii="Abadi" w:hAnsi="Abadi"/>
          <w:sz w:val="21"/>
          <w:szCs w:val="21"/>
        </w:rPr>
        <w:t>,</w:t>
      </w:r>
      <w:r w:rsidRPr="00DB7E67">
        <w:rPr>
          <w:rFonts w:ascii="Abadi" w:hAnsi="Abadi"/>
          <w:sz w:val="21"/>
          <w:szCs w:val="21"/>
        </w:rPr>
        <w:t xml:space="preserve"> incluyendo la debida clasificación del delito de feminicidio y dará seguimiento a las políticas públicas en materia de prevención del delito procuración y administración de justicia derivada de esos delitos en atención a lo señalado por la </w:t>
      </w:r>
      <w:r>
        <w:rPr>
          <w:rFonts w:ascii="Abadi" w:hAnsi="Abadi"/>
          <w:sz w:val="21"/>
          <w:szCs w:val="21"/>
        </w:rPr>
        <w:t>L</w:t>
      </w:r>
      <w:r w:rsidRPr="00DB7E67">
        <w:rPr>
          <w:rFonts w:ascii="Abadi" w:hAnsi="Abadi"/>
          <w:sz w:val="21"/>
          <w:szCs w:val="21"/>
        </w:rPr>
        <w:t xml:space="preserve">ey de </w:t>
      </w:r>
      <w:r>
        <w:rPr>
          <w:rFonts w:ascii="Abadi" w:hAnsi="Abadi"/>
          <w:sz w:val="21"/>
          <w:szCs w:val="21"/>
        </w:rPr>
        <w:t>A</w:t>
      </w:r>
      <w:r w:rsidRPr="00DB7E67">
        <w:rPr>
          <w:rFonts w:ascii="Abadi" w:hAnsi="Abadi"/>
          <w:sz w:val="21"/>
          <w:szCs w:val="21"/>
        </w:rPr>
        <w:t xml:space="preserve">cceso de las </w:t>
      </w:r>
      <w:r>
        <w:rPr>
          <w:rFonts w:ascii="Abadi" w:hAnsi="Abadi"/>
          <w:sz w:val="21"/>
          <w:szCs w:val="21"/>
        </w:rPr>
        <w:t>M</w:t>
      </w:r>
      <w:r w:rsidRPr="00DB7E67">
        <w:rPr>
          <w:rFonts w:ascii="Abadi" w:hAnsi="Abadi"/>
          <w:sz w:val="21"/>
          <w:szCs w:val="21"/>
        </w:rPr>
        <w:t xml:space="preserve">ujeres a una </w:t>
      </w:r>
      <w:r>
        <w:rPr>
          <w:rFonts w:ascii="Abadi" w:hAnsi="Abadi"/>
          <w:sz w:val="21"/>
          <w:szCs w:val="21"/>
        </w:rPr>
        <w:t>V</w:t>
      </w:r>
      <w:r w:rsidRPr="00DB7E67">
        <w:rPr>
          <w:rFonts w:ascii="Abadi" w:hAnsi="Abadi"/>
          <w:sz w:val="21"/>
          <w:szCs w:val="21"/>
        </w:rPr>
        <w:t xml:space="preserve">ida </w:t>
      </w:r>
      <w:r>
        <w:rPr>
          <w:rFonts w:ascii="Abadi" w:hAnsi="Abadi"/>
          <w:sz w:val="21"/>
          <w:szCs w:val="21"/>
        </w:rPr>
        <w:t>L</w:t>
      </w:r>
      <w:r w:rsidRPr="00DB7E67">
        <w:rPr>
          <w:rFonts w:ascii="Abadi" w:hAnsi="Abadi"/>
          <w:sz w:val="21"/>
          <w:szCs w:val="21"/>
        </w:rPr>
        <w:t xml:space="preserve">ibre de </w:t>
      </w:r>
      <w:r>
        <w:rPr>
          <w:rFonts w:ascii="Abadi" w:hAnsi="Abadi"/>
          <w:sz w:val="21"/>
          <w:szCs w:val="21"/>
        </w:rPr>
        <w:t>V</w:t>
      </w:r>
      <w:r w:rsidRPr="00DB7E67">
        <w:rPr>
          <w:rFonts w:ascii="Abadi" w:hAnsi="Abadi"/>
          <w:sz w:val="21"/>
          <w:szCs w:val="21"/>
        </w:rPr>
        <w:t xml:space="preserve">iolencia para el </w:t>
      </w:r>
      <w:r>
        <w:rPr>
          <w:rFonts w:ascii="Abadi" w:hAnsi="Abadi"/>
          <w:sz w:val="21"/>
          <w:szCs w:val="21"/>
        </w:rPr>
        <w:t>E</w:t>
      </w:r>
      <w:r w:rsidRPr="00DB7E67">
        <w:rPr>
          <w:rFonts w:ascii="Abadi" w:hAnsi="Abadi"/>
          <w:sz w:val="21"/>
          <w:szCs w:val="21"/>
        </w:rPr>
        <w:t xml:space="preserve">stado de Guanajuato tercero de conformidad con lo establecido por el artículo 100 último párrafo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 xml:space="preserve">egislativo del </w:t>
      </w:r>
      <w:r>
        <w:rPr>
          <w:rFonts w:ascii="Abadi" w:hAnsi="Abadi"/>
          <w:sz w:val="21"/>
          <w:szCs w:val="21"/>
        </w:rPr>
        <w:t>E</w:t>
      </w:r>
      <w:r w:rsidRPr="00DB7E67">
        <w:rPr>
          <w:rFonts w:ascii="Abadi" w:hAnsi="Abadi"/>
          <w:sz w:val="21"/>
          <w:szCs w:val="21"/>
        </w:rPr>
        <w:t xml:space="preserve">stado de Guanajuato una vez agotado su objeto o al final del ejercicio de la de la presente legislatura del </w:t>
      </w:r>
      <w:r>
        <w:rPr>
          <w:rFonts w:ascii="Abadi" w:hAnsi="Abadi"/>
          <w:sz w:val="21"/>
          <w:szCs w:val="21"/>
        </w:rPr>
        <w:t>E</w:t>
      </w:r>
      <w:r w:rsidRPr="00DB7E67">
        <w:rPr>
          <w:rFonts w:ascii="Abadi" w:hAnsi="Abadi"/>
          <w:sz w:val="21"/>
          <w:szCs w:val="21"/>
        </w:rPr>
        <w:t xml:space="preserve">stado de Guanajuato la </w:t>
      </w:r>
      <w:r>
        <w:rPr>
          <w:rFonts w:ascii="Abadi" w:hAnsi="Abadi"/>
          <w:sz w:val="21"/>
          <w:szCs w:val="21"/>
        </w:rPr>
        <w:t>C</w:t>
      </w:r>
      <w:r w:rsidRPr="00DB7E67">
        <w:rPr>
          <w:rFonts w:ascii="Abadi" w:hAnsi="Abadi"/>
          <w:sz w:val="21"/>
          <w:szCs w:val="21"/>
        </w:rPr>
        <w:t xml:space="preserve">omisión </w:t>
      </w:r>
      <w:r>
        <w:rPr>
          <w:rFonts w:ascii="Abadi" w:hAnsi="Abadi"/>
          <w:sz w:val="21"/>
          <w:szCs w:val="21"/>
        </w:rPr>
        <w:t>E</w:t>
      </w:r>
      <w:r w:rsidRPr="00DB7E67">
        <w:rPr>
          <w:rFonts w:ascii="Abadi" w:hAnsi="Abadi"/>
          <w:sz w:val="21"/>
          <w:szCs w:val="21"/>
        </w:rPr>
        <w:t xml:space="preserve">special se extinguirá previo informe de su presidencia y que así lo determine el </w:t>
      </w:r>
      <w:r>
        <w:rPr>
          <w:rFonts w:ascii="Abadi" w:hAnsi="Abadi"/>
          <w:sz w:val="21"/>
          <w:szCs w:val="21"/>
        </w:rPr>
        <w:t>P</w:t>
      </w:r>
      <w:r w:rsidRPr="00DB7E67">
        <w:rPr>
          <w:rFonts w:ascii="Abadi" w:hAnsi="Abadi"/>
          <w:sz w:val="21"/>
          <w:szCs w:val="21"/>
        </w:rPr>
        <w:t xml:space="preserve">leno del </w:t>
      </w:r>
      <w:r>
        <w:rPr>
          <w:rFonts w:ascii="Abadi" w:hAnsi="Abadi"/>
          <w:sz w:val="21"/>
          <w:szCs w:val="21"/>
        </w:rPr>
        <w:t>C</w:t>
      </w:r>
      <w:r w:rsidRPr="00DB7E67">
        <w:rPr>
          <w:rFonts w:ascii="Abadi" w:hAnsi="Abadi"/>
          <w:sz w:val="21"/>
          <w:szCs w:val="21"/>
        </w:rPr>
        <w:t>ongreso</w:t>
      </w:r>
      <w:r>
        <w:rPr>
          <w:rFonts w:ascii="Abadi" w:hAnsi="Abadi"/>
          <w:sz w:val="21"/>
          <w:szCs w:val="21"/>
        </w:rPr>
        <w:t>.</w:t>
      </w:r>
    </w:p>
    <w:p w14:paraId="1AB02F4D" w14:textId="77777777" w:rsidR="00914CCB" w:rsidRDefault="00914CCB" w:rsidP="00914CCB">
      <w:pPr>
        <w:jc w:val="both"/>
        <w:rPr>
          <w:rFonts w:ascii="Abadi" w:hAnsi="Abadi"/>
          <w:sz w:val="21"/>
          <w:szCs w:val="21"/>
        </w:rPr>
      </w:pPr>
    </w:p>
    <w:p w14:paraId="758AB668" w14:textId="77777777" w:rsidR="00914CCB" w:rsidRDefault="00914CCB" w:rsidP="00914CCB">
      <w:pPr>
        <w:jc w:val="both"/>
        <w:rPr>
          <w:rFonts w:ascii="Abadi" w:hAnsi="Abadi"/>
          <w:sz w:val="21"/>
          <w:szCs w:val="21"/>
        </w:rPr>
      </w:pPr>
      <w:r>
        <w:rPr>
          <w:rFonts w:ascii="Abadi" w:hAnsi="Abadi"/>
          <w:sz w:val="21"/>
          <w:szCs w:val="21"/>
        </w:rPr>
        <w:t>- C</w:t>
      </w:r>
      <w:r w:rsidRPr="00DB7E67">
        <w:rPr>
          <w:rFonts w:ascii="Abadi" w:hAnsi="Abadi"/>
          <w:sz w:val="21"/>
          <w:szCs w:val="21"/>
        </w:rPr>
        <w:t xml:space="preserve">uarto la </w:t>
      </w:r>
      <w:r>
        <w:rPr>
          <w:rFonts w:ascii="Abadi" w:hAnsi="Abadi"/>
          <w:sz w:val="21"/>
          <w:szCs w:val="21"/>
        </w:rPr>
        <w:t>C</w:t>
      </w:r>
      <w:r w:rsidRPr="00DB7E67">
        <w:rPr>
          <w:rFonts w:ascii="Abadi" w:hAnsi="Abadi"/>
          <w:sz w:val="21"/>
          <w:szCs w:val="21"/>
        </w:rPr>
        <w:t xml:space="preserve">omisión </w:t>
      </w:r>
      <w:r>
        <w:rPr>
          <w:rFonts w:ascii="Abadi" w:hAnsi="Abadi"/>
          <w:sz w:val="21"/>
          <w:szCs w:val="21"/>
        </w:rPr>
        <w:t>E</w:t>
      </w:r>
      <w:r w:rsidRPr="00DB7E67">
        <w:rPr>
          <w:rFonts w:ascii="Abadi" w:hAnsi="Abadi"/>
          <w:sz w:val="21"/>
          <w:szCs w:val="21"/>
        </w:rPr>
        <w:t xml:space="preserve">special </w:t>
      </w:r>
      <w:r>
        <w:rPr>
          <w:rFonts w:ascii="Abadi" w:hAnsi="Abadi"/>
          <w:sz w:val="21"/>
          <w:szCs w:val="21"/>
        </w:rPr>
        <w:t>se</w:t>
      </w:r>
      <w:r w:rsidRPr="00DB7E67">
        <w:rPr>
          <w:rFonts w:ascii="Abadi" w:hAnsi="Abadi"/>
          <w:sz w:val="21"/>
          <w:szCs w:val="21"/>
        </w:rPr>
        <w:t xml:space="preserve"> constituirá con 9 diputadas y diputados nombrados por la </w:t>
      </w:r>
      <w:r>
        <w:rPr>
          <w:rFonts w:ascii="Abadi" w:hAnsi="Abadi"/>
          <w:sz w:val="21"/>
          <w:szCs w:val="21"/>
        </w:rPr>
        <w:t>J</w:t>
      </w:r>
      <w:r w:rsidRPr="00DB7E67">
        <w:rPr>
          <w:rFonts w:ascii="Abadi" w:hAnsi="Abadi"/>
          <w:sz w:val="21"/>
          <w:szCs w:val="21"/>
        </w:rPr>
        <w:t xml:space="preserve">unta de </w:t>
      </w:r>
      <w:r>
        <w:rPr>
          <w:rFonts w:ascii="Abadi" w:hAnsi="Abadi"/>
          <w:sz w:val="21"/>
          <w:szCs w:val="21"/>
        </w:rPr>
        <w:t>G</w:t>
      </w:r>
      <w:r w:rsidRPr="00DB7E67">
        <w:rPr>
          <w:rFonts w:ascii="Abadi" w:hAnsi="Abadi"/>
          <w:sz w:val="21"/>
          <w:szCs w:val="21"/>
        </w:rPr>
        <w:t xml:space="preserve">obierno y </w:t>
      </w:r>
      <w:r>
        <w:rPr>
          <w:rFonts w:ascii="Abadi" w:hAnsi="Abadi"/>
          <w:sz w:val="21"/>
          <w:szCs w:val="21"/>
        </w:rPr>
        <w:t>C</w:t>
      </w:r>
      <w:r w:rsidRPr="00DB7E67">
        <w:rPr>
          <w:rFonts w:ascii="Abadi" w:hAnsi="Abadi"/>
          <w:sz w:val="21"/>
          <w:szCs w:val="21"/>
        </w:rPr>
        <w:t xml:space="preserve">oordinación </w:t>
      </w:r>
      <w:r>
        <w:rPr>
          <w:rFonts w:ascii="Abadi" w:hAnsi="Abadi"/>
          <w:sz w:val="21"/>
          <w:szCs w:val="21"/>
        </w:rPr>
        <w:t>P</w:t>
      </w:r>
      <w:r w:rsidRPr="00DB7E67">
        <w:rPr>
          <w:rFonts w:ascii="Abadi" w:hAnsi="Abadi"/>
          <w:sz w:val="21"/>
          <w:szCs w:val="21"/>
        </w:rPr>
        <w:t>olí</w:t>
      </w:r>
      <w:r>
        <w:rPr>
          <w:rFonts w:ascii="Abadi" w:hAnsi="Abadi"/>
          <w:sz w:val="21"/>
          <w:szCs w:val="21"/>
        </w:rPr>
        <w:t>tica</w:t>
      </w:r>
      <w:r w:rsidRPr="00DB7E67">
        <w:rPr>
          <w:rFonts w:ascii="Abadi" w:hAnsi="Abadi"/>
          <w:sz w:val="21"/>
          <w:szCs w:val="21"/>
        </w:rPr>
        <w:t xml:space="preserve"> con la intervención de todos los </w:t>
      </w:r>
      <w:r>
        <w:rPr>
          <w:rFonts w:ascii="Abadi" w:hAnsi="Abadi"/>
          <w:sz w:val="21"/>
          <w:szCs w:val="21"/>
        </w:rPr>
        <w:t>G</w:t>
      </w:r>
      <w:r w:rsidRPr="00DB7E67">
        <w:rPr>
          <w:rFonts w:ascii="Abadi" w:hAnsi="Abadi"/>
          <w:sz w:val="21"/>
          <w:szCs w:val="21"/>
        </w:rPr>
        <w:t xml:space="preserve">rupos y </w:t>
      </w:r>
      <w:r>
        <w:rPr>
          <w:rFonts w:ascii="Abadi" w:hAnsi="Abadi"/>
          <w:sz w:val="21"/>
          <w:szCs w:val="21"/>
        </w:rPr>
        <w:t>R</w:t>
      </w:r>
      <w:r w:rsidRPr="00DB7E67">
        <w:rPr>
          <w:rFonts w:ascii="Abadi" w:hAnsi="Abadi"/>
          <w:sz w:val="21"/>
          <w:szCs w:val="21"/>
        </w:rPr>
        <w:t xml:space="preserve">epresentaciones </w:t>
      </w:r>
      <w:r>
        <w:rPr>
          <w:rFonts w:ascii="Abadi" w:hAnsi="Abadi"/>
          <w:sz w:val="21"/>
          <w:szCs w:val="21"/>
        </w:rPr>
        <w:t>P</w:t>
      </w:r>
      <w:r w:rsidRPr="00DB7E67">
        <w:rPr>
          <w:rFonts w:ascii="Abadi" w:hAnsi="Abadi"/>
          <w:sz w:val="21"/>
          <w:szCs w:val="21"/>
        </w:rPr>
        <w:t>arlamentarias con al menos 5 diputad</w:t>
      </w:r>
      <w:r>
        <w:rPr>
          <w:rFonts w:ascii="Abadi" w:hAnsi="Abadi"/>
          <w:sz w:val="21"/>
          <w:szCs w:val="21"/>
        </w:rPr>
        <w:t>a</w:t>
      </w:r>
      <w:r w:rsidRPr="00DB7E67">
        <w:rPr>
          <w:rFonts w:ascii="Abadi" w:hAnsi="Abadi"/>
          <w:sz w:val="21"/>
          <w:szCs w:val="21"/>
        </w:rPr>
        <w:t>s</w:t>
      </w:r>
      <w:r>
        <w:rPr>
          <w:rFonts w:ascii="Abadi" w:hAnsi="Abadi"/>
          <w:sz w:val="21"/>
          <w:szCs w:val="21"/>
        </w:rPr>
        <w:t>,</w:t>
      </w:r>
      <w:r w:rsidRPr="00DB7E67">
        <w:rPr>
          <w:rFonts w:ascii="Abadi" w:hAnsi="Abadi"/>
          <w:sz w:val="21"/>
          <w:szCs w:val="21"/>
        </w:rPr>
        <w:t xml:space="preserve"> tiene que haber mayoría de mujeres</w:t>
      </w:r>
      <w:r>
        <w:rPr>
          <w:rFonts w:ascii="Abadi" w:hAnsi="Abadi"/>
          <w:sz w:val="21"/>
          <w:szCs w:val="21"/>
        </w:rPr>
        <w:t>.</w:t>
      </w:r>
    </w:p>
    <w:p w14:paraId="27F3100F" w14:textId="77777777" w:rsidR="00914CCB" w:rsidRDefault="00914CCB" w:rsidP="00914CCB">
      <w:pPr>
        <w:jc w:val="both"/>
        <w:rPr>
          <w:rFonts w:ascii="Abadi" w:hAnsi="Abadi"/>
          <w:sz w:val="21"/>
          <w:szCs w:val="21"/>
        </w:rPr>
      </w:pPr>
    </w:p>
    <w:p w14:paraId="6584A48C" w14:textId="77777777" w:rsidR="00914CCB" w:rsidRDefault="00914CCB" w:rsidP="00914CCB">
      <w:pPr>
        <w:jc w:val="both"/>
        <w:rPr>
          <w:rFonts w:ascii="Abadi" w:hAnsi="Abadi"/>
          <w:sz w:val="21"/>
          <w:szCs w:val="21"/>
        </w:rPr>
      </w:pPr>
      <w:r>
        <w:rPr>
          <w:rFonts w:ascii="Abadi" w:hAnsi="Abadi"/>
          <w:sz w:val="21"/>
          <w:szCs w:val="21"/>
        </w:rPr>
        <w:t>- Q</w:t>
      </w:r>
      <w:r w:rsidRPr="00DB7E67">
        <w:rPr>
          <w:rFonts w:ascii="Abadi" w:hAnsi="Abadi"/>
          <w:sz w:val="21"/>
          <w:szCs w:val="21"/>
        </w:rPr>
        <w:t xml:space="preserve">uinto la presidencia de la </w:t>
      </w:r>
      <w:r>
        <w:rPr>
          <w:rFonts w:ascii="Abadi" w:hAnsi="Abadi"/>
          <w:sz w:val="21"/>
          <w:szCs w:val="21"/>
        </w:rPr>
        <w:t>C</w:t>
      </w:r>
      <w:r w:rsidRPr="00DB7E67">
        <w:rPr>
          <w:rFonts w:ascii="Abadi" w:hAnsi="Abadi"/>
          <w:sz w:val="21"/>
          <w:szCs w:val="21"/>
        </w:rPr>
        <w:t xml:space="preserve">omisión </w:t>
      </w:r>
      <w:r>
        <w:rPr>
          <w:rFonts w:ascii="Abadi" w:hAnsi="Abadi"/>
          <w:sz w:val="21"/>
          <w:szCs w:val="21"/>
        </w:rPr>
        <w:t>E</w:t>
      </w:r>
      <w:r w:rsidRPr="00DB7E67">
        <w:rPr>
          <w:rFonts w:ascii="Abadi" w:hAnsi="Abadi"/>
          <w:sz w:val="21"/>
          <w:szCs w:val="21"/>
        </w:rPr>
        <w:t xml:space="preserve">special será la instancia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 xml:space="preserve">egislativo del </w:t>
      </w:r>
      <w:r>
        <w:rPr>
          <w:rFonts w:ascii="Abadi" w:hAnsi="Abadi"/>
          <w:sz w:val="21"/>
          <w:szCs w:val="21"/>
        </w:rPr>
        <w:t>E</w:t>
      </w:r>
      <w:r w:rsidRPr="00DB7E67">
        <w:rPr>
          <w:rFonts w:ascii="Abadi" w:hAnsi="Abadi"/>
          <w:sz w:val="21"/>
          <w:szCs w:val="21"/>
        </w:rPr>
        <w:t xml:space="preserve">stado de Guanajuato previa anuencia de la presidencia del </w:t>
      </w:r>
      <w:r>
        <w:rPr>
          <w:rFonts w:ascii="Abadi" w:hAnsi="Abadi"/>
          <w:sz w:val="21"/>
          <w:szCs w:val="21"/>
        </w:rPr>
        <w:t>C</w:t>
      </w:r>
      <w:r w:rsidRPr="00DB7E67">
        <w:rPr>
          <w:rFonts w:ascii="Abadi" w:hAnsi="Abadi"/>
          <w:sz w:val="21"/>
          <w:szCs w:val="21"/>
        </w:rPr>
        <w:t xml:space="preserve">ongreso del </w:t>
      </w:r>
      <w:r>
        <w:rPr>
          <w:rFonts w:ascii="Abadi" w:hAnsi="Abadi"/>
          <w:sz w:val="21"/>
          <w:szCs w:val="21"/>
        </w:rPr>
        <w:t>E</w:t>
      </w:r>
      <w:r w:rsidRPr="00DB7E67">
        <w:rPr>
          <w:rFonts w:ascii="Abadi" w:hAnsi="Abadi"/>
          <w:sz w:val="21"/>
          <w:szCs w:val="21"/>
        </w:rPr>
        <w:t xml:space="preserve">stado que sea coordinará </w:t>
      </w:r>
      <w:r>
        <w:rPr>
          <w:rFonts w:ascii="Abadi" w:hAnsi="Abadi"/>
          <w:sz w:val="21"/>
          <w:szCs w:val="21"/>
        </w:rPr>
        <w:t xml:space="preserve">y </w:t>
      </w:r>
      <w:r w:rsidRPr="00DB7E67">
        <w:rPr>
          <w:rFonts w:ascii="Abadi" w:hAnsi="Abadi"/>
          <w:sz w:val="21"/>
          <w:szCs w:val="21"/>
        </w:rPr>
        <w:t xml:space="preserve">que se ha vinculará con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del </w:t>
      </w:r>
      <w:r>
        <w:rPr>
          <w:rFonts w:ascii="Abadi" w:hAnsi="Abadi"/>
          <w:sz w:val="21"/>
          <w:szCs w:val="21"/>
        </w:rPr>
        <w:t>E</w:t>
      </w:r>
      <w:r w:rsidRPr="00DB7E67">
        <w:rPr>
          <w:rFonts w:ascii="Abadi" w:hAnsi="Abadi"/>
          <w:sz w:val="21"/>
          <w:szCs w:val="21"/>
        </w:rPr>
        <w:t xml:space="preserve">stado con el </w:t>
      </w:r>
      <w:r>
        <w:rPr>
          <w:rFonts w:ascii="Abadi" w:hAnsi="Abadi"/>
          <w:sz w:val="21"/>
          <w:szCs w:val="21"/>
        </w:rPr>
        <w:t>P</w:t>
      </w:r>
      <w:r w:rsidRPr="00DB7E67">
        <w:rPr>
          <w:rFonts w:ascii="Abadi" w:hAnsi="Abadi"/>
          <w:sz w:val="21"/>
          <w:szCs w:val="21"/>
        </w:rPr>
        <w:t xml:space="preserve">oder </w:t>
      </w:r>
      <w:r>
        <w:rPr>
          <w:rFonts w:ascii="Abadi" w:hAnsi="Abadi"/>
          <w:sz w:val="21"/>
          <w:szCs w:val="21"/>
        </w:rPr>
        <w:t>J</w:t>
      </w:r>
      <w:r w:rsidRPr="00DB7E67">
        <w:rPr>
          <w:rFonts w:ascii="Abadi" w:hAnsi="Abadi"/>
          <w:sz w:val="21"/>
          <w:szCs w:val="21"/>
        </w:rPr>
        <w:t xml:space="preserve">udicial del </w:t>
      </w:r>
      <w:r>
        <w:rPr>
          <w:rFonts w:ascii="Abadi" w:hAnsi="Abadi"/>
          <w:sz w:val="21"/>
          <w:szCs w:val="21"/>
        </w:rPr>
        <w:t>E</w:t>
      </w:r>
      <w:r w:rsidRPr="00DB7E67">
        <w:rPr>
          <w:rFonts w:ascii="Abadi" w:hAnsi="Abadi"/>
          <w:sz w:val="21"/>
          <w:szCs w:val="21"/>
        </w:rPr>
        <w:t xml:space="preserve">stado y con las demás instancias estatales que tengan competencia en la materia pues para que nos den cuentas de cada una de las carpetas de investigación y transitorio único el presente acuerdo entrará en vigor al día siguiente al de su publicación en el periódico oficial del </w:t>
      </w:r>
      <w:r>
        <w:rPr>
          <w:rFonts w:ascii="Abadi" w:hAnsi="Abadi"/>
          <w:sz w:val="21"/>
          <w:szCs w:val="21"/>
        </w:rPr>
        <w:t>E</w:t>
      </w:r>
      <w:r w:rsidRPr="00DB7E67">
        <w:rPr>
          <w:rFonts w:ascii="Abadi" w:hAnsi="Abadi"/>
          <w:sz w:val="21"/>
          <w:szCs w:val="21"/>
        </w:rPr>
        <w:t>stado de Guanajuato</w:t>
      </w:r>
      <w:r>
        <w:rPr>
          <w:rFonts w:ascii="Abadi" w:hAnsi="Abadi"/>
          <w:sz w:val="21"/>
          <w:szCs w:val="21"/>
        </w:rPr>
        <w:t xml:space="preserve">. </w:t>
      </w:r>
    </w:p>
    <w:p w14:paraId="69D57CE3" w14:textId="77777777" w:rsidR="00914CCB" w:rsidRDefault="00914CCB" w:rsidP="00914CCB">
      <w:pPr>
        <w:jc w:val="both"/>
        <w:rPr>
          <w:rFonts w:ascii="Abadi" w:hAnsi="Abadi"/>
          <w:sz w:val="21"/>
          <w:szCs w:val="21"/>
        </w:rPr>
      </w:pPr>
    </w:p>
    <w:p w14:paraId="2CA976F0" w14:textId="77777777" w:rsidR="00914CCB" w:rsidRDefault="00914CCB" w:rsidP="00914CCB">
      <w:pPr>
        <w:jc w:val="both"/>
        <w:rPr>
          <w:rFonts w:ascii="Abadi" w:hAnsi="Abadi"/>
          <w:sz w:val="21"/>
          <w:szCs w:val="21"/>
        </w:rPr>
      </w:pPr>
      <w:r>
        <w:rPr>
          <w:rFonts w:ascii="Abadi" w:hAnsi="Abadi"/>
          <w:sz w:val="21"/>
          <w:szCs w:val="21"/>
        </w:rPr>
        <w:t>- E</w:t>
      </w:r>
      <w:r w:rsidRPr="00DB7E67">
        <w:rPr>
          <w:rFonts w:ascii="Abadi" w:hAnsi="Abadi"/>
          <w:sz w:val="21"/>
          <w:szCs w:val="21"/>
        </w:rPr>
        <w:t>s cuanto diputada</w:t>
      </w:r>
      <w:r>
        <w:rPr>
          <w:rFonts w:ascii="Abadi" w:hAnsi="Abadi"/>
          <w:sz w:val="21"/>
          <w:szCs w:val="21"/>
        </w:rPr>
        <w:t>,</w:t>
      </w:r>
      <w:r w:rsidRPr="00DB7E67">
        <w:rPr>
          <w:rFonts w:ascii="Abadi" w:hAnsi="Abadi"/>
          <w:sz w:val="21"/>
          <w:szCs w:val="21"/>
        </w:rPr>
        <w:t xml:space="preserve"> </w:t>
      </w:r>
      <w:r>
        <w:rPr>
          <w:rFonts w:ascii="Abadi" w:hAnsi="Abadi"/>
          <w:sz w:val="21"/>
          <w:szCs w:val="21"/>
        </w:rPr>
        <w:t>P</w:t>
      </w:r>
      <w:r w:rsidRPr="00DB7E67">
        <w:rPr>
          <w:rFonts w:ascii="Abadi" w:hAnsi="Abadi"/>
          <w:sz w:val="21"/>
          <w:szCs w:val="21"/>
        </w:rPr>
        <w:t>residenta muchas gracias</w:t>
      </w:r>
      <w:r>
        <w:rPr>
          <w:rFonts w:ascii="Abadi" w:hAnsi="Abadi"/>
          <w:sz w:val="21"/>
          <w:szCs w:val="21"/>
        </w:rPr>
        <w:t>.</w:t>
      </w:r>
      <w:r w:rsidRPr="00DB7E67">
        <w:rPr>
          <w:rFonts w:ascii="Abadi" w:hAnsi="Abadi"/>
          <w:sz w:val="21"/>
          <w:szCs w:val="21"/>
        </w:rPr>
        <w:t xml:space="preserve"> </w:t>
      </w:r>
    </w:p>
    <w:p w14:paraId="2AFDEFD6" w14:textId="77777777" w:rsidR="00914CCB" w:rsidRDefault="00914CCB" w:rsidP="00914CCB">
      <w:pPr>
        <w:jc w:val="both"/>
        <w:rPr>
          <w:rFonts w:ascii="Abadi" w:hAnsi="Abadi"/>
          <w:sz w:val="21"/>
          <w:szCs w:val="21"/>
        </w:rPr>
      </w:pPr>
    </w:p>
    <w:p w14:paraId="7C449420" w14:textId="77777777" w:rsidR="00914CCB" w:rsidRDefault="00914CCB" w:rsidP="00914CCB">
      <w:pPr>
        <w:jc w:val="both"/>
        <w:rPr>
          <w:rFonts w:ascii="Abadi" w:hAnsi="Abadi"/>
          <w:sz w:val="21"/>
          <w:szCs w:val="21"/>
        </w:rPr>
      </w:pPr>
      <w:r>
        <w:rPr>
          <w:rFonts w:ascii="Abadi" w:hAnsi="Abadi"/>
          <w:sz w:val="21"/>
          <w:szCs w:val="21"/>
        </w:rPr>
        <w:tab/>
      </w:r>
      <w:r w:rsidRPr="00A1684D">
        <w:rPr>
          <w:rFonts w:ascii="Abadi" w:hAnsi="Abadi"/>
          <w:b/>
          <w:bCs/>
          <w:sz w:val="21"/>
          <w:szCs w:val="21"/>
        </w:rPr>
        <w:t xml:space="preserve">- La </w:t>
      </w:r>
      <w:proofErr w:type="gramStart"/>
      <w:r w:rsidRPr="00A1684D">
        <w:rPr>
          <w:rFonts w:ascii="Abadi" w:hAnsi="Abadi"/>
          <w:b/>
          <w:bCs/>
          <w:sz w:val="21"/>
          <w:szCs w:val="21"/>
        </w:rPr>
        <w:t>Presidenta.-</w:t>
      </w:r>
      <w:proofErr w:type="gramEnd"/>
      <w:r>
        <w:rPr>
          <w:rFonts w:ascii="Abadi" w:hAnsi="Abadi"/>
          <w:sz w:val="21"/>
          <w:szCs w:val="21"/>
        </w:rPr>
        <w:t xml:space="preserve"> ¡Gracias </w:t>
      </w:r>
      <w:r w:rsidRPr="00DB7E67">
        <w:rPr>
          <w:rFonts w:ascii="Abadi" w:hAnsi="Abadi"/>
          <w:sz w:val="21"/>
          <w:szCs w:val="21"/>
        </w:rPr>
        <w:t>diputada</w:t>
      </w:r>
      <w:r>
        <w:rPr>
          <w:rFonts w:ascii="Abadi" w:hAnsi="Abadi"/>
          <w:sz w:val="21"/>
          <w:szCs w:val="21"/>
        </w:rPr>
        <w:t>!</w:t>
      </w:r>
      <w:r w:rsidRPr="00DB7E67">
        <w:rPr>
          <w:rFonts w:ascii="Abadi" w:hAnsi="Abadi"/>
          <w:sz w:val="21"/>
          <w:szCs w:val="21"/>
        </w:rPr>
        <w:t xml:space="preserve"> </w:t>
      </w:r>
    </w:p>
    <w:p w14:paraId="2CBD9EC2" w14:textId="77777777" w:rsidR="00914CCB" w:rsidRDefault="00914CCB" w:rsidP="00914CCB">
      <w:pPr>
        <w:jc w:val="both"/>
        <w:rPr>
          <w:rFonts w:ascii="Abadi" w:hAnsi="Abadi"/>
          <w:sz w:val="21"/>
          <w:szCs w:val="21"/>
        </w:rPr>
      </w:pPr>
    </w:p>
    <w:p w14:paraId="6DF37FA4" w14:textId="77777777" w:rsidR="00914CCB" w:rsidRPr="00800F02" w:rsidRDefault="00914CCB" w:rsidP="00914CCB">
      <w:pPr>
        <w:ind w:left="426" w:right="616"/>
        <w:jc w:val="both"/>
        <w:rPr>
          <w:rFonts w:ascii="Abadi" w:hAnsi="Abadi"/>
          <w:b/>
          <w:bCs/>
          <w:i/>
          <w:iCs/>
          <w:sz w:val="21"/>
          <w:szCs w:val="21"/>
          <w:u w:val="single"/>
        </w:rPr>
      </w:pPr>
      <w:r w:rsidRPr="00800F02">
        <w:rPr>
          <w:rFonts w:ascii="Abadi" w:hAnsi="Abadi"/>
          <w:b/>
          <w:bCs/>
          <w:i/>
          <w:iCs/>
          <w:sz w:val="21"/>
          <w:szCs w:val="21"/>
          <w:u w:val="single"/>
        </w:rPr>
        <w:t xml:space="preserve">Se remite en la Junta de Gobierno y Coordinación Política con fundamento en el artículo 100 segundo párrafo y 76 de nuestra Ley Orgánica para los efectos conducentes </w:t>
      </w:r>
    </w:p>
    <w:p w14:paraId="68B95464" w14:textId="77777777" w:rsidR="00914CCB" w:rsidRDefault="00914CCB" w:rsidP="00587F2F">
      <w:pPr>
        <w:jc w:val="both"/>
        <w:rPr>
          <w:rFonts w:ascii="Abadi" w:hAnsi="Abadi"/>
          <w:b/>
          <w:bCs/>
          <w:sz w:val="21"/>
          <w:szCs w:val="21"/>
        </w:rPr>
      </w:pPr>
    </w:p>
    <w:p w14:paraId="7BFD2551" w14:textId="77777777" w:rsidR="00664780" w:rsidRDefault="00664780" w:rsidP="00BD7E4A">
      <w:pPr>
        <w:autoSpaceDE w:val="0"/>
        <w:autoSpaceDN w:val="0"/>
        <w:adjustRightInd w:val="0"/>
        <w:ind w:left="284"/>
        <w:jc w:val="both"/>
        <w:rPr>
          <w:rFonts w:ascii="Abadi" w:hAnsi="Abadi"/>
          <w:sz w:val="21"/>
          <w:szCs w:val="21"/>
        </w:rPr>
      </w:pPr>
    </w:p>
    <w:p w14:paraId="1A8F4979" w14:textId="54C10F90" w:rsidR="00EF6B71" w:rsidRDefault="00EF6B71" w:rsidP="000E2DC6">
      <w:pPr>
        <w:numPr>
          <w:ilvl w:val="0"/>
          <w:numId w:val="5"/>
        </w:numPr>
        <w:kinsoku w:val="0"/>
        <w:overflowPunct w:val="0"/>
        <w:autoSpaceDE w:val="0"/>
        <w:autoSpaceDN w:val="0"/>
        <w:adjustRightInd w:val="0"/>
        <w:ind w:left="284" w:right="49"/>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6"/>
          <w:sz w:val="21"/>
          <w:szCs w:val="21"/>
        </w:rPr>
        <w:t xml:space="preserve"> </w:t>
      </w:r>
      <w:r w:rsidRPr="002257A2">
        <w:rPr>
          <w:rFonts w:ascii="Abadi" w:hAnsi="Abadi" w:cs="Arial"/>
          <w:b/>
          <w:bCs/>
          <w:sz w:val="21"/>
          <w:szCs w:val="21"/>
        </w:rPr>
        <w:t>DE</w:t>
      </w:r>
      <w:r w:rsidRPr="002257A2">
        <w:rPr>
          <w:rFonts w:ascii="Abadi" w:hAnsi="Abadi" w:cs="Arial"/>
          <w:b/>
          <w:bCs/>
          <w:spacing w:val="6"/>
          <w:sz w:val="21"/>
          <w:szCs w:val="21"/>
        </w:rPr>
        <w:t xml:space="preserve"> </w:t>
      </w:r>
      <w:r w:rsidRPr="002257A2">
        <w:rPr>
          <w:rFonts w:ascii="Abadi" w:hAnsi="Abadi" w:cs="Arial"/>
          <w:b/>
          <w:bCs/>
          <w:sz w:val="21"/>
          <w:szCs w:val="21"/>
        </w:rPr>
        <w:t>LA</w:t>
      </w:r>
      <w:r w:rsidRPr="002257A2">
        <w:rPr>
          <w:rFonts w:ascii="Abadi" w:hAnsi="Abadi" w:cs="Arial"/>
          <w:b/>
          <w:bCs/>
          <w:spacing w:val="6"/>
          <w:sz w:val="21"/>
          <w:szCs w:val="21"/>
        </w:rPr>
        <w:t xml:space="preserve"> </w:t>
      </w:r>
      <w:r w:rsidRPr="002257A2">
        <w:rPr>
          <w:rFonts w:ascii="Abadi" w:hAnsi="Abadi" w:cs="Arial"/>
          <w:b/>
          <w:bCs/>
          <w:sz w:val="21"/>
          <w:szCs w:val="21"/>
        </w:rPr>
        <w:t>PROPUESTA</w:t>
      </w:r>
      <w:r w:rsidRPr="002257A2">
        <w:rPr>
          <w:rFonts w:ascii="Abadi" w:hAnsi="Abadi" w:cs="Arial"/>
          <w:b/>
          <w:bCs/>
          <w:spacing w:val="6"/>
          <w:sz w:val="21"/>
          <w:szCs w:val="21"/>
        </w:rPr>
        <w:t xml:space="preserve"> </w:t>
      </w:r>
      <w:r w:rsidRPr="002257A2">
        <w:rPr>
          <w:rFonts w:ascii="Abadi" w:hAnsi="Abadi" w:cs="Arial"/>
          <w:b/>
          <w:bCs/>
          <w:sz w:val="21"/>
          <w:szCs w:val="21"/>
        </w:rPr>
        <w:t>DE</w:t>
      </w:r>
      <w:r w:rsidRPr="002257A2">
        <w:rPr>
          <w:rFonts w:ascii="Abadi" w:hAnsi="Abadi" w:cs="Arial"/>
          <w:b/>
          <w:bCs/>
          <w:spacing w:val="6"/>
          <w:sz w:val="21"/>
          <w:szCs w:val="21"/>
        </w:rPr>
        <w:t xml:space="preserve"> </w:t>
      </w:r>
      <w:r w:rsidRPr="002257A2">
        <w:rPr>
          <w:rFonts w:ascii="Abadi" w:hAnsi="Abadi" w:cs="Arial"/>
          <w:b/>
          <w:bCs/>
          <w:sz w:val="21"/>
          <w:szCs w:val="21"/>
        </w:rPr>
        <w:t>PUNTO</w:t>
      </w:r>
      <w:r w:rsidRPr="002257A2">
        <w:rPr>
          <w:rFonts w:ascii="Abadi" w:hAnsi="Abadi" w:cs="Arial"/>
          <w:b/>
          <w:bCs/>
          <w:spacing w:val="6"/>
          <w:sz w:val="21"/>
          <w:szCs w:val="21"/>
        </w:rPr>
        <w:t xml:space="preserve"> </w:t>
      </w:r>
      <w:r w:rsidRPr="002257A2">
        <w:rPr>
          <w:rFonts w:ascii="Abadi" w:hAnsi="Abadi" w:cs="Arial"/>
          <w:b/>
          <w:bCs/>
          <w:sz w:val="21"/>
          <w:szCs w:val="21"/>
        </w:rPr>
        <w:t>DE</w:t>
      </w:r>
      <w:r w:rsidRPr="002257A2">
        <w:rPr>
          <w:rFonts w:ascii="Abadi" w:hAnsi="Abadi" w:cs="Arial"/>
          <w:b/>
          <w:bCs/>
          <w:spacing w:val="6"/>
          <w:sz w:val="21"/>
          <w:szCs w:val="21"/>
        </w:rPr>
        <w:t xml:space="preserve"> </w:t>
      </w:r>
      <w:r w:rsidRPr="002257A2">
        <w:rPr>
          <w:rFonts w:ascii="Abadi" w:hAnsi="Abadi" w:cs="Arial"/>
          <w:b/>
          <w:bCs/>
          <w:sz w:val="21"/>
          <w:szCs w:val="21"/>
        </w:rPr>
        <w:t>ACUERDO</w:t>
      </w:r>
      <w:r w:rsidRPr="002257A2">
        <w:rPr>
          <w:rFonts w:ascii="Abadi" w:hAnsi="Abadi" w:cs="Arial"/>
          <w:b/>
          <w:bCs/>
          <w:spacing w:val="6"/>
          <w:sz w:val="21"/>
          <w:szCs w:val="21"/>
        </w:rPr>
        <w:t xml:space="preserve"> </w:t>
      </w:r>
      <w:r w:rsidRPr="002257A2">
        <w:rPr>
          <w:rFonts w:ascii="Abadi" w:hAnsi="Abadi" w:cs="Arial"/>
          <w:b/>
          <w:bCs/>
          <w:sz w:val="21"/>
          <w:szCs w:val="21"/>
        </w:rPr>
        <w:t>SUSCRITA</w:t>
      </w:r>
      <w:r w:rsidRPr="002257A2">
        <w:rPr>
          <w:rFonts w:ascii="Abadi" w:hAnsi="Abadi" w:cs="Arial"/>
          <w:b/>
          <w:bCs/>
          <w:spacing w:val="6"/>
          <w:sz w:val="21"/>
          <w:szCs w:val="21"/>
        </w:rPr>
        <w:t xml:space="preserve"> </w:t>
      </w:r>
      <w:r w:rsidRPr="002257A2">
        <w:rPr>
          <w:rFonts w:ascii="Abadi" w:hAnsi="Abadi" w:cs="Arial"/>
          <w:b/>
          <w:bCs/>
          <w:sz w:val="21"/>
          <w:szCs w:val="21"/>
        </w:rPr>
        <w:t>POR</w:t>
      </w:r>
      <w:r w:rsidRPr="002257A2">
        <w:rPr>
          <w:rFonts w:ascii="Abadi" w:hAnsi="Abadi" w:cs="Arial"/>
          <w:b/>
          <w:bCs/>
          <w:spacing w:val="6"/>
          <w:sz w:val="21"/>
          <w:szCs w:val="21"/>
        </w:rPr>
        <w:t xml:space="preserve"> </w:t>
      </w:r>
      <w:r w:rsidRPr="002257A2">
        <w:rPr>
          <w:rFonts w:ascii="Abadi" w:hAnsi="Abadi" w:cs="Arial"/>
          <w:b/>
          <w:bCs/>
          <w:sz w:val="21"/>
          <w:szCs w:val="21"/>
        </w:rPr>
        <w:t>LA</w:t>
      </w:r>
      <w:r w:rsidRPr="002257A2">
        <w:rPr>
          <w:rFonts w:ascii="Abadi" w:hAnsi="Abadi" w:cs="Arial"/>
          <w:b/>
          <w:bCs/>
          <w:spacing w:val="6"/>
          <w:sz w:val="21"/>
          <w:szCs w:val="21"/>
        </w:rPr>
        <w:t xml:space="preserve"> </w:t>
      </w:r>
      <w:r w:rsidRPr="002257A2">
        <w:rPr>
          <w:rFonts w:ascii="Abadi" w:hAnsi="Abadi" w:cs="Arial"/>
          <w:b/>
          <w:bCs/>
          <w:sz w:val="21"/>
          <w:szCs w:val="21"/>
        </w:rPr>
        <w:t>DIPUTADA</w:t>
      </w:r>
      <w:r w:rsidRPr="002257A2">
        <w:rPr>
          <w:rFonts w:ascii="Abadi" w:hAnsi="Abadi" w:cs="Arial"/>
          <w:b/>
          <w:bCs/>
          <w:spacing w:val="-2"/>
          <w:sz w:val="21"/>
          <w:szCs w:val="21"/>
        </w:rPr>
        <w:t xml:space="preserve"> </w:t>
      </w:r>
      <w:r w:rsidRPr="002257A2">
        <w:rPr>
          <w:rFonts w:ascii="Abadi" w:hAnsi="Abadi" w:cs="Arial"/>
          <w:b/>
          <w:bCs/>
          <w:sz w:val="21"/>
          <w:szCs w:val="21"/>
        </w:rPr>
        <w:t>HADES</w:t>
      </w:r>
      <w:r w:rsidRPr="002257A2">
        <w:rPr>
          <w:rFonts w:ascii="Abadi" w:hAnsi="Abadi" w:cs="Arial"/>
          <w:b/>
          <w:bCs/>
          <w:spacing w:val="65"/>
          <w:sz w:val="21"/>
          <w:szCs w:val="21"/>
        </w:rPr>
        <w:t xml:space="preserve"> </w:t>
      </w:r>
      <w:r w:rsidRPr="002257A2">
        <w:rPr>
          <w:rFonts w:ascii="Abadi" w:hAnsi="Abadi" w:cs="Arial"/>
          <w:b/>
          <w:bCs/>
          <w:sz w:val="21"/>
          <w:szCs w:val="21"/>
        </w:rPr>
        <w:t>BERENICE</w:t>
      </w:r>
      <w:r w:rsidRPr="002257A2">
        <w:rPr>
          <w:rFonts w:ascii="Abadi" w:hAnsi="Abadi" w:cs="Arial"/>
          <w:b/>
          <w:bCs/>
          <w:spacing w:val="65"/>
          <w:sz w:val="21"/>
          <w:szCs w:val="21"/>
        </w:rPr>
        <w:t xml:space="preserve"> </w:t>
      </w:r>
      <w:r w:rsidRPr="002257A2">
        <w:rPr>
          <w:rFonts w:ascii="Abadi" w:hAnsi="Abadi" w:cs="Arial"/>
          <w:b/>
          <w:bCs/>
          <w:sz w:val="21"/>
          <w:szCs w:val="21"/>
        </w:rPr>
        <w:t>AGUILAR</w:t>
      </w:r>
      <w:r w:rsidRPr="002257A2">
        <w:rPr>
          <w:rFonts w:ascii="Abadi" w:hAnsi="Abadi" w:cs="Arial"/>
          <w:b/>
          <w:bCs/>
          <w:spacing w:val="64"/>
          <w:sz w:val="21"/>
          <w:szCs w:val="21"/>
        </w:rPr>
        <w:t xml:space="preserve"> </w:t>
      </w:r>
      <w:r w:rsidRPr="002257A2">
        <w:rPr>
          <w:rFonts w:ascii="Abadi" w:hAnsi="Abadi" w:cs="Arial"/>
          <w:b/>
          <w:bCs/>
          <w:sz w:val="21"/>
          <w:szCs w:val="21"/>
        </w:rPr>
        <w:t>CASTILLO</w:t>
      </w:r>
      <w:r w:rsidRPr="002257A2">
        <w:rPr>
          <w:rFonts w:ascii="Abadi" w:hAnsi="Abadi" w:cs="Arial"/>
          <w:b/>
          <w:bCs/>
          <w:spacing w:val="65"/>
          <w:sz w:val="21"/>
          <w:szCs w:val="21"/>
        </w:rPr>
        <w:t xml:space="preserve"> </w:t>
      </w:r>
      <w:r w:rsidRPr="002257A2">
        <w:rPr>
          <w:rFonts w:ascii="Abadi" w:hAnsi="Abadi" w:cs="Arial"/>
          <w:b/>
          <w:bCs/>
          <w:sz w:val="21"/>
          <w:szCs w:val="21"/>
        </w:rPr>
        <w:t>INTEGRANTE</w:t>
      </w:r>
      <w:r w:rsidRPr="002257A2">
        <w:rPr>
          <w:rFonts w:ascii="Abadi" w:hAnsi="Abadi" w:cs="Arial"/>
          <w:b/>
          <w:bCs/>
          <w:spacing w:val="65"/>
          <w:sz w:val="21"/>
          <w:szCs w:val="21"/>
        </w:rPr>
        <w:t xml:space="preserve"> </w:t>
      </w:r>
      <w:r w:rsidRPr="002257A2">
        <w:rPr>
          <w:rFonts w:ascii="Abadi" w:hAnsi="Abadi" w:cs="Arial"/>
          <w:b/>
          <w:bCs/>
          <w:sz w:val="21"/>
          <w:szCs w:val="21"/>
        </w:rPr>
        <w:t>DEL</w:t>
      </w:r>
      <w:r w:rsidRPr="002257A2">
        <w:rPr>
          <w:rFonts w:ascii="Abadi" w:hAnsi="Abadi" w:cs="Arial"/>
          <w:b/>
          <w:bCs/>
          <w:spacing w:val="64"/>
          <w:sz w:val="21"/>
          <w:szCs w:val="21"/>
        </w:rPr>
        <w:t xml:space="preserve"> </w:t>
      </w:r>
      <w:r w:rsidRPr="002257A2">
        <w:rPr>
          <w:rFonts w:ascii="Abadi" w:hAnsi="Abadi" w:cs="Arial"/>
          <w:b/>
          <w:bCs/>
          <w:sz w:val="21"/>
          <w:szCs w:val="21"/>
        </w:rPr>
        <w:t>GRUPO</w:t>
      </w:r>
      <w:r w:rsidRPr="002257A2">
        <w:rPr>
          <w:rFonts w:ascii="Abadi" w:hAnsi="Abadi" w:cs="Arial"/>
          <w:b/>
          <w:bCs/>
          <w:spacing w:val="65"/>
          <w:sz w:val="21"/>
          <w:szCs w:val="21"/>
        </w:rPr>
        <w:t xml:space="preserve"> </w:t>
      </w:r>
      <w:r w:rsidRPr="002257A2">
        <w:rPr>
          <w:rFonts w:ascii="Abadi" w:hAnsi="Abadi" w:cs="Arial"/>
          <w:b/>
          <w:bCs/>
          <w:sz w:val="21"/>
          <w:szCs w:val="21"/>
        </w:rPr>
        <w:t>PARLAMENTARIO</w:t>
      </w:r>
      <w:r w:rsidRPr="002257A2">
        <w:rPr>
          <w:rFonts w:ascii="Abadi" w:hAnsi="Abadi" w:cs="Arial"/>
          <w:b/>
          <w:bCs/>
          <w:spacing w:val="65"/>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PARTIDO</w:t>
      </w:r>
      <w:r w:rsidRPr="002257A2">
        <w:rPr>
          <w:rFonts w:ascii="Abadi" w:hAnsi="Abadi" w:cs="Arial"/>
          <w:b/>
          <w:bCs/>
          <w:spacing w:val="30"/>
          <w:sz w:val="21"/>
          <w:szCs w:val="21"/>
        </w:rPr>
        <w:t xml:space="preserve">  </w:t>
      </w:r>
      <w:r w:rsidRPr="002257A2">
        <w:rPr>
          <w:rFonts w:ascii="Abadi" w:hAnsi="Abadi" w:cs="Arial"/>
          <w:b/>
          <w:bCs/>
          <w:sz w:val="21"/>
          <w:szCs w:val="21"/>
        </w:rPr>
        <w:t>MORENA</w:t>
      </w:r>
      <w:r w:rsidRPr="002257A2">
        <w:rPr>
          <w:rFonts w:ascii="Abadi" w:hAnsi="Abadi" w:cs="Arial"/>
          <w:b/>
          <w:bCs/>
          <w:spacing w:val="30"/>
          <w:sz w:val="21"/>
          <w:szCs w:val="21"/>
        </w:rPr>
        <w:t xml:space="preserve">  </w:t>
      </w:r>
      <w:r w:rsidRPr="002257A2">
        <w:rPr>
          <w:rFonts w:ascii="Abadi" w:hAnsi="Abadi" w:cs="Arial"/>
          <w:b/>
          <w:bCs/>
          <w:sz w:val="21"/>
          <w:szCs w:val="21"/>
        </w:rPr>
        <w:t>A</w:t>
      </w:r>
      <w:r w:rsidRPr="002257A2">
        <w:rPr>
          <w:rFonts w:ascii="Abadi" w:hAnsi="Abadi" w:cs="Arial"/>
          <w:b/>
          <w:bCs/>
          <w:spacing w:val="30"/>
          <w:sz w:val="21"/>
          <w:szCs w:val="21"/>
        </w:rPr>
        <w:t xml:space="preserve">  </w:t>
      </w:r>
      <w:r w:rsidRPr="002257A2">
        <w:rPr>
          <w:rFonts w:ascii="Abadi" w:hAnsi="Abadi" w:cs="Arial"/>
          <w:b/>
          <w:bCs/>
          <w:sz w:val="21"/>
          <w:szCs w:val="21"/>
        </w:rPr>
        <w:t>EFECTO</w:t>
      </w:r>
      <w:r w:rsidRPr="002257A2">
        <w:rPr>
          <w:rFonts w:ascii="Abadi" w:hAnsi="Abadi" w:cs="Arial"/>
          <w:b/>
          <w:bCs/>
          <w:spacing w:val="30"/>
          <w:sz w:val="21"/>
          <w:szCs w:val="21"/>
        </w:rPr>
        <w:t xml:space="preserve">  </w:t>
      </w:r>
      <w:r w:rsidRPr="002257A2">
        <w:rPr>
          <w:rFonts w:ascii="Abadi" w:hAnsi="Abadi" w:cs="Arial"/>
          <w:b/>
          <w:bCs/>
          <w:sz w:val="21"/>
          <w:szCs w:val="21"/>
        </w:rPr>
        <w:t>EXHORTAR</w:t>
      </w:r>
      <w:r w:rsidRPr="002257A2">
        <w:rPr>
          <w:rFonts w:ascii="Abadi" w:hAnsi="Abadi" w:cs="Arial"/>
          <w:b/>
          <w:bCs/>
          <w:spacing w:val="30"/>
          <w:sz w:val="21"/>
          <w:szCs w:val="21"/>
        </w:rPr>
        <w:t xml:space="preserve">  </w:t>
      </w:r>
      <w:r w:rsidRPr="002257A2">
        <w:rPr>
          <w:rFonts w:ascii="Abadi" w:hAnsi="Abadi" w:cs="Arial"/>
          <w:b/>
          <w:bCs/>
          <w:sz w:val="21"/>
          <w:szCs w:val="21"/>
        </w:rPr>
        <w:t>AL</w:t>
      </w:r>
      <w:r w:rsidRPr="002257A2">
        <w:rPr>
          <w:rFonts w:ascii="Abadi" w:hAnsi="Abadi" w:cs="Arial"/>
          <w:b/>
          <w:bCs/>
          <w:spacing w:val="30"/>
          <w:sz w:val="21"/>
          <w:szCs w:val="21"/>
        </w:rPr>
        <w:t xml:space="preserve">  </w:t>
      </w:r>
      <w:r w:rsidRPr="002257A2">
        <w:rPr>
          <w:rFonts w:ascii="Abadi" w:hAnsi="Abadi" w:cs="Arial"/>
          <w:b/>
          <w:bCs/>
          <w:sz w:val="21"/>
          <w:szCs w:val="21"/>
        </w:rPr>
        <w:t>GOBERNADOR</w:t>
      </w:r>
      <w:r w:rsidRPr="002257A2">
        <w:rPr>
          <w:rFonts w:ascii="Abadi" w:hAnsi="Abadi" w:cs="Arial"/>
          <w:b/>
          <w:bCs/>
          <w:spacing w:val="30"/>
          <w:sz w:val="21"/>
          <w:szCs w:val="21"/>
        </w:rPr>
        <w:t xml:space="preserve">  </w:t>
      </w:r>
      <w:r w:rsidRPr="002257A2">
        <w:rPr>
          <w:rFonts w:ascii="Abadi" w:hAnsi="Abadi" w:cs="Arial"/>
          <w:b/>
          <w:bCs/>
          <w:sz w:val="21"/>
          <w:szCs w:val="21"/>
        </w:rPr>
        <w:t>DEL</w:t>
      </w:r>
      <w:r w:rsidRPr="002257A2">
        <w:rPr>
          <w:rFonts w:ascii="Abadi" w:hAnsi="Abadi" w:cs="Arial"/>
          <w:b/>
          <w:bCs/>
          <w:spacing w:val="30"/>
          <w:sz w:val="21"/>
          <w:szCs w:val="21"/>
        </w:rPr>
        <w:t xml:space="preserve">  </w:t>
      </w:r>
      <w:r w:rsidRPr="002257A2">
        <w:rPr>
          <w:rFonts w:ascii="Abadi" w:hAnsi="Abadi" w:cs="Arial"/>
          <w:b/>
          <w:bCs/>
          <w:sz w:val="21"/>
          <w:szCs w:val="21"/>
        </w:rPr>
        <w:t>ESTADO</w:t>
      </w:r>
      <w:r w:rsidRPr="002257A2">
        <w:rPr>
          <w:rFonts w:ascii="Abadi" w:hAnsi="Abadi" w:cs="Arial"/>
          <w:b/>
          <w:bCs/>
          <w:spacing w:val="30"/>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GUANAJUATO,</w:t>
      </w:r>
      <w:r w:rsidRPr="002257A2">
        <w:rPr>
          <w:rFonts w:ascii="Abadi" w:hAnsi="Abadi" w:cs="Arial"/>
          <w:b/>
          <w:bCs/>
          <w:spacing w:val="-1"/>
          <w:sz w:val="21"/>
          <w:szCs w:val="21"/>
        </w:rPr>
        <w:t xml:space="preserve"> </w:t>
      </w:r>
      <w:r w:rsidRPr="002257A2">
        <w:rPr>
          <w:rFonts w:ascii="Abadi" w:hAnsi="Abadi" w:cs="Arial"/>
          <w:b/>
          <w:bCs/>
          <w:sz w:val="21"/>
          <w:szCs w:val="21"/>
        </w:rPr>
        <w:t>DIEGO SINHUÉ</w:t>
      </w:r>
      <w:r w:rsidRPr="002257A2">
        <w:rPr>
          <w:rFonts w:ascii="Abadi" w:hAnsi="Abadi" w:cs="Arial"/>
          <w:b/>
          <w:bCs/>
          <w:spacing w:val="-1"/>
          <w:sz w:val="21"/>
          <w:szCs w:val="21"/>
        </w:rPr>
        <w:t xml:space="preserve"> </w:t>
      </w:r>
      <w:r w:rsidRPr="002257A2">
        <w:rPr>
          <w:rFonts w:ascii="Abadi" w:hAnsi="Abadi" w:cs="Arial"/>
          <w:b/>
          <w:bCs/>
          <w:sz w:val="21"/>
          <w:szCs w:val="21"/>
        </w:rPr>
        <w:t>RODRÍGUEZ</w:t>
      </w:r>
      <w:r w:rsidRPr="002257A2">
        <w:rPr>
          <w:rFonts w:ascii="Abadi" w:hAnsi="Abadi" w:cs="Arial"/>
          <w:b/>
          <w:bCs/>
          <w:spacing w:val="-1"/>
          <w:sz w:val="21"/>
          <w:szCs w:val="21"/>
        </w:rPr>
        <w:t xml:space="preserve"> </w:t>
      </w:r>
      <w:r w:rsidRPr="002257A2">
        <w:rPr>
          <w:rFonts w:ascii="Abadi" w:hAnsi="Abadi" w:cs="Arial"/>
          <w:b/>
          <w:bCs/>
          <w:sz w:val="21"/>
          <w:szCs w:val="21"/>
        </w:rPr>
        <w:t>VALLEJO PARA</w:t>
      </w:r>
      <w:r w:rsidRPr="002257A2">
        <w:rPr>
          <w:rFonts w:ascii="Abadi" w:hAnsi="Abadi" w:cs="Arial"/>
          <w:b/>
          <w:bCs/>
          <w:spacing w:val="-1"/>
          <w:sz w:val="21"/>
          <w:szCs w:val="21"/>
        </w:rPr>
        <w:t xml:space="preserve"> </w:t>
      </w:r>
      <w:r w:rsidRPr="002257A2">
        <w:rPr>
          <w:rFonts w:ascii="Abadi" w:hAnsi="Abadi" w:cs="Arial"/>
          <w:b/>
          <w:bCs/>
          <w:sz w:val="21"/>
          <w:szCs w:val="21"/>
        </w:rPr>
        <w:t>QUE,</w:t>
      </w:r>
      <w:r w:rsidRPr="002257A2">
        <w:rPr>
          <w:rFonts w:ascii="Abadi" w:hAnsi="Abadi" w:cs="Arial"/>
          <w:b/>
          <w:bCs/>
          <w:spacing w:val="-1"/>
          <w:sz w:val="21"/>
          <w:szCs w:val="21"/>
        </w:rPr>
        <w:t xml:space="preserve"> </w:t>
      </w:r>
      <w:r w:rsidRPr="002257A2">
        <w:rPr>
          <w:rFonts w:ascii="Abadi" w:hAnsi="Abadi" w:cs="Arial"/>
          <w:b/>
          <w:bCs/>
          <w:sz w:val="21"/>
          <w:szCs w:val="21"/>
        </w:rPr>
        <w:t>EN</w:t>
      </w:r>
      <w:r w:rsidRPr="002257A2">
        <w:rPr>
          <w:rFonts w:ascii="Abadi" w:hAnsi="Abadi" w:cs="Arial"/>
          <w:b/>
          <w:bCs/>
          <w:spacing w:val="-1"/>
          <w:sz w:val="21"/>
          <w:szCs w:val="21"/>
        </w:rPr>
        <w:t xml:space="preserve"> </w:t>
      </w:r>
      <w:r w:rsidRPr="002257A2">
        <w:rPr>
          <w:rFonts w:ascii="Abadi" w:hAnsi="Abadi" w:cs="Arial"/>
          <w:b/>
          <w:bCs/>
          <w:sz w:val="21"/>
          <w:szCs w:val="21"/>
        </w:rPr>
        <w:t>EL</w:t>
      </w:r>
      <w:r w:rsidRPr="002257A2">
        <w:rPr>
          <w:rFonts w:ascii="Abadi" w:hAnsi="Abadi" w:cs="Arial"/>
          <w:b/>
          <w:bCs/>
          <w:spacing w:val="-1"/>
          <w:sz w:val="21"/>
          <w:szCs w:val="21"/>
        </w:rPr>
        <w:t xml:space="preserve"> </w:t>
      </w:r>
      <w:r w:rsidRPr="002257A2">
        <w:rPr>
          <w:rFonts w:ascii="Abadi" w:hAnsi="Abadi" w:cs="Arial"/>
          <w:b/>
          <w:bCs/>
          <w:sz w:val="21"/>
          <w:szCs w:val="21"/>
        </w:rPr>
        <w:t>ÁMBITO</w:t>
      </w:r>
      <w:r w:rsidRPr="002257A2">
        <w:rPr>
          <w:rFonts w:ascii="Abadi" w:hAnsi="Abadi" w:cs="Arial"/>
          <w:b/>
          <w:bCs/>
          <w:spacing w:val="-1"/>
          <w:sz w:val="21"/>
          <w:szCs w:val="21"/>
        </w:rPr>
        <w:t xml:space="preserve"> </w:t>
      </w:r>
      <w:r w:rsidRPr="002257A2">
        <w:rPr>
          <w:rFonts w:ascii="Abadi" w:hAnsi="Abadi" w:cs="Arial"/>
          <w:b/>
          <w:bCs/>
          <w:sz w:val="21"/>
          <w:szCs w:val="21"/>
        </w:rPr>
        <w:t>DE SUS</w:t>
      </w:r>
      <w:r w:rsidRPr="002257A2">
        <w:rPr>
          <w:rFonts w:ascii="Abadi" w:hAnsi="Abadi" w:cs="Arial"/>
          <w:b/>
          <w:bCs/>
          <w:spacing w:val="-2"/>
          <w:sz w:val="21"/>
          <w:szCs w:val="21"/>
        </w:rPr>
        <w:t xml:space="preserve"> </w:t>
      </w:r>
      <w:r w:rsidRPr="002257A2">
        <w:rPr>
          <w:rFonts w:ascii="Abadi" w:hAnsi="Abadi" w:cs="Arial"/>
          <w:b/>
          <w:bCs/>
          <w:sz w:val="21"/>
          <w:szCs w:val="21"/>
        </w:rPr>
        <w:t>ATRIBUCIONES,</w:t>
      </w:r>
      <w:r w:rsidRPr="002257A2">
        <w:rPr>
          <w:rFonts w:ascii="Abadi" w:hAnsi="Abadi" w:cs="Arial"/>
          <w:b/>
          <w:bCs/>
          <w:spacing w:val="26"/>
          <w:sz w:val="21"/>
          <w:szCs w:val="21"/>
        </w:rPr>
        <w:t xml:space="preserve">  </w:t>
      </w:r>
      <w:r w:rsidRPr="002257A2">
        <w:rPr>
          <w:rFonts w:ascii="Abadi" w:hAnsi="Abadi" w:cs="Arial"/>
          <w:b/>
          <w:bCs/>
          <w:sz w:val="21"/>
          <w:szCs w:val="21"/>
        </w:rPr>
        <w:t>ELABORE</w:t>
      </w:r>
      <w:r w:rsidRPr="002257A2">
        <w:rPr>
          <w:rFonts w:ascii="Abadi" w:hAnsi="Abadi" w:cs="Arial"/>
          <w:b/>
          <w:bCs/>
          <w:spacing w:val="27"/>
          <w:sz w:val="21"/>
          <w:szCs w:val="21"/>
        </w:rPr>
        <w:t xml:space="preserve">  </w:t>
      </w:r>
      <w:r w:rsidRPr="002257A2">
        <w:rPr>
          <w:rFonts w:ascii="Abadi" w:hAnsi="Abadi" w:cs="Arial"/>
          <w:b/>
          <w:bCs/>
          <w:sz w:val="21"/>
          <w:szCs w:val="21"/>
        </w:rPr>
        <w:t>Y</w:t>
      </w:r>
      <w:r w:rsidRPr="002257A2">
        <w:rPr>
          <w:rFonts w:ascii="Abadi" w:hAnsi="Abadi" w:cs="Arial"/>
          <w:b/>
          <w:bCs/>
          <w:spacing w:val="27"/>
          <w:sz w:val="21"/>
          <w:szCs w:val="21"/>
        </w:rPr>
        <w:t xml:space="preserve">  </w:t>
      </w:r>
      <w:r w:rsidRPr="002257A2">
        <w:rPr>
          <w:rFonts w:ascii="Abadi" w:hAnsi="Abadi" w:cs="Arial"/>
          <w:b/>
          <w:bCs/>
          <w:sz w:val="21"/>
          <w:szCs w:val="21"/>
        </w:rPr>
        <w:t>REMITA</w:t>
      </w:r>
      <w:r w:rsidRPr="002257A2">
        <w:rPr>
          <w:rFonts w:ascii="Abadi" w:hAnsi="Abadi" w:cs="Arial"/>
          <w:b/>
          <w:bCs/>
          <w:spacing w:val="26"/>
          <w:sz w:val="21"/>
          <w:szCs w:val="21"/>
        </w:rPr>
        <w:t xml:space="preserve">  </w:t>
      </w:r>
      <w:r w:rsidRPr="002257A2">
        <w:rPr>
          <w:rFonts w:ascii="Abadi" w:hAnsi="Abadi" w:cs="Arial"/>
          <w:b/>
          <w:bCs/>
          <w:sz w:val="21"/>
          <w:szCs w:val="21"/>
        </w:rPr>
        <w:t>UN</w:t>
      </w:r>
      <w:r w:rsidRPr="002257A2">
        <w:rPr>
          <w:rFonts w:ascii="Abadi" w:hAnsi="Abadi" w:cs="Arial"/>
          <w:b/>
          <w:bCs/>
          <w:spacing w:val="27"/>
          <w:sz w:val="21"/>
          <w:szCs w:val="21"/>
        </w:rPr>
        <w:t xml:space="preserve">  </w:t>
      </w:r>
      <w:r w:rsidRPr="002257A2">
        <w:rPr>
          <w:rFonts w:ascii="Abadi" w:hAnsi="Abadi" w:cs="Arial"/>
          <w:b/>
          <w:bCs/>
          <w:sz w:val="21"/>
          <w:szCs w:val="21"/>
        </w:rPr>
        <w:t>DIAGNÓSTICO</w:t>
      </w:r>
      <w:r w:rsidRPr="002257A2">
        <w:rPr>
          <w:rFonts w:ascii="Abadi" w:hAnsi="Abadi" w:cs="Arial"/>
          <w:b/>
          <w:bCs/>
          <w:spacing w:val="27"/>
          <w:sz w:val="21"/>
          <w:szCs w:val="21"/>
        </w:rPr>
        <w:t xml:space="preserve">  </w:t>
      </w:r>
      <w:r w:rsidRPr="002257A2">
        <w:rPr>
          <w:rFonts w:ascii="Abadi" w:hAnsi="Abadi" w:cs="Arial"/>
          <w:b/>
          <w:bCs/>
          <w:sz w:val="21"/>
          <w:szCs w:val="21"/>
        </w:rPr>
        <w:t>SOBRE</w:t>
      </w:r>
      <w:r w:rsidRPr="002257A2">
        <w:rPr>
          <w:rFonts w:ascii="Abadi" w:hAnsi="Abadi" w:cs="Arial"/>
          <w:b/>
          <w:bCs/>
          <w:spacing w:val="27"/>
          <w:sz w:val="21"/>
          <w:szCs w:val="21"/>
        </w:rPr>
        <w:t xml:space="preserve">  </w:t>
      </w:r>
      <w:r w:rsidRPr="002257A2">
        <w:rPr>
          <w:rFonts w:ascii="Abadi" w:hAnsi="Abadi" w:cs="Arial"/>
          <w:b/>
          <w:bCs/>
          <w:sz w:val="21"/>
          <w:szCs w:val="21"/>
        </w:rPr>
        <w:t>EL</w:t>
      </w:r>
      <w:r w:rsidRPr="002257A2">
        <w:rPr>
          <w:rFonts w:ascii="Abadi" w:hAnsi="Abadi" w:cs="Arial"/>
          <w:b/>
          <w:bCs/>
          <w:spacing w:val="26"/>
          <w:sz w:val="21"/>
          <w:szCs w:val="21"/>
        </w:rPr>
        <w:t xml:space="preserve">  </w:t>
      </w:r>
      <w:r w:rsidRPr="002257A2">
        <w:rPr>
          <w:rFonts w:ascii="Abadi" w:hAnsi="Abadi" w:cs="Arial"/>
          <w:b/>
          <w:bCs/>
          <w:sz w:val="21"/>
          <w:szCs w:val="21"/>
        </w:rPr>
        <w:t>ACOSO</w:t>
      </w:r>
      <w:r w:rsidRPr="002257A2">
        <w:rPr>
          <w:rFonts w:ascii="Abadi" w:hAnsi="Abadi" w:cs="Arial"/>
          <w:b/>
          <w:bCs/>
          <w:spacing w:val="27"/>
          <w:sz w:val="21"/>
          <w:szCs w:val="21"/>
        </w:rPr>
        <w:t xml:space="preserve">  </w:t>
      </w:r>
      <w:r w:rsidRPr="002257A2">
        <w:rPr>
          <w:rFonts w:ascii="Abadi" w:hAnsi="Abadi" w:cs="Arial"/>
          <w:b/>
          <w:bCs/>
          <w:sz w:val="21"/>
          <w:szCs w:val="21"/>
        </w:rPr>
        <w:t>Y</w:t>
      </w:r>
      <w:r w:rsidRPr="002257A2">
        <w:rPr>
          <w:rFonts w:ascii="Abadi" w:hAnsi="Abadi" w:cs="Arial"/>
          <w:b/>
          <w:bCs/>
          <w:spacing w:val="27"/>
          <w:sz w:val="21"/>
          <w:szCs w:val="21"/>
        </w:rPr>
        <w:t xml:space="preserve">  </w:t>
      </w:r>
      <w:r w:rsidRPr="002257A2">
        <w:rPr>
          <w:rFonts w:ascii="Abadi" w:hAnsi="Abadi" w:cs="Arial"/>
          <w:b/>
          <w:bCs/>
          <w:sz w:val="21"/>
          <w:szCs w:val="21"/>
        </w:rPr>
        <w:t>EL</w:t>
      </w:r>
      <w:r w:rsidRPr="002257A2">
        <w:rPr>
          <w:rFonts w:ascii="Abadi" w:hAnsi="Abadi" w:cs="Arial"/>
          <w:b/>
          <w:bCs/>
          <w:spacing w:val="-2"/>
          <w:sz w:val="21"/>
          <w:szCs w:val="21"/>
        </w:rPr>
        <w:t xml:space="preserve"> </w:t>
      </w:r>
      <w:r w:rsidRPr="002257A2">
        <w:rPr>
          <w:rFonts w:ascii="Abadi" w:hAnsi="Abadi" w:cs="Arial"/>
          <w:b/>
          <w:bCs/>
          <w:sz w:val="21"/>
          <w:szCs w:val="21"/>
        </w:rPr>
        <w:t>HOSTIGAMIENTO</w:t>
      </w:r>
      <w:r w:rsidRPr="002257A2">
        <w:rPr>
          <w:rFonts w:ascii="Abadi" w:hAnsi="Abadi" w:cs="Arial"/>
          <w:b/>
          <w:bCs/>
          <w:spacing w:val="24"/>
          <w:sz w:val="21"/>
          <w:szCs w:val="21"/>
        </w:rPr>
        <w:t xml:space="preserve"> </w:t>
      </w:r>
      <w:r w:rsidRPr="002257A2">
        <w:rPr>
          <w:rFonts w:ascii="Abadi" w:hAnsi="Abadi" w:cs="Arial"/>
          <w:b/>
          <w:bCs/>
          <w:sz w:val="21"/>
          <w:szCs w:val="21"/>
        </w:rPr>
        <w:t>AL</w:t>
      </w:r>
      <w:r w:rsidRPr="002257A2">
        <w:rPr>
          <w:rFonts w:ascii="Abadi" w:hAnsi="Abadi" w:cs="Arial"/>
          <w:b/>
          <w:bCs/>
          <w:spacing w:val="24"/>
          <w:sz w:val="21"/>
          <w:szCs w:val="21"/>
        </w:rPr>
        <w:t xml:space="preserve"> </w:t>
      </w:r>
      <w:r w:rsidRPr="002257A2">
        <w:rPr>
          <w:rFonts w:ascii="Abadi" w:hAnsi="Abadi" w:cs="Arial"/>
          <w:b/>
          <w:bCs/>
          <w:sz w:val="21"/>
          <w:szCs w:val="21"/>
        </w:rPr>
        <w:t>INTERIOR</w:t>
      </w:r>
      <w:r w:rsidRPr="002257A2">
        <w:rPr>
          <w:rFonts w:ascii="Abadi" w:hAnsi="Abadi" w:cs="Arial"/>
          <w:b/>
          <w:bCs/>
          <w:spacing w:val="24"/>
          <w:sz w:val="21"/>
          <w:szCs w:val="21"/>
        </w:rPr>
        <w:t xml:space="preserve"> </w:t>
      </w:r>
      <w:r w:rsidRPr="002257A2">
        <w:rPr>
          <w:rFonts w:ascii="Abadi" w:hAnsi="Abadi" w:cs="Arial"/>
          <w:b/>
          <w:bCs/>
          <w:sz w:val="21"/>
          <w:szCs w:val="21"/>
        </w:rPr>
        <w:t>DE</w:t>
      </w:r>
      <w:r w:rsidRPr="002257A2">
        <w:rPr>
          <w:rFonts w:ascii="Abadi" w:hAnsi="Abadi" w:cs="Arial"/>
          <w:b/>
          <w:bCs/>
          <w:spacing w:val="24"/>
          <w:sz w:val="21"/>
          <w:szCs w:val="21"/>
        </w:rPr>
        <w:t xml:space="preserve"> </w:t>
      </w:r>
      <w:r w:rsidRPr="002257A2">
        <w:rPr>
          <w:rFonts w:ascii="Abadi" w:hAnsi="Abadi" w:cs="Arial"/>
          <w:b/>
          <w:bCs/>
          <w:sz w:val="21"/>
          <w:szCs w:val="21"/>
        </w:rPr>
        <w:t>LA</w:t>
      </w:r>
      <w:r w:rsidRPr="002257A2">
        <w:rPr>
          <w:rFonts w:ascii="Abadi" w:hAnsi="Abadi" w:cs="Arial"/>
          <w:b/>
          <w:bCs/>
          <w:spacing w:val="24"/>
          <w:sz w:val="21"/>
          <w:szCs w:val="21"/>
        </w:rPr>
        <w:t xml:space="preserve"> </w:t>
      </w:r>
      <w:r w:rsidRPr="002257A2">
        <w:rPr>
          <w:rFonts w:ascii="Abadi" w:hAnsi="Abadi" w:cs="Arial"/>
          <w:b/>
          <w:bCs/>
          <w:sz w:val="21"/>
          <w:szCs w:val="21"/>
        </w:rPr>
        <w:t>ADMINISTRACIÓN</w:t>
      </w:r>
      <w:r w:rsidRPr="002257A2">
        <w:rPr>
          <w:rFonts w:ascii="Abadi" w:hAnsi="Abadi" w:cs="Arial"/>
          <w:b/>
          <w:bCs/>
          <w:spacing w:val="24"/>
          <w:sz w:val="21"/>
          <w:szCs w:val="21"/>
        </w:rPr>
        <w:t xml:space="preserve"> </w:t>
      </w:r>
      <w:r w:rsidRPr="002257A2">
        <w:rPr>
          <w:rFonts w:ascii="Abadi" w:hAnsi="Abadi" w:cs="Arial"/>
          <w:b/>
          <w:bCs/>
          <w:sz w:val="21"/>
          <w:szCs w:val="21"/>
        </w:rPr>
        <w:t>PÚBLICA</w:t>
      </w:r>
      <w:r w:rsidRPr="002257A2">
        <w:rPr>
          <w:rFonts w:ascii="Abadi" w:hAnsi="Abadi" w:cs="Arial"/>
          <w:b/>
          <w:bCs/>
          <w:spacing w:val="24"/>
          <w:sz w:val="21"/>
          <w:szCs w:val="21"/>
        </w:rPr>
        <w:t xml:space="preserve"> </w:t>
      </w:r>
      <w:r w:rsidRPr="002257A2">
        <w:rPr>
          <w:rFonts w:ascii="Abadi" w:hAnsi="Abadi" w:cs="Arial"/>
          <w:b/>
          <w:bCs/>
          <w:sz w:val="21"/>
          <w:szCs w:val="21"/>
        </w:rPr>
        <w:t>ESTATAL;</w:t>
      </w:r>
      <w:r w:rsidRPr="002257A2">
        <w:rPr>
          <w:rFonts w:ascii="Abadi" w:hAnsi="Abadi" w:cs="Arial"/>
          <w:b/>
          <w:bCs/>
          <w:spacing w:val="24"/>
          <w:sz w:val="21"/>
          <w:szCs w:val="21"/>
        </w:rPr>
        <w:t xml:space="preserve"> </w:t>
      </w:r>
      <w:r w:rsidRPr="002257A2">
        <w:rPr>
          <w:rFonts w:ascii="Abadi" w:hAnsi="Abadi" w:cs="Arial"/>
          <w:b/>
          <w:bCs/>
          <w:sz w:val="21"/>
          <w:szCs w:val="21"/>
        </w:rPr>
        <w:t>LAS</w:t>
      </w:r>
      <w:r w:rsidRPr="002257A2">
        <w:rPr>
          <w:rFonts w:ascii="Abadi" w:hAnsi="Abadi" w:cs="Arial"/>
          <w:b/>
          <w:bCs/>
          <w:spacing w:val="24"/>
          <w:sz w:val="21"/>
          <w:szCs w:val="21"/>
        </w:rPr>
        <w:t xml:space="preserve"> </w:t>
      </w:r>
      <w:r w:rsidRPr="002257A2">
        <w:rPr>
          <w:rFonts w:ascii="Abadi" w:hAnsi="Abadi" w:cs="Arial"/>
          <w:b/>
          <w:bCs/>
          <w:sz w:val="21"/>
          <w:szCs w:val="21"/>
        </w:rPr>
        <w:t>ACCIONES</w:t>
      </w:r>
      <w:r w:rsidRPr="002257A2">
        <w:rPr>
          <w:rFonts w:ascii="Abadi" w:hAnsi="Abadi" w:cs="Arial"/>
          <w:b/>
          <w:bCs/>
          <w:spacing w:val="-2"/>
          <w:sz w:val="21"/>
          <w:szCs w:val="21"/>
        </w:rPr>
        <w:t xml:space="preserve"> </w:t>
      </w:r>
      <w:r w:rsidRPr="002257A2">
        <w:rPr>
          <w:rFonts w:ascii="Abadi" w:hAnsi="Abadi" w:cs="Arial"/>
          <w:b/>
          <w:bCs/>
          <w:sz w:val="21"/>
          <w:szCs w:val="21"/>
        </w:rPr>
        <w:t>DE</w:t>
      </w:r>
      <w:r w:rsidRPr="002257A2">
        <w:rPr>
          <w:rFonts w:ascii="Abadi" w:hAnsi="Abadi" w:cs="Arial"/>
          <w:b/>
          <w:bCs/>
          <w:spacing w:val="61"/>
          <w:w w:val="150"/>
          <w:sz w:val="21"/>
          <w:szCs w:val="21"/>
        </w:rPr>
        <w:t xml:space="preserve"> </w:t>
      </w:r>
      <w:r w:rsidRPr="002257A2">
        <w:rPr>
          <w:rFonts w:ascii="Abadi" w:hAnsi="Abadi" w:cs="Arial"/>
          <w:b/>
          <w:bCs/>
          <w:sz w:val="21"/>
          <w:szCs w:val="21"/>
        </w:rPr>
        <w:t>PREVENCIÓN</w:t>
      </w:r>
      <w:r w:rsidRPr="002257A2">
        <w:rPr>
          <w:rFonts w:ascii="Abadi" w:hAnsi="Abadi" w:cs="Arial"/>
          <w:b/>
          <w:bCs/>
          <w:spacing w:val="61"/>
          <w:w w:val="150"/>
          <w:sz w:val="21"/>
          <w:szCs w:val="21"/>
        </w:rPr>
        <w:t xml:space="preserve"> </w:t>
      </w:r>
      <w:r w:rsidRPr="002257A2">
        <w:rPr>
          <w:rFonts w:ascii="Abadi" w:hAnsi="Abadi" w:cs="Arial"/>
          <w:b/>
          <w:bCs/>
          <w:sz w:val="21"/>
          <w:szCs w:val="21"/>
        </w:rPr>
        <w:t>Y</w:t>
      </w:r>
      <w:r w:rsidRPr="002257A2">
        <w:rPr>
          <w:rFonts w:ascii="Abadi" w:hAnsi="Abadi" w:cs="Arial"/>
          <w:b/>
          <w:bCs/>
          <w:spacing w:val="61"/>
          <w:w w:val="150"/>
          <w:sz w:val="21"/>
          <w:szCs w:val="21"/>
        </w:rPr>
        <w:t xml:space="preserve"> </w:t>
      </w:r>
      <w:r w:rsidRPr="002257A2">
        <w:rPr>
          <w:rFonts w:ascii="Abadi" w:hAnsi="Abadi" w:cs="Arial"/>
          <w:b/>
          <w:bCs/>
          <w:sz w:val="21"/>
          <w:szCs w:val="21"/>
        </w:rPr>
        <w:t>ATENCIÓN</w:t>
      </w:r>
      <w:r w:rsidRPr="002257A2">
        <w:rPr>
          <w:rFonts w:ascii="Abadi" w:hAnsi="Abadi" w:cs="Arial"/>
          <w:b/>
          <w:bCs/>
          <w:spacing w:val="61"/>
          <w:w w:val="150"/>
          <w:sz w:val="21"/>
          <w:szCs w:val="21"/>
        </w:rPr>
        <w:t xml:space="preserve"> </w:t>
      </w:r>
      <w:r w:rsidRPr="002257A2">
        <w:rPr>
          <w:rFonts w:ascii="Abadi" w:hAnsi="Abadi" w:cs="Arial"/>
          <w:b/>
          <w:bCs/>
          <w:sz w:val="21"/>
          <w:szCs w:val="21"/>
        </w:rPr>
        <w:t>LLEVADAS</w:t>
      </w:r>
      <w:r w:rsidRPr="002257A2">
        <w:rPr>
          <w:rFonts w:ascii="Abadi" w:hAnsi="Abadi" w:cs="Arial"/>
          <w:b/>
          <w:bCs/>
          <w:spacing w:val="61"/>
          <w:w w:val="150"/>
          <w:sz w:val="21"/>
          <w:szCs w:val="21"/>
        </w:rPr>
        <w:t xml:space="preserve"> </w:t>
      </w:r>
      <w:r w:rsidRPr="002257A2">
        <w:rPr>
          <w:rFonts w:ascii="Abadi" w:hAnsi="Abadi" w:cs="Arial"/>
          <w:b/>
          <w:bCs/>
          <w:sz w:val="21"/>
          <w:szCs w:val="21"/>
        </w:rPr>
        <w:t>A</w:t>
      </w:r>
      <w:r w:rsidRPr="002257A2">
        <w:rPr>
          <w:rFonts w:ascii="Abadi" w:hAnsi="Abadi" w:cs="Arial"/>
          <w:b/>
          <w:bCs/>
          <w:spacing w:val="61"/>
          <w:w w:val="150"/>
          <w:sz w:val="21"/>
          <w:szCs w:val="21"/>
        </w:rPr>
        <w:t xml:space="preserve"> </w:t>
      </w:r>
      <w:r w:rsidRPr="002257A2">
        <w:rPr>
          <w:rFonts w:ascii="Abadi" w:hAnsi="Abadi" w:cs="Arial"/>
          <w:b/>
          <w:bCs/>
          <w:sz w:val="21"/>
          <w:szCs w:val="21"/>
        </w:rPr>
        <w:t>CABO</w:t>
      </w:r>
      <w:r w:rsidRPr="002257A2">
        <w:rPr>
          <w:rFonts w:ascii="Abadi" w:hAnsi="Abadi" w:cs="Arial"/>
          <w:b/>
          <w:bCs/>
          <w:spacing w:val="61"/>
          <w:w w:val="150"/>
          <w:sz w:val="21"/>
          <w:szCs w:val="21"/>
        </w:rPr>
        <w:t xml:space="preserve"> </w:t>
      </w:r>
      <w:r w:rsidRPr="002257A2">
        <w:rPr>
          <w:rFonts w:ascii="Abadi" w:hAnsi="Abadi" w:cs="Arial"/>
          <w:b/>
          <w:bCs/>
          <w:sz w:val="21"/>
          <w:szCs w:val="21"/>
        </w:rPr>
        <w:t>POR</w:t>
      </w:r>
      <w:r w:rsidRPr="002257A2">
        <w:rPr>
          <w:rFonts w:ascii="Abadi" w:hAnsi="Abadi" w:cs="Arial"/>
          <w:b/>
          <w:bCs/>
          <w:spacing w:val="61"/>
          <w:w w:val="150"/>
          <w:sz w:val="21"/>
          <w:szCs w:val="21"/>
        </w:rPr>
        <w:t xml:space="preserve"> </w:t>
      </w:r>
      <w:r w:rsidRPr="002257A2">
        <w:rPr>
          <w:rFonts w:ascii="Abadi" w:hAnsi="Abadi" w:cs="Arial"/>
          <w:b/>
          <w:bCs/>
          <w:sz w:val="21"/>
          <w:szCs w:val="21"/>
        </w:rPr>
        <w:t>CADA</w:t>
      </w:r>
      <w:r w:rsidRPr="002257A2">
        <w:rPr>
          <w:rFonts w:ascii="Abadi" w:hAnsi="Abadi" w:cs="Arial"/>
          <w:b/>
          <w:bCs/>
          <w:spacing w:val="61"/>
          <w:w w:val="150"/>
          <w:sz w:val="21"/>
          <w:szCs w:val="21"/>
        </w:rPr>
        <w:t xml:space="preserve"> </w:t>
      </w:r>
      <w:r w:rsidRPr="002257A2">
        <w:rPr>
          <w:rFonts w:ascii="Abadi" w:hAnsi="Abadi" w:cs="Arial"/>
          <w:b/>
          <w:bCs/>
          <w:sz w:val="21"/>
          <w:szCs w:val="21"/>
        </w:rPr>
        <w:t>INSTANCIA</w:t>
      </w:r>
      <w:r w:rsidRPr="002257A2">
        <w:rPr>
          <w:rFonts w:ascii="Abadi" w:hAnsi="Abadi" w:cs="Arial"/>
          <w:b/>
          <w:bCs/>
          <w:spacing w:val="60"/>
          <w:w w:val="150"/>
          <w:sz w:val="21"/>
          <w:szCs w:val="21"/>
        </w:rPr>
        <w:t xml:space="preserve"> </w:t>
      </w:r>
      <w:r w:rsidRPr="002257A2">
        <w:rPr>
          <w:rFonts w:ascii="Abadi" w:hAnsi="Abadi" w:cs="Arial"/>
          <w:b/>
          <w:bCs/>
          <w:sz w:val="21"/>
          <w:szCs w:val="21"/>
        </w:rPr>
        <w:t>DE</w:t>
      </w:r>
      <w:r w:rsidRPr="002257A2">
        <w:rPr>
          <w:rFonts w:ascii="Abadi" w:hAnsi="Abadi" w:cs="Arial"/>
          <w:b/>
          <w:bCs/>
          <w:spacing w:val="61"/>
          <w:w w:val="150"/>
          <w:sz w:val="21"/>
          <w:szCs w:val="21"/>
        </w:rPr>
        <w:t xml:space="preserve"> </w:t>
      </w:r>
      <w:r w:rsidRPr="002257A2">
        <w:rPr>
          <w:rFonts w:ascii="Abadi" w:hAnsi="Abadi" w:cs="Arial"/>
          <w:b/>
          <w:bCs/>
          <w:sz w:val="21"/>
          <w:szCs w:val="21"/>
        </w:rPr>
        <w:t>LA</w:t>
      </w:r>
      <w:r w:rsidRPr="002257A2">
        <w:rPr>
          <w:rFonts w:ascii="Abadi" w:hAnsi="Abadi" w:cs="Arial"/>
          <w:b/>
          <w:bCs/>
          <w:spacing w:val="-2"/>
          <w:sz w:val="21"/>
          <w:szCs w:val="21"/>
        </w:rPr>
        <w:t xml:space="preserve"> </w:t>
      </w:r>
      <w:r w:rsidRPr="002257A2">
        <w:rPr>
          <w:rFonts w:ascii="Abadi" w:hAnsi="Abadi" w:cs="Arial"/>
          <w:b/>
          <w:bCs/>
          <w:sz w:val="21"/>
          <w:szCs w:val="21"/>
        </w:rPr>
        <w:t>ADMINISTRACIÓN</w:t>
      </w:r>
      <w:r w:rsidRPr="002257A2">
        <w:rPr>
          <w:rFonts w:ascii="Abadi" w:hAnsi="Abadi" w:cs="Arial"/>
          <w:b/>
          <w:bCs/>
          <w:spacing w:val="-6"/>
          <w:sz w:val="21"/>
          <w:szCs w:val="21"/>
        </w:rPr>
        <w:t xml:space="preserve"> </w:t>
      </w:r>
      <w:r w:rsidRPr="002257A2">
        <w:rPr>
          <w:rFonts w:ascii="Abadi" w:hAnsi="Abadi" w:cs="Arial"/>
          <w:b/>
          <w:bCs/>
          <w:sz w:val="21"/>
          <w:szCs w:val="21"/>
        </w:rPr>
        <w:t>PÚBLICA</w:t>
      </w:r>
      <w:r w:rsidRPr="002257A2">
        <w:rPr>
          <w:rFonts w:ascii="Abadi" w:hAnsi="Abadi" w:cs="Arial"/>
          <w:b/>
          <w:bCs/>
          <w:spacing w:val="-6"/>
          <w:sz w:val="21"/>
          <w:szCs w:val="21"/>
        </w:rPr>
        <w:t xml:space="preserve"> </w:t>
      </w:r>
      <w:r w:rsidRPr="002257A2">
        <w:rPr>
          <w:rFonts w:ascii="Abadi" w:hAnsi="Abadi" w:cs="Arial"/>
          <w:b/>
          <w:bCs/>
          <w:sz w:val="21"/>
          <w:szCs w:val="21"/>
        </w:rPr>
        <w:t>ESTATAL;</w:t>
      </w:r>
      <w:r w:rsidRPr="002257A2">
        <w:rPr>
          <w:rFonts w:ascii="Abadi" w:hAnsi="Abadi" w:cs="Arial"/>
          <w:b/>
          <w:bCs/>
          <w:spacing w:val="-7"/>
          <w:sz w:val="21"/>
          <w:szCs w:val="21"/>
        </w:rPr>
        <w:t xml:space="preserve"> </w:t>
      </w:r>
      <w:r w:rsidRPr="002257A2">
        <w:rPr>
          <w:rFonts w:ascii="Abadi" w:hAnsi="Abadi" w:cs="Arial"/>
          <w:b/>
          <w:bCs/>
          <w:sz w:val="21"/>
          <w:szCs w:val="21"/>
        </w:rPr>
        <w:t>LA</w:t>
      </w:r>
      <w:r w:rsidRPr="002257A2">
        <w:rPr>
          <w:rFonts w:ascii="Abadi" w:hAnsi="Abadi" w:cs="Arial"/>
          <w:b/>
          <w:bCs/>
          <w:spacing w:val="-6"/>
          <w:sz w:val="21"/>
          <w:szCs w:val="21"/>
        </w:rPr>
        <w:t xml:space="preserve"> </w:t>
      </w:r>
      <w:r w:rsidRPr="002257A2">
        <w:rPr>
          <w:rFonts w:ascii="Abadi" w:hAnsi="Abadi" w:cs="Arial"/>
          <w:b/>
          <w:bCs/>
          <w:sz w:val="21"/>
          <w:szCs w:val="21"/>
        </w:rPr>
        <w:t>ACTUALIZACIÓN</w:t>
      </w:r>
      <w:r w:rsidRPr="002257A2">
        <w:rPr>
          <w:rFonts w:ascii="Abadi" w:hAnsi="Abadi" w:cs="Arial"/>
          <w:b/>
          <w:bCs/>
          <w:spacing w:val="-6"/>
          <w:sz w:val="21"/>
          <w:szCs w:val="21"/>
        </w:rPr>
        <w:t xml:space="preserve"> </w:t>
      </w:r>
      <w:r w:rsidRPr="002257A2">
        <w:rPr>
          <w:rFonts w:ascii="Abadi" w:hAnsi="Abadi" w:cs="Arial"/>
          <w:b/>
          <w:bCs/>
          <w:sz w:val="21"/>
          <w:szCs w:val="21"/>
        </w:rPr>
        <w:t>DEL</w:t>
      </w:r>
      <w:r w:rsidRPr="002257A2">
        <w:rPr>
          <w:rFonts w:ascii="Abadi" w:hAnsi="Abadi" w:cs="Arial"/>
          <w:b/>
          <w:bCs/>
          <w:spacing w:val="-7"/>
          <w:sz w:val="21"/>
          <w:szCs w:val="21"/>
        </w:rPr>
        <w:t xml:space="preserve"> </w:t>
      </w:r>
      <w:r w:rsidRPr="002257A2">
        <w:rPr>
          <w:rFonts w:ascii="Abadi" w:hAnsi="Abadi" w:cs="Arial"/>
          <w:b/>
          <w:bCs/>
          <w:sz w:val="21"/>
          <w:szCs w:val="21"/>
        </w:rPr>
        <w:t>PROTOCOLO</w:t>
      </w:r>
      <w:r w:rsidRPr="002257A2">
        <w:rPr>
          <w:rFonts w:ascii="Abadi" w:hAnsi="Abadi" w:cs="Arial"/>
          <w:b/>
          <w:bCs/>
          <w:spacing w:val="-6"/>
          <w:sz w:val="21"/>
          <w:szCs w:val="21"/>
        </w:rPr>
        <w:t xml:space="preserve"> </w:t>
      </w:r>
      <w:r w:rsidRPr="002257A2">
        <w:rPr>
          <w:rFonts w:ascii="Abadi" w:hAnsi="Abadi" w:cs="Arial"/>
          <w:b/>
          <w:bCs/>
          <w:sz w:val="21"/>
          <w:szCs w:val="21"/>
        </w:rPr>
        <w:t>PARA</w:t>
      </w:r>
      <w:r w:rsidRPr="002257A2">
        <w:rPr>
          <w:rFonts w:ascii="Abadi" w:hAnsi="Abadi" w:cs="Arial"/>
          <w:b/>
          <w:bCs/>
          <w:spacing w:val="-6"/>
          <w:sz w:val="21"/>
          <w:szCs w:val="21"/>
        </w:rPr>
        <w:t xml:space="preserve"> </w:t>
      </w:r>
      <w:r w:rsidRPr="002257A2">
        <w:rPr>
          <w:rFonts w:ascii="Abadi" w:hAnsi="Abadi" w:cs="Arial"/>
          <w:b/>
          <w:bCs/>
          <w:sz w:val="21"/>
          <w:szCs w:val="21"/>
        </w:rPr>
        <w:t>PREVENIR</w:t>
      </w:r>
      <w:r w:rsidRPr="002257A2">
        <w:rPr>
          <w:rFonts w:ascii="Abadi" w:hAnsi="Abadi" w:cs="Arial"/>
          <w:b/>
          <w:bCs/>
          <w:spacing w:val="-7"/>
          <w:sz w:val="21"/>
          <w:szCs w:val="21"/>
        </w:rPr>
        <w:t xml:space="preserve"> </w:t>
      </w:r>
      <w:r w:rsidRPr="002257A2">
        <w:rPr>
          <w:rFonts w:ascii="Abadi" w:hAnsi="Abadi" w:cs="Arial"/>
          <w:b/>
          <w:bCs/>
          <w:sz w:val="21"/>
          <w:szCs w:val="21"/>
        </w:rPr>
        <w:t>Y</w:t>
      </w:r>
      <w:r w:rsidRPr="002257A2">
        <w:rPr>
          <w:rFonts w:ascii="Abadi" w:hAnsi="Abadi" w:cs="Arial"/>
          <w:b/>
          <w:bCs/>
          <w:spacing w:val="-2"/>
          <w:sz w:val="21"/>
          <w:szCs w:val="21"/>
        </w:rPr>
        <w:t xml:space="preserve"> </w:t>
      </w:r>
      <w:r w:rsidRPr="002257A2">
        <w:rPr>
          <w:rFonts w:ascii="Abadi" w:hAnsi="Abadi" w:cs="Arial"/>
          <w:b/>
          <w:bCs/>
          <w:sz w:val="21"/>
          <w:szCs w:val="21"/>
        </w:rPr>
        <w:t>ATENDER</w:t>
      </w:r>
      <w:r w:rsidRPr="002257A2">
        <w:rPr>
          <w:rFonts w:ascii="Abadi" w:hAnsi="Abadi" w:cs="Arial"/>
          <w:b/>
          <w:bCs/>
          <w:spacing w:val="76"/>
          <w:sz w:val="21"/>
          <w:szCs w:val="21"/>
        </w:rPr>
        <w:t xml:space="preserve"> </w:t>
      </w:r>
      <w:r w:rsidRPr="002257A2">
        <w:rPr>
          <w:rFonts w:ascii="Abadi" w:hAnsi="Abadi" w:cs="Arial"/>
          <w:b/>
          <w:bCs/>
          <w:sz w:val="21"/>
          <w:szCs w:val="21"/>
        </w:rPr>
        <w:t>LA</w:t>
      </w:r>
      <w:r w:rsidRPr="002257A2">
        <w:rPr>
          <w:rFonts w:ascii="Abadi" w:hAnsi="Abadi" w:cs="Arial"/>
          <w:b/>
          <w:bCs/>
          <w:spacing w:val="76"/>
          <w:sz w:val="21"/>
          <w:szCs w:val="21"/>
        </w:rPr>
        <w:t xml:space="preserve"> </w:t>
      </w:r>
      <w:r w:rsidRPr="002257A2">
        <w:rPr>
          <w:rFonts w:ascii="Abadi" w:hAnsi="Abadi" w:cs="Arial"/>
          <w:b/>
          <w:bCs/>
          <w:sz w:val="21"/>
          <w:szCs w:val="21"/>
        </w:rPr>
        <w:t>VIOLENCIA</w:t>
      </w:r>
      <w:r w:rsidRPr="002257A2">
        <w:rPr>
          <w:rFonts w:ascii="Abadi" w:hAnsi="Abadi" w:cs="Arial"/>
          <w:b/>
          <w:bCs/>
          <w:spacing w:val="76"/>
          <w:sz w:val="21"/>
          <w:szCs w:val="21"/>
        </w:rPr>
        <w:t xml:space="preserve"> </w:t>
      </w:r>
      <w:r w:rsidRPr="002257A2">
        <w:rPr>
          <w:rFonts w:ascii="Abadi" w:hAnsi="Abadi" w:cs="Arial"/>
          <w:b/>
          <w:bCs/>
          <w:sz w:val="21"/>
          <w:szCs w:val="21"/>
        </w:rPr>
        <w:t>LABORAL,</w:t>
      </w:r>
      <w:r w:rsidRPr="002257A2">
        <w:rPr>
          <w:rFonts w:ascii="Abadi" w:hAnsi="Abadi" w:cs="Arial"/>
          <w:b/>
          <w:bCs/>
          <w:spacing w:val="76"/>
          <w:sz w:val="21"/>
          <w:szCs w:val="21"/>
        </w:rPr>
        <w:t xml:space="preserve"> </w:t>
      </w:r>
      <w:r w:rsidRPr="002257A2">
        <w:rPr>
          <w:rFonts w:ascii="Abadi" w:hAnsi="Abadi" w:cs="Arial"/>
          <w:b/>
          <w:bCs/>
          <w:sz w:val="21"/>
          <w:szCs w:val="21"/>
        </w:rPr>
        <w:t>EL</w:t>
      </w:r>
      <w:r w:rsidRPr="002257A2">
        <w:rPr>
          <w:rFonts w:ascii="Abadi" w:hAnsi="Abadi" w:cs="Arial"/>
          <w:b/>
          <w:bCs/>
          <w:spacing w:val="76"/>
          <w:sz w:val="21"/>
          <w:szCs w:val="21"/>
        </w:rPr>
        <w:t xml:space="preserve"> </w:t>
      </w:r>
      <w:r w:rsidRPr="002257A2">
        <w:rPr>
          <w:rFonts w:ascii="Abadi" w:hAnsi="Abadi" w:cs="Arial"/>
          <w:b/>
          <w:bCs/>
          <w:sz w:val="21"/>
          <w:szCs w:val="21"/>
        </w:rPr>
        <w:t>ACOSO</w:t>
      </w:r>
      <w:r w:rsidRPr="002257A2">
        <w:rPr>
          <w:rFonts w:ascii="Abadi" w:hAnsi="Abadi" w:cs="Arial"/>
          <w:b/>
          <w:bCs/>
          <w:spacing w:val="76"/>
          <w:sz w:val="21"/>
          <w:szCs w:val="21"/>
        </w:rPr>
        <w:t xml:space="preserve"> </w:t>
      </w:r>
      <w:r w:rsidRPr="002257A2">
        <w:rPr>
          <w:rFonts w:ascii="Abadi" w:hAnsi="Abadi" w:cs="Arial"/>
          <w:b/>
          <w:bCs/>
          <w:sz w:val="21"/>
          <w:szCs w:val="21"/>
        </w:rPr>
        <w:t>Y</w:t>
      </w:r>
      <w:r w:rsidRPr="002257A2">
        <w:rPr>
          <w:rFonts w:ascii="Abadi" w:hAnsi="Abadi" w:cs="Arial"/>
          <w:b/>
          <w:bCs/>
          <w:spacing w:val="76"/>
          <w:sz w:val="21"/>
          <w:szCs w:val="21"/>
        </w:rPr>
        <w:t xml:space="preserve"> </w:t>
      </w:r>
      <w:r w:rsidRPr="002257A2">
        <w:rPr>
          <w:rFonts w:ascii="Abadi" w:hAnsi="Abadi" w:cs="Arial"/>
          <w:b/>
          <w:bCs/>
          <w:sz w:val="21"/>
          <w:szCs w:val="21"/>
        </w:rPr>
        <w:t>EL</w:t>
      </w:r>
      <w:r w:rsidRPr="002257A2">
        <w:rPr>
          <w:rFonts w:ascii="Abadi" w:hAnsi="Abadi" w:cs="Arial"/>
          <w:b/>
          <w:bCs/>
          <w:spacing w:val="76"/>
          <w:sz w:val="21"/>
          <w:szCs w:val="21"/>
        </w:rPr>
        <w:t xml:space="preserve"> </w:t>
      </w:r>
      <w:r w:rsidRPr="002257A2">
        <w:rPr>
          <w:rFonts w:ascii="Abadi" w:hAnsi="Abadi" w:cs="Arial"/>
          <w:b/>
          <w:bCs/>
          <w:sz w:val="21"/>
          <w:szCs w:val="21"/>
        </w:rPr>
        <w:t>HOSTIGAMIENTO</w:t>
      </w:r>
      <w:r w:rsidRPr="002257A2">
        <w:rPr>
          <w:rFonts w:ascii="Abadi" w:hAnsi="Abadi" w:cs="Arial"/>
          <w:b/>
          <w:bCs/>
          <w:spacing w:val="76"/>
          <w:sz w:val="21"/>
          <w:szCs w:val="21"/>
        </w:rPr>
        <w:t xml:space="preserve"> </w:t>
      </w:r>
      <w:r w:rsidRPr="002257A2">
        <w:rPr>
          <w:rFonts w:ascii="Abadi" w:hAnsi="Abadi" w:cs="Arial"/>
          <w:b/>
          <w:bCs/>
          <w:sz w:val="21"/>
          <w:szCs w:val="21"/>
        </w:rPr>
        <w:t>SEXUAL</w:t>
      </w:r>
      <w:r w:rsidRPr="002257A2">
        <w:rPr>
          <w:rFonts w:ascii="Abadi" w:hAnsi="Abadi" w:cs="Arial"/>
          <w:b/>
          <w:bCs/>
          <w:spacing w:val="76"/>
          <w:sz w:val="21"/>
          <w:szCs w:val="21"/>
        </w:rPr>
        <w:t xml:space="preserve"> </w:t>
      </w:r>
      <w:r w:rsidRPr="002257A2">
        <w:rPr>
          <w:rFonts w:ascii="Abadi" w:hAnsi="Abadi" w:cs="Arial"/>
          <w:b/>
          <w:bCs/>
          <w:sz w:val="21"/>
          <w:szCs w:val="21"/>
        </w:rPr>
        <w:t>EN</w:t>
      </w:r>
      <w:r w:rsidRPr="002257A2">
        <w:rPr>
          <w:rFonts w:ascii="Abadi" w:hAnsi="Abadi" w:cs="Arial"/>
          <w:b/>
          <w:bCs/>
          <w:spacing w:val="76"/>
          <w:sz w:val="21"/>
          <w:szCs w:val="21"/>
        </w:rPr>
        <w:t xml:space="preserve"> </w:t>
      </w:r>
      <w:r w:rsidRPr="002257A2">
        <w:rPr>
          <w:rFonts w:ascii="Abadi" w:hAnsi="Abadi" w:cs="Arial"/>
          <w:b/>
          <w:bCs/>
          <w:sz w:val="21"/>
          <w:szCs w:val="21"/>
        </w:rPr>
        <w:t>LA</w:t>
      </w:r>
      <w:r w:rsidRPr="002257A2">
        <w:rPr>
          <w:rFonts w:ascii="Abadi" w:hAnsi="Abadi" w:cs="Arial"/>
          <w:b/>
          <w:bCs/>
          <w:spacing w:val="-2"/>
          <w:sz w:val="21"/>
          <w:szCs w:val="21"/>
        </w:rPr>
        <w:t xml:space="preserve"> </w:t>
      </w:r>
      <w:r w:rsidRPr="002257A2">
        <w:rPr>
          <w:rFonts w:ascii="Abadi" w:hAnsi="Abadi" w:cs="Arial"/>
          <w:b/>
          <w:bCs/>
          <w:sz w:val="21"/>
          <w:szCs w:val="21"/>
        </w:rPr>
        <w:t>ADMINISTRACIÓN</w:t>
      </w:r>
      <w:r w:rsidRPr="002257A2">
        <w:rPr>
          <w:rFonts w:ascii="Abadi" w:hAnsi="Abadi" w:cs="Arial"/>
          <w:b/>
          <w:bCs/>
          <w:spacing w:val="27"/>
          <w:sz w:val="21"/>
          <w:szCs w:val="21"/>
        </w:rPr>
        <w:t xml:space="preserve"> </w:t>
      </w:r>
      <w:r w:rsidRPr="002257A2">
        <w:rPr>
          <w:rFonts w:ascii="Abadi" w:hAnsi="Abadi" w:cs="Arial"/>
          <w:b/>
          <w:bCs/>
          <w:sz w:val="21"/>
          <w:szCs w:val="21"/>
        </w:rPr>
        <w:t>PÚBLICA</w:t>
      </w:r>
      <w:r w:rsidRPr="002257A2">
        <w:rPr>
          <w:rFonts w:ascii="Abadi" w:hAnsi="Abadi" w:cs="Arial"/>
          <w:b/>
          <w:bCs/>
          <w:spacing w:val="27"/>
          <w:sz w:val="21"/>
          <w:szCs w:val="21"/>
        </w:rPr>
        <w:t xml:space="preserve"> </w:t>
      </w:r>
      <w:r w:rsidRPr="002257A2">
        <w:rPr>
          <w:rFonts w:ascii="Abadi" w:hAnsi="Abadi" w:cs="Arial"/>
          <w:b/>
          <w:bCs/>
          <w:sz w:val="21"/>
          <w:szCs w:val="21"/>
        </w:rPr>
        <w:t>DEL</w:t>
      </w:r>
      <w:r w:rsidRPr="002257A2">
        <w:rPr>
          <w:rFonts w:ascii="Abadi" w:hAnsi="Abadi" w:cs="Arial"/>
          <w:b/>
          <w:bCs/>
          <w:spacing w:val="27"/>
          <w:sz w:val="21"/>
          <w:szCs w:val="21"/>
        </w:rPr>
        <w:t xml:space="preserve"> </w:t>
      </w:r>
      <w:r w:rsidRPr="002257A2">
        <w:rPr>
          <w:rFonts w:ascii="Abadi" w:hAnsi="Abadi" w:cs="Arial"/>
          <w:b/>
          <w:bCs/>
          <w:sz w:val="21"/>
          <w:szCs w:val="21"/>
        </w:rPr>
        <w:t>ESTADO</w:t>
      </w:r>
      <w:r w:rsidRPr="002257A2">
        <w:rPr>
          <w:rFonts w:ascii="Abadi" w:hAnsi="Abadi" w:cs="Arial"/>
          <w:b/>
          <w:bCs/>
          <w:spacing w:val="27"/>
          <w:sz w:val="21"/>
          <w:szCs w:val="21"/>
        </w:rPr>
        <w:t xml:space="preserve"> </w:t>
      </w:r>
      <w:r w:rsidRPr="002257A2">
        <w:rPr>
          <w:rFonts w:ascii="Abadi" w:hAnsi="Abadi" w:cs="Arial"/>
          <w:b/>
          <w:bCs/>
          <w:sz w:val="21"/>
          <w:szCs w:val="21"/>
        </w:rPr>
        <w:t>DE</w:t>
      </w:r>
      <w:r w:rsidRPr="002257A2">
        <w:rPr>
          <w:rFonts w:ascii="Abadi" w:hAnsi="Abadi" w:cs="Arial"/>
          <w:b/>
          <w:bCs/>
          <w:spacing w:val="27"/>
          <w:sz w:val="21"/>
          <w:szCs w:val="21"/>
        </w:rPr>
        <w:t xml:space="preserve"> </w:t>
      </w:r>
      <w:r w:rsidRPr="002257A2">
        <w:rPr>
          <w:rFonts w:ascii="Abadi" w:hAnsi="Abadi" w:cs="Arial"/>
          <w:b/>
          <w:bCs/>
          <w:sz w:val="21"/>
          <w:szCs w:val="21"/>
        </w:rPr>
        <w:t>GUANAJUATO</w:t>
      </w:r>
      <w:r w:rsidRPr="002257A2">
        <w:rPr>
          <w:rFonts w:ascii="Abadi" w:hAnsi="Abadi" w:cs="Arial"/>
          <w:b/>
          <w:bCs/>
          <w:spacing w:val="27"/>
          <w:sz w:val="21"/>
          <w:szCs w:val="21"/>
        </w:rPr>
        <w:t xml:space="preserve"> </w:t>
      </w:r>
      <w:r w:rsidRPr="002257A2">
        <w:rPr>
          <w:rFonts w:ascii="Abadi" w:hAnsi="Abadi" w:cs="Arial"/>
          <w:b/>
          <w:bCs/>
          <w:sz w:val="21"/>
          <w:szCs w:val="21"/>
        </w:rPr>
        <w:t>EMITIDO</w:t>
      </w:r>
      <w:r w:rsidRPr="002257A2">
        <w:rPr>
          <w:rFonts w:ascii="Abadi" w:hAnsi="Abadi" w:cs="Arial"/>
          <w:b/>
          <w:bCs/>
          <w:spacing w:val="27"/>
          <w:sz w:val="21"/>
          <w:szCs w:val="21"/>
        </w:rPr>
        <w:t xml:space="preserve"> </w:t>
      </w:r>
      <w:r w:rsidRPr="002257A2">
        <w:rPr>
          <w:rFonts w:ascii="Abadi" w:hAnsi="Abadi" w:cs="Arial"/>
          <w:b/>
          <w:bCs/>
          <w:sz w:val="21"/>
          <w:szCs w:val="21"/>
        </w:rPr>
        <w:t>POR</w:t>
      </w:r>
      <w:r w:rsidRPr="002257A2">
        <w:rPr>
          <w:rFonts w:ascii="Abadi" w:hAnsi="Abadi" w:cs="Arial"/>
          <w:b/>
          <w:bCs/>
          <w:spacing w:val="27"/>
          <w:sz w:val="21"/>
          <w:szCs w:val="21"/>
        </w:rPr>
        <w:t xml:space="preserve"> </w:t>
      </w:r>
      <w:r w:rsidRPr="002257A2">
        <w:rPr>
          <w:rFonts w:ascii="Abadi" w:hAnsi="Abadi" w:cs="Arial"/>
          <w:b/>
          <w:bCs/>
          <w:sz w:val="21"/>
          <w:szCs w:val="21"/>
        </w:rPr>
        <w:t>EL</w:t>
      </w:r>
      <w:r w:rsidRPr="002257A2">
        <w:rPr>
          <w:rFonts w:ascii="Abadi" w:hAnsi="Abadi" w:cs="Arial"/>
          <w:b/>
          <w:bCs/>
          <w:spacing w:val="27"/>
          <w:sz w:val="21"/>
          <w:szCs w:val="21"/>
        </w:rPr>
        <w:t xml:space="preserve"> </w:t>
      </w:r>
      <w:r w:rsidRPr="002257A2">
        <w:rPr>
          <w:rFonts w:ascii="Abadi" w:hAnsi="Abadi" w:cs="Arial"/>
          <w:b/>
          <w:bCs/>
          <w:sz w:val="21"/>
          <w:szCs w:val="21"/>
        </w:rPr>
        <w:t>IMUG</w:t>
      </w:r>
      <w:r w:rsidRPr="002257A2">
        <w:rPr>
          <w:rFonts w:ascii="Abadi" w:hAnsi="Abadi" w:cs="Arial"/>
          <w:b/>
          <w:bCs/>
          <w:spacing w:val="27"/>
          <w:sz w:val="21"/>
          <w:szCs w:val="21"/>
        </w:rPr>
        <w:t xml:space="preserve"> </w:t>
      </w:r>
      <w:r w:rsidRPr="002257A2">
        <w:rPr>
          <w:rFonts w:ascii="Abadi" w:hAnsi="Abadi" w:cs="Arial"/>
          <w:b/>
          <w:bCs/>
          <w:sz w:val="21"/>
          <w:szCs w:val="21"/>
        </w:rPr>
        <w:t>EN</w:t>
      </w:r>
      <w:r w:rsidRPr="002257A2">
        <w:rPr>
          <w:rFonts w:ascii="Abadi" w:hAnsi="Abadi" w:cs="Arial"/>
          <w:b/>
          <w:bCs/>
          <w:spacing w:val="-2"/>
          <w:sz w:val="21"/>
          <w:szCs w:val="21"/>
        </w:rPr>
        <w:t xml:space="preserve"> </w:t>
      </w:r>
      <w:r w:rsidRPr="002257A2">
        <w:rPr>
          <w:rFonts w:ascii="Abadi" w:hAnsi="Abadi" w:cs="Arial"/>
          <w:b/>
          <w:bCs/>
          <w:sz w:val="21"/>
          <w:szCs w:val="21"/>
        </w:rPr>
        <w:t>2017;</w:t>
      </w:r>
      <w:r w:rsidRPr="002257A2">
        <w:rPr>
          <w:rFonts w:ascii="Abadi" w:hAnsi="Abadi" w:cs="Arial"/>
          <w:b/>
          <w:bCs/>
          <w:spacing w:val="14"/>
          <w:sz w:val="21"/>
          <w:szCs w:val="21"/>
        </w:rPr>
        <w:t xml:space="preserve"> </w:t>
      </w:r>
      <w:r w:rsidRPr="002257A2">
        <w:rPr>
          <w:rFonts w:ascii="Abadi" w:hAnsi="Abadi" w:cs="Arial"/>
          <w:b/>
          <w:bCs/>
          <w:sz w:val="21"/>
          <w:szCs w:val="21"/>
        </w:rPr>
        <w:t>Y</w:t>
      </w:r>
      <w:r w:rsidRPr="002257A2">
        <w:rPr>
          <w:rFonts w:ascii="Abadi" w:hAnsi="Abadi" w:cs="Arial"/>
          <w:b/>
          <w:bCs/>
          <w:spacing w:val="14"/>
          <w:sz w:val="21"/>
          <w:szCs w:val="21"/>
        </w:rPr>
        <w:t xml:space="preserve"> </w:t>
      </w:r>
      <w:r w:rsidRPr="002257A2">
        <w:rPr>
          <w:rFonts w:ascii="Abadi" w:hAnsi="Abadi" w:cs="Arial"/>
          <w:b/>
          <w:bCs/>
          <w:sz w:val="21"/>
          <w:szCs w:val="21"/>
        </w:rPr>
        <w:t>LOS</w:t>
      </w:r>
      <w:r w:rsidRPr="002257A2">
        <w:rPr>
          <w:rFonts w:ascii="Abadi" w:hAnsi="Abadi" w:cs="Arial"/>
          <w:b/>
          <w:bCs/>
          <w:spacing w:val="14"/>
          <w:sz w:val="21"/>
          <w:szCs w:val="21"/>
        </w:rPr>
        <w:t xml:space="preserve"> </w:t>
      </w:r>
      <w:r w:rsidRPr="002257A2">
        <w:rPr>
          <w:rFonts w:ascii="Abadi" w:hAnsi="Abadi" w:cs="Arial"/>
          <w:b/>
          <w:bCs/>
          <w:sz w:val="21"/>
          <w:szCs w:val="21"/>
        </w:rPr>
        <w:t>MECANISMOS</w:t>
      </w:r>
      <w:r w:rsidRPr="002257A2">
        <w:rPr>
          <w:rFonts w:ascii="Abadi" w:hAnsi="Abadi" w:cs="Arial"/>
          <w:b/>
          <w:bCs/>
          <w:spacing w:val="14"/>
          <w:sz w:val="21"/>
          <w:szCs w:val="21"/>
        </w:rPr>
        <w:t xml:space="preserve"> </w:t>
      </w:r>
      <w:r w:rsidRPr="002257A2">
        <w:rPr>
          <w:rFonts w:ascii="Abadi" w:hAnsi="Abadi" w:cs="Arial"/>
          <w:b/>
          <w:bCs/>
          <w:sz w:val="21"/>
          <w:szCs w:val="21"/>
        </w:rPr>
        <w:t>DE</w:t>
      </w:r>
      <w:r w:rsidRPr="002257A2">
        <w:rPr>
          <w:rFonts w:ascii="Abadi" w:hAnsi="Abadi" w:cs="Arial"/>
          <w:b/>
          <w:bCs/>
          <w:spacing w:val="14"/>
          <w:sz w:val="21"/>
          <w:szCs w:val="21"/>
        </w:rPr>
        <w:t xml:space="preserve"> </w:t>
      </w:r>
      <w:r w:rsidRPr="002257A2">
        <w:rPr>
          <w:rFonts w:ascii="Abadi" w:hAnsi="Abadi" w:cs="Arial"/>
          <w:b/>
          <w:bCs/>
          <w:sz w:val="21"/>
          <w:szCs w:val="21"/>
        </w:rPr>
        <w:t>EVALUACIÓN</w:t>
      </w:r>
      <w:r w:rsidRPr="002257A2">
        <w:rPr>
          <w:rFonts w:ascii="Abadi" w:hAnsi="Abadi" w:cs="Arial"/>
          <w:b/>
          <w:bCs/>
          <w:spacing w:val="14"/>
          <w:sz w:val="21"/>
          <w:szCs w:val="21"/>
        </w:rPr>
        <w:t xml:space="preserve"> </w:t>
      </w:r>
      <w:r w:rsidRPr="002257A2">
        <w:rPr>
          <w:rFonts w:ascii="Abadi" w:hAnsi="Abadi" w:cs="Arial"/>
          <w:b/>
          <w:bCs/>
          <w:sz w:val="21"/>
          <w:szCs w:val="21"/>
        </w:rPr>
        <w:t>PROPUESTOS</w:t>
      </w:r>
      <w:r w:rsidRPr="002257A2">
        <w:rPr>
          <w:rFonts w:ascii="Abadi" w:hAnsi="Abadi" w:cs="Arial"/>
          <w:b/>
          <w:bCs/>
          <w:spacing w:val="14"/>
          <w:sz w:val="21"/>
          <w:szCs w:val="21"/>
        </w:rPr>
        <w:t xml:space="preserve"> </w:t>
      </w:r>
      <w:r w:rsidRPr="002257A2">
        <w:rPr>
          <w:rFonts w:ascii="Abadi" w:hAnsi="Abadi" w:cs="Arial"/>
          <w:b/>
          <w:bCs/>
          <w:sz w:val="21"/>
          <w:szCs w:val="21"/>
        </w:rPr>
        <w:t>PARA</w:t>
      </w:r>
      <w:r w:rsidRPr="002257A2">
        <w:rPr>
          <w:rFonts w:ascii="Abadi" w:hAnsi="Abadi" w:cs="Arial"/>
          <w:b/>
          <w:bCs/>
          <w:spacing w:val="14"/>
          <w:sz w:val="21"/>
          <w:szCs w:val="21"/>
        </w:rPr>
        <w:t xml:space="preserve"> </w:t>
      </w:r>
      <w:r w:rsidRPr="002257A2">
        <w:rPr>
          <w:rFonts w:ascii="Abadi" w:hAnsi="Abadi" w:cs="Arial"/>
          <w:b/>
          <w:bCs/>
          <w:sz w:val="21"/>
          <w:szCs w:val="21"/>
        </w:rPr>
        <w:t>EL</w:t>
      </w:r>
      <w:r w:rsidRPr="002257A2">
        <w:rPr>
          <w:rFonts w:ascii="Abadi" w:hAnsi="Abadi" w:cs="Arial"/>
          <w:b/>
          <w:bCs/>
          <w:spacing w:val="14"/>
          <w:sz w:val="21"/>
          <w:szCs w:val="21"/>
        </w:rPr>
        <w:t xml:space="preserve"> </w:t>
      </w:r>
      <w:r w:rsidRPr="002257A2">
        <w:rPr>
          <w:rFonts w:ascii="Abadi" w:hAnsi="Abadi" w:cs="Arial"/>
          <w:b/>
          <w:bCs/>
          <w:sz w:val="21"/>
          <w:szCs w:val="21"/>
        </w:rPr>
        <w:t>SEGUIMIENTO</w:t>
      </w:r>
      <w:r w:rsidRPr="002257A2">
        <w:rPr>
          <w:rFonts w:ascii="Abadi" w:hAnsi="Abadi" w:cs="Arial"/>
          <w:b/>
          <w:bCs/>
          <w:spacing w:val="14"/>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IMPLEMENTACIÓN</w:t>
      </w:r>
      <w:r w:rsidRPr="002257A2">
        <w:rPr>
          <w:rFonts w:ascii="Abadi" w:hAnsi="Abadi" w:cs="Arial"/>
          <w:b/>
          <w:bCs/>
          <w:spacing w:val="-1"/>
          <w:sz w:val="21"/>
          <w:szCs w:val="21"/>
        </w:rPr>
        <w:t xml:space="preserve"> </w:t>
      </w:r>
      <w:r w:rsidRPr="002257A2">
        <w:rPr>
          <w:rFonts w:ascii="Abadi" w:hAnsi="Abadi" w:cs="Arial"/>
          <w:b/>
          <w:bCs/>
          <w:sz w:val="21"/>
          <w:szCs w:val="21"/>
        </w:rPr>
        <w:t>DEL</w:t>
      </w:r>
      <w:r w:rsidRPr="002257A2">
        <w:rPr>
          <w:rFonts w:ascii="Abadi" w:hAnsi="Abadi" w:cs="Arial"/>
          <w:b/>
          <w:bCs/>
          <w:spacing w:val="-1"/>
          <w:sz w:val="21"/>
          <w:szCs w:val="21"/>
        </w:rPr>
        <w:t xml:space="preserve"> </w:t>
      </w:r>
      <w:r w:rsidRPr="002257A2">
        <w:rPr>
          <w:rFonts w:ascii="Abadi" w:hAnsi="Abadi" w:cs="Arial"/>
          <w:b/>
          <w:bCs/>
          <w:sz w:val="21"/>
          <w:szCs w:val="21"/>
        </w:rPr>
        <w:t>PROTOCOLO</w:t>
      </w:r>
      <w:r w:rsidRPr="002257A2">
        <w:rPr>
          <w:rFonts w:ascii="Abadi" w:hAnsi="Abadi" w:cs="Arial"/>
          <w:b/>
          <w:bCs/>
          <w:spacing w:val="-1"/>
          <w:sz w:val="21"/>
          <w:szCs w:val="21"/>
        </w:rPr>
        <w:t xml:space="preserve"> </w:t>
      </w:r>
      <w:r w:rsidRPr="002257A2">
        <w:rPr>
          <w:rFonts w:ascii="Abadi" w:hAnsi="Abadi" w:cs="Arial"/>
          <w:b/>
          <w:bCs/>
          <w:sz w:val="21"/>
          <w:szCs w:val="21"/>
        </w:rPr>
        <w:t>EN</w:t>
      </w:r>
      <w:r w:rsidRPr="002257A2">
        <w:rPr>
          <w:rFonts w:ascii="Abadi" w:hAnsi="Abadi" w:cs="Arial"/>
          <w:b/>
          <w:bCs/>
          <w:spacing w:val="-1"/>
          <w:sz w:val="21"/>
          <w:szCs w:val="21"/>
        </w:rPr>
        <w:t xml:space="preserve"> </w:t>
      </w:r>
      <w:r w:rsidRPr="002257A2">
        <w:rPr>
          <w:rFonts w:ascii="Abadi" w:hAnsi="Abadi" w:cs="Arial"/>
          <w:b/>
          <w:bCs/>
          <w:sz w:val="21"/>
          <w:szCs w:val="21"/>
        </w:rPr>
        <w:t>MENCIÓN.</w:t>
      </w:r>
      <w:r w:rsidR="009C36FC">
        <w:rPr>
          <w:rStyle w:val="Refdenotaalpie"/>
          <w:rFonts w:ascii="Abadi" w:hAnsi="Abadi" w:cs="Arial"/>
          <w:b/>
          <w:bCs/>
          <w:sz w:val="21"/>
          <w:szCs w:val="21"/>
        </w:rPr>
        <w:footnoteReference w:id="62"/>
      </w:r>
    </w:p>
    <w:p w14:paraId="54717CB7" w14:textId="71CD4F85" w:rsidR="005503A5" w:rsidRDefault="005503A5" w:rsidP="00644AA4">
      <w:pPr>
        <w:tabs>
          <w:tab w:val="left" w:pos="836"/>
          <w:tab w:val="left" w:pos="3402"/>
        </w:tabs>
        <w:kinsoku w:val="0"/>
        <w:overflowPunct w:val="0"/>
        <w:autoSpaceDE w:val="0"/>
        <w:autoSpaceDN w:val="0"/>
        <w:adjustRightInd w:val="0"/>
        <w:ind w:left="720" w:right="261"/>
        <w:jc w:val="both"/>
        <w:rPr>
          <w:rFonts w:ascii="Abadi" w:hAnsi="Abadi" w:cs="Arial"/>
          <w:b/>
          <w:bCs/>
          <w:sz w:val="21"/>
          <w:szCs w:val="21"/>
        </w:rPr>
      </w:pPr>
    </w:p>
    <w:p w14:paraId="5B852154" w14:textId="77777777" w:rsidR="005858C2" w:rsidRDefault="005858C2" w:rsidP="005858C2">
      <w:pPr>
        <w:ind w:left="-5"/>
        <w:rPr>
          <w:rFonts w:ascii="Abadi" w:hAnsi="Abadi"/>
          <w:b/>
          <w:sz w:val="21"/>
          <w:szCs w:val="21"/>
        </w:rPr>
      </w:pPr>
      <w:r w:rsidRPr="007F45A7">
        <w:rPr>
          <w:rFonts w:ascii="Abadi" w:hAnsi="Abadi"/>
          <w:b/>
          <w:sz w:val="21"/>
          <w:szCs w:val="21"/>
        </w:rPr>
        <w:t xml:space="preserve">Diputada Laura Cristina Márquez Alcalá </w:t>
      </w:r>
    </w:p>
    <w:p w14:paraId="015A0584" w14:textId="7378A84C" w:rsidR="005858C2" w:rsidRPr="007F45A7" w:rsidRDefault="005858C2" w:rsidP="00262360">
      <w:pPr>
        <w:ind w:left="-5"/>
        <w:rPr>
          <w:rFonts w:ascii="Abadi" w:hAnsi="Abadi"/>
          <w:sz w:val="21"/>
          <w:szCs w:val="21"/>
        </w:rPr>
      </w:pPr>
      <w:r w:rsidRPr="007F45A7">
        <w:rPr>
          <w:rFonts w:ascii="Abadi" w:hAnsi="Abadi"/>
          <w:sz w:val="21"/>
          <w:szCs w:val="21"/>
        </w:rPr>
        <w:t>Presidenta del Congreso del Estado Libre y Soberano de Guanajuato. LXV</w:t>
      </w:r>
      <w:r w:rsidR="00B10F59">
        <w:rPr>
          <w:rFonts w:ascii="Abadi" w:hAnsi="Abadi"/>
          <w:sz w:val="21"/>
          <w:szCs w:val="21"/>
        </w:rPr>
        <w:t xml:space="preserve"> </w:t>
      </w:r>
      <w:r w:rsidRPr="007F45A7">
        <w:rPr>
          <w:rFonts w:ascii="Abadi" w:hAnsi="Abadi"/>
          <w:sz w:val="21"/>
          <w:szCs w:val="21"/>
        </w:rPr>
        <w:t xml:space="preserve">Legislatura. Presente.  </w:t>
      </w:r>
    </w:p>
    <w:p w14:paraId="75923C51" w14:textId="77777777" w:rsidR="005858C2" w:rsidRPr="007F45A7" w:rsidRDefault="005858C2" w:rsidP="005858C2">
      <w:pPr>
        <w:spacing w:after="131"/>
        <w:rPr>
          <w:rFonts w:ascii="Abadi" w:hAnsi="Abadi"/>
          <w:sz w:val="21"/>
          <w:szCs w:val="21"/>
        </w:rPr>
      </w:pPr>
      <w:r w:rsidRPr="007F45A7">
        <w:rPr>
          <w:rFonts w:ascii="Abadi" w:hAnsi="Abadi"/>
          <w:sz w:val="21"/>
          <w:szCs w:val="21"/>
        </w:rPr>
        <w:t xml:space="preserve"> </w:t>
      </w:r>
    </w:p>
    <w:p w14:paraId="0063A103" w14:textId="77777777" w:rsidR="005858C2" w:rsidRPr="007F45A7" w:rsidRDefault="005858C2" w:rsidP="00B10F59">
      <w:pPr>
        <w:ind w:left="-5" w:right="60"/>
        <w:jc w:val="both"/>
        <w:rPr>
          <w:rFonts w:ascii="Abadi" w:hAnsi="Abadi"/>
          <w:sz w:val="21"/>
          <w:szCs w:val="21"/>
        </w:rPr>
      </w:pPr>
      <w:r w:rsidRPr="007F45A7">
        <w:rPr>
          <w:rFonts w:ascii="Abadi" w:hAnsi="Abadi"/>
          <w:sz w:val="21"/>
          <w:szCs w:val="21"/>
        </w:rPr>
        <w:t xml:space="preserve">La que suscribe, </w:t>
      </w:r>
      <w:r w:rsidRPr="007F45A7">
        <w:rPr>
          <w:rFonts w:ascii="Abadi" w:hAnsi="Abadi"/>
          <w:b/>
          <w:sz w:val="21"/>
          <w:szCs w:val="21"/>
        </w:rPr>
        <w:t>Diputada</w:t>
      </w:r>
      <w:r w:rsidRPr="007F45A7">
        <w:rPr>
          <w:rFonts w:ascii="Abadi" w:hAnsi="Abadi"/>
          <w:sz w:val="21"/>
          <w:szCs w:val="21"/>
        </w:rPr>
        <w:t xml:space="preserve"> </w:t>
      </w:r>
      <w:r w:rsidRPr="007F45A7">
        <w:rPr>
          <w:rFonts w:ascii="Abadi" w:hAnsi="Abadi"/>
          <w:b/>
          <w:sz w:val="21"/>
          <w:szCs w:val="21"/>
        </w:rPr>
        <w:t>Hades Berenice Aguilar Castillo</w:t>
      </w:r>
      <w:r w:rsidRPr="007F45A7">
        <w:rPr>
          <w:rFonts w:ascii="Abadi" w:hAnsi="Abadi"/>
          <w:sz w:val="21"/>
          <w:szCs w:val="21"/>
        </w:rPr>
        <w:t xml:space="preserve">, integrante del Grupo Parlamentario de MORENA en la LXV Legislatura del Congreso del Estado Libre y Soberano de Guanajuato, con fundamento en lo dispuesto por el artículo 57 de la Constitución Política para el Estado de Guanajuato, y los </w:t>
      </w:r>
      <w:r w:rsidRPr="007F45A7">
        <w:rPr>
          <w:rFonts w:ascii="Abadi" w:hAnsi="Abadi"/>
          <w:sz w:val="21"/>
          <w:szCs w:val="21"/>
        </w:rPr>
        <w:lastRenderedPageBreak/>
        <w:t xml:space="preserve">artículos 168 último párrafo, y 204 fracción III, de la Ley Orgánica del Poder Legislativo del Estado de Guanajuato, me permito someter a la consideración de esta Honorable Asamblea, la presente </w:t>
      </w:r>
      <w:r w:rsidRPr="007F45A7">
        <w:rPr>
          <w:rFonts w:ascii="Abadi" w:hAnsi="Abadi"/>
          <w:b/>
          <w:sz w:val="21"/>
          <w:szCs w:val="21"/>
        </w:rPr>
        <w:t xml:space="preserve">Propuesta de Punto de Acuerdo </w:t>
      </w:r>
      <w:r w:rsidRPr="007F45A7">
        <w:rPr>
          <w:rFonts w:ascii="Abadi" w:hAnsi="Abadi"/>
          <w:sz w:val="21"/>
          <w:szCs w:val="21"/>
        </w:rPr>
        <w:t xml:space="preserve">en atención a las siguientes: </w:t>
      </w:r>
    </w:p>
    <w:p w14:paraId="5DE30081" w14:textId="77777777" w:rsidR="00E128BD" w:rsidRDefault="00E128BD" w:rsidP="00262A0D">
      <w:pPr>
        <w:ind w:left="-5" w:right="60"/>
        <w:jc w:val="both"/>
        <w:rPr>
          <w:rFonts w:ascii="Abadi" w:hAnsi="Abadi"/>
          <w:sz w:val="21"/>
          <w:szCs w:val="21"/>
        </w:rPr>
      </w:pPr>
    </w:p>
    <w:p w14:paraId="370EE25D" w14:textId="60853B03" w:rsidR="005858C2" w:rsidRPr="00262A0D" w:rsidRDefault="00254370" w:rsidP="00262A0D">
      <w:pPr>
        <w:ind w:left="-5" w:right="60"/>
        <w:jc w:val="center"/>
        <w:rPr>
          <w:rFonts w:ascii="Abadi" w:hAnsi="Abadi"/>
          <w:b/>
          <w:sz w:val="21"/>
          <w:szCs w:val="21"/>
        </w:rPr>
      </w:pPr>
      <w:r w:rsidRPr="00262A0D">
        <w:rPr>
          <w:rFonts w:ascii="Abadi" w:hAnsi="Abadi"/>
          <w:b/>
          <w:sz w:val="21"/>
          <w:szCs w:val="21"/>
        </w:rPr>
        <w:t>C</w:t>
      </w:r>
      <w:r w:rsidR="00E128BD" w:rsidRPr="00262A0D">
        <w:rPr>
          <w:rFonts w:ascii="Abadi" w:hAnsi="Abadi"/>
          <w:b/>
          <w:sz w:val="21"/>
          <w:szCs w:val="21"/>
        </w:rPr>
        <w:t xml:space="preserve"> </w:t>
      </w:r>
      <w:r w:rsidR="005858C2" w:rsidRPr="00262A0D">
        <w:rPr>
          <w:rFonts w:ascii="Abadi" w:hAnsi="Abadi"/>
          <w:b/>
          <w:sz w:val="21"/>
          <w:szCs w:val="21"/>
        </w:rPr>
        <w:t>O N S I D E R A C I O N E S</w:t>
      </w:r>
    </w:p>
    <w:p w14:paraId="0AE7250E" w14:textId="77777777" w:rsidR="00262A0D" w:rsidRPr="007F45A7" w:rsidRDefault="00262A0D" w:rsidP="00262A0D">
      <w:pPr>
        <w:ind w:left="-5" w:right="60"/>
        <w:jc w:val="both"/>
        <w:rPr>
          <w:rFonts w:ascii="Abadi" w:hAnsi="Abadi"/>
          <w:sz w:val="21"/>
          <w:szCs w:val="21"/>
        </w:rPr>
      </w:pPr>
    </w:p>
    <w:p w14:paraId="510EDA1C" w14:textId="3F7AC441" w:rsidR="005858C2" w:rsidRDefault="005858C2" w:rsidP="00B10F59">
      <w:pPr>
        <w:ind w:left="-5" w:right="60"/>
        <w:jc w:val="both"/>
        <w:rPr>
          <w:rFonts w:ascii="Abadi" w:hAnsi="Abadi"/>
          <w:sz w:val="21"/>
          <w:szCs w:val="21"/>
        </w:rPr>
      </w:pPr>
      <w:r w:rsidRPr="007F45A7">
        <w:rPr>
          <w:rFonts w:ascii="Abadi" w:hAnsi="Abadi"/>
          <w:sz w:val="21"/>
          <w:szCs w:val="21"/>
        </w:rPr>
        <w:t xml:space="preserve">De acuerdo con ONU MUJERES, la violencia contra las mujeres y las niñas es una de las violaciones más generalizadas de los derechos humanos en el mundo. Se producen muchos casos cada día en todos los rincones del planeta. La violencia contra las mujeres tiene graves consecuencias físicas, económicas y psicológicas, tanto a corto como a largo plazo, pues les impide participar plenamente y con igualdad en la sociedad.  </w:t>
      </w:r>
    </w:p>
    <w:p w14:paraId="63C7B6C5" w14:textId="77777777" w:rsidR="00B10F59" w:rsidRPr="007F45A7" w:rsidRDefault="00B10F59" w:rsidP="005858C2">
      <w:pPr>
        <w:ind w:left="-5" w:right="60"/>
        <w:rPr>
          <w:rFonts w:ascii="Abadi" w:hAnsi="Abadi"/>
          <w:sz w:val="21"/>
          <w:szCs w:val="21"/>
        </w:rPr>
      </w:pPr>
    </w:p>
    <w:p w14:paraId="41D23339" w14:textId="77777777" w:rsidR="005858C2" w:rsidRPr="007F45A7" w:rsidRDefault="005858C2" w:rsidP="00262A0D">
      <w:pPr>
        <w:ind w:left="-5" w:right="60"/>
        <w:jc w:val="both"/>
        <w:rPr>
          <w:rFonts w:ascii="Abadi" w:hAnsi="Abadi"/>
          <w:sz w:val="21"/>
          <w:szCs w:val="21"/>
        </w:rPr>
      </w:pPr>
      <w:r w:rsidRPr="007F45A7">
        <w:rPr>
          <w:rFonts w:ascii="Abadi" w:hAnsi="Abadi"/>
          <w:sz w:val="21"/>
          <w:szCs w:val="21"/>
        </w:rPr>
        <w:t xml:space="preserve">La violencia contra las mujeres se manifiesta de diferentes formas, siendo el acoso sexual un tipo de violencia que perjudica gravemente la salud emocional y patrimonial de aquellas mujeres que deciden participar en la vida laboral de nuestra sociedad. </w:t>
      </w:r>
    </w:p>
    <w:p w14:paraId="274E6BCC" w14:textId="77777777" w:rsidR="002A1968" w:rsidRDefault="002A1968" w:rsidP="00262A0D">
      <w:pPr>
        <w:ind w:left="-5" w:right="60"/>
        <w:jc w:val="both"/>
        <w:rPr>
          <w:rFonts w:ascii="Abadi" w:hAnsi="Abadi"/>
          <w:sz w:val="21"/>
          <w:szCs w:val="21"/>
        </w:rPr>
      </w:pPr>
    </w:p>
    <w:p w14:paraId="3803DD63" w14:textId="6B473F25" w:rsidR="005858C2" w:rsidRPr="007F45A7" w:rsidRDefault="005858C2" w:rsidP="00D31C7F">
      <w:pPr>
        <w:ind w:left="-5" w:right="60"/>
        <w:jc w:val="both"/>
        <w:rPr>
          <w:rFonts w:ascii="Abadi" w:hAnsi="Abadi"/>
          <w:sz w:val="21"/>
          <w:szCs w:val="21"/>
        </w:rPr>
      </w:pPr>
      <w:r w:rsidRPr="007F45A7">
        <w:rPr>
          <w:rFonts w:ascii="Abadi" w:hAnsi="Abadi"/>
          <w:sz w:val="21"/>
          <w:szCs w:val="21"/>
        </w:rPr>
        <w:t xml:space="preserve">De acuerdo con la Organización Internacional del Trabajo, el acoso sexual se define como: </w:t>
      </w:r>
    </w:p>
    <w:p w14:paraId="7433B2B5" w14:textId="77777777" w:rsidR="002A1968" w:rsidRDefault="002A1968" w:rsidP="00D31C7F">
      <w:pPr>
        <w:spacing w:after="273"/>
        <w:ind w:left="731" w:right="60"/>
        <w:jc w:val="both"/>
        <w:rPr>
          <w:rFonts w:ascii="Abadi" w:hAnsi="Abadi"/>
          <w:sz w:val="21"/>
          <w:szCs w:val="21"/>
        </w:rPr>
      </w:pPr>
    </w:p>
    <w:p w14:paraId="0750E3FA" w14:textId="6D6FC70A" w:rsidR="005858C2" w:rsidRPr="007F45A7" w:rsidRDefault="005858C2" w:rsidP="00D31C7F">
      <w:pPr>
        <w:spacing w:after="273"/>
        <w:ind w:left="731" w:right="60"/>
        <w:jc w:val="both"/>
        <w:rPr>
          <w:rFonts w:ascii="Abadi" w:hAnsi="Abadi"/>
          <w:sz w:val="21"/>
          <w:szCs w:val="21"/>
        </w:rPr>
      </w:pPr>
      <w:r w:rsidRPr="007F45A7">
        <w:rPr>
          <w:rFonts w:ascii="Abadi" w:hAnsi="Abadi"/>
          <w:sz w:val="21"/>
          <w:szCs w:val="21"/>
        </w:rPr>
        <w:t>Una conducta no deseada de naturaleza sexual en el lugar de trabajo, que hace que la persona se sienta ofendida, humillada y/o intimidada</w:t>
      </w:r>
      <w:r w:rsidRPr="007F45A7">
        <w:rPr>
          <w:rFonts w:ascii="Abadi" w:hAnsi="Abadi"/>
          <w:sz w:val="21"/>
          <w:szCs w:val="21"/>
          <w:vertAlign w:val="superscript"/>
        </w:rPr>
        <w:footnoteReference w:id="63"/>
      </w:r>
      <w:r w:rsidRPr="007F45A7">
        <w:rPr>
          <w:rFonts w:ascii="Abadi" w:hAnsi="Abadi"/>
          <w:sz w:val="21"/>
          <w:szCs w:val="21"/>
        </w:rPr>
        <w:t xml:space="preserve">.  </w:t>
      </w:r>
    </w:p>
    <w:p w14:paraId="4546AC76" w14:textId="77777777" w:rsidR="005858C2" w:rsidRPr="007F45A7" w:rsidRDefault="005858C2" w:rsidP="00D31C7F">
      <w:pPr>
        <w:spacing w:after="274"/>
        <w:ind w:left="-5" w:right="60"/>
        <w:jc w:val="both"/>
        <w:rPr>
          <w:rFonts w:ascii="Abadi" w:hAnsi="Abadi"/>
          <w:sz w:val="21"/>
          <w:szCs w:val="21"/>
        </w:rPr>
      </w:pPr>
      <w:r w:rsidRPr="007F45A7">
        <w:rPr>
          <w:rFonts w:ascii="Abadi" w:hAnsi="Abadi"/>
          <w:sz w:val="21"/>
          <w:szCs w:val="21"/>
        </w:rPr>
        <w:t xml:space="preserve">Es un término relativamente reciente que describe un problema antiguo. Tanto la OIT como la CEDAW identifican el acoso sexual como una manifestación de la discriminación de género y como una forma específica de violencia contra las mujeres. El acoso sexual es una violación de los derechos fundamentales de las trabajadoras y los trabajadores, constituye un problema de salud y </w:t>
      </w:r>
      <w:r w:rsidRPr="007F45A7">
        <w:rPr>
          <w:rFonts w:ascii="Abadi" w:hAnsi="Abadi"/>
          <w:sz w:val="21"/>
          <w:szCs w:val="21"/>
        </w:rPr>
        <w:t>seguridad en el trabajo y una inaceptable situación laboral.”</w:t>
      </w:r>
      <w:r w:rsidRPr="007F45A7">
        <w:rPr>
          <w:rFonts w:ascii="Abadi" w:hAnsi="Abadi"/>
          <w:sz w:val="21"/>
          <w:szCs w:val="21"/>
          <w:vertAlign w:val="superscript"/>
        </w:rPr>
        <w:t>2</w:t>
      </w:r>
      <w:r w:rsidRPr="007F45A7">
        <w:rPr>
          <w:rFonts w:ascii="Abadi" w:hAnsi="Abadi"/>
          <w:sz w:val="21"/>
          <w:szCs w:val="21"/>
        </w:rPr>
        <w:t xml:space="preserve"> </w:t>
      </w:r>
    </w:p>
    <w:p w14:paraId="4352FF03" w14:textId="77777777" w:rsidR="005858C2" w:rsidRPr="007F45A7" w:rsidRDefault="005858C2" w:rsidP="00D31C7F">
      <w:pPr>
        <w:spacing w:after="322"/>
        <w:ind w:left="-5" w:right="60"/>
        <w:jc w:val="both"/>
        <w:rPr>
          <w:rFonts w:ascii="Abadi" w:hAnsi="Abadi"/>
          <w:sz w:val="21"/>
          <w:szCs w:val="21"/>
        </w:rPr>
      </w:pPr>
      <w:r w:rsidRPr="007F45A7">
        <w:rPr>
          <w:rFonts w:ascii="Abadi" w:hAnsi="Abadi"/>
          <w:sz w:val="21"/>
          <w:szCs w:val="21"/>
        </w:rPr>
        <w:t xml:space="preserve">Aunque no solamente las mujeres sufrimos el acoso sexual, es un hecho que sí somos quienes con más frecuencia nos enfrentamos a este tipo de violencia, pues existe todo un sistema violento, misógino y patriarcal que incentiva ideas como las siguientes:  </w:t>
      </w:r>
    </w:p>
    <w:p w14:paraId="620DEF41" w14:textId="77777777" w:rsidR="005858C2" w:rsidRPr="007F45A7" w:rsidRDefault="005858C2" w:rsidP="000E2DC6">
      <w:pPr>
        <w:numPr>
          <w:ilvl w:val="0"/>
          <w:numId w:val="56"/>
        </w:numPr>
        <w:spacing w:after="149"/>
        <w:ind w:right="60" w:hanging="361"/>
        <w:jc w:val="both"/>
        <w:rPr>
          <w:rFonts w:ascii="Abadi" w:hAnsi="Abadi"/>
          <w:sz w:val="21"/>
          <w:szCs w:val="21"/>
        </w:rPr>
      </w:pPr>
      <w:r w:rsidRPr="007F45A7">
        <w:rPr>
          <w:rFonts w:ascii="Abadi" w:hAnsi="Abadi"/>
          <w:sz w:val="21"/>
          <w:szCs w:val="21"/>
        </w:rPr>
        <w:t xml:space="preserve">“Las mujeres no deben trabajar”; </w:t>
      </w:r>
    </w:p>
    <w:p w14:paraId="4BA0704C" w14:textId="77777777" w:rsidR="005858C2" w:rsidRPr="007F45A7" w:rsidRDefault="005858C2" w:rsidP="000E2DC6">
      <w:pPr>
        <w:numPr>
          <w:ilvl w:val="0"/>
          <w:numId w:val="56"/>
        </w:numPr>
        <w:spacing w:after="120"/>
        <w:ind w:right="60" w:hanging="361"/>
        <w:jc w:val="both"/>
        <w:rPr>
          <w:rFonts w:ascii="Abadi" w:hAnsi="Abadi"/>
          <w:sz w:val="21"/>
          <w:szCs w:val="21"/>
        </w:rPr>
      </w:pPr>
      <w:r w:rsidRPr="007F45A7">
        <w:rPr>
          <w:rFonts w:ascii="Abadi" w:hAnsi="Abadi"/>
          <w:sz w:val="21"/>
          <w:szCs w:val="21"/>
        </w:rPr>
        <w:t xml:space="preserve">“Las mujeres deben estar en casa”;  </w:t>
      </w:r>
    </w:p>
    <w:p w14:paraId="6500EBB9" w14:textId="77777777" w:rsidR="005858C2" w:rsidRPr="007F45A7" w:rsidRDefault="005858C2" w:rsidP="000E2DC6">
      <w:pPr>
        <w:numPr>
          <w:ilvl w:val="0"/>
          <w:numId w:val="56"/>
        </w:numPr>
        <w:spacing w:after="242"/>
        <w:ind w:right="60" w:hanging="361"/>
        <w:jc w:val="both"/>
        <w:rPr>
          <w:rFonts w:ascii="Abadi" w:hAnsi="Abadi"/>
          <w:sz w:val="21"/>
          <w:szCs w:val="21"/>
        </w:rPr>
      </w:pPr>
      <w:r w:rsidRPr="007F45A7">
        <w:rPr>
          <w:rFonts w:ascii="Abadi" w:hAnsi="Abadi"/>
          <w:sz w:val="21"/>
          <w:szCs w:val="21"/>
        </w:rPr>
        <w:t xml:space="preserve">“Si una mujer quiere obtener un mejor puesto y salario debe acostarse con el jefe”, entre otras.  </w:t>
      </w:r>
    </w:p>
    <w:p w14:paraId="6F60096C" w14:textId="77777777" w:rsidR="005858C2" w:rsidRPr="007F45A7" w:rsidRDefault="005858C2" w:rsidP="00BB369E">
      <w:pPr>
        <w:ind w:left="-5" w:right="60"/>
        <w:jc w:val="both"/>
        <w:rPr>
          <w:rFonts w:ascii="Abadi" w:hAnsi="Abadi"/>
          <w:sz w:val="21"/>
          <w:szCs w:val="21"/>
        </w:rPr>
      </w:pPr>
      <w:r w:rsidRPr="007F45A7">
        <w:rPr>
          <w:rFonts w:ascii="Abadi" w:hAnsi="Abadi"/>
          <w:sz w:val="21"/>
          <w:szCs w:val="21"/>
        </w:rPr>
        <w:t xml:space="preserve">No podemos omitir que el acoso sexual es una manifestación de relaciones de poder. Las mujeres estamos más expuestas a ser víctimas del acoso sexual precisamente porque regularmente nos encontramos en posiciones de menos poder, incluso frente a nuestros pares varones. Esto nos coloca en una condición de más vulnerabilidad; y a veces esto mismo provoca que tengamos más baja autoestima y menor confianza en nosotras mismas. En suma: el acoso sexual afecta a mujeres en todos los niveles jerárquicos y tipos de trabajo.   </w:t>
      </w:r>
    </w:p>
    <w:p w14:paraId="22BECCCA" w14:textId="77777777" w:rsidR="00BB369E" w:rsidRDefault="00BB369E" w:rsidP="00BB369E">
      <w:pPr>
        <w:ind w:left="-5" w:right="60"/>
        <w:jc w:val="both"/>
        <w:rPr>
          <w:rFonts w:ascii="Abadi" w:hAnsi="Abadi"/>
          <w:sz w:val="21"/>
          <w:szCs w:val="21"/>
        </w:rPr>
      </w:pPr>
    </w:p>
    <w:p w14:paraId="52565FAE" w14:textId="07515DD3" w:rsidR="005858C2" w:rsidRDefault="005858C2" w:rsidP="00942F3A">
      <w:pPr>
        <w:ind w:left="-5" w:right="60"/>
        <w:jc w:val="both"/>
        <w:rPr>
          <w:rFonts w:ascii="Abadi" w:hAnsi="Abadi"/>
          <w:sz w:val="21"/>
          <w:szCs w:val="21"/>
        </w:rPr>
      </w:pPr>
      <w:r w:rsidRPr="007F45A7">
        <w:rPr>
          <w:rFonts w:ascii="Abadi" w:hAnsi="Abadi"/>
          <w:sz w:val="21"/>
          <w:szCs w:val="21"/>
        </w:rPr>
        <w:t xml:space="preserve">Por otro lado, el acoso sexual se vuelve un problema de seguridad pública, pues algunas de las consecuencias que presentan las personas que lo padecen son repercusiones psicológicas (reacciones relacionadas con el estrés como traumas emocionales, ansiedad, depresión, estados de nerviosismo, sentimientos de baja autoestima), y físicas (trastornos del sueño, dolores de cabeza, problemas gastrointestinales, hipertensión). </w:t>
      </w:r>
    </w:p>
    <w:p w14:paraId="57891D13" w14:textId="77777777" w:rsidR="00942F3A" w:rsidRPr="007F45A7" w:rsidRDefault="00942F3A" w:rsidP="00942F3A">
      <w:pPr>
        <w:ind w:left="-5" w:right="60"/>
        <w:jc w:val="both"/>
        <w:rPr>
          <w:rFonts w:ascii="Abadi" w:hAnsi="Abadi"/>
          <w:sz w:val="21"/>
          <w:szCs w:val="21"/>
        </w:rPr>
      </w:pPr>
    </w:p>
    <w:p w14:paraId="56A18255" w14:textId="5F0E7506" w:rsidR="005858C2" w:rsidRDefault="005858C2" w:rsidP="001F5118">
      <w:pPr>
        <w:ind w:left="-5" w:right="60"/>
        <w:jc w:val="both"/>
        <w:rPr>
          <w:rFonts w:ascii="Abadi" w:hAnsi="Abadi"/>
          <w:sz w:val="21"/>
          <w:szCs w:val="21"/>
        </w:rPr>
      </w:pPr>
      <w:r w:rsidRPr="007F45A7">
        <w:rPr>
          <w:rFonts w:ascii="Abadi" w:hAnsi="Abadi"/>
          <w:sz w:val="21"/>
          <w:szCs w:val="21"/>
        </w:rPr>
        <w:t xml:space="preserve">Las víctimas de acoso y hostigamiento sexual viven una vulneración constante a sus derechos a una vida libre de </w:t>
      </w:r>
      <w:r w:rsidRPr="007F45A7">
        <w:rPr>
          <w:rFonts w:ascii="Abadi" w:hAnsi="Abadi"/>
          <w:sz w:val="21"/>
          <w:szCs w:val="21"/>
        </w:rPr>
        <w:lastRenderedPageBreak/>
        <w:t xml:space="preserve">violencia, a la igualdad y no discriminación, a la integridad personal y al trabajo, ya que se reconoce que la violencia en los centros laborales constituye un riesgo psicosocial y ergonómico al que las personas -principalmente mujeres- están expuestas. </w:t>
      </w:r>
    </w:p>
    <w:p w14:paraId="48AC3E19" w14:textId="77777777" w:rsidR="00593747" w:rsidRPr="007F45A7" w:rsidRDefault="00593747" w:rsidP="001F5118">
      <w:pPr>
        <w:ind w:left="-5" w:right="60"/>
        <w:jc w:val="both"/>
        <w:rPr>
          <w:rFonts w:ascii="Abadi" w:hAnsi="Abadi"/>
          <w:sz w:val="21"/>
          <w:szCs w:val="21"/>
        </w:rPr>
      </w:pPr>
    </w:p>
    <w:p w14:paraId="4605D8F3" w14:textId="77777777" w:rsidR="00933E4C" w:rsidRDefault="005858C2" w:rsidP="001F5118">
      <w:pPr>
        <w:ind w:left="-5" w:right="60"/>
        <w:jc w:val="both"/>
        <w:rPr>
          <w:rFonts w:ascii="Abadi" w:hAnsi="Abadi"/>
          <w:sz w:val="21"/>
          <w:szCs w:val="21"/>
        </w:rPr>
      </w:pPr>
      <w:r w:rsidRPr="007F45A7">
        <w:rPr>
          <w:rFonts w:ascii="Abadi" w:hAnsi="Abadi"/>
          <w:sz w:val="21"/>
          <w:szCs w:val="21"/>
        </w:rPr>
        <w:t xml:space="preserve">En nuestro estado, el Código Penal tipifica el acoso sexual y hostigamiento sexual como se señala a continuación: </w:t>
      </w:r>
    </w:p>
    <w:p w14:paraId="0D11D4D8" w14:textId="31668B96" w:rsidR="005858C2" w:rsidRPr="007F45A7" w:rsidRDefault="005858C2" w:rsidP="001F5118">
      <w:pPr>
        <w:ind w:left="-5" w:right="60"/>
        <w:jc w:val="both"/>
        <w:rPr>
          <w:rFonts w:ascii="Abadi" w:hAnsi="Abadi"/>
          <w:sz w:val="21"/>
          <w:szCs w:val="21"/>
        </w:rPr>
      </w:pPr>
      <w:r w:rsidRPr="007F45A7">
        <w:rPr>
          <w:rFonts w:ascii="Abadi" w:hAnsi="Abadi"/>
          <w:sz w:val="21"/>
          <w:szCs w:val="21"/>
        </w:rPr>
        <w:t xml:space="preserve"> </w:t>
      </w:r>
    </w:p>
    <w:p w14:paraId="001F0D68" w14:textId="77777777" w:rsidR="005858C2" w:rsidRPr="007F45A7" w:rsidRDefault="005858C2" w:rsidP="001F5118">
      <w:pPr>
        <w:spacing w:after="229"/>
        <w:ind w:left="716" w:right="60"/>
        <w:jc w:val="both"/>
        <w:rPr>
          <w:rFonts w:ascii="Abadi" w:hAnsi="Abadi"/>
          <w:sz w:val="21"/>
          <w:szCs w:val="21"/>
        </w:rPr>
      </w:pPr>
      <w:r w:rsidRPr="007F45A7">
        <w:rPr>
          <w:rFonts w:ascii="Abadi" w:hAnsi="Abadi"/>
          <w:i/>
          <w:sz w:val="21"/>
          <w:szCs w:val="21"/>
        </w:rPr>
        <w:t xml:space="preserve">Artículo 187-a.- A quien, por cualquier medio, acose a una persona a pesar de su oposición, para que ejecute un acto de naturaleza sexual, para sí o para un tercero, se le sancionará con seis meses a dos años de prisión y de cinco a veinte días multa. Este delito se perseguirá por querella. </w:t>
      </w:r>
    </w:p>
    <w:p w14:paraId="42520554" w14:textId="77777777" w:rsidR="005858C2" w:rsidRPr="007F45A7" w:rsidRDefault="005858C2" w:rsidP="00933E4C">
      <w:pPr>
        <w:spacing w:after="229"/>
        <w:ind w:left="716" w:right="60"/>
        <w:jc w:val="both"/>
        <w:rPr>
          <w:rFonts w:ascii="Abadi" w:hAnsi="Abadi"/>
          <w:sz w:val="21"/>
          <w:szCs w:val="21"/>
        </w:rPr>
      </w:pPr>
      <w:r w:rsidRPr="007F45A7">
        <w:rPr>
          <w:rFonts w:ascii="Abadi" w:hAnsi="Abadi"/>
          <w:i/>
          <w:sz w:val="21"/>
          <w:szCs w:val="21"/>
        </w:rPr>
        <w:t xml:space="preserve">Artículo 187-b.- A quien valiéndose de su posición jerárquica o de poder, derivado de sus relaciones familiares, laborales, profesionales, religiosas, docentes o de cualquier otra que implique subordinación, hostigue a otra persona para que ejecute, para sí o para un tercero, un acto de naturaleza sexual, se le sancionará con uno a tres años de prisión y de diez a treinta días multa. Este delito se perseguirá por querella. </w:t>
      </w:r>
    </w:p>
    <w:p w14:paraId="5FA34A59" w14:textId="77777777" w:rsidR="005858C2" w:rsidRPr="007F45A7" w:rsidRDefault="005858C2" w:rsidP="00933E4C">
      <w:pPr>
        <w:spacing w:after="229"/>
        <w:ind w:left="716" w:right="60"/>
        <w:jc w:val="both"/>
        <w:rPr>
          <w:rFonts w:ascii="Abadi" w:hAnsi="Abadi"/>
          <w:sz w:val="21"/>
          <w:szCs w:val="21"/>
        </w:rPr>
      </w:pPr>
      <w:r w:rsidRPr="007F45A7">
        <w:rPr>
          <w:rFonts w:ascii="Abadi" w:hAnsi="Abadi"/>
          <w:i/>
          <w:sz w:val="21"/>
          <w:szCs w:val="21"/>
        </w:rPr>
        <w:t xml:space="preserve">Artículo 187-c. Se aplicará de dos a cinco años de prisión y de veinte a cincuenta días multa si la víctima del delito de acoso sexual fuera menor de edad o incapaz. Se aplicará de tres a siete años de prisión y de treinta a setenta días multa cuando la víctima del hostigamiento sexual sea menor de edad o incapaz. Estos delitos se perseguirán de oficio. </w:t>
      </w:r>
    </w:p>
    <w:p w14:paraId="1668109A" w14:textId="77777777" w:rsidR="005858C2" w:rsidRPr="007F45A7" w:rsidRDefault="005858C2" w:rsidP="00933E4C">
      <w:pPr>
        <w:spacing w:after="229"/>
        <w:ind w:left="716" w:right="60"/>
        <w:jc w:val="both"/>
        <w:rPr>
          <w:rFonts w:ascii="Abadi" w:hAnsi="Abadi"/>
          <w:sz w:val="21"/>
          <w:szCs w:val="21"/>
        </w:rPr>
      </w:pPr>
      <w:r w:rsidRPr="007F45A7">
        <w:rPr>
          <w:rFonts w:ascii="Abadi" w:hAnsi="Abadi"/>
          <w:i/>
          <w:sz w:val="21"/>
          <w:szCs w:val="21"/>
        </w:rPr>
        <w:t xml:space="preserve">Artículo 187-d.- Si el responsable del delito de hostigamiento sexual es servidor público, se le impondrán, además de las penas previstas en los dos </w:t>
      </w:r>
      <w:r w:rsidRPr="007F45A7">
        <w:rPr>
          <w:rFonts w:ascii="Abadi" w:hAnsi="Abadi"/>
          <w:i/>
          <w:sz w:val="21"/>
          <w:szCs w:val="21"/>
        </w:rPr>
        <w:t xml:space="preserve">artículos anteriores, la destitución de su cargo y la inhabilitación para ejercer cualquier cargo público que será mínimo por un lapso igual al de la pena de prisión impuesta y como máximo veinte años. </w:t>
      </w:r>
    </w:p>
    <w:p w14:paraId="31519660" w14:textId="24DDB1BB" w:rsidR="005858C2" w:rsidRDefault="005858C2" w:rsidP="00933E4C">
      <w:pPr>
        <w:ind w:left="-5" w:right="60"/>
        <w:jc w:val="both"/>
        <w:rPr>
          <w:rFonts w:ascii="Abadi" w:hAnsi="Abadi"/>
          <w:sz w:val="21"/>
          <w:szCs w:val="21"/>
        </w:rPr>
      </w:pPr>
      <w:r w:rsidRPr="007F45A7">
        <w:rPr>
          <w:rFonts w:ascii="Abadi" w:hAnsi="Abadi"/>
          <w:sz w:val="21"/>
          <w:szCs w:val="21"/>
        </w:rPr>
        <w:t xml:space="preserve">Según datos de la Fiscalía General del Estado, se revela que de 2016 a 2021, las denuncias pasaron de 166 a 218, es decir se observa un incremento acumulado importante.  </w:t>
      </w:r>
    </w:p>
    <w:p w14:paraId="67F82A39" w14:textId="77777777" w:rsidR="009727EB" w:rsidRPr="007F45A7" w:rsidRDefault="009727EB" w:rsidP="00933E4C">
      <w:pPr>
        <w:ind w:left="-5" w:right="60"/>
        <w:jc w:val="both"/>
        <w:rPr>
          <w:rFonts w:ascii="Abadi" w:hAnsi="Abadi"/>
          <w:sz w:val="21"/>
          <w:szCs w:val="21"/>
        </w:rPr>
      </w:pPr>
    </w:p>
    <w:p w14:paraId="22029DB8" w14:textId="77777777" w:rsidR="005858C2" w:rsidRPr="007F45A7" w:rsidRDefault="005858C2" w:rsidP="00933E4C">
      <w:pPr>
        <w:ind w:left="-5" w:right="60"/>
        <w:jc w:val="both"/>
        <w:rPr>
          <w:rFonts w:ascii="Abadi" w:hAnsi="Abadi"/>
          <w:sz w:val="21"/>
          <w:szCs w:val="21"/>
        </w:rPr>
      </w:pPr>
      <w:r w:rsidRPr="007F45A7">
        <w:rPr>
          <w:rFonts w:ascii="Abadi" w:hAnsi="Abadi"/>
          <w:sz w:val="21"/>
          <w:szCs w:val="21"/>
        </w:rPr>
        <w:t xml:space="preserve">Como se ha señalado, un agravante del delito es cuando el responsable del hostigamiento sexual sea un servidor público, con lo cual, cuando esto sucede se incrementa la pena, al considerar la destitución del cargo o bien la inhabilitación para ejercer cualquier cargo público. </w:t>
      </w:r>
    </w:p>
    <w:p w14:paraId="59696233" w14:textId="4DA2DCF7" w:rsidR="005858C2" w:rsidRDefault="005858C2" w:rsidP="00253B13">
      <w:pPr>
        <w:ind w:left="-5" w:right="60"/>
        <w:jc w:val="both"/>
        <w:rPr>
          <w:rFonts w:ascii="Abadi" w:hAnsi="Abadi"/>
          <w:sz w:val="21"/>
          <w:szCs w:val="21"/>
        </w:rPr>
      </w:pPr>
      <w:r w:rsidRPr="007F45A7">
        <w:rPr>
          <w:rFonts w:ascii="Abadi" w:hAnsi="Abadi"/>
          <w:sz w:val="21"/>
          <w:szCs w:val="21"/>
        </w:rPr>
        <w:t xml:space="preserve">Desafortunadamente, existe evidencia de casos en los que se acusa a funcionarios del gobierno estatal y gobiernos municipales sobre presuntos ejercicios de acoso y hostigamiento sexual, en los cuales existe impunidad, encubrimiento y simulación. A la par, las víctimas de los presuntos acosadores no han recibido el acompañamiento necesario; todo lo contrario, han recibido amenazas, indiferencia e impunidad. </w:t>
      </w:r>
    </w:p>
    <w:p w14:paraId="7C03D52E" w14:textId="77777777" w:rsidR="003B4CA3" w:rsidRPr="007F45A7" w:rsidRDefault="003B4CA3" w:rsidP="005858C2">
      <w:pPr>
        <w:ind w:left="-5" w:right="60"/>
        <w:rPr>
          <w:rFonts w:ascii="Abadi" w:hAnsi="Abadi"/>
          <w:sz w:val="21"/>
          <w:szCs w:val="21"/>
        </w:rPr>
      </w:pPr>
    </w:p>
    <w:p w14:paraId="3AE92DDF" w14:textId="4079EBB2" w:rsidR="005858C2" w:rsidRDefault="005858C2" w:rsidP="00253B13">
      <w:pPr>
        <w:ind w:left="-5" w:right="60"/>
        <w:jc w:val="both"/>
        <w:rPr>
          <w:rFonts w:ascii="Abadi" w:hAnsi="Abadi"/>
          <w:sz w:val="21"/>
          <w:szCs w:val="21"/>
        </w:rPr>
      </w:pPr>
      <w:r w:rsidRPr="007F45A7">
        <w:rPr>
          <w:rFonts w:ascii="Abadi" w:hAnsi="Abadi"/>
          <w:sz w:val="21"/>
          <w:szCs w:val="21"/>
        </w:rPr>
        <w:t xml:space="preserve">Basta recordar el caso de diversas mujeres en el municipio de Comonfort. Varias exempleadas acusaron al secretario particular del presidente municipal y al encargado de Desarrollo Económico del municipio; al principio solamente recibieron expresiones como “así es la política, sino te gusta regrésate al sector privado”, muchas fueron despedidas injustificadamente, hasta que finalmente el presidente cedió a la presión separando del cargo a los funcionarios en tanto la contraloría interna concluía la investigación correspondiente. Sin embargo, los servidores públicos han recuperado sus trabajos, con la posibilidad de seguir cometiendo delitos, cobijados por el </w:t>
      </w:r>
      <w:r w:rsidRPr="007F45A7">
        <w:rPr>
          <w:rFonts w:ascii="Abadi" w:hAnsi="Abadi"/>
          <w:sz w:val="21"/>
          <w:szCs w:val="21"/>
        </w:rPr>
        <w:lastRenderedPageBreak/>
        <w:t>pacto patriarcal, en la más oscura impunidad</w:t>
      </w:r>
      <w:r w:rsidRPr="007F45A7">
        <w:rPr>
          <w:rFonts w:ascii="Abadi" w:hAnsi="Abadi"/>
          <w:sz w:val="21"/>
          <w:szCs w:val="21"/>
          <w:vertAlign w:val="superscript"/>
        </w:rPr>
        <w:footnoteReference w:id="64"/>
      </w:r>
      <w:r w:rsidRPr="007F45A7">
        <w:rPr>
          <w:rFonts w:ascii="Abadi" w:hAnsi="Abadi"/>
          <w:sz w:val="21"/>
          <w:szCs w:val="21"/>
        </w:rPr>
        <w:t xml:space="preserve">. </w:t>
      </w:r>
    </w:p>
    <w:p w14:paraId="2053F3E4" w14:textId="77777777" w:rsidR="00D70497" w:rsidRPr="007F45A7" w:rsidRDefault="00D70497" w:rsidP="005858C2">
      <w:pPr>
        <w:ind w:left="-5" w:right="60"/>
        <w:rPr>
          <w:rFonts w:ascii="Abadi" w:hAnsi="Abadi"/>
          <w:sz w:val="21"/>
          <w:szCs w:val="21"/>
        </w:rPr>
      </w:pPr>
    </w:p>
    <w:p w14:paraId="1E919AB5" w14:textId="515AA636" w:rsidR="005858C2" w:rsidRPr="007F45A7" w:rsidRDefault="005858C2" w:rsidP="00091EF5">
      <w:pPr>
        <w:spacing w:after="276"/>
        <w:ind w:left="-5" w:right="60"/>
        <w:jc w:val="both"/>
        <w:rPr>
          <w:rFonts w:ascii="Abadi" w:hAnsi="Abadi"/>
          <w:sz w:val="21"/>
          <w:szCs w:val="21"/>
        </w:rPr>
      </w:pPr>
      <w:r w:rsidRPr="007F45A7">
        <w:rPr>
          <w:rFonts w:ascii="Abadi" w:hAnsi="Abadi"/>
          <w:sz w:val="21"/>
          <w:szCs w:val="21"/>
        </w:rPr>
        <w:t>Otro caso es el del Director de prospectiva laboral de la Secretaría de Desarrollo Económico Sustentable del Estado que acosó sexualmente durante casi un año a una empleada suya, en la que se ha determinado que no es posible castigarlo penalmente o destituirlo hasta la contraloría interna del municipio emita la resolución correspondiente</w:t>
      </w:r>
      <w:r w:rsidR="00303CB6">
        <w:rPr>
          <w:rStyle w:val="Refdenotaalpie"/>
          <w:rFonts w:ascii="Abadi" w:hAnsi="Abadi"/>
          <w:sz w:val="21"/>
          <w:szCs w:val="21"/>
        </w:rPr>
        <w:footnoteReference w:id="65"/>
      </w:r>
      <w:r w:rsidRPr="007F45A7">
        <w:rPr>
          <w:rFonts w:ascii="Abadi" w:hAnsi="Abadi"/>
          <w:sz w:val="21"/>
          <w:szCs w:val="21"/>
        </w:rPr>
        <w:t xml:space="preserve">. </w:t>
      </w:r>
    </w:p>
    <w:p w14:paraId="52E8CB4C" w14:textId="79D5BF7E" w:rsidR="005858C2" w:rsidRDefault="005858C2" w:rsidP="00091EF5">
      <w:pPr>
        <w:ind w:left="-5" w:right="60"/>
        <w:jc w:val="both"/>
        <w:rPr>
          <w:rFonts w:ascii="Abadi" w:hAnsi="Abadi"/>
          <w:sz w:val="21"/>
          <w:szCs w:val="21"/>
        </w:rPr>
      </w:pPr>
      <w:r w:rsidRPr="007F45A7">
        <w:rPr>
          <w:rFonts w:ascii="Abadi" w:hAnsi="Abadi"/>
          <w:sz w:val="21"/>
          <w:szCs w:val="21"/>
        </w:rPr>
        <w:t xml:space="preserve">Es muy desafortunado que este sistema revictimice a las mujeres que se atreven a levantar la voz, al ser delitos que se investigan a petición de parte, y se les deja toda la responsabilidad a las afectadas exigiéndoles que ellas sean las que busquen todas las alternativas para poder obtener justicia. Se les pide acercarse al Instituto para las Mujeres Guanajuatenses cuando no existe atribución expresa para que este instituto sea una autoridad vinculante en el procedimiento. </w:t>
      </w:r>
    </w:p>
    <w:p w14:paraId="18202B34" w14:textId="77777777" w:rsidR="00091EF5" w:rsidRPr="007F45A7" w:rsidRDefault="00091EF5" w:rsidP="00091EF5">
      <w:pPr>
        <w:ind w:left="-5" w:right="60"/>
        <w:jc w:val="both"/>
        <w:rPr>
          <w:rFonts w:ascii="Abadi" w:hAnsi="Abadi"/>
          <w:sz w:val="21"/>
          <w:szCs w:val="21"/>
        </w:rPr>
      </w:pPr>
    </w:p>
    <w:p w14:paraId="47CC0FA1" w14:textId="0B07CA40" w:rsidR="005858C2" w:rsidRDefault="005858C2" w:rsidP="003730D1">
      <w:pPr>
        <w:ind w:left="-5" w:right="60"/>
        <w:jc w:val="both"/>
        <w:rPr>
          <w:rFonts w:ascii="Abadi" w:hAnsi="Abadi"/>
          <w:sz w:val="21"/>
          <w:szCs w:val="21"/>
        </w:rPr>
      </w:pPr>
      <w:r w:rsidRPr="007F45A7">
        <w:rPr>
          <w:rFonts w:ascii="Abadi" w:hAnsi="Abadi"/>
          <w:sz w:val="21"/>
          <w:szCs w:val="21"/>
        </w:rPr>
        <w:t xml:space="preserve">Lamentablemente, hay esfuerzos legislativos que buscan atender este problema y que han sido rechazados por la mayoría del PAN en este Congreso. Ejemplo de esto es la iniciativa suscrita por todas y todos los integrantes del Grupo Parlamentario de MORENA para reconocer, dentro de la Ley del Trabajo de los Servidores Públicos, la violencia y el acoso como problemas a combatir con responsabilidades precisas para las instituciones. Sin embargo, en ese momento pusieron la excusa de que aún </w:t>
      </w:r>
      <w:r w:rsidRPr="007F45A7">
        <w:rPr>
          <w:rFonts w:ascii="Abadi" w:hAnsi="Abadi"/>
          <w:sz w:val="21"/>
          <w:szCs w:val="21"/>
        </w:rPr>
        <w:t xml:space="preserve">no teníamos la obligación de legislar en la materia.  </w:t>
      </w:r>
    </w:p>
    <w:p w14:paraId="44E6BD96" w14:textId="77777777" w:rsidR="003730D1" w:rsidRPr="007F45A7" w:rsidRDefault="003730D1" w:rsidP="005858C2">
      <w:pPr>
        <w:ind w:left="-5" w:right="60"/>
        <w:rPr>
          <w:rFonts w:ascii="Abadi" w:hAnsi="Abadi"/>
          <w:sz w:val="21"/>
          <w:szCs w:val="21"/>
        </w:rPr>
      </w:pPr>
    </w:p>
    <w:p w14:paraId="2EFC2E98" w14:textId="77777777" w:rsidR="005858C2" w:rsidRDefault="005858C2" w:rsidP="00303CB6">
      <w:pPr>
        <w:ind w:left="-5" w:right="60"/>
        <w:jc w:val="both"/>
        <w:rPr>
          <w:rFonts w:ascii="Abadi" w:eastAsia="Arial" w:hAnsi="Abadi" w:cs="Arial"/>
          <w:strike/>
          <w:sz w:val="21"/>
          <w:szCs w:val="21"/>
        </w:rPr>
      </w:pPr>
      <w:r w:rsidRPr="007F45A7">
        <w:rPr>
          <w:rFonts w:ascii="Abadi" w:hAnsi="Abadi"/>
          <w:sz w:val="21"/>
          <w:szCs w:val="21"/>
        </w:rPr>
        <w:t xml:space="preserve">Por su parte, los esfuerzos del Poder Ejecutivo no han dado muestras de prosperar, pues, aunque desde junio de 2017 existe el </w:t>
      </w:r>
      <w:r w:rsidRPr="007F45A7">
        <w:rPr>
          <w:rFonts w:ascii="Abadi" w:hAnsi="Abadi"/>
          <w:i/>
          <w:sz w:val="21"/>
          <w:szCs w:val="21"/>
        </w:rPr>
        <w:t xml:space="preserve">Protocolo para prevenir y atender la violencia laboral, el acoso y el hostigamiento sexual en la administración pública del Estado de Guanajuato </w:t>
      </w:r>
      <w:r w:rsidRPr="007F45A7">
        <w:rPr>
          <w:rFonts w:ascii="Abadi" w:hAnsi="Abadi"/>
          <w:sz w:val="21"/>
          <w:szCs w:val="21"/>
        </w:rPr>
        <w:t>publicado por el IMUG, lo cierto es que el problema sigue vigente y dando pocas muestras de ser atendido.</w:t>
      </w:r>
      <w:r w:rsidRPr="007F45A7">
        <w:rPr>
          <w:rFonts w:ascii="Abadi" w:eastAsia="Arial" w:hAnsi="Abadi" w:cs="Arial"/>
          <w:strike/>
          <w:sz w:val="21"/>
          <w:szCs w:val="21"/>
        </w:rPr>
        <w:t xml:space="preserve">  </w:t>
      </w:r>
    </w:p>
    <w:p w14:paraId="2D958E2E" w14:textId="038F7F9A" w:rsidR="005858C2" w:rsidRPr="007F45A7" w:rsidRDefault="005858C2" w:rsidP="00303CB6">
      <w:pPr>
        <w:ind w:left="-5" w:right="60"/>
        <w:jc w:val="both"/>
        <w:rPr>
          <w:rFonts w:ascii="Abadi" w:hAnsi="Abadi"/>
          <w:sz w:val="21"/>
          <w:szCs w:val="21"/>
        </w:rPr>
      </w:pPr>
      <w:r w:rsidRPr="007F45A7">
        <w:rPr>
          <w:rFonts w:ascii="Abadi" w:eastAsia="Arial" w:hAnsi="Abadi" w:cs="Arial"/>
          <w:strike/>
          <w:sz w:val="21"/>
          <w:szCs w:val="21"/>
        </w:rPr>
        <w:t xml:space="preserve">                                                                                                                           </w:t>
      </w:r>
      <w:r w:rsidRPr="007F45A7">
        <w:rPr>
          <w:rFonts w:ascii="Abadi" w:eastAsia="Arial" w:hAnsi="Abadi" w:cs="Arial"/>
          <w:sz w:val="21"/>
          <w:szCs w:val="21"/>
        </w:rPr>
        <w:t xml:space="preserve"> </w:t>
      </w:r>
    </w:p>
    <w:p w14:paraId="4FA79738" w14:textId="7C85AE07" w:rsidR="005858C2" w:rsidRDefault="005858C2" w:rsidP="00AC167F">
      <w:pPr>
        <w:ind w:left="-5" w:right="60"/>
        <w:jc w:val="both"/>
        <w:rPr>
          <w:rFonts w:ascii="Abadi" w:hAnsi="Abadi"/>
          <w:sz w:val="21"/>
          <w:szCs w:val="21"/>
        </w:rPr>
      </w:pPr>
      <w:r w:rsidRPr="007F45A7">
        <w:rPr>
          <w:rFonts w:ascii="Abadi" w:hAnsi="Abadi"/>
          <w:sz w:val="21"/>
          <w:szCs w:val="21"/>
        </w:rPr>
        <w:t>En este contexto, a finales de noviembre de 2022, el Gobernador del Estado propuso lo que presentó como un nuevo protocolo con el mismo nombre que lleva el existente desde 2017, argumentando que es fundamental eliminar la violencia contra las mujeres, ya que ésta nos afecta en todos los ámbitos de la vida, y nos niega el goce de derechos y libertades fundamentales</w:t>
      </w:r>
      <w:r w:rsidRPr="007F45A7">
        <w:rPr>
          <w:rFonts w:ascii="Abadi" w:hAnsi="Abadi"/>
          <w:sz w:val="21"/>
          <w:szCs w:val="21"/>
          <w:vertAlign w:val="superscript"/>
        </w:rPr>
        <w:footnoteReference w:id="66"/>
      </w:r>
      <w:r w:rsidRPr="007F45A7">
        <w:rPr>
          <w:rFonts w:ascii="Abadi" w:hAnsi="Abadi"/>
          <w:sz w:val="21"/>
          <w:szCs w:val="21"/>
        </w:rPr>
        <w:t xml:space="preserve">.  </w:t>
      </w:r>
    </w:p>
    <w:p w14:paraId="0E1DE86C" w14:textId="77777777" w:rsidR="00E4513B" w:rsidRPr="007F45A7" w:rsidRDefault="00E4513B" w:rsidP="00AC167F">
      <w:pPr>
        <w:ind w:left="-5" w:right="60"/>
        <w:jc w:val="both"/>
        <w:rPr>
          <w:rFonts w:ascii="Abadi" w:hAnsi="Abadi"/>
          <w:sz w:val="21"/>
          <w:szCs w:val="21"/>
        </w:rPr>
      </w:pPr>
    </w:p>
    <w:p w14:paraId="0A546C1E" w14:textId="00776A77" w:rsidR="005858C2" w:rsidRDefault="005858C2" w:rsidP="0064239D">
      <w:pPr>
        <w:spacing w:after="131"/>
        <w:ind w:left="-5" w:right="60"/>
        <w:jc w:val="both"/>
        <w:rPr>
          <w:rFonts w:ascii="Abadi" w:hAnsi="Abadi"/>
          <w:sz w:val="21"/>
          <w:szCs w:val="21"/>
        </w:rPr>
      </w:pPr>
      <w:r w:rsidRPr="007F45A7">
        <w:rPr>
          <w:rFonts w:ascii="Abadi" w:hAnsi="Abadi"/>
          <w:sz w:val="21"/>
          <w:szCs w:val="21"/>
        </w:rPr>
        <w:t>El problema es que, a la fecha, no se encuentra publicada una nueva versión del Protocolo emitido en 2017, mismo que puede encontrarse en la página del IMUG</w:t>
      </w:r>
      <w:r w:rsidRPr="007F45A7">
        <w:rPr>
          <w:rFonts w:ascii="Abadi" w:hAnsi="Abadi"/>
          <w:sz w:val="21"/>
          <w:szCs w:val="21"/>
          <w:vertAlign w:val="superscript"/>
        </w:rPr>
        <w:footnoteReference w:id="67"/>
      </w:r>
      <w:r w:rsidRPr="007F45A7">
        <w:rPr>
          <w:rFonts w:ascii="Abadi" w:hAnsi="Abadi"/>
          <w:sz w:val="21"/>
          <w:szCs w:val="21"/>
        </w:rPr>
        <w:t xml:space="preserve">. Con esto, no se ha publicitado la nueva ruta de acción para prevenir y atender el problema del acoso y hostigamiento sexual. </w:t>
      </w:r>
    </w:p>
    <w:p w14:paraId="13266CC1" w14:textId="77777777" w:rsidR="00BE3538" w:rsidRPr="007F45A7" w:rsidRDefault="00BE3538" w:rsidP="005858C2">
      <w:pPr>
        <w:ind w:left="-5" w:right="60"/>
        <w:rPr>
          <w:rFonts w:ascii="Abadi" w:hAnsi="Abadi"/>
          <w:sz w:val="21"/>
          <w:szCs w:val="21"/>
        </w:rPr>
      </w:pPr>
    </w:p>
    <w:p w14:paraId="63C46408" w14:textId="6CFECD40" w:rsidR="005858C2" w:rsidRDefault="005858C2" w:rsidP="0064239D">
      <w:pPr>
        <w:ind w:left="-5" w:right="60"/>
        <w:jc w:val="both"/>
        <w:rPr>
          <w:rFonts w:ascii="Abadi" w:hAnsi="Abadi"/>
          <w:sz w:val="21"/>
          <w:szCs w:val="21"/>
        </w:rPr>
      </w:pPr>
      <w:r w:rsidRPr="007F45A7">
        <w:rPr>
          <w:rFonts w:ascii="Abadi" w:hAnsi="Abadi"/>
          <w:sz w:val="21"/>
          <w:szCs w:val="21"/>
        </w:rPr>
        <w:t xml:space="preserve">Desde MORENA, consideramos fundamental acabar con las malas prácticas al interior de la administración pública respecto al acoso y hostigamiento sexual, pues todos los días </w:t>
      </w:r>
      <w:r w:rsidRPr="007F45A7">
        <w:rPr>
          <w:rFonts w:ascii="Abadi" w:hAnsi="Abadi"/>
          <w:sz w:val="21"/>
          <w:szCs w:val="21"/>
        </w:rPr>
        <w:lastRenderedPageBreak/>
        <w:t xml:space="preserve">se vulneran los derechos de las mujeres, su seguridad, su integridad mental y física. </w:t>
      </w:r>
    </w:p>
    <w:p w14:paraId="06150E95" w14:textId="77777777" w:rsidR="0064239D" w:rsidRPr="007F45A7" w:rsidRDefault="0064239D" w:rsidP="005858C2">
      <w:pPr>
        <w:ind w:left="-5" w:right="60"/>
        <w:rPr>
          <w:rFonts w:ascii="Abadi" w:hAnsi="Abadi"/>
          <w:sz w:val="21"/>
          <w:szCs w:val="21"/>
        </w:rPr>
      </w:pPr>
    </w:p>
    <w:p w14:paraId="003E7C66" w14:textId="70DD2731" w:rsidR="005858C2" w:rsidRDefault="005858C2" w:rsidP="0064239D">
      <w:pPr>
        <w:ind w:left="-5" w:right="60"/>
        <w:jc w:val="both"/>
        <w:rPr>
          <w:rFonts w:ascii="Abadi" w:hAnsi="Abadi"/>
          <w:sz w:val="21"/>
          <w:szCs w:val="21"/>
        </w:rPr>
      </w:pPr>
      <w:r w:rsidRPr="007F45A7">
        <w:rPr>
          <w:rFonts w:ascii="Abadi" w:hAnsi="Abadi"/>
          <w:sz w:val="21"/>
          <w:szCs w:val="21"/>
        </w:rPr>
        <w:t xml:space="preserve">Por lo anterior, es necesario que este Congreso, dentro de su función de control político, voltee a ver las acciones realizadas en la materia dentro de la administración pública del Estado. Por lo anterior, proponemos solicitar la información pertinente al Ejecutivo para trabajar en conjunto para mejorar la seguridad e integridad mental y física de las mujeres de la administración pública estatal.   </w:t>
      </w:r>
    </w:p>
    <w:p w14:paraId="6F35846D" w14:textId="77777777" w:rsidR="0064239D" w:rsidRPr="007F45A7" w:rsidRDefault="0064239D" w:rsidP="005858C2">
      <w:pPr>
        <w:ind w:left="-5" w:right="60"/>
        <w:rPr>
          <w:rFonts w:ascii="Abadi" w:hAnsi="Abadi"/>
          <w:sz w:val="21"/>
          <w:szCs w:val="21"/>
        </w:rPr>
      </w:pPr>
    </w:p>
    <w:p w14:paraId="78370156" w14:textId="77777777" w:rsidR="005858C2" w:rsidRPr="007F45A7" w:rsidRDefault="005858C2" w:rsidP="005858C2">
      <w:pPr>
        <w:ind w:left="-5" w:right="60"/>
        <w:rPr>
          <w:rFonts w:ascii="Abadi" w:hAnsi="Abadi"/>
          <w:sz w:val="21"/>
          <w:szCs w:val="21"/>
        </w:rPr>
      </w:pPr>
      <w:r w:rsidRPr="007F45A7">
        <w:rPr>
          <w:rFonts w:ascii="Abadi" w:hAnsi="Abadi"/>
          <w:sz w:val="21"/>
          <w:szCs w:val="21"/>
        </w:rPr>
        <w:t xml:space="preserve">Por todo lo anterior, me permito poner a consideración de esta H. Soberanía, la siguiente propuesta de </w:t>
      </w:r>
    </w:p>
    <w:p w14:paraId="1A8EC167" w14:textId="77777777" w:rsidR="0064239D" w:rsidRDefault="0064239D" w:rsidP="005858C2">
      <w:pPr>
        <w:pStyle w:val="Ttulo1"/>
        <w:ind w:right="61" w:firstLine="0"/>
        <w:rPr>
          <w:rFonts w:ascii="Abadi" w:hAnsi="Abadi"/>
          <w:sz w:val="21"/>
          <w:szCs w:val="21"/>
        </w:rPr>
      </w:pPr>
    </w:p>
    <w:p w14:paraId="713B277E" w14:textId="48345922" w:rsidR="005858C2" w:rsidRPr="007F45A7" w:rsidRDefault="005858C2" w:rsidP="0064239D">
      <w:pPr>
        <w:pStyle w:val="Ttulo1"/>
        <w:ind w:right="61" w:firstLine="0"/>
        <w:jc w:val="center"/>
        <w:rPr>
          <w:rFonts w:ascii="Abadi" w:hAnsi="Abadi"/>
          <w:sz w:val="21"/>
          <w:szCs w:val="21"/>
        </w:rPr>
      </w:pPr>
      <w:r w:rsidRPr="007F45A7">
        <w:rPr>
          <w:rFonts w:ascii="Abadi" w:hAnsi="Abadi"/>
          <w:sz w:val="21"/>
          <w:szCs w:val="21"/>
        </w:rPr>
        <w:t>ACUERDO</w:t>
      </w:r>
    </w:p>
    <w:p w14:paraId="5E2B8FB1" w14:textId="77777777" w:rsidR="0064239D" w:rsidRDefault="0064239D" w:rsidP="005858C2">
      <w:pPr>
        <w:spacing w:after="225"/>
        <w:ind w:left="-5"/>
        <w:rPr>
          <w:rFonts w:ascii="Abadi" w:hAnsi="Abadi"/>
          <w:b/>
          <w:sz w:val="21"/>
          <w:szCs w:val="21"/>
        </w:rPr>
      </w:pPr>
    </w:p>
    <w:p w14:paraId="6997CE51" w14:textId="77777777" w:rsidR="00A76708" w:rsidRDefault="005858C2" w:rsidP="00A76708">
      <w:pPr>
        <w:spacing w:after="225"/>
        <w:ind w:left="-5"/>
        <w:jc w:val="both"/>
        <w:rPr>
          <w:rFonts w:ascii="Abadi" w:hAnsi="Abadi"/>
          <w:sz w:val="21"/>
          <w:szCs w:val="21"/>
        </w:rPr>
      </w:pPr>
      <w:r w:rsidRPr="007F45A7">
        <w:rPr>
          <w:rFonts w:ascii="Abadi" w:hAnsi="Abadi"/>
          <w:b/>
          <w:sz w:val="21"/>
          <w:szCs w:val="21"/>
        </w:rPr>
        <w:t xml:space="preserve">ÚNICO. La LXV Legislatura del Congreso del Estado de Guanajuato emite un atento y respetuoso exhorto al Gobernador del Estado de Guanajuato, Diego Sinhué Rodríguez Vallejo, para que, en el ámbito de sus atribuciones, elabore y remita a esta soberanía la siguiente información:  </w:t>
      </w:r>
    </w:p>
    <w:p w14:paraId="5B8C7A09" w14:textId="38FDB16C" w:rsidR="005858C2" w:rsidRPr="00EA10B7" w:rsidRDefault="005858C2" w:rsidP="00A76708">
      <w:pPr>
        <w:pStyle w:val="Prrafodelista"/>
        <w:numPr>
          <w:ilvl w:val="0"/>
          <w:numId w:val="57"/>
        </w:numPr>
        <w:spacing w:after="225"/>
        <w:jc w:val="both"/>
        <w:rPr>
          <w:rFonts w:ascii="Abadi" w:hAnsi="Abadi"/>
          <w:sz w:val="18"/>
          <w:szCs w:val="18"/>
        </w:rPr>
      </w:pPr>
      <w:r w:rsidRPr="00EA10B7">
        <w:rPr>
          <w:rFonts w:ascii="Abadi" w:hAnsi="Abadi"/>
          <w:b/>
          <w:sz w:val="18"/>
          <w:szCs w:val="18"/>
        </w:rPr>
        <w:t xml:space="preserve">Un diagnóstico sobre el acoso y el hostigamiento al interior de la administración pública estatal;  </w:t>
      </w:r>
    </w:p>
    <w:p w14:paraId="3732852F" w14:textId="77777777" w:rsidR="005858C2" w:rsidRPr="00EA10B7" w:rsidRDefault="005858C2" w:rsidP="000E2DC6">
      <w:pPr>
        <w:numPr>
          <w:ilvl w:val="0"/>
          <w:numId w:val="57"/>
        </w:numPr>
        <w:spacing w:after="225"/>
        <w:ind w:hanging="10"/>
        <w:jc w:val="both"/>
        <w:rPr>
          <w:rFonts w:ascii="Abadi" w:hAnsi="Abadi"/>
          <w:sz w:val="18"/>
          <w:szCs w:val="18"/>
        </w:rPr>
      </w:pPr>
      <w:r w:rsidRPr="00EA10B7">
        <w:rPr>
          <w:rFonts w:ascii="Abadi" w:hAnsi="Abadi"/>
          <w:b/>
          <w:sz w:val="18"/>
          <w:szCs w:val="18"/>
        </w:rPr>
        <w:t xml:space="preserve">Las acciones de prevención y atención llevadas a cabo por cada instancia de la administración pública estatal;  </w:t>
      </w:r>
    </w:p>
    <w:p w14:paraId="282C34B7" w14:textId="77777777" w:rsidR="005858C2" w:rsidRPr="00EA10B7" w:rsidRDefault="005858C2" w:rsidP="000E2DC6">
      <w:pPr>
        <w:numPr>
          <w:ilvl w:val="0"/>
          <w:numId w:val="57"/>
        </w:numPr>
        <w:spacing w:after="262"/>
        <w:ind w:hanging="10"/>
        <w:jc w:val="both"/>
        <w:rPr>
          <w:rFonts w:ascii="Abadi" w:hAnsi="Abadi"/>
          <w:sz w:val="18"/>
          <w:szCs w:val="18"/>
        </w:rPr>
      </w:pPr>
      <w:r w:rsidRPr="00EA10B7">
        <w:rPr>
          <w:rFonts w:ascii="Abadi" w:hAnsi="Abadi"/>
          <w:b/>
          <w:sz w:val="18"/>
          <w:szCs w:val="18"/>
        </w:rPr>
        <w:t xml:space="preserve">La actualización del </w:t>
      </w:r>
      <w:r w:rsidRPr="00EA10B7">
        <w:rPr>
          <w:rFonts w:ascii="Abadi" w:hAnsi="Abadi"/>
          <w:b/>
          <w:i/>
          <w:sz w:val="18"/>
          <w:szCs w:val="18"/>
        </w:rPr>
        <w:t xml:space="preserve">Protocolo para prevenir y atender la violencia laboral, el acoso y el hostigamiento sexual en la administración pública del Estado de Guanajuato </w:t>
      </w:r>
      <w:r w:rsidRPr="00EA10B7">
        <w:rPr>
          <w:rFonts w:ascii="Abadi" w:hAnsi="Abadi"/>
          <w:b/>
          <w:sz w:val="18"/>
          <w:szCs w:val="18"/>
        </w:rPr>
        <w:t xml:space="preserve">emitido por el IMUG en 2017; y </w:t>
      </w:r>
    </w:p>
    <w:p w14:paraId="42EF25C0" w14:textId="77777777" w:rsidR="005858C2" w:rsidRPr="00EA10B7" w:rsidRDefault="005858C2" w:rsidP="000E2DC6">
      <w:pPr>
        <w:numPr>
          <w:ilvl w:val="0"/>
          <w:numId w:val="57"/>
        </w:numPr>
        <w:spacing w:after="225"/>
        <w:ind w:hanging="10"/>
        <w:jc w:val="both"/>
        <w:rPr>
          <w:rFonts w:ascii="Abadi" w:hAnsi="Abadi"/>
          <w:sz w:val="18"/>
          <w:szCs w:val="18"/>
        </w:rPr>
      </w:pPr>
      <w:r w:rsidRPr="00EA10B7">
        <w:rPr>
          <w:rFonts w:ascii="Abadi" w:hAnsi="Abadi"/>
          <w:b/>
          <w:sz w:val="18"/>
          <w:szCs w:val="18"/>
        </w:rPr>
        <w:t xml:space="preserve">Los mecanismos de evaluación propuestos para el seguimiento de la implementación del protocolo en mención. </w:t>
      </w:r>
    </w:p>
    <w:p w14:paraId="6E5002D5" w14:textId="5553D0D5" w:rsidR="005858C2" w:rsidRPr="007F45A7" w:rsidRDefault="005858C2" w:rsidP="00E06D40">
      <w:pPr>
        <w:spacing w:after="375"/>
        <w:rPr>
          <w:rFonts w:ascii="Abadi" w:hAnsi="Abadi"/>
          <w:sz w:val="21"/>
          <w:szCs w:val="21"/>
        </w:rPr>
      </w:pPr>
      <w:r w:rsidRPr="007F45A7">
        <w:rPr>
          <w:rFonts w:ascii="Abadi" w:hAnsi="Abadi"/>
          <w:b/>
          <w:sz w:val="21"/>
          <w:szCs w:val="21"/>
        </w:rPr>
        <w:t xml:space="preserve"> </w:t>
      </w:r>
      <w:r w:rsidRPr="007F45A7">
        <w:rPr>
          <w:rFonts w:ascii="Abadi" w:hAnsi="Abadi"/>
          <w:sz w:val="21"/>
          <w:szCs w:val="21"/>
        </w:rPr>
        <w:t xml:space="preserve">Guanajuato, Gto. a 21 de febrero de 2022 </w:t>
      </w:r>
    </w:p>
    <w:p w14:paraId="0E898823" w14:textId="77777777" w:rsidR="005858C2" w:rsidRPr="007F45A7" w:rsidRDefault="005858C2" w:rsidP="005858C2">
      <w:pPr>
        <w:spacing w:after="294"/>
        <w:ind w:right="96"/>
        <w:jc w:val="center"/>
        <w:rPr>
          <w:rFonts w:ascii="Abadi" w:hAnsi="Abadi"/>
          <w:sz w:val="21"/>
          <w:szCs w:val="21"/>
        </w:rPr>
      </w:pPr>
      <w:r w:rsidRPr="007F45A7">
        <w:rPr>
          <w:rFonts w:ascii="Abadi" w:hAnsi="Abadi"/>
          <w:b/>
          <w:sz w:val="21"/>
          <w:szCs w:val="21"/>
        </w:rPr>
        <w:t xml:space="preserve">Dip. Hades Berenice Aguilar Castillo </w:t>
      </w:r>
    </w:p>
    <w:p w14:paraId="4D3869C6" w14:textId="77777777" w:rsidR="005858C2" w:rsidRDefault="005858C2" w:rsidP="005858C2">
      <w:pPr>
        <w:pStyle w:val="Ttulo1"/>
        <w:ind w:right="69" w:firstLine="0"/>
        <w:rPr>
          <w:rFonts w:ascii="Abadi" w:hAnsi="Abadi"/>
          <w:sz w:val="21"/>
          <w:szCs w:val="21"/>
        </w:rPr>
      </w:pPr>
      <w:r w:rsidRPr="007F45A7">
        <w:rPr>
          <w:rFonts w:ascii="Abadi" w:hAnsi="Abadi"/>
          <w:sz w:val="21"/>
          <w:szCs w:val="21"/>
        </w:rPr>
        <w:t xml:space="preserve">Grupo Parlamentario de MORENA </w:t>
      </w:r>
    </w:p>
    <w:p w14:paraId="49FE5E11" w14:textId="77777777" w:rsidR="00E06D40" w:rsidRDefault="00E06D40" w:rsidP="00E06D40"/>
    <w:p w14:paraId="7676F371" w14:textId="77A54FFF" w:rsidR="00E06D40" w:rsidRDefault="003078CF" w:rsidP="00E06D40">
      <w:pPr>
        <w:jc w:val="both"/>
        <w:rPr>
          <w:rFonts w:ascii="Abadi" w:hAnsi="Abadi"/>
          <w:b/>
          <w:bCs/>
          <w:sz w:val="21"/>
          <w:szCs w:val="21"/>
        </w:rPr>
      </w:pPr>
      <w:r>
        <w:rPr>
          <w:rFonts w:ascii="Abadi" w:hAnsi="Abadi"/>
          <w:b/>
          <w:bCs/>
          <w:sz w:val="21"/>
          <w:szCs w:val="21"/>
        </w:rPr>
        <w:tab/>
      </w:r>
      <w:r w:rsidR="00E06D40" w:rsidRPr="00800F02">
        <w:rPr>
          <w:rFonts w:ascii="Abadi" w:hAnsi="Abadi"/>
          <w:b/>
          <w:bCs/>
          <w:sz w:val="21"/>
          <w:szCs w:val="21"/>
        </w:rPr>
        <w:t xml:space="preserve">- La </w:t>
      </w:r>
      <w:proofErr w:type="gramStart"/>
      <w:r w:rsidR="00E06D40" w:rsidRPr="00800F02">
        <w:rPr>
          <w:rFonts w:ascii="Abadi" w:hAnsi="Abadi"/>
          <w:b/>
          <w:bCs/>
          <w:sz w:val="21"/>
          <w:szCs w:val="21"/>
        </w:rPr>
        <w:t>Presidenta.-</w:t>
      </w:r>
      <w:proofErr w:type="gramEnd"/>
      <w:r w:rsidR="00E06D40">
        <w:rPr>
          <w:rFonts w:ascii="Abadi" w:hAnsi="Abadi"/>
          <w:sz w:val="21"/>
          <w:szCs w:val="21"/>
        </w:rPr>
        <w:t xml:space="preserve"> E</w:t>
      </w:r>
      <w:r w:rsidR="00E06D40" w:rsidRPr="00DB7E67">
        <w:rPr>
          <w:rFonts w:ascii="Abadi" w:hAnsi="Abadi"/>
          <w:sz w:val="21"/>
          <w:szCs w:val="21"/>
        </w:rPr>
        <w:t xml:space="preserve">nseguida se solicita </w:t>
      </w:r>
      <w:r w:rsidR="00E06D40">
        <w:rPr>
          <w:rFonts w:ascii="Abadi" w:hAnsi="Abadi"/>
          <w:sz w:val="21"/>
          <w:szCs w:val="21"/>
        </w:rPr>
        <w:t xml:space="preserve">a </w:t>
      </w:r>
      <w:r w:rsidR="00E06D40" w:rsidRPr="00DB7E67">
        <w:rPr>
          <w:rFonts w:ascii="Abadi" w:hAnsi="Abadi"/>
          <w:sz w:val="21"/>
          <w:szCs w:val="21"/>
        </w:rPr>
        <w:t xml:space="preserve">la diputada </w:t>
      </w:r>
      <w:r w:rsidR="00E06D40">
        <w:rPr>
          <w:rFonts w:ascii="Abadi" w:hAnsi="Abadi"/>
          <w:sz w:val="21"/>
          <w:szCs w:val="21"/>
        </w:rPr>
        <w:t>Hades Berenice</w:t>
      </w:r>
      <w:r w:rsidR="00E06D40" w:rsidRPr="00DB7E67">
        <w:rPr>
          <w:rFonts w:ascii="Abadi" w:hAnsi="Abadi"/>
          <w:sz w:val="21"/>
          <w:szCs w:val="21"/>
        </w:rPr>
        <w:t xml:space="preserve"> Aguilar </w:t>
      </w:r>
      <w:r w:rsidR="00E06D40">
        <w:rPr>
          <w:rFonts w:ascii="Abadi" w:hAnsi="Abadi"/>
          <w:sz w:val="21"/>
          <w:szCs w:val="21"/>
        </w:rPr>
        <w:t>C</w:t>
      </w:r>
      <w:r w:rsidR="00E06D40" w:rsidRPr="00DB7E67">
        <w:rPr>
          <w:rFonts w:ascii="Abadi" w:hAnsi="Abadi"/>
          <w:sz w:val="21"/>
          <w:szCs w:val="21"/>
        </w:rPr>
        <w:t xml:space="preserve">astillo dar lectura a la propuesta de punto de acuerdo que corresponde al punto </w:t>
      </w:r>
      <w:r w:rsidR="00E06D40">
        <w:rPr>
          <w:rFonts w:ascii="Abadi" w:hAnsi="Abadi"/>
          <w:sz w:val="21"/>
          <w:szCs w:val="21"/>
        </w:rPr>
        <w:t xml:space="preserve">décimo quinto </w:t>
      </w:r>
      <w:r w:rsidR="00E06D40" w:rsidRPr="00DB7E67">
        <w:rPr>
          <w:rFonts w:ascii="Abadi" w:hAnsi="Abadi"/>
          <w:sz w:val="21"/>
          <w:szCs w:val="21"/>
        </w:rPr>
        <w:t>del orden del día</w:t>
      </w:r>
      <w:r w:rsidR="00E06D40">
        <w:rPr>
          <w:rFonts w:ascii="Abadi" w:hAnsi="Abadi"/>
          <w:sz w:val="21"/>
          <w:szCs w:val="21"/>
        </w:rPr>
        <w:t xml:space="preserve">. </w:t>
      </w:r>
      <w:r w:rsidR="00E06D40" w:rsidRPr="00C34A89">
        <w:rPr>
          <w:rFonts w:ascii="Abadi" w:hAnsi="Abadi"/>
          <w:b/>
          <w:bCs/>
          <w:sz w:val="21"/>
          <w:szCs w:val="21"/>
        </w:rPr>
        <w:t>(ELD 236/LXV-PPA)</w:t>
      </w:r>
    </w:p>
    <w:p w14:paraId="6CCC4532" w14:textId="77777777" w:rsidR="00E06D40" w:rsidRPr="00C34A89" w:rsidRDefault="00E06D40" w:rsidP="00E06D40">
      <w:pPr>
        <w:jc w:val="both"/>
        <w:rPr>
          <w:rFonts w:ascii="Abadi" w:hAnsi="Abadi"/>
          <w:b/>
          <w:bCs/>
          <w:sz w:val="21"/>
          <w:szCs w:val="21"/>
        </w:rPr>
      </w:pPr>
    </w:p>
    <w:p w14:paraId="4C6638F3" w14:textId="77777777" w:rsidR="00E06D40" w:rsidRDefault="00E06D40" w:rsidP="00E06D40">
      <w:pPr>
        <w:jc w:val="both"/>
        <w:rPr>
          <w:rFonts w:ascii="Abadi" w:hAnsi="Abadi"/>
          <w:sz w:val="21"/>
          <w:szCs w:val="21"/>
        </w:rPr>
      </w:pPr>
      <w:r>
        <w:rPr>
          <w:rFonts w:ascii="Abadi" w:hAnsi="Abadi"/>
          <w:sz w:val="21"/>
          <w:szCs w:val="21"/>
        </w:rPr>
        <w:tab/>
        <w:t>- A</w:t>
      </w:r>
      <w:r w:rsidRPr="00DB7E67">
        <w:rPr>
          <w:rFonts w:ascii="Abadi" w:hAnsi="Abadi"/>
          <w:sz w:val="21"/>
          <w:szCs w:val="21"/>
        </w:rPr>
        <w:t>delante diputada</w:t>
      </w:r>
      <w:r>
        <w:rPr>
          <w:rFonts w:ascii="Abadi" w:hAnsi="Abadi"/>
          <w:sz w:val="21"/>
          <w:szCs w:val="21"/>
        </w:rPr>
        <w:t xml:space="preserve">. </w:t>
      </w:r>
    </w:p>
    <w:p w14:paraId="08A3A8B5" w14:textId="77777777" w:rsidR="00E06D40" w:rsidRDefault="00E06D40" w:rsidP="00E06D40">
      <w:pPr>
        <w:jc w:val="both"/>
        <w:rPr>
          <w:rFonts w:ascii="Abadi" w:hAnsi="Abadi"/>
          <w:sz w:val="21"/>
          <w:szCs w:val="21"/>
        </w:rPr>
      </w:pPr>
    </w:p>
    <w:p w14:paraId="098BE6D9" w14:textId="77777777" w:rsidR="00E06D40" w:rsidRDefault="00E06D40" w:rsidP="00E06D40">
      <w:pPr>
        <w:jc w:val="both"/>
        <w:rPr>
          <w:rFonts w:ascii="Abadi" w:hAnsi="Abadi"/>
          <w:b/>
          <w:bCs/>
          <w:sz w:val="21"/>
          <w:szCs w:val="21"/>
        </w:rPr>
      </w:pPr>
      <w:r w:rsidRPr="00A46463">
        <w:rPr>
          <w:rFonts w:ascii="Abadi" w:hAnsi="Abadi"/>
          <w:b/>
          <w:bCs/>
          <w:sz w:val="21"/>
          <w:szCs w:val="21"/>
        </w:rPr>
        <w:t>(Sube a tribuna la diputada, Hades Berenice Aguilar Castillo, para hablar del punto de acuerdo en referencia)</w:t>
      </w:r>
    </w:p>
    <w:p w14:paraId="5723C40F" w14:textId="77777777" w:rsidR="00E06D40" w:rsidRDefault="00E06D40" w:rsidP="00E06D40">
      <w:pPr>
        <w:jc w:val="both"/>
        <w:rPr>
          <w:rFonts w:ascii="Abadi" w:hAnsi="Abadi"/>
          <w:b/>
          <w:bCs/>
          <w:sz w:val="21"/>
          <w:szCs w:val="21"/>
        </w:rPr>
      </w:pPr>
    </w:p>
    <w:p w14:paraId="1710EFE5" w14:textId="3EEDB6CD" w:rsidR="00E06D40" w:rsidRDefault="00E06D40" w:rsidP="00E06D40">
      <w:pPr>
        <w:jc w:val="both"/>
        <w:rPr>
          <w:rFonts w:ascii="Abadi" w:hAnsi="Abadi"/>
          <w:b/>
          <w:bCs/>
          <w:sz w:val="21"/>
          <w:szCs w:val="21"/>
        </w:rPr>
      </w:pPr>
    </w:p>
    <w:p w14:paraId="72E7A093" w14:textId="6D91DDF5" w:rsidR="00E06D40" w:rsidRDefault="00D344C9" w:rsidP="00E06D40">
      <w:pPr>
        <w:jc w:val="both"/>
        <w:rPr>
          <w:rFonts w:ascii="Abadi" w:hAnsi="Abadi"/>
          <w:b/>
          <w:bCs/>
          <w:sz w:val="21"/>
          <w:szCs w:val="21"/>
        </w:rPr>
      </w:pPr>
      <w:r>
        <w:rPr>
          <w:noProof/>
        </w:rPr>
        <w:drawing>
          <wp:anchor distT="0" distB="0" distL="114300" distR="114300" simplePos="0" relativeHeight="251658245" behindDoc="1" locked="0" layoutInCell="1" allowOverlap="1" wp14:anchorId="2F70300E" wp14:editId="0EEA533F">
            <wp:simplePos x="0" y="0"/>
            <wp:positionH relativeFrom="column">
              <wp:posOffset>404050</wp:posOffset>
            </wp:positionH>
            <wp:positionV relativeFrom="paragraph">
              <wp:posOffset>116840</wp:posOffset>
            </wp:positionV>
            <wp:extent cx="1319530" cy="691515"/>
            <wp:effectExtent l="247650" t="228600" r="242570" b="737235"/>
            <wp:wrapTight wrapText="bothSides">
              <wp:wrapPolygon edited="0">
                <wp:start x="-4054" y="-7140"/>
                <wp:lineTo x="-4054" y="44033"/>
                <wp:lineTo x="25259" y="44033"/>
                <wp:lineTo x="25259" y="-7140"/>
                <wp:lineTo x="-4054" y="-714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b="6826"/>
                    <a:stretch/>
                  </pic:blipFill>
                  <pic:spPr bwMode="auto">
                    <a:xfrm>
                      <a:off x="0" y="0"/>
                      <a:ext cx="1319530" cy="6915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CDD47A" w14:textId="4C46B6F9" w:rsidR="00D344C9" w:rsidRDefault="00D344C9" w:rsidP="00E06D40">
      <w:pPr>
        <w:jc w:val="both"/>
        <w:rPr>
          <w:rFonts w:ascii="Abadi" w:hAnsi="Abadi"/>
          <w:b/>
          <w:bCs/>
          <w:sz w:val="21"/>
          <w:szCs w:val="21"/>
        </w:rPr>
      </w:pPr>
    </w:p>
    <w:p w14:paraId="010093E3" w14:textId="77777777" w:rsidR="00D344C9" w:rsidRDefault="00D344C9" w:rsidP="00E06D40">
      <w:pPr>
        <w:jc w:val="both"/>
        <w:rPr>
          <w:rFonts w:ascii="Abadi" w:hAnsi="Abadi"/>
          <w:b/>
          <w:bCs/>
          <w:sz w:val="21"/>
          <w:szCs w:val="21"/>
        </w:rPr>
      </w:pPr>
    </w:p>
    <w:p w14:paraId="4E0E6C8F" w14:textId="54BB531A" w:rsidR="00D344C9" w:rsidRDefault="00D344C9" w:rsidP="00E06D40">
      <w:pPr>
        <w:jc w:val="both"/>
        <w:rPr>
          <w:rFonts w:ascii="Abadi" w:hAnsi="Abadi"/>
          <w:b/>
          <w:bCs/>
          <w:sz w:val="21"/>
          <w:szCs w:val="21"/>
        </w:rPr>
      </w:pPr>
    </w:p>
    <w:p w14:paraId="10BD5802" w14:textId="327F9A3D" w:rsidR="00D344C9" w:rsidRDefault="00D344C9" w:rsidP="00E06D40">
      <w:pPr>
        <w:jc w:val="both"/>
        <w:rPr>
          <w:rFonts w:ascii="Abadi" w:hAnsi="Abadi"/>
          <w:b/>
          <w:bCs/>
          <w:sz w:val="21"/>
          <w:szCs w:val="21"/>
        </w:rPr>
      </w:pPr>
    </w:p>
    <w:p w14:paraId="72DFFB07" w14:textId="77777777" w:rsidR="00D344C9" w:rsidRDefault="00D344C9" w:rsidP="00E06D40">
      <w:pPr>
        <w:jc w:val="both"/>
        <w:rPr>
          <w:rFonts w:ascii="Abadi" w:hAnsi="Abadi"/>
          <w:b/>
          <w:bCs/>
          <w:sz w:val="21"/>
          <w:szCs w:val="21"/>
        </w:rPr>
      </w:pPr>
    </w:p>
    <w:p w14:paraId="54880A8D" w14:textId="383FD49E" w:rsidR="00D344C9" w:rsidRDefault="00D344C9" w:rsidP="00E06D40">
      <w:pPr>
        <w:jc w:val="both"/>
        <w:rPr>
          <w:rFonts w:ascii="Abadi" w:hAnsi="Abadi"/>
          <w:b/>
          <w:bCs/>
          <w:sz w:val="21"/>
          <w:szCs w:val="21"/>
        </w:rPr>
      </w:pPr>
    </w:p>
    <w:p w14:paraId="482E45B7" w14:textId="77777777" w:rsidR="00D344C9" w:rsidRDefault="00D344C9" w:rsidP="00E06D40">
      <w:pPr>
        <w:jc w:val="both"/>
        <w:rPr>
          <w:rFonts w:ascii="Abadi" w:hAnsi="Abadi"/>
          <w:b/>
          <w:bCs/>
          <w:sz w:val="21"/>
          <w:szCs w:val="21"/>
        </w:rPr>
      </w:pPr>
    </w:p>
    <w:p w14:paraId="41F6BDE3" w14:textId="5FFE8DFC" w:rsidR="00D344C9" w:rsidRDefault="00D344C9" w:rsidP="00E06D40">
      <w:pPr>
        <w:jc w:val="both"/>
        <w:rPr>
          <w:rFonts w:ascii="Abadi" w:hAnsi="Abadi"/>
          <w:b/>
          <w:bCs/>
          <w:sz w:val="21"/>
          <w:szCs w:val="21"/>
        </w:rPr>
      </w:pPr>
    </w:p>
    <w:p w14:paraId="42E15742" w14:textId="0F132C29" w:rsidR="00E06D40" w:rsidRDefault="00E06D40" w:rsidP="00E06D40">
      <w:pPr>
        <w:jc w:val="both"/>
        <w:rPr>
          <w:rFonts w:ascii="Abadi" w:hAnsi="Abadi"/>
          <w:b/>
          <w:bCs/>
          <w:sz w:val="21"/>
          <w:szCs w:val="21"/>
        </w:rPr>
      </w:pPr>
    </w:p>
    <w:p w14:paraId="7834609E" w14:textId="77777777" w:rsidR="00D344C9" w:rsidRDefault="00D344C9" w:rsidP="00E06D40">
      <w:pPr>
        <w:jc w:val="both"/>
        <w:rPr>
          <w:rFonts w:ascii="Abadi" w:hAnsi="Abadi"/>
          <w:b/>
          <w:bCs/>
          <w:sz w:val="21"/>
          <w:szCs w:val="21"/>
        </w:rPr>
      </w:pPr>
    </w:p>
    <w:p w14:paraId="5D2B8693" w14:textId="77777777" w:rsidR="00D344C9" w:rsidRDefault="00D344C9" w:rsidP="00E06D40">
      <w:pPr>
        <w:jc w:val="both"/>
        <w:rPr>
          <w:rFonts w:ascii="Abadi" w:hAnsi="Abadi"/>
          <w:b/>
          <w:bCs/>
          <w:sz w:val="21"/>
          <w:szCs w:val="21"/>
        </w:rPr>
      </w:pPr>
    </w:p>
    <w:p w14:paraId="3E042B2F" w14:textId="65CF1D17" w:rsidR="00E06D40" w:rsidRDefault="00E06D40" w:rsidP="00E06D40">
      <w:pPr>
        <w:jc w:val="center"/>
        <w:rPr>
          <w:rFonts w:ascii="Abadi" w:hAnsi="Abadi"/>
          <w:b/>
          <w:bCs/>
          <w:sz w:val="21"/>
          <w:szCs w:val="21"/>
        </w:rPr>
      </w:pPr>
      <w:r>
        <w:rPr>
          <w:rFonts w:ascii="Abadi" w:hAnsi="Abadi"/>
          <w:b/>
          <w:bCs/>
          <w:sz w:val="21"/>
          <w:szCs w:val="21"/>
        </w:rPr>
        <w:t xml:space="preserve">- </w:t>
      </w:r>
      <w:r w:rsidRPr="00A46463">
        <w:rPr>
          <w:rFonts w:ascii="Abadi" w:hAnsi="Abadi"/>
          <w:b/>
          <w:bCs/>
          <w:sz w:val="21"/>
          <w:szCs w:val="21"/>
        </w:rPr>
        <w:t>Hades Berenice Aguilar Castillo</w:t>
      </w:r>
      <w:r>
        <w:rPr>
          <w:rFonts w:ascii="Abadi" w:hAnsi="Abadi"/>
          <w:b/>
          <w:bCs/>
          <w:sz w:val="21"/>
          <w:szCs w:val="21"/>
        </w:rPr>
        <w:t xml:space="preserve"> –</w:t>
      </w:r>
    </w:p>
    <w:p w14:paraId="37675FAC" w14:textId="77777777" w:rsidR="00E06D40" w:rsidRPr="00A46463" w:rsidRDefault="00E06D40" w:rsidP="00E06D40">
      <w:pPr>
        <w:jc w:val="both"/>
        <w:rPr>
          <w:rFonts w:ascii="Abadi" w:hAnsi="Abadi"/>
          <w:b/>
          <w:bCs/>
          <w:sz w:val="21"/>
          <w:szCs w:val="21"/>
        </w:rPr>
      </w:pPr>
    </w:p>
    <w:p w14:paraId="40F96D0F" w14:textId="77777777" w:rsidR="00E06D40" w:rsidRDefault="00E06D40" w:rsidP="00E06D40">
      <w:pPr>
        <w:jc w:val="both"/>
        <w:rPr>
          <w:rFonts w:ascii="Abadi" w:hAnsi="Abadi"/>
          <w:sz w:val="21"/>
          <w:szCs w:val="21"/>
        </w:rPr>
      </w:pPr>
      <w:r>
        <w:rPr>
          <w:rFonts w:ascii="Abadi" w:hAnsi="Abadi"/>
          <w:sz w:val="21"/>
          <w:szCs w:val="21"/>
        </w:rPr>
        <w:t>¡M</w:t>
      </w:r>
      <w:r w:rsidRPr="00DB7E67">
        <w:rPr>
          <w:rFonts w:ascii="Abadi" w:hAnsi="Abadi"/>
          <w:sz w:val="21"/>
          <w:szCs w:val="21"/>
        </w:rPr>
        <w:t>uy buenas tardes diputad</w:t>
      </w:r>
      <w:r>
        <w:rPr>
          <w:rFonts w:ascii="Abadi" w:hAnsi="Abadi"/>
          <w:sz w:val="21"/>
          <w:szCs w:val="21"/>
        </w:rPr>
        <w:t xml:space="preserve">as diputados los </w:t>
      </w:r>
      <w:r w:rsidRPr="00DB7E67">
        <w:rPr>
          <w:rFonts w:ascii="Abadi" w:hAnsi="Abadi"/>
          <w:sz w:val="21"/>
          <w:szCs w:val="21"/>
        </w:rPr>
        <w:t xml:space="preserve">saludo con mucho cariño </w:t>
      </w:r>
      <w:r>
        <w:rPr>
          <w:rFonts w:ascii="Abadi" w:hAnsi="Abadi"/>
          <w:sz w:val="21"/>
          <w:szCs w:val="21"/>
        </w:rPr>
        <w:t>diputada</w:t>
      </w:r>
      <w:r w:rsidRPr="00DB7E67">
        <w:rPr>
          <w:rFonts w:ascii="Abadi" w:hAnsi="Abadi"/>
          <w:sz w:val="21"/>
          <w:szCs w:val="21"/>
        </w:rPr>
        <w:t xml:space="preserve"> Presidente compañeros </w:t>
      </w:r>
      <w:r>
        <w:rPr>
          <w:rFonts w:ascii="Abadi" w:hAnsi="Abadi"/>
          <w:sz w:val="21"/>
          <w:szCs w:val="21"/>
        </w:rPr>
        <w:t xml:space="preserve">diputados y </w:t>
      </w:r>
      <w:r w:rsidRPr="00DB7E67">
        <w:rPr>
          <w:rFonts w:ascii="Abadi" w:hAnsi="Abadi"/>
          <w:sz w:val="21"/>
          <w:szCs w:val="21"/>
        </w:rPr>
        <w:t>les doy la bienvenida a los amigos y amigos de Irapuato que nos visitan muchísimas gracias por estar aquí compañero</w:t>
      </w:r>
      <w:r>
        <w:rPr>
          <w:rFonts w:ascii="Abadi" w:hAnsi="Abadi"/>
          <w:sz w:val="21"/>
          <w:szCs w:val="21"/>
        </w:rPr>
        <w:t xml:space="preserve">s. </w:t>
      </w:r>
    </w:p>
    <w:p w14:paraId="595F6D87" w14:textId="77777777" w:rsidR="00E06D40" w:rsidRDefault="00E06D40" w:rsidP="00E06D40">
      <w:pPr>
        <w:jc w:val="both"/>
        <w:rPr>
          <w:rFonts w:ascii="Abadi" w:hAnsi="Abadi"/>
          <w:sz w:val="21"/>
          <w:szCs w:val="21"/>
        </w:rPr>
      </w:pPr>
    </w:p>
    <w:p w14:paraId="3BD9C120" w14:textId="77777777" w:rsidR="00E06D40" w:rsidRDefault="00E06D40" w:rsidP="00E06D40">
      <w:pPr>
        <w:jc w:val="both"/>
        <w:rPr>
          <w:rFonts w:ascii="Abadi" w:hAnsi="Abadi"/>
          <w:sz w:val="21"/>
          <w:szCs w:val="21"/>
        </w:rPr>
      </w:pPr>
      <w:r>
        <w:rPr>
          <w:rFonts w:ascii="Abadi" w:hAnsi="Abadi"/>
          <w:sz w:val="21"/>
          <w:szCs w:val="21"/>
        </w:rPr>
        <w:t>- E</w:t>
      </w:r>
      <w:r w:rsidRPr="00DB7E67">
        <w:rPr>
          <w:rFonts w:ascii="Abadi" w:hAnsi="Abadi"/>
          <w:sz w:val="21"/>
          <w:szCs w:val="21"/>
        </w:rPr>
        <w:t>l día de hoy yo me voy a referir a un problema que vulnera el derecho de las mujeres y las niñas pero principalmente voy a hablar del hostigamiento y el acoso sexual</w:t>
      </w:r>
      <w:r>
        <w:rPr>
          <w:rFonts w:ascii="Abadi" w:hAnsi="Abadi"/>
          <w:sz w:val="21"/>
          <w:szCs w:val="21"/>
        </w:rPr>
        <w:t>,</w:t>
      </w:r>
      <w:r w:rsidRPr="00DB7E67">
        <w:rPr>
          <w:rFonts w:ascii="Abadi" w:hAnsi="Abadi"/>
          <w:sz w:val="21"/>
          <w:szCs w:val="21"/>
        </w:rPr>
        <w:t xml:space="preserve"> aquí en el estado</w:t>
      </w:r>
      <w:r>
        <w:rPr>
          <w:rFonts w:ascii="Abadi" w:hAnsi="Abadi"/>
          <w:sz w:val="21"/>
          <w:szCs w:val="21"/>
        </w:rPr>
        <w:t>,</w:t>
      </w:r>
      <w:r w:rsidRPr="00DB7E67">
        <w:rPr>
          <w:rFonts w:ascii="Abadi" w:hAnsi="Abadi"/>
          <w:sz w:val="21"/>
          <w:szCs w:val="21"/>
        </w:rPr>
        <w:t xml:space="preserve"> pero no me refiero nada más al gobierno del estado</w:t>
      </w:r>
      <w:r>
        <w:rPr>
          <w:rFonts w:ascii="Abadi" w:hAnsi="Abadi"/>
          <w:sz w:val="21"/>
          <w:szCs w:val="21"/>
        </w:rPr>
        <w:t>,</w:t>
      </w:r>
      <w:r w:rsidRPr="00DB7E67">
        <w:rPr>
          <w:rFonts w:ascii="Abadi" w:hAnsi="Abadi"/>
          <w:sz w:val="21"/>
          <w:szCs w:val="21"/>
        </w:rPr>
        <w:t xml:space="preserve"> me refiero a todas las dependencias que existen en el estado</w:t>
      </w:r>
      <w:r>
        <w:rPr>
          <w:rFonts w:ascii="Abadi" w:hAnsi="Abadi"/>
          <w:sz w:val="21"/>
          <w:szCs w:val="21"/>
        </w:rPr>
        <w:t>,</w:t>
      </w:r>
      <w:r w:rsidRPr="00DB7E67">
        <w:rPr>
          <w:rFonts w:ascii="Abadi" w:hAnsi="Abadi"/>
          <w:sz w:val="21"/>
          <w:szCs w:val="21"/>
        </w:rPr>
        <w:t xml:space="preserve"> este</w:t>
      </w:r>
      <w:r>
        <w:rPr>
          <w:rFonts w:ascii="Abadi" w:hAnsi="Abadi"/>
          <w:sz w:val="21"/>
          <w:szCs w:val="21"/>
        </w:rPr>
        <w:t>,</w:t>
      </w:r>
      <w:r w:rsidRPr="00DB7E67">
        <w:rPr>
          <w:rFonts w:ascii="Abadi" w:hAnsi="Abadi"/>
          <w:sz w:val="21"/>
          <w:szCs w:val="21"/>
        </w:rPr>
        <w:t xml:space="preserve"> es un tema muy importante</w:t>
      </w:r>
      <w:r>
        <w:rPr>
          <w:rFonts w:ascii="Abadi" w:hAnsi="Abadi"/>
          <w:sz w:val="21"/>
          <w:szCs w:val="21"/>
        </w:rPr>
        <w:t>,</w:t>
      </w:r>
      <w:r w:rsidRPr="00DB7E67">
        <w:rPr>
          <w:rFonts w:ascii="Abadi" w:hAnsi="Abadi"/>
          <w:sz w:val="21"/>
          <w:szCs w:val="21"/>
        </w:rPr>
        <w:t xml:space="preserve"> y muy preocupante para mí</w:t>
      </w:r>
      <w:r>
        <w:rPr>
          <w:rFonts w:ascii="Abadi" w:hAnsi="Abadi"/>
          <w:sz w:val="21"/>
          <w:szCs w:val="21"/>
        </w:rPr>
        <w:t>,</w:t>
      </w:r>
      <w:r w:rsidRPr="00DB7E67">
        <w:rPr>
          <w:rFonts w:ascii="Abadi" w:hAnsi="Abadi"/>
          <w:sz w:val="21"/>
          <w:szCs w:val="21"/>
        </w:rPr>
        <w:t xml:space="preserve"> porque también en algún momento de mi vida lo he padecido</w:t>
      </w:r>
      <w:r>
        <w:rPr>
          <w:rFonts w:ascii="Abadi" w:hAnsi="Abadi"/>
          <w:sz w:val="21"/>
          <w:szCs w:val="21"/>
        </w:rPr>
        <w:t>,</w:t>
      </w:r>
      <w:r w:rsidRPr="00DB7E67">
        <w:rPr>
          <w:rFonts w:ascii="Abadi" w:hAnsi="Abadi"/>
          <w:sz w:val="21"/>
          <w:szCs w:val="21"/>
        </w:rPr>
        <w:t xml:space="preserve"> pero este día</w:t>
      </w:r>
      <w:r>
        <w:rPr>
          <w:rFonts w:ascii="Abadi" w:hAnsi="Abadi"/>
          <w:sz w:val="21"/>
          <w:szCs w:val="21"/>
        </w:rPr>
        <w:t>,</w:t>
      </w:r>
      <w:r w:rsidRPr="00DB7E67">
        <w:rPr>
          <w:rFonts w:ascii="Abadi" w:hAnsi="Abadi"/>
          <w:sz w:val="21"/>
          <w:szCs w:val="21"/>
        </w:rPr>
        <w:t xml:space="preserve"> o esta tarde</w:t>
      </w:r>
      <w:r>
        <w:rPr>
          <w:rFonts w:ascii="Abadi" w:hAnsi="Abadi"/>
          <w:sz w:val="21"/>
          <w:szCs w:val="21"/>
        </w:rPr>
        <w:t>,</w:t>
      </w:r>
      <w:r w:rsidRPr="00DB7E67">
        <w:rPr>
          <w:rFonts w:ascii="Abadi" w:hAnsi="Abadi"/>
          <w:sz w:val="21"/>
          <w:szCs w:val="21"/>
        </w:rPr>
        <w:t xml:space="preserve"> </w:t>
      </w:r>
      <w:r>
        <w:rPr>
          <w:rFonts w:ascii="Abadi" w:hAnsi="Abadi"/>
          <w:sz w:val="21"/>
          <w:szCs w:val="21"/>
        </w:rPr>
        <w:t>subo</w:t>
      </w:r>
      <w:r w:rsidRPr="00DB7E67">
        <w:rPr>
          <w:rFonts w:ascii="Abadi" w:hAnsi="Abadi"/>
          <w:sz w:val="21"/>
          <w:szCs w:val="21"/>
        </w:rPr>
        <w:t xml:space="preserve"> a tribuna o estoy en tribuna hablar por amigas</w:t>
      </w:r>
      <w:r>
        <w:rPr>
          <w:rFonts w:ascii="Abadi" w:hAnsi="Abadi"/>
          <w:sz w:val="21"/>
          <w:szCs w:val="21"/>
        </w:rPr>
        <w:t>,</w:t>
      </w:r>
      <w:r w:rsidRPr="00DB7E67">
        <w:rPr>
          <w:rFonts w:ascii="Abadi" w:hAnsi="Abadi"/>
          <w:sz w:val="21"/>
          <w:szCs w:val="21"/>
        </w:rPr>
        <w:t xml:space="preserve"> compañeras</w:t>
      </w:r>
      <w:r>
        <w:rPr>
          <w:rFonts w:ascii="Abadi" w:hAnsi="Abadi"/>
          <w:sz w:val="21"/>
          <w:szCs w:val="21"/>
        </w:rPr>
        <w:t>,</w:t>
      </w:r>
      <w:r w:rsidRPr="00DB7E67">
        <w:rPr>
          <w:rFonts w:ascii="Abadi" w:hAnsi="Abadi"/>
          <w:sz w:val="21"/>
          <w:szCs w:val="21"/>
        </w:rPr>
        <w:t xml:space="preserve"> y mujeres</w:t>
      </w:r>
      <w:r>
        <w:rPr>
          <w:rFonts w:ascii="Abadi" w:hAnsi="Abadi"/>
          <w:sz w:val="21"/>
          <w:szCs w:val="21"/>
        </w:rPr>
        <w:t>,</w:t>
      </w:r>
      <w:r w:rsidRPr="00DB7E67">
        <w:rPr>
          <w:rFonts w:ascii="Abadi" w:hAnsi="Abadi"/>
          <w:sz w:val="21"/>
          <w:szCs w:val="21"/>
        </w:rPr>
        <w:t xml:space="preserve"> en todos los ámbitos de los que me ha tocado colaborar</w:t>
      </w:r>
      <w:r>
        <w:rPr>
          <w:rFonts w:ascii="Abadi" w:hAnsi="Abadi"/>
          <w:sz w:val="21"/>
          <w:szCs w:val="21"/>
        </w:rPr>
        <w:t xml:space="preserve">. </w:t>
      </w:r>
    </w:p>
    <w:p w14:paraId="555EFCEE" w14:textId="77777777" w:rsidR="00E06D40" w:rsidRDefault="00E06D40" w:rsidP="00E06D40">
      <w:pPr>
        <w:jc w:val="both"/>
        <w:rPr>
          <w:rFonts w:ascii="Abadi" w:hAnsi="Abadi"/>
          <w:sz w:val="21"/>
          <w:szCs w:val="21"/>
        </w:rPr>
      </w:pPr>
    </w:p>
    <w:p w14:paraId="1D3A8084" w14:textId="77777777" w:rsidR="00E06D40" w:rsidRDefault="00E06D40" w:rsidP="00E06D40">
      <w:pPr>
        <w:jc w:val="both"/>
        <w:rPr>
          <w:rFonts w:ascii="Abadi" w:hAnsi="Abadi"/>
          <w:sz w:val="21"/>
          <w:szCs w:val="21"/>
        </w:rPr>
      </w:pPr>
      <w:r>
        <w:rPr>
          <w:rFonts w:ascii="Abadi" w:hAnsi="Abadi"/>
          <w:sz w:val="21"/>
          <w:szCs w:val="21"/>
        </w:rPr>
        <w:t>- H</w:t>
      </w:r>
      <w:r w:rsidRPr="00DB7E67">
        <w:rPr>
          <w:rFonts w:ascii="Abadi" w:hAnsi="Abadi"/>
          <w:sz w:val="21"/>
          <w:szCs w:val="21"/>
        </w:rPr>
        <w:t>ay mujeres que han padecido este problema el acoso sexual</w:t>
      </w:r>
      <w:r>
        <w:rPr>
          <w:rFonts w:ascii="Abadi" w:hAnsi="Abadi"/>
          <w:sz w:val="21"/>
          <w:szCs w:val="21"/>
        </w:rPr>
        <w:t>,</w:t>
      </w:r>
      <w:r w:rsidRPr="00DB7E67">
        <w:rPr>
          <w:rFonts w:ascii="Abadi" w:hAnsi="Abadi"/>
          <w:sz w:val="21"/>
          <w:szCs w:val="21"/>
        </w:rPr>
        <w:t xml:space="preserve"> hay mujeres que han padecido insinuaciones a cambio de favores sexuales a cambio de mejores oportunidades laborales incluso ahí </w:t>
      </w:r>
      <w:r w:rsidRPr="00DB7E67">
        <w:rPr>
          <w:rFonts w:ascii="Abadi" w:hAnsi="Abadi"/>
          <w:sz w:val="21"/>
          <w:szCs w:val="21"/>
        </w:rPr>
        <w:lastRenderedPageBreak/>
        <w:t>mujeres que han sido despedid</w:t>
      </w:r>
      <w:r>
        <w:rPr>
          <w:rFonts w:ascii="Abadi" w:hAnsi="Abadi"/>
          <w:sz w:val="21"/>
          <w:szCs w:val="21"/>
        </w:rPr>
        <w:t>as</w:t>
      </w:r>
      <w:r w:rsidRPr="00DB7E67">
        <w:rPr>
          <w:rFonts w:ascii="Abadi" w:hAnsi="Abadi"/>
          <w:sz w:val="21"/>
          <w:szCs w:val="21"/>
        </w:rPr>
        <w:t xml:space="preserve"> por no aceptar sus cochinadas</w:t>
      </w:r>
      <w:r>
        <w:rPr>
          <w:rFonts w:ascii="Abadi" w:hAnsi="Abadi"/>
          <w:sz w:val="21"/>
          <w:szCs w:val="21"/>
        </w:rPr>
        <w:t>,</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perdón</w:t>
      </w:r>
      <w:r>
        <w:rPr>
          <w:rFonts w:ascii="Abadi" w:hAnsi="Abadi"/>
          <w:sz w:val="21"/>
          <w:szCs w:val="21"/>
        </w:rPr>
        <w:t>!</w:t>
      </w:r>
      <w:r w:rsidRPr="00DB7E67">
        <w:rPr>
          <w:rFonts w:ascii="Abadi" w:hAnsi="Abadi"/>
          <w:sz w:val="21"/>
          <w:szCs w:val="21"/>
        </w:rPr>
        <w:t xml:space="preserve"> sus propuestas</w:t>
      </w:r>
      <w:r>
        <w:rPr>
          <w:rFonts w:ascii="Abadi" w:hAnsi="Abadi"/>
          <w:sz w:val="21"/>
          <w:szCs w:val="21"/>
        </w:rPr>
        <w:t>,</w:t>
      </w:r>
      <w:r w:rsidRPr="00DB7E67">
        <w:rPr>
          <w:rFonts w:ascii="Abadi" w:hAnsi="Abadi"/>
          <w:sz w:val="21"/>
          <w:szCs w:val="21"/>
        </w:rPr>
        <w:t xml:space="preserve"> por su parte la organización internacional del trabajo define al acoso sexual como una conducta no deseada de naturaleza sexual</w:t>
      </w:r>
      <w:r>
        <w:rPr>
          <w:rFonts w:ascii="Abadi" w:hAnsi="Abadi"/>
          <w:sz w:val="21"/>
          <w:szCs w:val="21"/>
        </w:rPr>
        <w:t>,</w:t>
      </w:r>
      <w:r w:rsidRPr="00DB7E67">
        <w:rPr>
          <w:rFonts w:ascii="Abadi" w:hAnsi="Abadi"/>
          <w:sz w:val="21"/>
          <w:szCs w:val="21"/>
        </w:rPr>
        <w:t xml:space="preserve"> que hace que la persona se sienta ofendida intimidada lastimada la </w:t>
      </w:r>
      <w:r>
        <w:rPr>
          <w:rFonts w:ascii="Abadi" w:hAnsi="Abadi"/>
          <w:sz w:val="21"/>
          <w:szCs w:val="21"/>
        </w:rPr>
        <w:t>(CEDAW)</w:t>
      </w:r>
      <w:r w:rsidRPr="00DB7E67">
        <w:rPr>
          <w:rFonts w:ascii="Abadi" w:hAnsi="Abadi"/>
          <w:sz w:val="21"/>
          <w:szCs w:val="21"/>
        </w:rPr>
        <w:t xml:space="preserve"> identifi</w:t>
      </w:r>
      <w:r>
        <w:rPr>
          <w:rFonts w:ascii="Abadi" w:hAnsi="Abadi"/>
          <w:sz w:val="21"/>
          <w:szCs w:val="21"/>
        </w:rPr>
        <w:t>ca</w:t>
      </w:r>
      <w:r w:rsidRPr="00DB7E67">
        <w:rPr>
          <w:rFonts w:ascii="Abadi" w:hAnsi="Abadi"/>
          <w:sz w:val="21"/>
          <w:szCs w:val="21"/>
        </w:rPr>
        <w:t xml:space="preserve"> el acoso sexual como una manifestación de la discriminación de género y como una forma específica de violencia contra la mujer</w:t>
      </w:r>
      <w:r>
        <w:rPr>
          <w:rFonts w:ascii="Abadi" w:hAnsi="Abadi"/>
          <w:sz w:val="21"/>
          <w:szCs w:val="21"/>
        </w:rPr>
        <w:t>,</w:t>
      </w:r>
      <w:r w:rsidRPr="00DB7E67">
        <w:rPr>
          <w:rFonts w:ascii="Abadi" w:hAnsi="Abadi"/>
          <w:sz w:val="21"/>
          <w:szCs w:val="21"/>
        </w:rPr>
        <w:t xml:space="preserve"> el acoso sexual es una violación a los derechos fundamentales de las trabajadoras y los trabajadores</w:t>
      </w:r>
      <w:r>
        <w:rPr>
          <w:rFonts w:ascii="Abadi" w:hAnsi="Abadi"/>
          <w:sz w:val="21"/>
          <w:szCs w:val="21"/>
        </w:rPr>
        <w:t>,</w:t>
      </w:r>
      <w:r w:rsidRPr="00DB7E67">
        <w:rPr>
          <w:rFonts w:ascii="Abadi" w:hAnsi="Abadi"/>
          <w:sz w:val="21"/>
          <w:szCs w:val="21"/>
        </w:rPr>
        <w:t xml:space="preserve"> constituye un problema de salud y seguridad en el trabajo</w:t>
      </w:r>
      <w:r>
        <w:rPr>
          <w:rFonts w:ascii="Abadi" w:hAnsi="Abadi"/>
          <w:sz w:val="21"/>
          <w:szCs w:val="21"/>
        </w:rPr>
        <w:t>,</w:t>
      </w:r>
      <w:r w:rsidRPr="00DB7E67">
        <w:rPr>
          <w:rFonts w:ascii="Abadi" w:hAnsi="Abadi"/>
          <w:sz w:val="21"/>
          <w:szCs w:val="21"/>
        </w:rPr>
        <w:t xml:space="preserve"> y una inaceptable situación laboral</w:t>
      </w:r>
      <w:r>
        <w:rPr>
          <w:rFonts w:ascii="Abadi" w:hAnsi="Abadi"/>
          <w:sz w:val="21"/>
          <w:szCs w:val="21"/>
        </w:rPr>
        <w:t>,</w:t>
      </w:r>
      <w:r w:rsidRPr="00DB7E67">
        <w:rPr>
          <w:rFonts w:ascii="Abadi" w:hAnsi="Abadi"/>
          <w:sz w:val="21"/>
          <w:szCs w:val="21"/>
        </w:rPr>
        <w:t xml:space="preserve"> no se escucha hablar de estos temas</w:t>
      </w:r>
      <w:r>
        <w:rPr>
          <w:rFonts w:ascii="Abadi" w:hAnsi="Abadi"/>
          <w:sz w:val="21"/>
          <w:szCs w:val="21"/>
        </w:rPr>
        <w:t>,</w:t>
      </w:r>
      <w:r w:rsidRPr="00DB7E67">
        <w:rPr>
          <w:rFonts w:ascii="Abadi" w:hAnsi="Abadi"/>
          <w:sz w:val="21"/>
          <w:szCs w:val="21"/>
        </w:rPr>
        <w:t xml:space="preserve"> no sé parece que a veces</w:t>
      </w:r>
      <w:r>
        <w:rPr>
          <w:rFonts w:ascii="Abadi" w:hAnsi="Abadi"/>
          <w:sz w:val="21"/>
          <w:szCs w:val="21"/>
        </w:rPr>
        <w:t>,</w:t>
      </w:r>
      <w:r w:rsidRPr="00DB7E67">
        <w:rPr>
          <w:rFonts w:ascii="Abadi" w:hAnsi="Abadi"/>
          <w:sz w:val="21"/>
          <w:szCs w:val="21"/>
        </w:rPr>
        <w:t xml:space="preserve"> nosotros como ciudadanos queremos como lo dijo ahorita la diputada tapar el </w:t>
      </w:r>
      <w:r>
        <w:rPr>
          <w:rFonts w:ascii="Abadi" w:hAnsi="Abadi"/>
          <w:sz w:val="21"/>
          <w:szCs w:val="21"/>
        </w:rPr>
        <w:t>s</w:t>
      </w:r>
      <w:r w:rsidRPr="00DB7E67">
        <w:rPr>
          <w:rFonts w:ascii="Abadi" w:hAnsi="Abadi"/>
          <w:sz w:val="21"/>
          <w:szCs w:val="21"/>
        </w:rPr>
        <w:t>ol con un dedo</w:t>
      </w:r>
      <w:r>
        <w:rPr>
          <w:rFonts w:ascii="Abadi" w:hAnsi="Abadi"/>
          <w:sz w:val="21"/>
          <w:szCs w:val="21"/>
        </w:rPr>
        <w:t>,</w:t>
      </w:r>
      <w:r w:rsidRPr="00DB7E67">
        <w:rPr>
          <w:rFonts w:ascii="Abadi" w:hAnsi="Abadi"/>
          <w:sz w:val="21"/>
          <w:szCs w:val="21"/>
        </w:rPr>
        <w:t xml:space="preserve"> por supuesto que existe</w:t>
      </w:r>
      <w:r>
        <w:rPr>
          <w:rFonts w:ascii="Abadi" w:hAnsi="Abadi"/>
          <w:sz w:val="21"/>
          <w:szCs w:val="21"/>
        </w:rPr>
        <w:t>,</w:t>
      </w:r>
      <w:r w:rsidRPr="00DB7E67">
        <w:rPr>
          <w:rFonts w:ascii="Abadi" w:hAnsi="Abadi"/>
          <w:sz w:val="21"/>
          <w:szCs w:val="21"/>
        </w:rPr>
        <w:t xml:space="preserve"> todos los días las mujeres que salimos a trabajar nos enfrentamos a un sistema violento misógino y patriarcal que incentiva ideas como de lo que la de que las mujeres no deben de salir a trabajar las mujeres deben de estar en casa si una mujer quiere obtener un mejor puesto y un salario qué dicen </w:t>
      </w:r>
      <w:r>
        <w:rPr>
          <w:rFonts w:ascii="Abadi" w:hAnsi="Abadi"/>
          <w:sz w:val="21"/>
          <w:szCs w:val="21"/>
        </w:rPr>
        <w:t xml:space="preserve">que se </w:t>
      </w:r>
      <w:r w:rsidRPr="00DB7E67">
        <w:rPr>
          <w:rFonts w:ascii="Abadi" w:hAnsi="Abadi"/>
          <w:sz w:val="21"/>
          <w:szCs w:val="21"/>
        </w:rPr>
        <w:t>las tiene que dar así vulgarmente así se dice qué debe acostarse con el jefe</w:t>
      </w:r>
      <w:r>
        <w:rPr>
          <w:rFonts w:ascii="Abadi" w:hAnsi="Abadi"/>
          <w:sz w:val="21"/>
          <w:szCs w:val="21"/>
        </w:rPr>
        <w:t xml:space="preserve">, </w:t>
      </w:r>
      <w:r w:rsidRPr="00DB7E67">
        <w:rPr>
          <w:rFonts w:ascii="Abadi" w:hAnsi="Abadi"/>
          <w:sz w:val="21"/>
          <w:szCs w:val="21"/>
        </w:rPr>
        <w:t>las mujeres somos víctimas de las relaciones de poder en las que se desea nuestra esclavitud ya sea sexual o laboral se nos acosa y hostiga incluso</w:t>
      </w:r>
      <w:r>
        <w:rPr>
          <w:rFonts w:ascii="Abadi" w:hAnsi="Abadi"/>
          <w:sz w:val="21"/>
          <w:szCs w:val="21"/>
        </w:rPr>
        <w:t xml:space="preserve">, ojo, esto es en los temas </w:t>
      </w:r>
      <w:r w:rsidRPr="00DB7E67">
        <w:rPr>
          <w:rFonts w:ascii="Abadi" w:hAnsi="Abadi"/>
          <w:sz w:val="21"/>
          <w:szCs w:val="21"/>
        </w:rPr>
        <w:t>políticos por vernos como competidoras por el poder</w:t>
      </w:r>
      <w:r>
        <w:rPr>
          <w:rFonts w:ascii="Abadi" w:hAnsi="Abadi"/>
          <w:sz w:val="21"/>
          <w:szCs w:val="21"/>
        </w:rPr>
        <w:t>.</w:t>
      </w:r>
    </w:p>
    <w:p w14:paraId="2BD2B8F3" w14:textId="015E644D" w:rsidR="00E06D40" w:rsidRDefault="00E06D40" w:rsidP="00E06D40">
      <w:pPr>
        <w:jc w:val="both"/>
        <w:rPr>
          <w:rFonts w:ascii="Abadi" w:hAnsi="Abadi"/>
          <w:sz w:val="21"/>
          <w:szCs w:val="21"/>
        </w:rPr>
      </w:pPr>
      <w:r>
        <w:rPr>
          <w:rFonts w:ascii="Abadi" w:hAnsi="Abadi"/>
          <w:sz w:val="21"/>
          <w:szCs w:val="21"/>
        </w:rPr>
        <w:t xml:space="preserve"> </w:t>
      </w:r>
    </w:p>
    <w:p w14:paraId="4E0E1153" w14:textId="77777777" w:rsidR="00E06D40" w:rsidRDefault="00E06D40" w:rsidP="00E06D40">
      <w:pPr>
        <w:jc w:val="both"/>
        <w:rPr>
          <w:rFonts w:ascii="Abadi" w:hAnsi="Abadi"/>
          <w:sz w:val="21"/>
          <w:szCs w:val="21"/>
        </w:rPr>
      </w:pPr>
      <w:r>
        <w:rPr>
          <w:rFonts w:ascii="Abadi" w:hAnsi="Abadi"/>
          <w:sz w:val="21"/>
          <w:szCs w:val="21"/>
        </w:rPr>
        <w:t>- E</w:t>
      </w:r>
      <w:r w:rsidRPr="00DB7E67">
        <w:rPr>
          <w:rFonts w:ascii="Abadi" w:hAnsi="Abadi"/>
          <w:sz w:val="21"/>
          <w:szCs w:val="21"/>
        </w:rPr>
        <w:t xml:space="preserve">l acoso y hostigamiento sexual en el ámbito público es decir en las trabajadoras de la administración pública es gravísimo basta recordar que en varios municipios aquí en el estado se han filtrado diversos casos deben de ustedes de recordar el caso de </w:t>
      </w:r>
      <w:r>
        <w:rPr>
          <w:rFonts w:ascii="Abadi" w:hAnsi="Abadi"/>
          <w:sz w:val="21"/>
          <w:szCs w:val="21"/>
        </w:rPr>
        <w:t>C</w:t>
      </w:r>
      <w:r w:rsidRPr="00DB7E67">
        <w:rPr>
          <w:rFonts w:ascii="Abadi" w:hAnsi="Abadi"/>
          <w:sz w:val="21"/>
          <w:szCs w:val="21"/>
        </w:rPr>
        <w:t>omonfort y el caso de León en los que incluso las ex trabajadoras fueron despedidas igual por no aceptar las propuestas de estos personajes y muchísimas otras mujeres que no</w:t>
      </w:r>
      <w:r>
        <w:rPr>
          <w:rFonts w:ascii="Abadi" w:hAnsi="Abadi"/>
          <w:sz w:val="21"/>
          <w:szCs w:val="21"/>
        </w:rPr>
        <w:t>,</w:t>
      </w:r>
      <w:r w:rsidRPr="00DB7E67">
        <w:rPr>
          <w:rFonts w:ascii="Abadi" w:hAnsi="Abadi"/>
          <w:sz w:val="21"/>
          <w:szCs w:val="21"/>
        </w:rPr>
        <w:t xml:space="preserve"> que no se atreven </w:t>
      </w:r>
      <w:r>
        <w:rPr>
          <w:rFonts w:ascii="Abadi" w:hAnsi="Abadi"/>
          <w:sz w:val="21"/>
          <w:szCs w:val="21"/>
        </w:rPr>
        <w:t>a</w:t>
      </w:r>
      <w:r w:rsidRPr="00DB7E67">
        <w:rPr>
          <w:rFonts w:ascii="Abadi" w:hAnsi="Abadi"/>
          <w:sz w:val="21"/>
          <w:szCs w:val="21"/>
        </w:rPr>
        <w:t xml:space="preserve"> levantar la voz</w:t>
      </w:r>
      <w:r>
        <w:rPr>
          <w:rFonts w:ascii="Abadi" w:hAnsi="Abadi"/>
          <w:sz w:val="21"/>
          <w:szCs w:val="21"/>
        </w:rPr>
        <w:t>,</w:t>
      </w:r>
      <w:r w:rsidRPr="00DB7E67">
        <w:rPr>
          <w:rFonts w:ascii="Abadi" w:hAnsi="Abadi"/>
          <w:sz w:val="21"/>
          <w:szCs w:val="21"/>
        </w:rPr>
        <w:t xml:space="preserve"> es muy desafortunado que este sistema revictimice a las mujeres que se atreven a levantar la voz</w:t>
      </w:r>
      <w:r>
        <w:rPr>
          <w:rFonts w:ascii="Abadi" w:hAnsi="Abadi"/>
          <w:sz w:val="21"/>
          <w:szCs w:val="21"/>
        </w:rPr>
        <w:t>,</w:t>
      </w:r>
      <w:r w:rsidRPr="00DB7E67">
        <w:rPr>
          <w:rFonts w:ascii="Abadi" w:hAnsi="Abadi"/>
          <w:sz w:val="21"/>
          <w:szCs w:val="21"/>
        </w:rPr>
        <w:t xml:space="preserve"> al ser delitos que se investigan a petición de parte y se les deja toda la responsabilidad a las afectadas</w:t>
      </w:r>
      <w:r>
        <w:rPr>
          <w:rFonts w:ascii="Abadi" w:hAnsi="Abadi"/>
          <w:sz w:val="21"/>
          <w:szCs w:val="21"/>
        </w:rPr>
        <w:t>,</w:t>
      </w:r>
      <w:r w:rsidRPr="00DB7E67">
        <w:rPr>
          <w:rFonts w:ascii="Abadi" w:hAnsi="Abadi"/>
          <w:sz w:val="21"/>
          <w:szCs w:val="21"/>
        </w:rPr>
        <w:t xml:space="preserve"> se les pide acercarse al </w:t>
      </w:r>
      <w:r w:rsidRPr="00DB7E67">
        <w:rPr>
          <w:rFonts w:ascii="Abadi" w:hAnsi="Abadi"/>
          <w:sz w:val="21"/>
          <w:szCs w:val="21"/>
        </w:rPr>
        <w:t xml:space="preserve">instituto para la mujer </w:t>
      </w:r>
      <w:r>
        <w:rPr>
          <w:rFonts w:ascii="Abadi" w:hAnsi="Abadi"/>
          <w:sz w:val="21"/>
          <w:szCs w:val="21"/>
        </w:rPr>
        <w:t>G</w:t>
      </w:r>
      <w:r w:rsidRPr="00DB7E67">
        <w:rPr>
          <w:rFonts w:ascii="Abadi" w:hAnsi="Abadi"/>
          <w:sz w:val="21"/>
          <w:szCs w:val="21"/>
        </w:rPr>
        <w:t>uanajuatense cuando no existe atribución expresa para que este instituto sea una autoridad vinculante en el procedimiento</w:t>
      </w:r>
      <w:r>
        <w:rPr>
          <w:rFonts w:ascii="Abadi" w:hAnsi="Abadi"/>
          <w:sz w:val="21"/>
          <w:szCs w:val="21"/>
        </w:rPr>
        <w:t>,</w:t>
      </w:r>
      <w:r w:rsidRPr="00DB7E67">
        <w:rPr>
          <w:rFonts w:ascii="Abadi" w:hAnsi="Abadi"/>
          <w:sz w:val="21"/>
          <w:szCs w:val="21"/>
        </w:rPr>
        <w:t xml:space="preserve"> ya voy a terminar</w:t>
      </w:r>
      <w:r>
        <w:rPr>
          <w:rFonts w:ascii="Abadi" w:hAnsi="Abadi"/>
          <w:sz w:val="21"/>
          <w:szCs w:val="21"/>
        </w:rPr>
        <w:t>,</w:t>
      </w:r>
      <w:r w:rsidRPr="00DB7E67">
        <w:rPr>
          <w:rFonts w:ascii="Abadi" w:hAnsi="Abadi"/>
          <w:sz w:val="21"/>
          <w:szCs w:val="21"/>
        </w:rPr>
        <w:t xml:space="preserve"> en este sentido y en atención a la problemática antes descrita el gobernador presentó un protocolo para prevenir y atender la violencia laboral el acoso y el hostigamiento sexual en la administración pública del estado aquí en Guanajuato y si se coincide en que es fundamental acabar con las malas prácticas al interior de la administración pública estatal respecto a los delitos de acoso y hostigamiento sexual pues todos los días se vulneran los derechos de las mujeres su inseguridad su integridad mental y física</w:t>
      </w:r>
      <w:r>
        <w:rPr>
          <w:rFonts w:ascii="Abadi" w:hAnsi="Abadi"/>
          <w:sz w:val="21"/>
          <w:szCs w:val="21"/>
        </w:rPr>
        <w:t xml:space="preserve">. </w:t>
      </w:r>
    </w:p>
    <w:p w14:paraId="5E3A65C0" w14:textId="77777777" w:rsidR="00E06D40" w:rsidRDefault="00E06D40" w:rsidP="00E06D40">
      <w:pPr>
        <w:jc w:val="both"/>
        <w:rPr>
          <w:rFonts w:ascii="Abadi" w:hAnsi="Abadi"/>
          <w:sz w:val="21"/>
          <w:szCs w:val="21"/>
        </w:rPr>
      </w:pPr>
    </w:p>
    <w:p w14:paraId="0CBB8F32" w14:textId="77777777" w:rsidR="00E06D40" w:rsidRDefault="00E06D40" w:rsidP="00E06D40">
      <w:pPr>
        <w:jc w:val="both"/>
        <w:rPr>
          <w:rFonts w:ascii="Abadi" w:hAnsi="Abadi"/>
          <w:sz w:val="21"/>
          <w:szCs w:val="21"/>
        </w:rPr>
      </w:pPr>
      <w:r>
        <w:rPr>
          <w:rFonts w:ascii="Abadi" w:hAnsi="Abadi"/>
          <w:sz w:val="21"/>
          <w:szCs w:val="21"/>
        </w:rPr>
        <w:t>- P</w:t>
      </w:r>
      <w:r w:rsidRPr="00DB7E67">
        <w:rPr>
          <w:rFonts w:ascii="Abadi" w:hAnsi="Abadi"/>
          <w:sz w:val="21"/>
          <w:szCs w:val="21"/>
        </w:rPr>
        <w:t>or tal motivo se considera que el protocolo es una buena iniciativa</w:t>
      </w:r>
      <w:r>
        <w:rPr>
          <w:rFonts w:ascii="Abadi" w:hAnsi="Abadi"/>
          <w:sz w:val="21"/>
          <w:szCs w:val="21"/>
        </w:rPr>
        <w:t>,</w:t>
      </w:r>
      <w:r w:rsidRPr="00DB7E67">
        <w:rPr>
          <w:rFonts w:ascii="Abadi" w:hAnsi="Abadi"/>
          <w:sz w:val="21"/>
          <w:szCs w:val="21"/>
        </w:rPr>
        <w:t xml:space="preserve"> sin embargo es importante que ustedes diputadas diputados nosotros conozcamos a mayor profundidad los alcances de esta misma y por último</w:t>
      </w:r>
      <w:r>
        <w:rPr>
          <w:rFonts w:ascii="Abadi" w:hAnsi="Abadi"/>
          <w:sz w:val="21"/>
          <w:szCs w:val="21"/>
        </w:rPr>
        <w:t>,</w:t>
      </w:r>
      <w:r w:rsidRPr="00DB7E67">
        <w:rPr>
          <w:rFonts w:ascii="Abadi" w:hAnsi="Abadi"/>
          <w:sz w:val="21"/>
          <w:szCs w:val="21"/>
        </w:rPr>
        <w:t xml:space="preserve"> yo quiero refrendar mi compromiso</w:t>
      </w:r>
      <w:r>
        <w:rPr>
          <w:rFonts w:ascii="Abadi" w:hAnsi="Abadi"/>
          <w:sz w:val="21"/>
          <w:szCs w:val="21"/>
        </w:rPr>
        <w:t>,</w:t>
      </w:r>
      <w:r w:rsidRPr="00DB7E67">
        <w:rPr>
          <w:rFonts w:ascii="Abadi" w:hAnsi="Abadi"/>
          <w:sz w:val="21"/>
          <w:szCs w:val="21"/>
        </w:rPr>
        <w:t xml:space="preserve"> para que este tema siempre esté presente en la agenda legislativa de este congreso</w:t>
      </w:r>
      <w:r>
        <w:rPr>
          <w:rFonts w:ascii="Abadi" w:hAnsi="Abadi"/>
          <w:sz w:val="21"/>
          <w:szCs w:val="21"/>
        </w:rPr>
        <w:t>,</w:t>
      </w:r>
      <w:r w:rsidRPr="00DB7E67">
        <w:rPr>
          <w:rFonts w:ascii="Abadi" w:hAnsi="Abadi"/>
          <w:sz w:val="21"/>
          <w:szCs w:val="21"/>
        </w:rPr>
        <w:t xml:space="preserve"> para que nunca más una mujer se sienta amenazada o vulnerada levantaré</w:t>
      </w:r>
      <w:r>
        <w:rPr>
          <w:rFonts w:ascii="Abadi" w:hAnsi="Abadi"/>
          <w:sz w:val="21"/>
          <w:szCs w:val="21"/>
        </w:rPr>
        <w:t>,</w:t>
      </w:r>
      <w:r w:rsidRPr="00DB7E67">
        <w:rPr>
          <w:rFonts w:ascii="Abadi" w:hAnsi="Abadi"/>
          <w:sz w:val="21"/>
          <w:szCs w:val="21"/>
        </w:rPr>
        <w:t xml:space="preserve"> levantaremos la voz</w:t>
      </w:r>
      <w:r>
        <w:rPr>
          <w:rFonts w:ascii="Abadi" w:hAnsi="Abadi"/>
          <w:sz w:val="21"/>
          <w:szCs w:val="21"/>
        </w:rPr>
        <w:t>,</w:t>
      </w:r>
      <w:r w:rsidRPr="00DB7E67">
        <w:rPr>
          <w:rFonts w:ascii="Abadi" w:hAnsi="Abadi"/>
          <w:sz w:val="21"/>
          <w:szCs w:val="21"/>
        </w:rPr>
        <w:t xml:space="preserve"> denunciaremos públicamente cualquier actitud que pueda considerarse como acoso incluso</w:t>
      </w:r>
      <w:r>
        <w:rPr>
          <w:rFonts w:ascii="Abadi" w:hAnsi="Abadi"/>
          <w:sz w:val="21"/>
          <w:szCs w:val="21"/>
        </w:rPr>
        <w:t>,</w:t>
      </w:r>
      <w:r w:rsidRPr="00DB7E67">
        <w:rPr>
          <w:rFonts w:ascii="Abadi" w:hAnsi="Abadi"/>
          <w:sz w:val="21"/>
          <w:szCs w:val="21"/>
        </w:rPr>
        <w:t xml:space="preserve"> ojo</w:t>
      </w:r>
      <w:r>
        <w:rPr>
          <w:rFonts w:ascii="Abadi" w:hAnsi="Abadi"/>
          <w:sz w:val="21"/>
          <w:szCs w:val="21"/>
        </w:rPr>
        <w:t>,</w:t>
      </w:r>
      <w:r w:rsidRPr="00DB7E67">
        <w:rPr>
          <w:rFonts w:ascii="Abadi" w:hAnsi="Abadi"/>
          <w:sz w:val="21"/>
          <w:szCs w:val="21"/>
        </w:rPr>
        <w:t xml:space="preserve"> de personas con las que compartamos lazos de ideología porque los</w:t>
      </w:r>
      <w:r>
        <w:rPr>
          <w:rFonts w:ascii="Abadi" w:hAnsi="Abadi"/>
          <w:sz w:val="21"/>
          <w:szCs w:val="21"/>
        </w:rPr>
        <w:t xml:space="preserve"> </w:t>
      </w:r>
      <w:r w:rsidRPr="00DB7E67">
        <w:rPr>
          <w:rFonts w:ascii="Abadi" w:hAnsi="Abadi"/>
          <w:sz w:val="21"/>
          <w:szCs w:val="21"/>
        </w:rPr>
        <w:t>agresores no tienen color ni partido este problema no es exclusivo de un partido o de otro</w:t>
      </w:r>
      <w:r>
        <w:rPr>
          <w:rFonts w:ascii="Abadi" w:hAnsi="Abadi"/>
          <w:sz w:val="21"/>
          <w:szCs w:val="21"/>
        </w:rPr>
        <w:t>,</w:t>
      </w:r>
      <w:r w:rsidRPr="00DB7E67">
        <w:rPr>
          <w:rFonts w:ascii="Abadi" w:hAnsi="Abadi"/>
          <w:sz w:val="21"/>
          <w:szCs w:val="21"/>
        </w:rPr>
        <w:t xml:space="preserve"> pues existe algo denominado pacto patriarcal que sostiene la complicidad histórica entre los hombres para mantener sus privilegios</w:t>
      </w:r>
      <w:r>
        <w:rPr>
          <w:rFonts w:ascii="Abadi" w:hAnsi="Abadi"/>
          <w:sz w:val="21"/>
          <w:szCs w:val="21"/>
        </w:rPr>
        <w:t xml:space="preserve">. </w:t>
      </w:r>
    </w:p>
    <w:p w14:paraId="6FD63760" w14:textId="77777777" w:rsidR="00E06D40" w:rsidRDefault="00E06D40" w:rsidP="00E06D40">
      <w:pPr>
        <w:jc w:val="both"/>
        <w:rPr>
          <w:rFonts w:ascii="Abadi" w:hAnsi="Abadi"/>
          <w:sz w:val="21"/>
          <w:szCs w:val="21"/>
        </w:rPr>
      </w:pPr>
    </w:p>
    <w:p w14:paraId="1271362D" w14:textId="77777777" w:rsidR="00E06D40" w:rsidRDefault="00E06D40" w:rsidP="00E06D40">
      <w:pPr>
        <w:jc w:val="both"/>
        <w:rPr>
          <w:rFonts w:ascii="Abadi" w:hAnsi="Abadi"/>
          <w:sz w:val="21"/>
          <w:szCs w:val="21"/>
        </w:rPr>
      </w:pPr>
      <w:r>
        <w:rPr>
          <w:rFonts w:ascii="Abadi" w:hAnsi="Abadi"/>
          <w:sz w:val="21"/>
          <w:szCs w:val="21"/>
        </w:rPr>
        <w:t>- P</w:t>
      </w:r>
      <w:r w:rsidRPr="00DB7E67">
        <w:rPr>
          <w:rFonts w:ascii="Abadi" w:hAnsi="Abadi"/>
          <w:sz w:val="21"/>
          <w:szCs w:val="21"/>
        </w:rPr>
        <w:t>or eso desde esta tribuna les exigimos a mis compañeros de partido</w:t>
      </w:r>
      <w:r>
        <w:rPr>
          <w:rFonts w:ascii="Abadi" w:hAnsi="Abadi"/>
          <w:sz w:val="21"/>
          <w:szCs w:val="21"/>
        </w:rPr>
        <w:t>,</w:t>
      </w:r>
      <w:r w:rsidRPr="00DB7E67">
        <w:rPr>
          <w:rFonts w:ascii="Abadi" w:hAnsi="Abadi"/>
          <w:sz w:val="21"/>
          <w:szCs w:val="21"/>
        </w:rPr>
        <w:t xml:space="preserve"> regidores</w:t>
      </w:r>
      <w:r>
        <w:rPr>
          <w:rFonts w:ascii="Abadi" w:hAnsi="Abadi"/>
          <w:sz w:val="21"/>
          <w:szCs w:val="21"/>
        </w:rPr>
        <w:t>,</w:t>
      </w:r>
      <w:r w:rsidRPr="00DB7E67">
        <w:rPr>
          <w:rFonts w:ascii="Abadi" w:hAnsi="Abadi"/>
          <w:sz w:val="21"/>
          <w:szCs w:val="21"/>
        </w:rPr>
        <w:t xml:space="preserve"> presidentes municipales</w:t>
      </w:r>
      <w:r>
        <w:rPr>
          <w:rFonts w:ascii="Abadi" w:hAnsi="Abadi"/>
          <w:sz w:val="21"/>
          <w:szCs w:val="21"/>
        </w:rPr>
        <w:t>,</w:t>
      </w:r>
      <w:r w:rsidRPr="00DB7E67">
        <w:rPr>
          <w:rFonts w:ascii="Abadi" w:hAnsi="Abadi"/>
          <w:sz w:val="21"/>
          <w:szCs w:val="21"/>
        </w:rPr>
        <w:t xml:space="preserve"> legisladores</w:t>
      </w:r>
      <w:r>
        <w:rPr>
          <w:rFonts w:ascii="Abadi" w:hAnsi="Abadi"/>
          <w:sz w:val="21"/>
          <w:szCs w:val="21"/>
        </w:rPr>
        <w:t>,</w:t>
      </w:r>
      <w:r w:rsidRPr="00DB7E67">
        <w:rPr>
          <w:rFonts w:ascii="Abadi" w:hAnsi="Abadi"/>
          <w:sz w:val="21"/>
          <w:szCs w:val="21"/>
        </w:rPr>
        <w:t xml:space="preserve"> a</w:t>
      </w:r>
      <w:r>
        <w:rPr>
          <w:rFonts w:ascii="Abadi" w:hAnsi="Abadi"/>
          <w:sz w:val="21"/>
          <w:szCs w:val="21"/>
        </w:rPr>
        <w:t xml:space="preserve"> romper</w:t>
      </w:r>
      <w:r w:rsidRPr="00DB7E67">
        <w:rPr>
          <w:rFonts w:ascii="Abadi" w:hAnsi="Abadi"/>
          <w:sz w:val="21"/>
          <w:szCs w:val="21"/>
        </w:rPr>
        <w:t xml:space="preserve"> con este pacto y reconocer los privilegios y abandonen los ejercicios violentos</w:t>
      </w:r>
      <w:r>
        <w:rPr>
          <w:rFonts w:ascii="Abadi" w:hAnsi="Abadi"/>
          <w:sz w:val="21"/>
          <w:szCs w:val="21"/>
        </w:rPr>
        <w:t>,</w:t>
      </w:r>
      <w:r w:rsidRPr="00DB7E67">
        <w:rPr>
          <w:rFonts w:ascii="Abadi" w:hAnsi="Abadi"/>
          <w:sz w:val="21"/>
          <w:szCs w:val="21"/>
        </w:rPr>
        <w:t xml:space="preserve"> hoy las mujeres creo que estamos más unidas que nunca</w:t>
      </w:r>
      <w:r>
        <w:rPr>
          <w:rFonts w:ascii="Abadi" w:hAnsi="Abadi"/>
          <w:sz w:val="21"/>
          <w:szCs w:val="21"/>
        </w:rPr>
        <w:t>,</w:t>
      </w:r>
      <w:r w:rsidRPr="00DB7E67">
        <w:rPr>
          <w:rFonts w:ascii="Abadi" w:hAnsi="Abadi"/>
          <w:sz w:val="21"/>
          <w:szCs w:val="21"/>
        </w:rPr>
        <w:t xml:space="preserve"> nunca más ningún hombre</w:t>
      </w:r>
      <w:r>
        <w:rPr>
          <w:rFonts w:ascii="Abadi" w:hAnsi="Abadi"/>
          <w:sz w:val="21"/>
          <w:szCs w:val="21"/>
        </w:rPr>
        <w:t>,</w:t>
      </w:r>
      <w:r w:rsidRPr="00DB7E67">
        <w:rPr>
          <w:rFonts w:ascii="Abadi" w:hAnsi="Abadi"/>
          <w:sz w:val="21"/>
          <w:szCs w:val="21"/>
        </w:rPr>
        <w:t xml:space="preserve"> sea quien sea</w:t>
      </w:r>
      <w:r>
        <w:rPr>
          <w:rFonts w:ascii="Abadi" w:hAnsi="Abadi"/>
          <w:sz w:val="21"/>
          <w:szCs w:val="21"/>
        </w:rPr>
        <w:t>,</w:t>
      </w:r>
      <w:r w:rsidRPr="00DB7E67">
        <w:rPr>
          <w:rFonts w:ascii="Abadi" w:hAnsi="Abadi"/>
          <w:sz w:val="21"/>
          <w:szCs w:val="21"/>
        </w:rPr>
        <w:t xml:space="preserve"> del color que sea</w:t>
      </w:r>
      <w:r>
        <w:rPr>
          <w:rFonts w:ascii="Abadi" w:hAnsi="Abadi"/>
          <w:sz w:val="21"/>
          <w:szCs w:val="21"/>
        </w:rPr>
        <w:t>,</w:t>
      </w:r>
      <w:r w:rsidRPr="00DB7E67">
        <w:rPr>
          <w:rFonts w:ascii="Abadi" w:hAnsi="Abadi"/>
          <w:sz w:val="21"/>
          <w:szCs w:val="21"/>
        </w:rPr>
        <w:t xml:space="preserve"> del partido que sea</w:t>
      </w:r>
      <w:r>
        <w:rPr>
          <w:rFonts w:ascii="Abadi" w:hAnsi="Abadi"/>
          <w:sz w:val="21"/>
          <w:szCs w:val="21"/>
        </w:rPr>
        <w:t>,</w:t>
      </w:r>
      <w:r w:rsidRPr="00DB7E67">
        <w:rPr>
          <w:rFonts w:ascii="Abadi" w:hAnsi="Abadi"/>
          <w:sz w:val="21"/>
          <w:szCs w:val="21"/>
        </w:rPr>
        <w:t xml:space="preserve"> jamás tendrán la comodidad de mi silencio</w:t>
      </w:r>
      <w:r>
        <w:rPr>
          <w:rFonts w:ascii="Abadi" w:hAnsi="Abadi"/>
          <w:sz w:val="21"/>
          <w:szCs w:val="21"/>
        </w:rPr>
        <w:t>,</w:t>
      </w:r>
      <w:r w:rsidRPr="00DB7E67">
        <w:rPr>
          <w:rFonts w:ascii="Abadi" w:hAnsi="Abadi"/>
          <w:sz w:val="21"/>
          <w:szCs w:val="21"/>
        </w:rPr>
        <w:t xml:space="preserve"> ni del silencio de las mujeres</w:t>
      </w:r>
      <w:r>
        <w:rPr>
          <w:rFonts w:ascii="Abadi" w:hAnsi="Abadi"/>
          <w:sz w:val="21"/>
          <w:szCs w:val="21"/>
        </w:rPr>
        <w:t>,</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muchísimas gracias</w:t>
      </w:r>
      <w:r>
        <w:rPr>
          <w:rFonts w:ascii="Abadi" w:hAnsi="Abadi"/>
          <w:sz w:val="21"/>
          <w:szCs w:val="21"/>
        </w:rPr>
        <w:t>!</w:t>
      </w:r>
      <w:r w:rsidRPr="00DB7E67">
        <w:rPr>
          <w:rFonts w:ascii="Abadi" w:hAnsi="Abadi"/>
          <w:sz w:val="21"/>
          <w:szCs w:val="21"/>
        </w:rPr>
        <w:t xml:space="preserve"> diputada presidenta</w:t>
      </w:r>
      <w:r>
        <w:rPr>
          <w:rFonts w:ascii="Abadi" w:hAnsi="Abadi"/>
          <w:sz w:val="21"/>
          <w:szCs w:val="21"/>
        </w:rPr>
        <w:t xml:space="preserve">. </w:t>
      </w:r>
    </w:p>
    <w:p w14:paraId="02C61F7F" w14:textId="77777777" w:rsidR="00E06D40" w:rsidRDefault="00E06D40" w:rsidP="00E06D40">
      <w:pPr>
        <w:jc w:val="both"/>
        <w:rPr>
          <w:rFonts w:ascii="Abadi" w:hAnsi="Abadi"/>
          <w:sz w:val="21"/>
          <w:szCs w:val="21"/>
        </w:rPr>
      </w:pPr>
    </w:p>
    <w:p w14:paraId="1C381AFD" w14:textId="77777777" w:rsidR="00E06D40" w:rsidRPr="00D31494" w:rsidRDefault="00E06D40" w:rsidP="00E06D40">
      <w:pPr>
        <w:ind w:left="567" w:right="616"/>
        <w:jc w:val="both"/>
        <w:rPr>
          <w:rFonts w:ascii="Abadi" w:hAnsi="Abadi"/>
          <w:b/>
          <w:bCs/>
          <w:i/>
          <w:iCs/>
          <w:sz w:val="21"/>
          <w:szCs w:val="21"/>
          <w:u w:val="single"/>
        </w:rPr>
      </w:pPr>
      <w:r w:rsidRPr="00D31494">
        <w:rPr>
          <w:rFonts w:ascii="Abadi" w:hAnsi="Abadi"/>
          <w:b/>
          <w:bCs/>
          <w:i/>
          <w:iCs/>
          <w:sz w:val="21"/>
          <w:szCs w:val="21"/>
          <w:u w:val="single"/>
        </w:rPr>
        <w:lastRenderedPageBreak/>
        <w:t xml:space="preserve">Se turna a la Comisión de Gobernación y Puntos Constitucionales con fundamento en el artículo 111 fracción 19 de nuestra Ley Orgánica para su </w:t>
      </w:r>
      <w:r>
        <w:rPr>
          <w:rFonts w:ascii="Abadi" w:hAnsi="Abadi"/>
          <w:b/>
          <w:bCs/>
          <w:i/>
          <w:iCs/>
          <w:sz w:val="21"/>
          <w:szCs w:val="21"/>
          <w:u w:val="single"/>
        </w:rPr>
        <w:t>e</w:t>
      </w:r>
      <w:r w:rsidRPr="00D31494">
        <w:rPr>
          <w:rFonts w:ascii="Abadi" w:hAnsi="Abadi"/>
          <w:b/>
          <w:bCs/>
          <w:i/>
          <w:iCs/>
          <w:sz w:val="21"/>
          <w:szCs w:val="21"/>
          <w:u w:val="single"/>
        </w:rPr>
        <w:t xml:space="preserve">studio y dictaminación. </w:t>
      </w:r>
    </w:p>
    <w:p w14:paraId="41A1C7B3" w14:textId="77777777" w:rsidR="00E06D40" w:rsidRPr="00E06D40" w:rsidRDefault="00E06D40" w:rsidP="00E06D40"/>
    <w:p w14:paraId="395628E1" w14:textId="77777777" w:rsidR="00587F2F" w:rsidRPr="002257A2" w:rsidRDefault="00587F2F" w:rsidP="00644AA4">
      <w:pPr>
        <w:tabs>
          <w:tab w:val="left" w:pos="836"/>
          <w:tab w:val="left" w:pos="3402"/>
        </w:tabs>
        <w:kinsoku w:val="0"/>
        <w:overflowPunct w:val="0"/>
        <w:autoSpaceDE w:val="0"/>
        <w:autoSpaceDN w:val="0"/>
        <w:adjustRightInd w:val="0"/>
        <w:ind w:left="720" w:right="261"/>
        <w:jc w:val="both"/>
        <w:rPr>
          <w:rFonts w:ascii="Abadi" w:hAnsi="Abadi" w:cs="Arial"/>
          <w:b/>
          <w:bCs/>
          <w:sz w:val="21"/>
          <w:szCs w:val="21"/>
        </w:rPr>
      </w:pPr>
    </w:p>
    <w:p w14:paraId="7B2E018A" w14:textId="470D76A0" w:rsidR="005503A5" w:rsidRDefault="005503A5" w:rsidP="000E2DC6">
      <w:pPr>
        <w:numPr>
          <w:ilvl w:val="0"/>
          <w:numId w:val="5"/>
        </w:numPr>
        <w:tabs>
          <w:tab w:val="left" w:pos="3402"/>
        </w:tabs>
        <w:kinsoku w:val="0"/>
        <w:overflowPunct w:val="0"/>
        <w:autoSpaceDE w:val="0"/>
        <w:autoSpaceDN w:val="0"/>
        <w:adjustRightInd w:val="0"/>
        <w:ind w:left="284" w:right="49"/>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19"/>
          <w:sz w:val="21"/>
          <w:szCs w:val="21"/>
        </w:rPr>
        <w:t xml:space="preserve"> </w:t>
      </w:r>
      <w:r w:rsidRPr="002257A2">
        <w:rPr>
          <w:rFonts w:ascii="Abadi" w:hAnsi="Abadi" w:cs="Arial"/>
          <w:b/>
          <w:bCs/>
          <w:sz w:val="21"/>
          <w:szCs w:val="21"/>
        </w:rPr>
        <w:t>DE</w:t>
      </w:r>
      <w:r w:rsidRPr="002257A2">
        <w:rPr>
          <w:rFonts w:ascii="Abadi" w:hAnsi="Abadi" w:cs="Arial"/>
          <w:b/>
          <w:bCs/>
          <w:spacing w:val="-18"/>
          <w:sz w:val="21"/>
          <w:szCs w:val="21"/>
        </w:rPr>
        <w:t xml:space="preserve"> </w:t>
      </w:r>
      <w:r w:rsidRPr="002257A2">
        <w:rPr>
          <w:rFonts w:ascii="Abadi" w:hAnsi="Abadi" w:cs="Arial"/>
          <w:b/>
          <w:bCs/>
          <w:sz w:val="21"/>
          <w:szCs w:val="21"/>
        </w:rPr>
        <w:t>LA</w:t>
      </w:r>
      <w:r w:rsidRPr="002257A2">
        <w:rPr>
          <w:rFonts w:ascii="Abadi" w:hAnsi="Abadi" w:cs="Arial"/>
          <w:b/>
          <w:bCs/>
          <w:spacing w:val="-18"/>
          <w:sz w:val="21"/>
          <w:szCs w:val="21"/>
        </w:rPr>
        <w:t xml:space="preserve"> </w:t>
      </w:r>
      <w:r w:rsidRPr="002257A2">
        <w:rPr>
          <w:rFonts w:ascii="Abadi" w:hAnsi="Abadi" w:cs="Arial"/>
          <w:b/>
          <w:bCs/>
          <w:sz w:val="21"/>
          <w:szCs w:val="21"/>
        </w:rPr>
        <w:t>PROPUESTA</w:t>
      </w:r>
      <w:r w:rsidRPr="002257A2">
        <w:rPr>
          <w:rFonts w:ascii="Abadi" w:hAnsi="Abadi" w:cs="Arial"/>
          <w:b/>
          <w:bCs/>
          <w:spacing w:val="-18"/>
          <w:sz w:val="21"/>
          <w:szCs w:val="21"/>
        </w:rPr>
        <w:t xml:space="preserve"> </w:t>
      </w:r>
      <w:r w:rsidRPr="002257A2">
        <w:rPr>
          <w:rFonts w:ascii="Abadi" w:hAnsi="Abadi" w:cs="Arial"/>
          <w:b/>
          <w:bCs/>
          <w:sz w:val="21"/>
          <w:szCs w:val="21"/>
        </w:rPr>
        <w:t>DE</w:t>
      </w:r>
      <w:r w:rsidRPr="002257A2">
        <w:rPr>
          <w:rFonts w:ascii="Abadi" w:hAnsi="Abadi" w:cs="Arial"/>
          <w:b/>
          <w:bCs/>
          <w:spacing w:val="-18"/>
          <w:sz w:val="21"/>
          <w:szCs w:val="21"/>
        </w:rPr>
        <w:t xml:space="preserve"> </w:t>
      </w:r>
      <w:r w:rsidRPr="002257A2">
        <w:rPr>
          <w:rFonts w:ascii="Abadi" w:hAnsi="Abadi" w:cs="Arial"/>
          <w:b/>
          <w:bCs/>
          <w:sz w:val="21"/>
          <w:szCs w:val="21"/>
        </w:rPr>
        <w:t>PUNTO</w:t>
      </w:r>
      <w:r w:rsidRPr="002257A2">
        <w:rPr>
          <w:rFonts w:ascii="Abadi" w:hAnsi="Abadi" w:cs="Arial"/>
          <w:b/>
          <w:bCs/>
          <w:spacing w:val="-18"/>
          <w:sz w:val="21"/>
          <w:szCs w:val="21"/>
        </w:rPr>
        <w:t xml:space="preserve"> </w:t>
      </w:r>
      <w:r w:rsidRPr="002257A2">
        <w:rPr>
          <w:rFonts w:ascii="Abadi" w:hAnsi="Abadi" w:cs="Arial"/>
          <w:b/>
          <w:bCs/>
          <w:sz w:val="21"/>
          <w:szCs w:val="21"/>
        </w:rPr>
        <w:t>DE</w:t>
      </w:r>
      <w:r w:rsidRPr="002257A2">
        <w:rPr>
          <w:rFonts w:ascii="Abadi" w:hAnsi="Abadi" w:cs="Arial"/>
          <w:b/>
          <w:bCs/>
          <w:spacing w:val="-16"/>
          <w:sz w:val="21"/>
          <w:szCs w:val="21"/>
        </w:rPr>
        <w:t xml:space="preserve"> </w:t>
      </w:r>
      <w:r w:rsidRPr="002257A2">
        <w:rPr>
          <w:rFonts w:ascii="Abadi" w:hAnsi="Abadi" w:cs="Arial"/>
          <w:b/>
          <w:bCs/>
          <w:sz w:val="21"/>
          <w:szCs w:val="21"/>
        </w:rPr>
        <w:t>ACUERDO</w:t>
      </w:r>
      <w:r w:rsidRPr="002257A2">
        <w:rPr>
          <w:rFonts w:ascii="Abadi" w:hAnsi="Abadi" w:cs="Arial"/>
          <w:b/>
          <w:bCs/>
          <w:spacing w:val="-17"/>
          <w:sz w:val="21"/>
          <w:szCs w:val="21"/>
        </w:rPr>
        <w:t xml:space="preserve"> </w:t>
      </w:r>
      <w:r w:rsidRPr="002257A2">
        <w:rPr>
          <w:rFonts w:ascii="Abadi" w:hAnsi="Abadi" w:cs="Arial"/>
          <w:b/>
          <w:bCs/>
          <w:sz w:val="21"/>
          <w:szCs w:val="21"/>
        </w:rPr>
        <w:t>FORMULADA</w:t>
      </w:r>
      <w:r w:rsidRPr="002257A2">
        <w:rPr>
          <w:rFonts w:ascii="Abadi" w:hAnsi="Abadi" w:cs="Arial"/>
          <w:b/>
          <w:bCs/>
          <w:spacing w:val="-17"/>
          <w:sz w:val="21"/>
          <w:szCs w:val="21"/>
        </w:rPr>
        <w:t xml:space="preserve"> </w:t>
      </w:r>
      <w:r w:rsidRPr="002257A2">
        <w:rPr>
          <w:rFonts w:ascii="Abadi" w:hAnsi="Abadi" w:cs="Arial"/>
          <w:b/>
          <w:bCs/>
          <w:sz w:val="21"/>
          <w:szCs w:val="21"/>
        </w:rPr>
        <w:t>POR</w:t>
      </w:r>
      <w:r w:rsidRPr="002257A2">
        <w:rPr>
          <w:rFonts w:ascii="Abadi" w:hAnsi="Abadi" w:cs="Arial"/>
          <w:b/>
          <w:bCs/>
          <w:spacing w:val="-18"/>
          <w:sz w:val="21"/>
          <w:szCs w:val="21"/>
        </w:rPr>
        <w:t xml:space="preserve"> </w:t>
      </w:r>
      <w:r w:rsidRPr="002257A2">
        <w:rPr>
          <w:rFonts w:ascii="Abadi" w:hAnsi="Abadi" w:cs="Arial"/>
          <w:b/>
          <w:bCs/>
          <w:sz w:val="21"/>
          <w:szCs w:val="21"/>
        </w:rPr>
        <w:t>EL</w:t>
      </w:r>
      <w:r w:rsidRPr="002257A2">
        <w:rPr>
          <w:rFonts w:ascii="Abadi" w:hAnsi="Abadi" w:cs="Arial"/>
          <w:b/>
          <w:bCs/>
          <w:spacing w:val="-18"/>
          <w:sz w:val="21"/>
          <w:szCs w:val="21"/>
        </w:rPr>
        <w:t xml:space="preserve"> </w:t>
      </w:r>
      <w:r w:rsidRPr="002257A2">
        <w:rPr>
          <w:rFonts w:ascii="Abadi" w:hAnsi="Abadi" w:cs="Arial"/>
          <w:b/>
          <w:bCs/>
          <w:sz w:val="21"/>
          <w:szCs w:val="21"/>
        </w:rPr>
        <w:t>DIPUTADO</w:t>
      </w:r>
      <w:r w:rsidRPr="002257A2">
        <w:rPr>
          <w:rFonts w:ascii="Abadi" w:hAnsi="Abadi" w:cs="Arial"/>
          <w:b/>
          <w:bCs/>
          <w:spacing w:val="-2"/>
          <w:sz w:val="21"/>
          <w:szCs w:val="21"/>
        </w:rPr>
        <w:t xml:space="preserve"> </w:t>
      </w:r>
      <w:r w:rsidRPr="002257A2">
        <w:rPr>
          <w:rFonts w:ascii="Abadi" w:hAnsi="Abadi" w:cs="Arial"/>
          <w:b/>
          <w:bCs/>
          <w:sz w:val="21"/>
          <w:szCs w:val="21"/>
        </w:rPr>
        <w:t>ERNESTO</w:t>
      </w:r>
      <w:r w:rsidRPr="002257A2">
        <w:rPr>
          <w:rFonts w:ascii="Abadi" w:hAnsi="Abadi" w:cs="Arial"/>
          <w:b/>
          <w:bCs/>
          <w:spacing w:val="48"/>
          <w:sz w:val="21"/>
          <w:szCs w:val="21"/>
        </w:rPr>
        <w:t xml:space="preserve"> </w:t>
      </w:r>
      <w:r w:rsidRPr="002257A2">
        <w:rPr>
          <w:rFonts w:ascii="Abadi" w:hAnsi="Abadi" w:cs="Arial"/>
          <w:b/>
          <w:bCs/>
          <w:sz w:val="21"/>
          <w:szCs w:val="21"/>
        </w:rPr>
        <w:t>ALEJANDRO</w:t>
      </w:r>
      <w:r w:rsidRPr="002257A2">
        <w:rPr>
          <w:rFonts w:ascii="Abadi" w:hAnsi="Abadi" w:cs="Arial"/>
          <w:b/>
          <w:bCs/>
          <w:spacing w:val="48"/>
          <w:sz w:val="21"/>
          <w:szCs w:val="21"/>
        </w:rPr>
        <w:t xml:space="preserve"> </w:t>
      </w:r>
      <w:r w:rsidRPr="002257A2">
        <w:rPr>
          <w:rFonts w:ascii="Abadi" w:hAnsi="Abadi" w:cs="Arial"/>
          <w:b/>
          <w:bCs/>
          <w:sz w:val="21"/>
          <w:szCs w:val="21"/>
        </w:rPr>
        <w:t>PRIETO</w:t>
      </w:r>
      <w:r w:rsidRPr="002257A2">
        <w:rPr>
          <w:rFonts w:ascii="Abadi" w:hAnsi="Abadi" w:cs="Arial"/>
          <w:b/>
          <w:bCs/>
          <w:spacing w:val="48"/>
          <w:sz w:val="21"/>
          <w:szCs w:val="21"/>
        </w:rPr>
        <w:t xml:space="preserve"> </w:t>
      </w:r>
      <w:r w:rsidRPr="002257A2">
        <w:rPr>
          <w:rFonts w:ascii="Abadi" w:hAnsi="Abadi" w:cs="Arial"/>
          <w:b/>
          <w:bCs/>
          <w:sz w:val="21"/>
          <w:szCs w:val="21"/>
        </w:rPr>
        <w:t>GALLARDO</w:t>
      </w:r>
      <w:r w:rsidRPr="002257A2">
        <w:rPr>
          <w:rFonts w:ascii="Abadi" w:hAnsi="Abadi" w:cs="Arial"/>
          <w:b/>
          <w:bCs/>
          <w:spacing w:val="48"/>
          <w:sz w:val="21"/>
          <w:szCs w:val="21"/>
        </w:rPr>
        <w:t xml:space="preserve"> </w:t>
      </w:r>
      <w:r w:rsidRPr="002257A2">
        <w:rPr>
          <w:rFonts w:ascii="Abadi" w:hAnsi="Abadi" w:cs="Arial"/>
          <w:b/>
          <w:bCs/>
          <w:sz w:val="21"/>
          <w:szCs w:val="21"/>
        </w:rPr>
        <w:t>INTEGRANTE</w:t>
      </w:r>
      <w:r w:rsidRPr="002257A2">
        <w:rPr>
          <w:rFonts w:ascii="Abadi" w:hAnsi="Abadi" w:cs="Arial"/>
          <w:b/>
          <w:bCs/>
          <w:spacing w:val="48"/>
          <w:sz w:val="21"/>
          <w:szCs w:val="21"/>
        </w:rPr>
        <w:t xml:space="preserve"> </w:t>
      </w:r>
      <w:r w:rsidRPr="002257A2">
        <w:rPr>
          <w:rFonts w:ascii="Abadi" w:hAnsi="Abadi" w:cs="Arial"/>
          <w:b/>
          <w:bCs/>
          <w:sz w:val="21"/>
          <w:szCs w:val="21"/>
        </w:rPr>
        <w:t>EL</w:t>
      </w:r>
      <w:r w:rsidRPr="002257A2">
        <w:rPr>
          <w:rFonts w:ascii="Abadi" w:hAnsi="Abadi" w:cs="Arial"/>
          <w:b/>
          <w:bCs/>
          <w:spacing w:val="47"/>
          <w:sz w:val="21"/>
          <w:szCs w:val="21"/>
        </w:rPr>
        <w:t xml:space="preserve"> </w:t>
      </w:r>
      <w:r w:rsidRPr="002257A2">
        <w:rPr>
          <w:rFonts w:ascii="Abadi" w:hAnsi="Abadi" w:cs="Arial"/>
          <w:b/>
          <w:bCs/>
          <w:sz w:val="21"/>
          <w:szCs w:val="21"/>
        </w:rPr>
        <w:t>GRUPO</w:t>
      </w:r>
      <w:r w:rsidRPr="002257A2">
        <w:rPr>
          <w:rFonts w:ascii="Abadi" w:hAnsi="Abadi" w:cs="Arial"/>
          <w:b/>
          <w:bCs/>
          <w:spacing w:val="48"/>
          <w:sz w:val="21"/>
          <w:szCs w:val="21"/>
        </w:rPr>
        <w:t xml:space="preserve"> </w:t>
      </w:r>
      <w:r w:rsidRPr="002257A2">
        <w:rPr>
          <w:rFonts w:ascii="Abadi" w:hAnsi="Abadi" w:cs="Arial"/>
          <w:b/>
          <w:bCs/>
          <w:sz w:val="21"/>
          <w:szCs w:val="21"/>
        </w:rPr>
        <w:t>PARLAMENTARIO</w:t>
      </w:r>
      <w:r w:rsidRPr="002257A2">
        <w:rPr>
          <w:rFonts w:ascii="Abadi" w:hAnsi="Abadi" w:cs="Arial"/>
          <w:b/>
          <w:bCs/>
          <w:spacing w:val="48"/>
          <w:sz w:val="21"/>
          <w:szCs w:val="21"/>
        </w:rPr>
        <w:t xml:space="preserve"> </w:t>
      </w:r>
      <w:r w:rsidRPr="002257A2">
        <w:rPr>
          <w:rFonts w:ascii="Abadi" w:hAnsi="Abadi" w:cs="Arial"/>
          <w:b/>
          <w:bCs/>
          <w:sz w:val="21"/>
          <w:szCs w:val="21"/>
        </w:rPr>
        <w:t>DEL</w:t>
      </w:r>
      <w:r w:rsidRPr="002257A2">
        <w:rPr>
          <w:rFonts w:ascii="Abadi" w:hAnsi="Abadi" w:cs="Arial"/>
          <w:b/>
          <w:bCs/>
          <w:spacing w:val="-2"/>
          <w:sz w:val="21"/>
          <w:szCs w:val="21"/>
        </w:rPr>
        <w:t xml:space="preserve"> </w:t>
      </w:r>
      <w:r w:rsidRPr="002257A2">
        <w:rPr>
          <w:rFonts w:ascii="Abadi" w:hAnsi="Abadi" w:cs="Arial"/>
          <w:b/>
          <w:bCs/>
          <w:sz w:val="21"/>
          <w:szCs w:val="21"/>
        </w:rPr>
        <w:t>PARTIDO</w:t>
      </w:r>
      <w:r w:rsidRPr="002257A2">
        <w:rPr>
          <w:rFonts w:ascii="Abadi" w:hAnsi="Abadi" w:cs="Arial"/>
          <w:b/>
          <w:bCs/>
          <w:spacing w:val="47"/>
          <w:sz w:val="21"/>
          <w:szCs w:val="21"/>
        </w:rPr>
        <w:t xml:space="preserve"> </w:t>
      </w:r>
      <w:r w:rsidRPr="002257A2">
        <w:rPr>
          <w:rFonts w:ascii="Abadi" w:hAnsi="Abadi" w:cs="Arial"/>
          <w:b/>
          <w:bCs/>
          <w:sz w:val="21"/>
          <w:szCs w:val="21"/>
        </w:rPr>
        <w:t>MORENA</w:t>
      </w:r>
      <w:r w:rsidRPr="002257A2">
        <w:rPr>
          <w:rFonts w:ascii="Abadi" w:hAnsi="Abadi" w:cs="Arial"/>
          <w:b/>
          <w:bCs/>
          <w:spacing w:val="47"/>
          <w:sz w:val="21"/>
          <w:szCs w:val="21"/>
        </w:rPr>
        <w:t xml:space="preserve"> </w:t>
      </w:r>
      <w:r w:rsidRPr="002257A2">
        <w:rPr>
          <w:rFonts w:ascii="Abadi" w:hAnsi="Abadi" w:cs="Arial"/>
          <w:b/>
          <w:bCs/>
          <w:sz w:val="21"/>
          <w:szCs w:val="21"/>
        </w:rPr>
        <w:t>A</w:t>
      </w:r>
      <w:r w:rsidRPr="002257A2">
        <w:rPr>
          <w:rFonts w:ascii="Abadi" w:hAnsi="Abadi" w:cs="Arial"/>
          <w:b/>
          <w:bCs/>
          <w:spacing w:val="47"/>
          <w:sz w:val="21"/>
          <w:szCs w:val="21"/>
        </w:rPr>
        <w:t xml:space="preserve"> </w:t>
      </w:r>
      <w:r w:rsidRPr="002257A2">
        <w:rPr>
          <w:rFonts w:ascii="Abadi" w:hAnsi="Abadi" w:cs="Arial"/>
          <w:b/>
          <w:bCs/>
          <w:sz w:val="21"/>
          <w:szCs w:val="21"/>
        </w:rPr>
        <w:t>EFECTO</w:t>
      </w:r>
      <w:r w:rsidRPr="002257A2">
        <w:rPr>
          <w:rFonts w:ascii="Abadi" w:hAnsi="Abadi" w:cs="Arial"/>
          <w:b/>
          <w:bCs/>
          <w:spacing w:val="47"/>
          <w:sz w:val="21"/>
          <w:szCs w:val="21"/>
        </w:rPr>
        <w:t xml:space="preserve"> </w:t>
      </w:r>
      <w:r w:rsidRPr="002257A2">
        <w:rPr>
          <w:rFonts w:ascii="Abadi" w:hAnsi="Abadi" w:cs="Arial"/>
          <w:b/>
          <w:bCs/>
          <w:sz w:val="21"/>
          <w:szCs w:val="21"/>
        </w:rPr>
        <w:t>DE</w:t>
      </w:r>
      <w:r w:rsidRPr="002257A2">
        <w:rPr>
          <w:rFonts w:ascii="Abadi" w:hAnsi="Abadi" w:cs="Arial"/>
          <w:b/>
          <w:bCs/>
          <w:spacing w:val="47"/>
          <w:sz w:val="21"/>
          <w:szCs w:val="21"/>
        </w:rPr>
        <w:t xml:space="preserve"> </w:t>
      </w:r>
      <w:r w:rsidRPr="002257A2">
        <w:rPr>
          <w:rFonts w:ascii="Abadi" w:hAnsi="Abadi" w:cs="Arial"/>
          <w:b/>
          <w:bCs/>
          <w:sz w:val="21"/>
          <w:szCs w:val="21"/>
        </w:rPr>
        <w:t>EXHORTAR</w:t>
      </w:r>
      <w:r w:rsidRPr="002257A2">
        <w:rPr>
          <w:rFonts w:ascii="Abadi" w:hAnsi="Abadi" w:cs="Arial"/>
          <w:b/>
          <w:bCs/>
          <w:spacing w:val="47"/>
          <w:sz w:val="21"/>
          <w:szCs w:val="21"/>
        </w:rPr>
        <w:t xml:space="preserve"> </w:t>
      </w:r>
      <w:r w:rsidRPr="002257A2">
        <w:rPr>
          <w:rFonts w:ascii="Abadi" w:hAnsi="Abadi" w:cs="Arial"/>
          <w:b/>
          <w:bCs/>
          <w:sz w:val="21"/>
          <w:szCs w:val="21"/>
        </w:rPr>
        <w:t>AL</w:t>
      </w:r>
      <w:r w:rsidRPr="002257A2">
        <w:rPr>
          <w:rFonts w:ascii="Abadi" w:hAnsi="Abadi" w:cs="Arial"/>
          <w:b/>
          <w:bCs/>
          <w:spacing w:val="47"/>
          <w:sz w:val="21"/>
          <w:szCs w:val="21"/>
        </w:rPr>
        <w:t xml:space="preserve"> </w:t>
      </w:r>
      <w:r w:rsidRPr="002257A2">
        <w:rPr>
          <w:rFonts w:ascii="Abadi" w:hAnsi="Abadi" w:cs="Arial"/>
          <w:b/>
          <w:bCs/>
          <w:sz w:val="21"/>
          <w:szCs w:val="21"/>
        </w:rPr>
        <w:t>TITULAR</w:t>
      </w:r>
      <w:r w:rsidRPr="002257A2">
        <w:rPr>
          <w:rFonts w:ascii="Abadi" w:hAnsi="Abadi" w:cs="Arial"/>
          <w:b/>
          <w:bCs/>
          <w:spacing w:val="47"/>
          <w:sz w:val="21"/>
          <w:szCs w:val="21"/>
        </w:rPr>
        <w:t xml:space="preserve"> </w:t>
      </w:r>
      <w:r w:rsidRPr="002257A2">
        <w:rPr>
          <w:rFonts w:ascii="Abadi" w:hAnsi="Abadi" w:cs="Arial"/>
          <w:b/>
          <w:bCs/>
          <w:sz w:val="21"/>
          <w:szCs w:val="21"/>
        </w:rPr>
        <w:t>DEL</w:t>
      </w:r>
      <w:r w:rsidRPr="002257A2">
        <w:rPr>
          <w:rFonts w:ascii="Abadi" w:hAnsi="Abadi" w:cs="Arial"/>
          <w:b/>
          <w:bCs/>
          <w:spacing w:val="47"/>
          <w:sz w:val="21"/>
          <w:szCs w:val="21"/>
        </w:rPr>
        <w:t xml:space="preserve"> </w:t>
      </w:r>
      <w:r w:rsidRPr="002257A2">
        <w:rPr>
          <w:rFonts w:ascii="Abadi" w:hAnsi="Abadi" w:cs="Arial"/>
          <w:b/>
          <w:bCs/>
          <w:sz w:val="21"/>
          <w:szCs w:val="21"/>
        </w:rPr>
        <w:t>PODER</w:t>
      </w:r>
      <w:r w:rsidRPr="002257A2">
        <w:rPr>
          <w:rFonts w:ascii="Abadi" w:hAnsi="Abadi" w:cs="Arial"/>
          <w:b/>
          <w:bCs/>
          <w:spacing w:val="47"/>
          <w:sz w:val="21"/>
          <w:szCs w:val="21"/>
        </w:rPr>
        <w:t xml:space="preserve"> </w:t>
      </w:r>
      <w:r w:rsidRPr="002257A2">
        <w:rPr>
          <w:rFonts w:ascii="Abadi" w:hAnsi="Abadi" w:cs="Arial"/>
          <w:b/>
          <w:bCs/>
          <w:sz w:val="21"/>
          <w:szCs w:val="21"/>
        </w:rPr>
        <w:t>EJECUTIVO</w:t>
      </w:r>
      <w:r w:rsidRPr="002257A2">
        <w:rPr>
          <w:rFonts w:ascii="Abadi" w:hAnsi="Abadi" w:cs="Arial"/>
          <w:b/>
          <w:bCs/>
          <w:spacing w:val="47"/>
          <w:sz w:val="21"/>
          <w:szCs w:val="21"/>
        </w:rPr>
        <w:t xml:space="preserve"> </w:t>
      </w:r>
      <w:r w:rsidRPr="002257A2">
        <w:rPr>
          <w:rFonts w:ascii="Abadi" w:hAnsi="Abadi" w:cs="Arial"/>
          <w:b/>
          <w:bCs/>
          <w:sz w:val="21"/>
          <w:szCs w:val="21"/>
        </w:rPr>
        <w:t>DEL</w:t>
      </w:r>
      <w:r w:rsidRPr="002257A2">
        <w:rPr>
          <w:rFonts w:ascii="Abadi" w:hAnsi="Abadi" w:cs="Arial"/>
          <w:b/>
          <w:bCs/>
          <w:spacing w:val="-2"/>
          <w:sz w:val="21"/>
          <w:szCs w:val="21"/>
        </w:rPr>
        <w:t xml:space="preserve"> </w:t>
      </w:r>
      <w:r w:rsidRPr="002257A2">
        <w:rPr>
          <w:rFonts w:ascii="Abadi" w:hAnsi="Abadi" w:cs="Arial"/>
          <w:b/>
          <w:bCs/>
          <w:sz w:val="21"/>
          <w:szCs w:val="21"/>
        </w:rPr>
        <w:t>ESTADO</w:t>
      </w:r>
      <w:r w:rsidRPr="002257A2">
        <w:rPr>
          <w:rFonts w:ascii="Abadi" w:hAnsi="Abadi" w:cs="Arial"/>
          <w:b/>
          <w:bCs/>
          <w:spacing w:val="-19"/>
          <w:sz w:val="21"/>
          <w:szCs w:val="21"/>
        </w:rPr>
        <w:t xml:space="preserve"> </w:t>
      </w:r>
      <w:r w:rsidRPr="002257A2">
        <w:rPr>
          <w:rFonts w:ascii="Abadi" w:hAnsi="Abadi" w:cs="Arial"/>
          <w:b/>
          <w:bCs/>
          <w:sz w:val="21"/>
          <w:szCs w:val="21"/>
        </w:rPr>
        <w:t>DE</w:t>
      </w:r>
      <w:r w:rsidRPr="002257A2">
        <w:rPr>
          <w:rFonts w:ascii="Abadi" w:hAnsi="Abadi" w:cs="Arial"/>
          <w:b/>
          <w:bCs/>
          <w:spacing w:val="-18"/>
          <w:sz w:val="21"/>
          <w:szCs w:val="21"/>
        </w:rPr>
        <w:t xml:space="preserve"> </w:t>
      </w:r>
      <w:r w:rsidRPr="002257A2">
        <w:rPr>
          <w:rFonts w:ascii="Abadi" w:hAnsi="Abadi" w:cs="Arial"/>
          <w:b/>
          <w:bCs/>
          <w:sz w:val="21"/>
          <w:szCs w:val="21"/>
        </w:rPr>
        <w:t>GUANAJUATO,</w:t>
      </w:r>
      <w:r w:rsidRPr="002257A2">
        <w:rPr>
          <w:rFonts w:ascii="Abadi" w:hAnsi="Abadi" w:cs="Arial"/>
          <w:b/>
          <w:bCs/>
          <w:spacing w:val="-18"/>
          <w:sz w:val="21"/>
          <w:szCs w:val="21"/>
        </w:rPr>
        <w:t xml:space="preserve"> </w:t>
      </w:r>
      <w:r w:rsidRPr="002257A2">
        <w:rPr>
          <w:rFonts w:ascii="Abadi" w:hAnsi="Abadi" w:cs="Arial"/>
          <w:b/>
          <w:bCs/>
          <w:sz w:val="21"/>
          <w:szCs w:val="21"/>
        </w:rPr>
        <w:t>PARA</w:t>
      </w:r>
      <w:r w:rsidRPr="002257A2">
        <w:rPr>
          <w:rFonts w:ascii="Abadi" w:hAnsi="Abadi" w:cs="Arial"/>
          <w:b/>
          <w:bCs/>
          <w:spacing w:val="-18"/>
          <w:sz w:val="21"/>
          <w:szCs w:val="21"/>
        </w:rPr>
        <w:t xml:space="preserve"> </w:t>
      </w:r>
      <w:r w:rsidRPr="002257A2">
        <w:rPr>
          <w:rFonts w:ascii="Abadi" w:hAnsi="Abadi" w:cs="Arial"/>
          <w:b/>
          <w:bCs/>
          <w:sz w:val="21"/>
          <w:szCs w:val="21"/>
        </w:rPr>
        <w:t>QUE</w:t>
      </w:r>
      <w:r w:rsidRPr="002257A2">
        <w:rPr>
          <w:rFonts w:ascii="Abadi" w:hAnsi="Abadi" w:cs="Arial"/>
          <w:b/>
          <w:bCs/>
          <w:spacing w:val="-18"/>
          <w:sz w:val="21"/>
          <w:szCs w:val="21"/>
        </w:rPr>
        <w:t xml:space="preserve"> </w:t>
      </w:r>
      <w:r w:rsidRPr="002257A2">
        <w:rPr>
          <w:rFonts w:ascii="Abadi" w:hAnsi="Abadi" w:cs="Arial"/>
          <w:b/>
          <w:bCs/>
          <w:sz w:val="21"/>
          <w:szCs w:val="21"/>
        </w:rPr>
        <w:t>EN</w:t>
      </w:r>
      <w:r w:rsidRPr="002257A2">
        <w:rPr>
          <w:rFonts w:ascii="Abadi" w:hAnsi="Abadi" w:cs="Arial"/>
          <w:b/>
          <w:bCs/>
          <w:spacing w:val="-18"/>
          <w:sz w:val="21"/>
          <w:szCs w:val="21"/>
        </w:rPr>
        <w:t xml:space="preserve"> </w:t>
      </w:r>
      <w:r w:rsidRPr="002257A2">
        <w:rPr>
          <w:rFonts w:ascii="Abadi" w:hAnsi="Abadi" w:cs="Arial"/>
          <w:b/>
          <w:bCs/>
          <w:sz w:val="21"/>
          <w:szCs w:val="21"/>
        </w:rPr>
        <w:t>ATENCIÓN</w:t>
      </w:r>
      <w:r w:rsidRPr="002257A2">
        <w:rPr>
          <w:rFonts w:ascii="Abadi" w:hAnsi="Abadi" w:cs="Arial"/>
          <w:b/>
          <w:bCs/>
          <w:spacing w:val="-18"/>
          <w:sz w:val="21"/>
          <w:szCs w:val="21"/>
        </w:rPr>
        <w:t xml:space="preserve"> </w:t>
      </w:r>
      <w:r w:rsidRPr="002257A2">
        <w:rPr>
          <w:rFonts w:ascii="Abadi" w:hAnsi="Abadi" w:cs="Arial"/>
          <w:b/>
          <w:bCs/>
          <w:sz w:val="21"/>
          <w:szCs w:val="21"/>
        </w:rPr>
        <w:t>A</w:t>
      </w:r>
      <w:r w:rsidRPr="002257A2">
        <w:rPr>
          <w:rFonts w:ascii="Abadi" w:hAnsi="Abadi" w:cs="Arial"/>
          <w:b/>
          <w:bCs/>
          <w:spacing w:val="-18"/>
          <w:sz w:val="21"/>
          <w:szCs w:val="21"/>
        </w:rPr>
        <w:t xml:space="preserve"> </w:t>
      </w:r>
      <w:r w:rsidRPr="002257A2">
        <w:rPr>
          <w:rFonts w:ascii="Abadi" w:hAnsi="Abadi" w:cs="Arial"/>
          <w:b/>
          <w:bCs/>
          <w:sz w:val="21"/>
          <w:szCs w:val="21"/>
        </w:rPr>
        <w:t>SUS</w:t>
      </w:r>
      <w:r w:rsidRPr="002257A2">
        <w:rPr>
          <w:rFonts w:ascii="Abadi" w:hAnsi="Abadi" w:cs="Arial"/>
          <w:b/>
          <w:bCs/>
          <w:spacing w:val="-18"/>
          <w:sz w:val="21"/>
          <w:szCs w:val="21"/>
        </w:rPr>
        <w:t xml:space="preserve"> </w:t>
      </w:r>
      <w:r w:rsidRPr="002257A2">
        <w:rPr>
          <w:rFonts w:ascii="Abadi" w:hAnsi="Abadi" w:cs="Arial"/>
          <w:b/>
          <w:bCs/>
          <w:sz w:val="21"/>
          <w:szCs w:val="21"/>
        </w:rPr>
        <w:t>FACULTADES</w:t>
      </w:r>
      <w:r w:rsidRPr="002257A2">
        <w:rPr>
          <w:rFonts w:ascii="Abadi" w:hAnsi="Abadi" w:cs="Arial"/>
          <w:b/>
          <w:bCs/>
          <w:spacing w:val="-18"/>
          <w:sz w:val="21"/>
          <w:szCs w:val="21"/>
        </w:rPr>
        <w:t xml:space="preserve"> </w:t>
      </w:r>
      <w:r w:rsidRPr="002257A2">
        <w:rPr>
          <w:rFonts w:ascii="Abadi" w:hAnsi="Abadi" w:cs="Arial"/>
          <w:b/>
          <w:bCs/>
          <w:sz w:val="21"/>
          <w:szCs w:val="21"/>
        </w:rPr>
        <w:t>Y</w:t>
      </w:r>
      <w:r w:rsidRPr="002257A2">
        <w:rPr>
          <w:rFonts w:ascii="Abadi" w:hAnsi="Abadi" w:cs="Arial"/>
          <w:b/>
          <w:bCs/>
          <w:spacing w:val="-18"/>
          <w:sz w:val="21"/>
          <w:szCs w:val="21"/>
        </w:rPr>
        <w:t xml:space="preserve"> </w:t>
      </w:r>
      <w:r w:rsidRPr="002257A2">
        <w:rPr>
          <w:rFonts w:ascii="Abadi" w:hAnsi="Abadi" w:cs="Arial"/>
          <w:b/>
          <w:bCs/>
          <w:sz w:val="21"/>
          <w:szCs w:val="21"/>
        </w:rPr>
        <w:t>ATRIBUCIONES,</w:t>
      </w:r>
      <w:r w:rsidRPr="002257A2">
        <w:rPr>
          <w:rFonts w:ascii="Abadi" w:hAnsi="Abadi" w:cs="Arial"/>
          <w:b/>
          <w:bCs/>
          <w:spacing w:val="-1"/>
          <w:sz w:val="21"/>
          <w:szCs w:val="21"/>
        </w:rPr>
        <w:t xml:space="preserve"> </w:t>
      </w:r>
      <w:r w:rsidRPr="002257A2">
        <w:rPr>
          <w:rFonts w:ascii="Abadi" w:hAnsi="Abadi" w:cs="Arial"/>
          <w:b/>
          <w:bCs/>
          <w:sz w:val="21"/>
          <w:szCs w:val="21"/>
        </w:rPr>
        <w:t>INICIE</w:t>
      </w:r>
      <w:r w:rsidRPr="002257A2">
        <w:rPr>
          <w:rFonts w:ascii="Abadi" w:hAnsi="Abadi" w:cs="Arial"/>
          <w:b/>
          <w:bCs/>
          <w:spacing w:val="4"/>
          <w:sz w:val="21"/>
          <w:szCs w:val="21"/>
        </w:rPr>
        <w:t xml:space="preserve"> </w:t>
      </w:r>
      <w:r w:rsidRPr="002257A2">
        <w:rPr>
          <w:rFonts w:ascii="Abadi" w:hAnsi="Abadi" w:cs="Arial"/>
          <w:b/>
          <w:bCs/>
          <w:sz w:val="21"/>
          <w:szCs w:val="21"/>
        </w:rPr>
        <w:t>A</w:t>
      </w:r>
      <w:r w:rsidRPr="002257A2">
        <w:rPr>
          <w:rFonts w:ascii="Abadi" w:hAnsi="Abadi" w:cs="Arial"/>
          <w:b/>
          <w:bCs/>
          <w:spacing w:val="4"/>
          <w:sz w:val="21"/>
          <w:szCs w:val="21"/>
        </w:rPr>
        <w:t xml:space="preserve"> </w:t>
      </w:r>
      <w:r w:rsidRPr="002257A2">
        <w:rPr>
          <w:rFonts w:ascii="Abadi" w:hAnsi="Abadi" w:cs="Arial"/>
          <w:b/>
          <w:bCs/>
          <w:sz w:val="21"/>
          <w:szCs w:val="21"/>
        </w:rPr>
        <w:t>LA</w:t>
      </w:r>
      <w:r w:rsidRPr="002257A2">
        <w:rPr>
          <w:rFonts w:ascii="Abadi" w:hAnsi="Abadi" w:cs="Arial"/>
          <w:b/>
          <w:bCs/>
          <w:spacing w:val="4"/>
          <w:sz w:val="21"/>
          <w:szCs w:val="21"/>
        </w:rPr>
        <w:t xml:space="preserve"> </w:t>
      </w:r>
      <w:r w:rsidRPr="002257A2">
        <w:rPr>
          <w:rFonts w:ascii="Abadi" w:hAnsi="Abadi" w:cs="Arial"/>
          <w:b/>
          <w:bCs/>
          <w:sz w:val="21"/>
          <w:szCs w:val="21"/>
        </w:rPr>
        <w:t>BREVEDAD</w:t>
      </w:r>
      <w:r w:rsidRPr="002257A2">
        <w:rPr>
          <w:rFonts w:ascii="Abadi" w:hAnsi="Abadi" w:cs="Arial"/>
          <w:b/>
          <w:bCs/>
          <w:spacing w:val="4"/>
          <w:sz w:val="21"/>
          <w:szCs w:val="21"/>
        </w:rPr>
        <w:t xml:space="preserve"> </w:t>
      </w:r>
      <w:r w:rsidRPr="002257A2">
        <w:rPr>
          <w:rFonts w:ascii="Abadi" w:hAnsi="Abadi" w:cs="Arial"/>
          <w:b/>
          <w:bCs/>
          <w:sz w:val="21"/>
          <w:szCs w:val="21"/>
        </w:rPr>
        <w:t>UN</w:t>
      </w:r>
      <w:r w:rsidRPr="002257A2">
        <w:rPr>
          <w:rFonts w:ascii="Abadi" w:hAnsi="Abadi" w:cs="Arial"/>
          <w:b/>
          <w:bCs/>
          <w:spacing w:val="4"/>
          <w:sz w:val="21"/>
          <w:szCs w:val="21"/>
        </w:rPr>
        <w:t xml:space="preserve"> </w:t>
      </w:r>
      <w:r w:rsidRPr="002257A2">
        <w:rPr>
          <w:rFonts w:ascii="Abadi" w:hAnsi="Abadi" w:cs="Arial"/>
          <w:b/>
          <w:bCs/>
          <w:sz w:val="21"/>
          <w:szCs w:val="21"/>
        </w:rPr>
        <w:t>PROCEDIMIENTO</w:t>
      </w:r>
      <w:r w:rsidRPr="002257A2">
        <w:rPr>
          <w:rFonts w:ascii="Abadi" w:hAnsi="Abadi" w:cs="Arial"/>
          <w:b/>
          <w:bCs/>
          <w:spacing w:val="4"/>
          <w:sz w:val="21"/>
          <w:szCs w:val="21"/>
        </w:rPr>
        <w:t xml:space="preserve"> </w:t>
      </w:r>
      <w:r w:rsidRPr="002257A2">
        <w:rPr>
          <w:rFonts w:ascii="Abadi" w:hAnsi="Abadi" w:cs="Arial"/>
          <w:b/>
          <w:bCs/>
          <w:sz w:val="21"/>
          <w:szCs w:val="21"/>
        </w:rPr>
        <w:t>DE</w:t>
      </w:r>
      <w:r w:rsidRPr="002257A2">
        <w:rPr>
          <w:rFonts w:ascii="Abadi" w:hAnsi="Abadi" w:cs="Arial"/>
          <w:b/>
          <w:bCs/>
          <w:spacing w:val="4"/>
          <w:sz w:val="21"/>
          <w:szCs w:val="21"/>
        </w:rPr>
        <w:t xml:space="preserve"> </w:t>
      </w:r>
      <w:r w:rsidRPr="002257A2">
        <w:rPr>
          <w:rFonts w:ascii="Abadi" w:hAnsi="Abadi" w:cs="Arial"/>
          <w:b/>
          <w:bCs/>
          <w:sz w:val="21"/>
          <w:szCs w:val="21"/>
        </w:rPr>
        <w:t>REVISIÓN</w:t>
      </w:r>
      <w:r w:rsidRPr="002257A2">
        <w:rPr>
          <w:rFonts w:ascii="Abadi" w:hAnsi="Abadi" w:cs="Arial"/>
          <w:b/>
          <w:bCs/>
          <w:spacing w:val="4"/>
          <w:sz w:val="21"/>
          <w:szCs w:val="21"/>
        </w:rPr>
        <w:t xml:space="preserve"> </w:t>
      </w:r>
      <w:r w:rsidRPr="002257A2">
        <w:rPr>
          <w:rFonts w:ascii="Abadi" w:hAnsi="Abadi" w:cs="Arial"/>
          <w:b/>
          <w:bCs/>
          <w:sz w:val="21"/>
          <w:szCs w:val="21"/>
        </w:rPr>
        <w:t>Y</w:t>
      </w:r>
      <w:r w:rsidRPr="002257A2">
        <w:rPr>
          <w:rFonts w:ascii="Abadi" w:hAnsi="Abadi" w:cs="Arial"/>
          <w:b/>
          <w:bCs/>
          <w:spacing w:val="4"/>
          <w:sz w:val="21"/>
          <w:szCs w:val="21"/>
        </w:rPr>
        <w:t xml:space="preserve"> </w:t>
      </w:r>
      <w:r w:rsidRPr="002257A2">
        <w:rPr>
          <w:rFonts w:ascii="Abadi" w:hAnsi="Abadi" w:cs="Arial"/>
          <w:b/>
          <w:bCs/>
          <w:sz w:val="21"/>
          <w:szCs w:val="21"/>
        </w:rPr>
        <w:t>ANÁLISIS</w:t>
      </w:r>
      <w:r w:rsidRPr="002257A2">
        <w:rPr>
          <w:rFonts w:ascii="Abadi" w:hAnsi="Abadi" w:cs="Arial"/>
          <w:b/>
          <w:bCs/>
          <w:spacing w:val="5"/>
          <w:sz w:val="21"/>
          <w:szCs w:val="21"/>
        </w:rPr>
        <w:t xml:space="preserve"> </w:t>
      </w:r>
      <w:r w:rsidRPr="002257A2">
        <w:rPr>
          <w:rFonts w:ascii="Abadi" w:hAnsi="Abadi" w:cs="Arial"/>
          <w:b/>
          <w:bCs/>
          <w:sz w:val="21"/>
          <w:szCs w:val="21"/>
        </w:rPr>
        <w:t>DEL</w:t>
      </w:r>
      <w:r w:rsidRPr="002257A2">
        <w:rPr>
          <w:rFonts w:ascii="Abadi" w:hAnsi="Abadi" w:cs="Arial"/>
          <w:b/>
          <w:bCs/>
          <w:spacing w:val="4"/>
          <w:sz w:val="21"/>
          <w:szCs w:val="21"/>
        </w:rPr>
        <w:t xml:space="preserve"> </w:t>
      </w:r>
      <w:r w:rsidRPr="002257A2">
        <w:rPr>
          <w:rFonts w:ascii="Abadi" w:hAnsi="Abadi" w:cs="Arial"/>
          <w:b/>
          <w:bCs/>
          <w:sz w:val="21"/>
          <w:szCs w:val="21"/>
        </w:rPr>
        <w:t>ESTATUS</w:t>
      </w:r>
      <w:r w:rsidRPr="002257A2">
        <w:rPr>
          <w:rFonts w:ascii="Abadi" w:hAnsi="Abadi" w:cs="Arial"/>
          <w:b/>
          <w:bCs/>
          <w:spacing w:val="4"/>
          <w:sz w:val="21"/>
          <w:szCs w:val="21"/>
        </w:rPr>
        <w:t xml:space="preserve"> </w:t>
      </w:r>
      <w:r w:rsidRPr="002257A2">
        <w:rPr>
          <w:rFonts w:ascii="Abadi" w:hAnsi="Abadi" w:cs="Arial"/>
          <w:b/>
          <w:bCs/>
          <w:sz w:val="21"/>
          <w:szCs w:val="21"/>
        </w:rPr>
        <w:t>QUE</w:t>
      </w:r>
      <w:r w:rsidRPr="002257A2">
        <w:rPr>
          <w:rFonts w:ascii="Abadi" w:hAnsi="Abadi" w:cs="Arial"/>
          <w:b/>
          <w:bCs/>
          <w:spacing w:val="-2"/>
          <w:sz w:val="21"/>
          <w:szCs w:val="21"/>
        </w:rPr>
        <w:t xml:space="preserve"> </w:t>
      </w:r>
      <w:r w:rsidRPr="002257A2">
        <w:rPr>
          <w:rFonts w:ascii="Abadi" w:hAnsi="Abadi" w:cs="Arial"/>
          <w:b/>
          <w:bCs/>
          <w:sz w:val="21"/>
          <w:szCs w:val="21"/>
        </w:rPr>
        <w:t>GUARDAN</w:t>
      </w:r>
      <w:r w:rsidRPr="002257A2">
        <w:rPr>
          <w:rFonts w:ascii="Abadi" w:hAnsi="Abadi" w:cs="Arial"/>
          <w:b/>
          <w:bCs/>
          <w:spacing w:val="33"/>
          <w:sz w:val="21"/>
          <w:szCs w:val="21"/>
        </w:rPr>
        <w:t xml:space="preserve"> </w:t>
      </w:r>
      <w:r w:rsidRPr="002257A2">
        <w:rPr>
          <w:rFonts w:ascii="Abadi" w:hAnsi="Abadi" w:cs="Arial"/>
          <w:b/>
          <w:bCs/>
          <w:sz w:val="21"/>
          <w:szCs w:val="21"/>
        </w:rPr>
        <w:t>ACTUALMENTE</w:t>
      </w:r>
      <w:r w:rsidRPr="002257A2">
        <w:rPr>
          <w:rFonts w:ascii="Abadi" w:hAnsi="Abadi" w:cs="Arial"/>
          <w:b/>
          <w:bCs/>
          <w:spacing w:val="33"/>
          <w:sz w:val="21"/>
          <w:szCs w:val="21"/>
        </w:rPr>
        <w:t xml:space="preserve"> </w:t>
      </w:r>
      <w:r w:rsidRPr="002257A2">
        <w:rPr>
          <w:rFonts w:ascii="Abadi" w:hAnsi="Abadi" w:cs="Arial"/>
          <w:b/>
          <w:bCs/>
          <w:sz w:val="21"/>
          <w:szCs w:val="21"/>
        </w:rPr>
        <w:t>LOS</w:t>
      </w:r>
      <w:r w:rsidRPr="002257A2">
        <w:rPr>
          <w:rFonts w:ascii="Abadi" w:hAnsi="Abadi" w:cs="Arial"/>
          <w:b/>
          <w:bCs/>
          <w:spacing w:val="33"/>
          <w:sz w:val="21"/>
          <w:szCs w:val="21"/>
        </w:rPr>
        <w:t xml:space="preserve"> </w:t>
      </w:r>
      <w:r w:rsidRPr="002257A2">
        <w:rPr>
          <w:rFonts w:ascii="Abadi" w:hAnsi="Abadi" w:cs="Arial"/>
          <w:b/>
          <w:bCs/>
          <w:sz w:val="21"/>
          <w:szCs w:val="21"/>
        </w:rPr>
        <w:t>AVANCES</w:t>
      </w:r>
      <w:r w:rsidRPr="002257A2">
        <w:rPr>
          <w:rFonts w:ascii="Abadi" w:hAnsi="Abadi" w:cs="Arial"/>
          <w:b/>
          <w:bCs/>
          <w:spacing w:val="33"/>
          <w:sz w:val="21"/>
          <w:szCs w:val="21"/>
        </w:rPr>
        <w:t xml:space="preserve"> </w:t>
      </w:r>
      <w:r w:rsidRPr="002257A2">
        <w:rPr>
          <w:rFonts w:ascii="Abadi" w:hAnsi="Abadi" w:cs="Arial"/>
          <w:b/>
          <w:bCs/>
          <w:sz w:val="21"/>
          <w:szCs w:val="21"/>
        </w:rPr>
        <w:t>EN</w:t>
      </w:r>
      <w:r w:rsidRPr="002257A2">
        <w:rPr>
          <w:rFonts w:ascii="Abadi" w:hAnsi="Abadi" w:cs="Arial"/>
          <w:b/>
          <w:bCs/>
          <w:spacing w:val="33"/>
          <w:sz w:val="21"/>
          <w:szCs w:val="21"/>
        </w:rPr>
        <w:t xml:space="preserve"> </w:t>
      </w:r>
      <w:r w:rsidRPr="002257A2">
        <w:rPr>
          <w:rFonts w:ascii="Abadi" w:hAnsi="Abadi" w:cs="Arial"/>
          <w:b/>
          <w:bCs/>
          <w:sz w:val="21"/>
          <w:szCs w:val="21"/>
        </w:rPr>
        <w:t>LA</w:t>
      </w:r>
      <w:r w:rsidRPr="002257A2">
        <w:rPr>
          <w:rFonts w:ascii="Abadi" w:hAnsi="Abadi" w:cs="Arial"/>
          <w:b/>
          <w:bCs/>
          <w:spacing w:val="33"/>
          <w:sz w:val="21"/>
          <w:szCs w:val="21"/>
        </w:rPr>
        <w:t xml:space="preserve"> </w:t>
      </w:r>
      <w:r w:rsidRPr="002257A2">
        <w:rPr>
          <w:rFonts w:ascii="Abadi" w:hAnsi="Abadi" w:cs="Arial"/>
          <w:b/>
          <w:bCs/>
          <w:sz w:val="21"/>
          <w:szCs w:val="21"/>
        </w:rPr>
        <w:t>IMPLEMENTACIÓN</w:t>
      </w:r>
      <w:r w:rsidRPr="002257A2">
        <w:rPr>
          <w:rFonts w:ascii="Abadi" w:hAnsi="Abadi" w:cs="Arial"/>
          <w:b/>
          <w:bCs/>
          <w:spacing w:val="33"/>
          <w:sz w:val="21"/>
          <w:szCs w:val="21"/>
        </w:rPr>
        <w:t xml:space="preserve"> </w:t>
      </w:r>
      <w:r w:rsidRPr="002257A2">
        <w:rPr>
          <w:rFonts w:ascii="Abadi" w:hAnsi="Abadi" w:cs="Arial"/>
          <w:b/>
          <w:bCs/>
          <w:sz w:val="21"/>
          <w:szCs w:val="21"/>
        </w:rPr>
        <w:t>DE</w:t>
      </w:r>
      <w:r w:rsidRPr="002257A2">
        <w:rPr>
          <w:rFonts w:ascii="Abadi" w:hAnsi="Abadi" w:cs="Arial"/>
          <w:b/>
          <w:bCs/>
          <w:spacing w:val="33"/>
          <w:sz w:val="21"/>
          <w:szCs w:val="21"/>
        </w:rPr>
        <w:t xml:space="preserve"> </w:t>
      </w:r>
      <w:r w:rsidRPr="002257A2">
        <w:rPr>
          <w:rFonts w:ascii="Abadi" w:hAnsi="Abadi" w:cs="Arial"/>
          <w:b/>
          <w:bCs/>
          <w:sz w:val="21"/>
          <w:szCs w:val="21"/>
        </w:rPr>
        <w:t>LOS</w:t>
      </w:r>
      <w:r w:rsidRPr="002257A2">
        <w:rPr>
          <w:rFonts w:ascii="Abadi" w:hAnsi="Abadi" w:cs="Arial"/>
          <w:b/>
          <w:bCs/>
          <w:spacing w:val="33"/>
          <w:sz w:val="21"/>
          <w:szCs w:val="21"/>
        </w:rPr>
        <w:t xml:space="preserve"> </w:t>
      </w:r>
      <w:r w:rsidRPr="002257A2">
        <w:rPr>
          <w:rFonts w:ascii="Abadi" w:hAnsi="Abadi" w:cs="Arial"/>
          <w:b/>
          <w:bCs/>
          <w:sz w:val="21"/>
          <w:szCs w:val="21"/>
        </w:rPr>
        <w:t>JUZGADOS</w:t>
      </w:r>
      <w:r w:rsidRPr="002257A2">
        <w:rPr>
          <w:rFonts w:ascii="Abadi" w:hAnsi="Abadi" w:cs="Arial"/>
          <w:b/>
          <w:bCs/>
          <w:spacing w:val="-2"/>
          <w:sz w:val="21"/>
          <w:szCs w:val="21"/>
        </w:rPr>
        <w:t xml:space="preserve"> </w:t>
      </w:r>
      <w:r w:rsidRPr="002257A2">
        <w:rPr>
          <w:rFonts w:ascii="Abadi" w:hAnsi="Abadi" w:cs="Arial"/>
          <w:b/>
          <w:bCs/>
          <w:sz w:val="21"/>
          <w:szCs w:val="21"/>
        </w:rPr>
        <w:t>CÍVICOS</w:t>
      </w:r>
      <w:r w:rsidRPr="002257A2">
        <w:rPr>
          <w:rFonts w:ascii="Abadi" w:hAnsi="Abadi" w:cs="Arial"/>
          <w:b/>
          <w:bCs/>
          <w:spacing w:val="23"/>
          <w:sz w:val="21"/>
          <w:szCs w:val="21"/>
        </w:rPr>
        <w:t xml:space="preserve"> </w:t>
      </w:r>
      <w:r w:rsidRPr="002257A2">
        <w:rPr>
          <w:rFonts w:ascii="Abadi" w:hAnsi="Abadi" w:cs="Arial"/>
          <w:b/>
          <w:bCs/>
          <w:sz w:val="21"/>
          <w:szCs w:val="21"/>
        </w:rPr>
        <w:t>MUNICIPALES</w:t>
      </w:r>
      <w:r w:rsidRPr="002257A2">
        <w:rPr>
          <w:rFonts w:ascii="Abadi" w:hAnsi="Abadi" w:cs="Arial"/>
          <w:b/>
          <w:bCs/>
          <w:spacing w:val="23"/>
          <w:sz w:val="21"/>
          <w:szCs w:val="21"/>
        </w:rPr>
        <w:t xml:space="preserve"> </w:t>
      </w:r>
      <w:r w:rsidRPr="002257A2">
        <w:rPr>
          <w:rFonts w:ascii="Abadi" w:hAnsi="Abadi" w:cs="Arial"/>
          <w:b/>
          <w:bCs/>
          <w:sz w:val="21"/>
          <w:szCs w:val="21"/>
        </w:rPr>
        <w:t>EN</w:t>
      </w:r>
      <w:r w:rsidRPr="002257A2">
        <w:rPr>
          <w:rFonts w:ascii="Abadi" w:hAnsi="Abadi" w:cs="Arial"/>
          <w:b/>
          <w:bCs/>
          <w:spacing w:val="23"/>
          <w:sz w:val="21"/>
          <w:szCs w:val="21"/>
        </w:rPr>
        <w:t xml:space="preserve"> </w:t>
      </w:r>
      <w:r w:rsidRPr="002257A2">
        <w:rPr>
          <w:rFonts w:ascii="Abadi" w:hAnsi="Abadi" w:cs="Arial"/>
          <w:b/>
          <w:bCs/>
          <w:sz w:val="21"/>
          <w:szCs w:val="21"/>
        </w:rPr>
        <w:t>EL</w:t>
      </w:r>
      <w:r w:rsidRPr="002257A2">
        <w:rPr>
          <w:rFonts w:ascii="Abadi" w:hAnsi="Abadi" w:cs="Arial"/>
          <w:b/>
          <w:bCs/>
          <w:spacing w:val="23"/>
          <w:sz w:val="21"/>
          <w:szCs w:val="21"/>
        </w:rPr>
        <w:t xml:space="preserve"> </w:t>
      </w:r>
      <w:r w:rsidRPr="002257A2">
        <w:rPr>
          <w:rFonts w:ascii="Abadi" w:hAnsi="Abadi" w:cs="Arial"/>
          <w:b/>
          <w:bCs/>
          <w:sz w:val="21"/>
          <w:szCs w:val="21"/>
        </w:rPr>
        <w:t>ESTADO,</w:t>
      </w:r>
      <w:r w:rsidRPr="002257A2">
        <w:rPr>
          <w:rFonts w:ascii="Abadi" w:hAnsi="Abadi" w:cs="Arial"/>
          <w:b/>
          <w:bCs/>
          <w:spacing w:val="23"/>
          <w:sz w:val="21"/>
          <w:szCs w:val="21"/>
        </w:rPr>
        <w:t xml:space="preserve"> </w:t>
      </w:r>
      <w:r w:rsidRPr="002257A2">
        <w:rPr>
          <w:rFonts w:ascii="Abadi" w:hAnsi="Abadi" w:cs="Arial"/>
          <w:b/>
          <w:bCs/>
          <w:sz w:val="21"/>
          <w:szCs w:val="21"/>
        </w:rPr>
        <w:t>A</w:t>
      </w:r>
      <w:r w:rsidRPr="002257A2">
        <w:rPr>
          <w:rFonts w:ascii="Abadi" w:hAnsi="Abadi" w:cs="Arial"/>
          <w:b/>
          <w:bCs/>
          <w:spacing w:val="23"/>
          <w:sz w:val="21"/>
          <w:szCs w:val="21"/>
        </w:rPr>
        <w:t xml:space="preserve"> </w:t>
      </w:r>
      <w:r w:rsidRPr="002257A2">
        <w:rPr>
          <w:rFonts w:ascii="Abadi" w:hAnsi="Abadi" w:cs="Arial"/>
          <w:b/>
          <w:bCs/>
          <w:sz w:val="21"/>
          <w:szCs w:val="21"/>
        </w:rPr>
        <w:t>TRAVÉS</w:t>
      </w:r>
      <w:r w:rsidRPr="002257A2">
        <w:rPr>
          <w:rFonts w:ascii="Abadi" w:hAnsi="Abadi" w:cs="Arial"/>
          <w:b/>
          <w:bCs/>
          <w:spacing w:val="23"/>
          <w:sz w:val="21"/>
          <w:szCs w:val="21"/>
        </w:rPr>
        <w:t xml:space="preserve"> </w:t>
      </w:r>
      <w:r w:rsidRPr="002257A2">
        <w:rPr>
          <w:rFonts w:ascii="Abadi" w:hAnsi="Abadi" w:cs="Arial"/>
          <w:b/>
          <w:bCs/>
          <w:sz w:val="21"/>
          <w:szCs w:val="21"/>
        </w:rPr>
        <w:t>DE</w:t>
      </w:r>
      <w:r w:rsidRPr="002257A2">
        <w:rPr>
          <w:rFonts w:ascii="Abadi" w:hAnsi="Abadi" w:cs="Arial"/>
          <w:b/>
          <w:bCs/>
          <w:spacing w:val="23"/>
          <w:sz w:val="21"/>
          <w:szCs w:val="21"/>
        </w:rPr>
        <w:t xml:space="preserve"> </w:t>
      </w:r>
      <w:r w:rsidRPr="002257A2">
        <w:rPr>
          <w:rFonts w:ascii="Abadi" w:hAnsi="Abadi" w:cs="Arial"/>
          <w:b/>
          <w:bCs/>
          <w:sz w:val="21"/>
          <w:szCs w:val="21"/>
        </w:rPr>
        <w:t>LA</w:t>
      </w:r>
      <w:r w:rsidRPr="002257A2">
        <w:rPr>
          <w:rFonts w:ascii="Abadi" w:hAnsi="Abadi" w:cs="Arial"/>
          <w:b/>
          <w:bCs/>
          <w:spacing w:val="23"/>
          <w:sz w:val="21"/>
          <w:szCs w:val="21"/>
        </w:rPr>
        <w:t xml:space="preserve"> </w:t>
      </w:r>
      <w:r w:rsidRPr="002257A2">
        <w:rPr>
          <w:rFonts w:ascii="Abadi" w:hAnsi="Abadi" w:cs="Arial"/>
          <w:b/>
          <w:bCs/>
          <w:sz w:val="21"/>
          <w:szCs w:val="21"/>
        </w:rPr>
        <w:t>SECRETARÍA</w:t>
      </w:r>
      <w:r w:rsidRPr="002257A2">
        <w:rPr>
          <w:rFonts w:ascii="Abadi" w:hAnsi="Abadi" w:cs="Arial"/>
          <w:b/>
          <w:bCs/>
          <w:spacing w:val="23"/>
          <w:sz w:val="21"/>
          <w:szCs w:val="21"/>
        </w:rPr>
        <w:t xml:space="preserve"> </w:t>
      </w:r>
      <w:r w:rsidRPr="002257A2">
        <w:rPr>
          <w:rFonts w:ascii="Abadi" w:hAnsi="Abadi" w:cs="Arial"/>
          <w:b/>
          <w:bCs/>
          <w:sz w:val="21"/>
          <w:szCs w:val="21"/>
        </w:rPr>
        <w:t>DE</w:t>
      </w:r>
      <w:r w:rsidRPr="002257A2">
        <w:rPr>
          <w:rFonts w:ascii="Abadi" w:hAnsi="Abadi" w:cs="Arial"/>
          <w:b/>
          <w:bCs/>
          <w:spacing w:val="23"/>
          <w:sz w:val="21"/>
          <w:szCs w:val="21"/>
        </w:rPr>
        <w:t xml:space="preserve"> </w:t>
      </w:r>
      <w:r w:rsidRPr="002257A2">
        <w:rPr>
          <w:rFonts w:ascii="Abadi" w:hAnsi="Abadi" w:cs="Arial"/>
          <w:b/>
          <w:bCs/>
          <w:sz w:val="21"/>
          <w:szCs w:val="21"/>
        </w:rPr>
        <w:t>SEGURIDAD</w:t>
      </w:r>
      <w:r w:rsidRPr="002257A2">
        <w:rPr>
          <w:rFonts w:ascii="Abadi" w:hAnsi="Abadi" w:cs="Arial"/>
          <w:b/>
          <w:bCs/>
          <w:spacing w:val="-2"/>
          <w:sz w:val="21"/>
          <w:szCs w:val="21"/>
        </w:rPr>
        <w:t xml:space="preserve"> </w:t>
      </w:r>
      <w:r w:rsidRPr="002257A2">
        <w:rPr>
          <w:rFonts w:ascii="Abadi" w:hAnsi="Abadi" w:cs="Arial"/>
          <w:b/>
          <w:bCs/>
          <w:sz w:val="21"/>
          <w:szCs w:val="21"/>
        </w:rPr>
        <w:t>PÚBLICA</w:t>
      </w:r>
      <w:r w:rsidRPr="002257A2">
        <w:rPr>
          <w:rFonts w:ascii="Abadi" w:hAnsi="Abadi" w:cs="Arial"/>
          <w:b/>
          <w:bCs/>
          <w:spacing w:val="76"/>
          <w:sz w:val="21"/>
          <w:szCs w:val="21"/>
        </w:rPr>
        <w:t xml:space="preserve"> </w:t>
      </w:r>
      <w:r w:rsidRPr="002257A2">
        <w:rPr>
          <w:rFonts w:ascii="Abadi" w:hAnsi="Abadi" w:cs="Arial"/>
          <w:b/>
          <w:bCs/>
          <w:sz w:val="21"/>
          <w:szCs w:val="21"/>
        </w:rPr>
        <w:t>DEL</w:t>
      </w:r>
      <w:r w:rsidRPr="002257A2">
        <w:rPr>
          <w:rFonts w:ascii="Abadi" w:hAnsi="Abadi" w:cs="Arial"/>
          <w:b/>
          <w:bCs/>
          <w:spacing w:val="76"/>
          <w:sz w:val="21"/>
          <w:szCs w:val="21"/>
        </w:rPr>
        <w:t xml:space="preserve"> </w:t>
      </w:r>
      <w:r w:rsidRPr="002257A2">
        <w:rPr>
          <w:rFonts w:ascii="Abadi" w:hAnsi="Abadi" w:cs="Arial"/>
          <w:b/>
          <w:bCs/>
          <w:sz w:val="21"/>
          <w:szCs w:val="21"/>
        </w:rPr>
        <w:t>ESTADO,</w:t>
      </w:r>
      <w:r w:rsidRPr="002257A2">
        <w:rPr>
          <w:rFonts w:ascii="Abadi" w:hAnsi="Abadi" w:cs="Arial"/>
          <w:b/>
          <w:bCs/>
          <w:spacing w:val="76"/>
          <w:sz w:val="21"/>
          <w:szCs w:val="21"/>
        </w:rPr>
        <w:t xml:space="preserve"> </w:t>
      </w:r>
      <w:r w:rsidRPr="002257A2">
        <w:rPr>
          <w:rFonts w:ascii="Abadi" w:hAnsi="Abadi" w:cs="Arial"/>
          <w:b/>
          <w:bCs/>
          <w:sz w:val="21"/>
          <w:szCs w:val="21"/>
        </w:rPr>
        <w:t>DEL</w:t>
      </w:r>
      <w:r w:rsidRPr="002257A2">
        <w:rPr>
          <w:rFonts w:ascii="Abadi" w:hAnsi="Abadi" w:cs="Arial"/>
          <w:b/>
          <w:bCs/>
          <w:spacing w:val="76"/>
          <w:sz w:val="21"/>
          <w:szCs w:val="21"/>
        </w:rPr>
        <w:t xml:space="preserve"> </w:t>
      </w:r>
      <w:r w:rsidRPr="002257A2">
        <w:rPr>
          <w:rFonts w:ascii="Abadi" w:hAnsi="Abadi" w:cs="Arial"/>
          <w:b/>
          <w:bCs/>
          <w:sz w:val="21"/>
          <w:szCs w:val="21"/>
        </w:rPr>
        <w:t>SECRETARIADO</w:t>
      </w:r>
      <w:r w:rsidRPr="002257A2">
        <w:rPr>
          <w:rFonts w:ascii="Abadi" w:hAnsi="Abadi" w:cs="Arial"/>
          <w:b/>
          <w:bCs/>
          <w:spacing w:val="76"/>
          <w:sz w:val="21"/>
          <w:szCs w:val="21"/>
        </w:rPr>
        <w:t xml:space="preserve"> </w:t>
      </w:r>
      <w:r w:rsidRPr="002257A2">
        <w:rPr>
          <w:rFonts w:ascii="Abadi" w:hAnsi="Abadi" w:cs="Arial"/>
          <w:b/>
          <w:bCs/>
          <w:sz w:val="21"/>
          <w:szCs w:val="21"/>
        </w:rPr>
        <w:t>EJECUTIVO</w:t>
      </w:r>
      <w:r w:rsidRPr="002257A2">
        <w:rPr>
          <w:rFonts w:ascii="Abadi" w:hAnsi="Abadi" w:cs="Arial"/>
          <w:b/>
          <w:bCs/>
          <w:spacing w:val="76"/>
          <w:sz w:val="21"/>
          <w:szCs w:val="21"/>
        </w:rPr>
        <w:t xml:space="preserve"> </w:t>
      </w:r>
      <w:r w:rsidRPr="002257A2">
        <w:rPr>
          <w:rFonts w:ascii="Abadi" w:hAnsi="Abadi" w:cs="Arial"/>
          <w:b/>
          <w:bCs/>
          <w:sz w:val="21"/>
          <w:szCs w:val="21"/>
        </w:rPr>
        <w:t>DEL</w:t>
      </w:r>
      <w:r w:rsidRPr="002257A2">
        <w:rPr>
          <w:rFonts w:ascii="Abadi" w:hAnsi="Abadi" w:cs="Arial"/>
          <w:b/>
          <w:bCs/>
          <w:spacing w:val="76"/>
          <w:sz w:val="21"/>
          <w:szCs w:val="21"/>
        </w:rPr>
        <w:t xml:space="preserve"> </w:t>
      </w:r>
      <w:r w:rsidRPr="002257A2">
        <w:rPr>
          <w:rFonts w:ascii="Abadi" w:hAnsi="Abadi" w:cs="Arial"/>
          <w:b/>
          <w:bCs/>
          <w:sz w:val="21"/>
          <w:szCs w:val="21"/>
        </w:rPr>
        <w:t>SISTEMA</w:t>
      </w:r>
      <w:r w:rsidRPr="002257A2">
        <w:rPr>
          <w:rFonts w:ascii="Abadi" w:hAnsi="Abadi" w:cs="Arial"/>
          <w:b/>
          <w:bCs/>
          <w:spacing w:val="76"/>
          <w:sz w:val="21"/>
          <w:szCs w:val="21"/>
        </w:rPr>
        <w:t xml:space="preserve"> </w:t>
      </w:r>
      <w:r w:rsidRPr="002257A2">
        <w:rPr>
          <w:rFonts w:ascii="Abadi" w:hAnsi="Abadi" w:cs="Arial"/>
          <w:b/>
          <w:bCs/>
          <w:sz w:val="21"/>
          <w:szCs w:val="21"/>
        </w:rPr>
        <w:t>ESTATAL</w:t>
      </w:r>
      <w:r w:rsidRPr="002257A2">
        <w:rPr>
          <w:rFonts w:ascii="Abadi" w:hAnsi="Abadi" w:cs="Arial"/>
          <w:b/>
          <w:bCs/>
          <w:spacing w:val="76"/>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SEGURIDAD</w:t>
      </w:r>
      <w:r w:rsidRPr="002257A2">
        <w:rPr>
          <w:rFonts w:ascii="Abadi" w:hAnsi="Abadi" w:cs="Arial"/>
          <w:b/>
          <w:bCs/>
          <w:spacing w:val="49"/>
          <w:sz w:val="21"/>
          <w:szCs w:val="21"/>
        </w:rPr>
        <w:t xml:space="preserve">  </w:t>
      </w:r>
      <w:r w:rsidRPr="002257A2">
        <w:rPr>
          <w:rFonts w:ascii="Abadi" w:hAnsi="Abadi" w:cs="Arial"/>
          <w:b/>
          <w:bCs/>
          <w:sz w:val="21"/>
          <w:szCs w:val="21"/>
        </w:rPr>
        <w:t>PÚBLICA</w:t>
      </w:r>
      <w:r w:rsidRPr="002257A2">
        <w:rPr>
          <w:rFonts w:ascii="Abadi" w:hAnsi="Abadi" w:cs="Arial"/>
          <w:b/>
          <w:bCs/>
          <w:spacing w:val="49"/>
          <w:sz w:val="21"/>
          <w:szCs w:val="21"/>
        </w:rPr>
        <w:t xml:space="preserve">  </w:t>
      </w:r>
      <w:r w:rsidRPr="002257A2">
        <w:rPr>
          <w:rFonts w:ascii="Abadi" w:hAnsi="Abadi" w:cs="Arial"/>
          <w:b/>
          <w:bCs/>
          <w:sz w:val="21"/>
          <w:szCs w:val="21"/>
        </w:rPr>
        <w:t>Y</w:t>
      </w:r>
      <w:r w:rsidRPr="002257A2">
        <w:rPr>
          <w:rFonts w:ascii="Abadi" w:hAnsi="Abadi" w:cs="Arial"/>
          <w:b/>
          <w:bCs/>
          <w:spacing w:val="49"/>
          <w:sz w:val="21"/>
          <w:szCs w:val="21"/>
        </w:rPr>
        <w:t xml:space="preserve">  </w:t>
      </w:r>
      <w:r w:rsidRPr="002257A2">
        <w:rPr>
          <w:rFonts w:ascii="Abadi" w:hAnsi="Abadi" w:cs="Arial"/>
          <w:b/>
          <w:bCs/>
          <w:sz w:val="21"/>
          <w:szCs w:val="21"/>
        </w:rPr>
        <w:t>DE</w:t>
      </w:r>
      <w:r w:rsidRPr="002257A2">
        <w:rPr>
          <w:rFonts w:ascii="Abadi" w:hAnsi="Abadi" w:cs="Arial"/>
          <w:b/>
          <w:bCs/>
          <w:spacing w:val="49"/>
          <w:sz w:val="21"/>
          <w:szCs w:val="21"/>
        </w:rPr>
        <w:t xml:space="preserve">  </w:t>
      </w:r>
      <w:r w:rsidRPr="002257A2">
        <w:rPr>
          <w:rFonts w:ascii="Abadi" w:hAnsi="Abadi" w:cs="Arial"/>
          <w:b/>
          <w:bCs/>
          <w:sz w:val="21"/>
          <w:szCs w:val="21"/>
        </w:rPr>
        <w:t>LA</w:t>
      </w:r>
      <w:r w:rsidRPr="002257A2">
        <w:rPr>
          <w:rFonts w:ascii="Abadi" w:hAnsi="Abadi" w:cs="Arial"/>
          <w:b/>
          <w:bCs/>
          <w:spacing w:val="49"/>
          <w:sz w:val="21"/>
          <w:szCs w:val="21"/>
        </w:rPr>
        <w:t xml:space="preserve">  </w:t>
      </w:r>
      <w:r w:rsidRPr="002257A2">
        <w:rPr>
          <w:rFonts w:ascii="Abadi" w:hAnsi="Abadi" w:cs="Arial"/>
          <w:b/>
          <w:bCs/>
          <w:sz w:val="21"/>
          <w:szCs w:val="21"/>
        </w:rPr>
        <w:t>SECRETARÍA</w:t>
      </w:r>
      <w:r w:rsidRPr="002257A2">
        <w:rPr>
          <w:rFonts w:ascii="Abadi" w:hAnsi="Abadi" w:cs="Arial"/>
          <w:b/>
          <w:bCs/>
          <w:spacing w:val="49"/>
          <w:sz w:val="21"/>
          <w:szCs w:val="21"/>
        </w:rPr>
        <w:t xml:space="preserve">  </w:t>
      </w:r>
      <w:r w:rsidRPr="002257A2">
        <w:rPr>
          <w:rFonts w:ascii="Abadi" w:hAnsi="Abadi" w:cs="Arial"/>
          <w:b/>
          <w:bCs/>
          <w:sz w:val="21"/>
          <w:szCs w:val="21"/>
        </w:rPr>
        <w:t>DE</w:t>
      </w:r>
      <w:r w:rsidRPr="002257A2">
        <w:rPr>
          <w:rFonts w:ascii="Abadi" w:hAnsi="Abadi" w:cs="Arial"/>
          <w:b/>
          <w:bCs/>
          <w:spacing w:val="49"/>
          <w:sz w:val="21"/>
          <w:szCs w:val="21"/>
        </w:rPr>
        <w:t xml:space="preserve">  </w:t>
      </w:r>
      <w:r w:rsidRPr="002257A2">
        <w:rPr>
          <w:rFonts w:ascii="Abadi" w:hAnsi="Abadi" w:cs="Arial"/>
          <w:b/>
          <w:bCs/>
          <w:sz w:val="21"/>
          <w:szCs w:val="21"/>
        </w:rPr>
        <w:t>FINANZAS,</w:t>
      </w:r>
      <w:r w:rsidRPr="002257A2">
        <w:rPr>
          <w:rFonts w:ascii="Abadi" w:hAnsi="Abadi" w:cs="Arial"/>
          <w:b/>
          <w:bCs/>
          <w:spacing w:val="49"/>
          <w:sz w:val="21"/>
          <w:szCs w:val="21"/>
        </w:rPr>
        <w:t xml:space="preserve">  </w:t>
      </w:r>
      <w:r w:rsidRPr="002257A2">
        <w:rPr>
          <w:rFonts w:ascii="Abadi" w:hAnsi="Abadi" w:cs="Arial"/>
          <w:b/>
          <w:bCs/>
          <w:sz w:val="21"/>
          <w:szCs w:val="21"/>
        </w:rPr>
        <w:t>INVERSIÓN</w:t>
      </w:r>
      <w:r w:rsidRPr="002257A2">
        <w:rPr>
          <w:rFonts w:ascii="Abadi" w:hAnsi="Abadi" w:cs="Arial"/>
          <w:b/>
          <w:bCs/>
          <w:spacing w:val="49"/>
          <w:sz w:val="21"/>
          <w:szCs w:val="21"/>
        </w:rPr>
        <w:t xml:space="preserve">  </w:t>
      </w:r>
      <w:r w:rsidRPr="002257A2">
        <w:rPr>
          <w:rFonts w:ascii="Abadi" w:hAnsi="Abadi" w:cs="Arial"/>
          <w:b/>
          <w:bCs/>
          <w:sz w:val="21"/>
          <w:szCs w:val="21"/>
        </w:rPr>
        <w:t>Y</w:t>
      </w:r>
      <w:r w:rsidRPr="002257A2">
        <w:rPr>
          <w:rFonts w:ascii="Abadi" w:hAnsi="Abadi" w:cs="Arial"/>
          <w:b/>
          <w:bCs/>
          <w:spacing w:val="-2"/>
          <w:sz w:val="21"/>
          <w:szCs w:val="21"/>
        </w:rPr>
        <w:t xml:space="preserve"> </w:t>
      </w:r>
      <w:r w:rsidRPr="002257A2">
        <w:rPr>
          <w:rFonts w:ascii="Abadi" w:hAnsi="Abadi" w:cs="Arial"/>
          <w:b/>
          <w:bCs/>
          <w:sz w:val="21"/>
          <w:szCs w:val="21"/>
        </w:rPr>
        <w:t>ADMINISTRACIÓN</w:t>
      </w:r>
      <w:r w:rsidRPr="002257A2">
        <w:rPr>
          <w:rFonts w:ascii="Abadi" w:hAnsi="Abadi" w:cs="Arial"/>
          <w:b/>
          <w:bCs/>
          <w:spacing w:val="34"/>
          <w:sz w:val="21"/>
          <w:szCs w:val="21"/>
        </w:rPr>
        <w:t xml:space="preserve"> </w:t>
      </w:r>
      <w:r w:rsidRPr="002257A2">
        <w:rPr>
          <w:rFonts w:ascii="Abadi" w:hAnsi="Abadi" w:cs="Arial"/>
          <w:b/>
          <w:bCs/>
          <w:sz w:val="21"/>
          <w:szCs w:val="21"/>
        </w:rPr>
        <w:t>DEL</w:t>
      </w:r>
      <w:r w:rsidRPr="002257A2">
        <w:rPr>
          <w:rFonts w:ascii="Abadi" w:hAnsi="Abadi" w:cs="Arial"/>
          <w:b/>
          <w:bCs/>
          <w:spacing w:val="33"/>
          <w:sz w:val="21"/>
          <w:szCs w:val="21"/>
        </w:rPr>
        <w:t xml:space="preserve"> </w:t>
      </w:r>
      <w:r w:rsidRPr="002257A2">
        <w:rPr>
          <w:rFonts w:ascii="Abadi" w:hAnsi="Abadi" w:cs="Arial"/>
          <w:b/>
          <w:bCs/>
          <w:sz w:val="21"/>
          <w:szCs w:val="21"/>
        </w:rPr>
        <w:t>ESTADO</w:t>
      </w:r>
      <w:r w:rsidRPr="002257A2">
        <w:rPr>
          <w:rFonts w:ascii="Abadi" w:hAnsi="Abadi" w:cs="Arial"/>
          <w:b/>
          <w:bCs/>
          <w:spacing w:val="33"/>
          <w:sz w:val="21"/>
          <w:szCs w:val="21"/>
        </w:rPr>
        <w:t xml:space="preserve"> </w:t>
      </w:r>
      <w:r w:rsidRPr="002257A2">
        <w:rPr>
          <w:rFonts w:ascii="Abadi" w:hAnsi="Abadi" w:cs="Arial"/>
          <w:b/>
          <w:bCs/>
          <w:sz w:val="21"/>
          <w:szCs w:val="21"/>
        </w:rPr>
        <w:t>Y,</w:t>
      </w:r>
      <w:r w:rsidRPr="002257A2">
        <w:rPr>
          <w:rFonts w:ascii="Abadi" w:hAnsi="Abadi" w:cs="Arial"/>
          <w:b/>
          <w:bCs/>
          <w:spacing w:val="33"/>
          <w:sz w:val="21"/>
          <w:szCs w:val="21"/>
        </w:rPr>
        <w:t xml:space="preserve"> </w:t>
      </w:r>
      <w:r w:rsidRPr="002257A2">
        <w:rPr>
          <w:rFonts w:ascii="Abadi" w:hAnsi="Abadi" w:cs="Arial"/>
          <w:b/>
          <w:bCs/>
          <w:sz w:val="21"/>
          <w:szCs w:val="21"/>
        </w:rPr>
        <w:t>EN</w:t>
      </w:r>
      <w:r w:rsidRPr="002257A2">
        <w:rPr>
          <w:rFonts w:ascii="Abadi" w:hAnsi="Abadi" w:cs="Arial"/>
          <w:b/>
          <w:bCs/>
          <w:spacing w:val="34"/>
          <w:sz w:val="21"/>
          <w:szCs w:val="21"/>
        </w:rPr>
        <w:t xml:space="preserve"> </w:t>
      </w:r>
      <w:r w:rsidRPr="002257A2">
        <w:rPr>
          <w:rFonts w:ascii="Abadi" w:hAnsi="Abadi" w:cs="Arial"/>
          <w:b/>
          <w:bCs/>
          <w:sz w:val="21"/>
          <w:szCs w:val="21"/>
        </w:rPr>
        <w:t>CONSECUENCIA,</w:t>
      </w:r>
      <w:r w:rsidRPr="002257A2">
        <w:rPr>
          <w:rFonts w:ascii="Abadi" w:hAnsi="Abadi" w:cs="Arial"/>
          <w:b/>
          <w:bCs/>
          <w:spacing w:val="33"/>
          <w:sz w:val="21"/>
          <w:szCs w:val="21"/>
        </w:rPr>
        <w:t xml:space="preserve"> </w:t>
      </w:r>
      <w:r w:rsidRPr="002257A2">
        <w:rPr>
          <w:rFonts w:ascii="Abadi" w:hAnsi="Abadi" w:cs="Arial"/>
          <w:b/>
          <w:bCs/>
          <w:sz w:val="21"/>
          <w:szCs w:val="21"/>
        </w:rPr>
        <w:t>SE</w:t>
      </w:r>
      <w:r w:rsidRPr="002257A2">
        <w:rPr>
          <w:rFonts w:ascii="Abadi" w:hAnsi="Abadi" w:cs="Arial"/>
          <w:b/>
          <w:bCs/>
          <w:spacing w:val="34"/>
          <w:sz w:val="21"/>
          <w:szCs w:val="21"/>
        </w:rPr>
        <w:t xml:space="preserve"> </w:t>
      </w:r>
      <w:r w:rsidRPr="002257A2">
        <w:rPr>
          <w:rFonts w:ascii="Abadi" w:hAnsi="Abadi" w:cs="Arial"/>
          <w:b/>
          <w:bCs/>
          <w:sz w:val="21"/>
          <w:szCs w:val="21"/>
        </w:rPr>
        <w:t>ESTABLEZCA</w:t>
      </w:r>
      <w:r w:rsidRPr="002257A2">
        <w:rPr>
          <w:rFonts w:ascii="Abadi" w:hAnsi="Abadi" w:cs="Arial"/>
          <w:b/>
          <w:bCs/>
          <w:spacing w:val="34"/>
          <w:sz w:val="21"/>
          <w:szCs w:val="21"/>
        </w:rPr>
        <w:t xml:space="preserve"> </w:t>
      </w:r>
      <w:r w:rsidRPr="002257A2">
        <w:rPr>
          <w:rFonts w:ascii="Abadi" w:hAnsi="Abadi" w:cs="Arial"/>
          <w:b/>
          <w:bCs/>
          <w:sz w:val="21"/>
          <w:szCs w:val="21"/>
        </w:rPr>
        <w:t>E</w:t>
      </w:r>
      <w:r w:rsidRPr="002257A2">
        <w:rPr>
          <w:rFonts w:ascii="Abadi" w:hAnsi="Abadi" w:cs="Arial"/>
          <w:b/>
          <w:bCs/>
          <w:spacing w:val="34"/>
          <w:sz w:val="21"/>
          <w:szCs w:val="21"/>
        </w:rPr>
        <w:t xml:space="preserve"> </w:t>
      </w:r>
      <w:r w:rsidRPr="002257A2">
        <w:rPr>
          <w:rFonts w:ascii="Abadi" w:hAnsi="Abadi" w:cs="Arial"/>
          <w:b/>
          <w:bCs/>
          <w:sz w:val="21"/>
          <w:szCs w:val="21"/>
        </w:rPr>
        <w:t>IMPULSEN</w:t>
      </w:r>
      <w:r w:rsidRPr="002257A2">
        <w:rPr>
          <w:rFonts w:ascii="Abadi" w:hAnsi="Abadi" w:cs="Arial"/>
          <w:b/>
          <w:bCs/>
          <w:spacing w:val="-2"/>
          <w:sz w:val="21"/>
          <w:szCs w:val="21"/>
        </w:rPr>
        <w:t xml:space="preserve"> </w:t>
      </w:r>
      <w:r w:rsidRPr="002257A2">
        <w:rPr>
          <w:rFonts w:ascii="Abadi" w:hAnsi="Abadi" w:cs="Arial"/>
          <w:b/>
          <w:bCs/>
          <w:sz w:val="21"/>
          <w:szCs w:val="21"/>
        </w:rPr>
        <w:t>MECANISMOS</w:t>
      </w:r>
      <w:r w:rsidRPr="002257A2">
        <w:rPr>
          <w:rFonts w:ascii="Abadi" w:hAnsi="Abadi" w:cs="Arial"/>
          <w:b/>
          <w:bCs/>
          <w:spacing w:val="73"/>
          <w:sz w:val="21"/>
          <w:szCs w:val="21"/>
        </w:rPr>
        <w:t xml:space="preserve"> </w:t>
      </w:r>
      <w:r w:rsidRPr="002257A2">
        <w:rPr>
          <w:rFonts w:ascii="Abadi" w:hAnsi="Abadi" w:cs="Arial"/>
          <w:b/>
          <w:bCs/>
          <w:sz w:val="21"/>
          <w:szCs w:val="21"/>
        </w:rPr>
        <w:t>DE</w:t>
      </w:r>
      <w:r w:rsidRPr="002257A2">
        <w:rPr>
          <w:rFonts w:ascii="Abadi" w:hAnsi="Abadi" w:cs="Arial"/>
          <w:b/>
          <w:bCs/>
          <w:spacing w:val="73"/>
          <w:sz w:val="21"/>
          <w:szCs w:val="21"/>
        </w:rPr>
        <w:t xml:space="preserve"> </w:t>
      </w:r>
      <w:r w:rsidRPr="002257A2">
        <w:rPr>
          <w:rFonts w:ascii="Abadi" w:hAnsi="Abadi" w:cs="Arial"/>
          <w:b/>
          <w:bCs/>
          <w:sz w:val="21"/>
          <w:szCs w:val="21"/>
        </w:rPr>
        <w:t>ASESORÍA,</w:t>
      </w:r>
      <w:r w:rsidRPr="002257A2">
        <w:rPr>
          <w:rFonts w:ascii="Abadi" w:hAnsi="Abadi" w:cs="Arial"/>
          <w:b/>
          <w:bCs/>
          <w:spacing w:val="73"/>
          <w:sz w:val="21"/>
          <w:szCs w:val="21"/>
        </w:rPr>
        <w:t xml:space="preserve"> </w:t>
      </w:r>
      <w:r w:rsidRPr="002257A2">
        <w:rPr>
          <w:rFonts w:ascii="Abadi" w:hAnsi="Abadi" w:cs="Arial"/>
          <w:b/>
          <w:bCs/>
          <w:sz w:val="21"/>
          <w:szCs w:val="21"/>
        </w:rPr>
        <w:t>PLANEACIÓN</w:t>
      </w:r>
      <w:r w:rsidRPr="002257A2">
        <w:rPr>
          <w:rFonts w:ascii="Abadi" w:hAnsi="Abadi" w:cs="Arial"/>
          <w:b/>
          <w:bCs/>
          <w:spacing w:val="73"/>
          <w:sz w:val="21"/>
          <w:szCs w:val="21"/>
        </w:rPr>
        <w:t xml:space="preserve"> </w:t>
      </w:r>
      <w:r w:rsidRPr="002257A2">
        <w:rPr>
          <w:rFonts w:ascii="Abadi" w:hAnsi="Abadi" w:cs="Arial"/>
          <w:b/>
          <w:bCs/>
          <w:sz w:val="21"/>
          <w:szCs w:val="21"/>
        </w:rPr>
        <w:t>Y</w:t>
      </w:r>
      <w:r w:rsidRPr="002257A2">
        <w:rPr>
          <w:rFonts w:ascii="Abadi" w:hAnsi="Abadi" w:cs="Arial"/>
          <w:b/>
          <w:bCs/>
          <w:spacing w:val="73"/>
          <w:sz w:val="21"/>
          <w:szCs w:val="21"/>
        </w:rPr>
        <w:t xml:space="preserve"> </w:t>
      </w:r>
      <w:r w:rsidRPr="002257A2">
        <w:rPr>
          <w:rFonts w:ascii="Abadi" w:hAnsi="Abadi" w:cs="Arial"/>
          <w:b/>
          <w:bCs/>
          <w:sz w:val="21"/>
          <w:szCs w:val="21"/>
        </w:rPr>
        <w:t>FINANCIAMIENTO</w:t>
      </w:r>
      <w:r w:rsidRPr="002257A2">
        <w:rPr>
          <w:rFonts w:ascii="Abadi" w:hAnsi="Abadi" w:cs="Arial"/>
          <w:b/>
          <w:bCs/>
          <w:spacing w:val="73"/>
          <w:sz w:val="21"/>
          <w:szCs w:val="21"/>
        </w:rPr>
        <w:t xml:space="preserve"> </w:t>
      </w:r>
      <w:r w:rsidRPr="002257A2">
        <w:rPr>
          <w:rFonts w:ascii="Abadi" w:hAnsi="Abadi" w:cs="Arial"/>
          <w:b/>
          <w:bCs/>
          <w:sz w:val="21"/>
          <w:szCs w:val="21"/>
        </w:rPr>
        <w:t>PARA</w:t>
      </w:r>
      <w:r w:rsidRPr="002257A2">
        <w:rPr>
          <w:rFonts w:ascii="Abadi" w:hAnsi="Abadi" w:cs="Arial"/>
          <w:b/>
          <w:bCs/>
          <w:spacing w:val="73"/>
          <w:sz w:val="21"/>
          <w:szCs w:val="21"/>
        </w:rPr>
        <w:t xml:space="preserve"> </w:t>
      </w:r>
      <w:r w:rsidRPr="002257A2">
        <w:rPr>
          <w:rFonts w:ascii="Abadi" w:hAnsi="Abadi" w:cs="Arial"/>
          <w:b/>
          <w:bCs/>
          <w:sz w:val="21"/>
          <w:szCs w:val="21"/>
        </w:rPr>
        <w:t>GENERAR</w:t>
      </w:r>
      <w:r w:rsidRPr="002257A2">
        <w:rPr>
          <w:rFonts w:ascii="Abadi" w:hAnsi="Abadi" w:cs="Arial"/>
          <w:b/>
          <w:bCs/>
          <w:spacing w:val="73"/>
          <w:sz w:val="21"/>
          <w:szCs w:val="21"/>
        </w:rPr>
        <w:t xml:space="preserve"> </w:t>
      </w:r>
      <w:r w:rsidRPr="002257A2">
        <w:rPr>
          <w:rFonts w:ascii="Abadi" w:hAnsi="Abadi" w:cs="Arial"/>
          <w:b/>
          <w:bCs/>
          <w:sz w:val="21"/>
          <w:szCs w:val="21"/>
        </w:rPr>
        <w:t>LA</w:t>
      </w:r>
      <w:r w:rsidRPr="002257A2">
        <w:rPr>
          <w:rFonts w:ascii="Abadi" w:hAnsi="Abadi" w:cs="Arial"/>
          <w:b/>
          <w:bCs/>
          <w:spacing w:val="-2"/>
          <w:sz w:val="21"/>
          <w:szCs w:val="21"/>
        </w:rPr>
        <w:t xml:space="preserve"> </w:t>
      </w:r>
      <w:r w:rsidRPr="002257A2">
        <w:rPr>
          <w:rFonts w:ascii="Abadi" w:hAnsi="Abadi" w:cs="Arial"/>
          <w:b/>
          <w:bCs/>
          <w:sz w:val="21"/>
          <w:szCs w:val="21"/>
        </w:rPr>
        <w:t>INFRAESTRUCTURA</w:t>
      </w:r>
      <w:r w:rsidRPr="002257A2">
        <w:rPr>
          <w:rFonts w:ascii="Abadi" w:hAnsi="Abadi" w:cs="Arial"/>
          <w:b/>
          <w:bCs/>
          <w:spacing w:val="-11"/>
          <w:sz w:val="21"/>
          <w:szCs w:val="21"/>
        </w:rPr>
        <w:t xml:space="preserve"> </w:t>
      </w:r>
      <w:r w:rsidRPr="002257A2">
        <w:rPr>
          <w:rFonts w:ascii="Abadi" w:hAnsi="Abadi" w:cs="Arial"/>
          <w:b/>
          <w:bCs/>
          <w:sz w:val="21"/>
          <w:szCs w:val="21"/>
        </w:rPr>
        <w:t>NECESARIA</w:t>
      </w:r>
      <w:r w:rsidRPr="002257A2">
        <w:rPr>
          <w:rFonts w:ascii="Abadi" w:hAnsi="Abadi" w:cs="Arial"/>
          <w:b/>
          <w:bCs/>
          <w:spacing w:val="-12"/>
          <w:sz w:val="21"/>
          <w:szCs w:val="21"/>
        </w:rPr>
        <w:t xml:space="preserve"> </w:t>
      </w:r>
      <w:r w:rsidRPr="002257A2">
        <w:rPr>
          <w:rFonts w:ascii="Abadi" w:hAnsi="Abadi" w:cs="Arial"/>
          <w:b/>
          <w:bCs/>
          <w:sz w:val="21"/>
          <w:szCs w:val="21"/>
        </w:rPr>
        <w:t>EN</w:t>
      </w:r>
      <w:r w:rsidRPr="002257A2">
        <w:rPr>
          <w:rFonts w:ascii="Abadi" w:hAnsi="Abadi" w:cs="Arial"/>
          <w:b/>
          <w:bCs/>
          <w:spacing w:val="-11"/>
          <w:sz w:val="21"/>
          <w:szCs w:val="21"/>
        </w:rPr>
        <w:t xml:space="preserve"> </w:t>
      </w:r>
      <w:r w:rsidRPr="002257A2">
        <w:rPr>
          <w:rFonts w:ascii="Abadi" w:hAnsi="Abadi" w:cs="Arial"/>
          <w:b/>
          <w:bCs/>
          <w:sz w:val="21"/>
          <w:szCs w:val="21"/>
        </w:rPr>
        <w:t>LOS</w:t>
      </w:r>
      <w:r w:rsidRPr="002257A2">
        <w:rPr>
          <w:rFonts w:ascii="Abadi" w:hAnsi="Abadi" w:cs="Arial"/>
          <w:b/>
          <w:bCs/>
          <w:spacing w:val="-11"/>
          <w:sz w:val="21"/>
          <w:szCs w:val="21"/>
        </w:rPr>
        <w:t xml:space="preserve"> </w:t>
      </w:r>
      <w:r w:rsidRPr="002257A2">
        <w:rPr>
          <w:rFonts w:ascii="Abadi" w:hAnsi="Abadi" w:cs="Arial"/>
          <w:b/>
          <w:bCs/>
          <w:sz w:val="21"/>
          <w:szCs w:val="21"/>
        </w:rPr>
        <w:t>MUNICIPIOS</w:t>
      </w:r>
      <w:r w:rsidRPr="002257A2">
        <w:rPr>
          <w:rFonts w:ascii="Abadi" w:hAnsi="Abadi" w:cs="Arial"/>
          <w:b/>
          <w:bCs/>
          <w:spacing w:val="-11"/>
          <w:sz w:val="21"/>
          <w:szCs w:val="21"/>
        </w:rPr>
        <w:t xml:space="preserve"> </w:t>
      </w:r>
      <w:r w:rsidRPr="002257A2">
        <w:rPr>
          <w:rFonts w:ascii="Abadi" w:hAnsi="Abadi" w:cs="Arial"/>
          <w:b/>
          <w:bCs/>
          <w:sz w:val="21"/>
          <w:szCs w:val="21"/>
        </w:rPr>
        <w:t>CON</w:t>
      </w:r>
      <w:r w:rsidRPr="002257A2">
        <w:rPr>
          <w:rFonts w:ascii="Abadi" w:hAnsi="Abadi" w:cs="Arial"/>
          <w:b/>
          <w:bCs/>
          <w:spacing w:val="-11"/>
          <w:sz w:val="21"/>
          <w:szCs w:val="21"/>
        </w:rPr>
        <w:t xml:space="preserve"> </w:t>
      </w:r>
      <w:r w:rsidRPr="002257A2">
        <w:rPr>
          <w:rFonts w:ascii="Abadi" w:hAnsi="Abadi" w:cs="Arial"/>
          <w:b/>
          <w:bCs/>
          <w:sz w:val="21"/>
          <w:szCs w:val="21"/>
        </w:rPr>
        <w:t>EL</w:t>
      </w:r>
      <w:r w:rsidRPr="002257A2">
        <w:rPr>
          <w:rFonts w:ascii="Abadi" w:hAnsi="Abadi" w:cs="Arial"/>
          <w:b/>
          <w:bCs/>
          <w:spacing w:val="-11"/>
          <w:sz w:val="21"/>
          <w:szCs w:val="21"/>
        </w:rPr>
        <w:t xml:space="preserve"> </w:t>
      </w:r>
      <w:r w:rsidRPr="002257A2">
        <w:rPr>
          <w:rFonts w:ascii="Abadi" w:hAnsi="Abadi" w:cs="Arial"/>
          <w:b/>
          <w:bCs/>
          <w:sz w:val="21"/>
          <w:szCs w:val="21"/>
        </w:rPr>
        <w:t>OBJETIVO</w:t>
      </w:r>
      <w:r w:rsidRPr="002257A2">
        <w:rPr>
          <w:rFonts w:ascii="Abadi" w:hAnsi="Abadi" w:cs="Arial"/>
          <w:b/>
          <w:bCs/>
          <w:spacing w:val="-11"/>
          <w:sz w:val="21"/>
          <w:szCs w:val="21"/>
        </w:rPr>
        <w:t xml:space="preserve"> </w:t>
      </w:r>
      <w:r w:rsidRPr="002257A2">
        <w:rPr>
          <w:rFonts w:ascii="Abadi" w:hAnsi="Abadi" w:cs="Arial"/>
          <w:b/>
          <w:bCs/>
          <w:sz w:val="21"/>
          <w:szCs w:val="21"/>
        </w:rPr>
        <w:t>DE</w:t>
      </w:r>
      <w:r w:rsidRPr="002257A2">
        <w:rPr>
          <w:rFonts w:ascii="Abadi" w:hAnsi="Abadi" w:cs="Arial"/>
          <w:b/>
          <w:bCs/>
          <w:spacing w:val="-11"/>
          <w:sz w:val="21"/>
          <w:szCs w:val="21"/>
        </w:rPr>
        <w:t xml:space="preserve"> </w:t>
      </w:r>
      <w:r w:rsidRPr="002257A2">
        <w:rPr>
          <w:rFonts w:ascii="Abadi" w:hAnsi="Abadi" w:cs="Arial"/>
          <w:b/>
          <w:bCs/>
          <w:sz w:val="21"/>
          <w:szCs w:val="21"/>
        </w:rPr>
        <w:t>QUE</w:t>
      </w:r>
      <w:r w:rsidRPr="002257A2">
        <w:rPr>
          <w:rFonts w:ascii="Abadi" w:hAnsi="Abadi" w:cs="Arial"/>
          <w:b/>
          <w:bCs/>
          <w:spacing w:val="-11"/>
          <w:sz w:val="21"/>
          <w:szCs w:val="21"/>
        </w:rPr>
        <w:t xml:space="preserve"> </w:t>
      </w:r>
      <w:r w:rsidRPr="002257A2">
        <w:rPr>
          <w:rFonts w:ascii="Abadi" w:hAnsi="Abadi" w:cs="Arial"/>
          <w:b/>
          <w:bCs/>
          <w:sz w:val="21"/>
          <w:szCs w:val="21"/>
        </w:rPr>
        <w:t>SE</w:t>
      </w:r>
      <w:r w:rsidRPr="002257A2">
        <w:rPr>
          <w:rFonts w:ascii="Abadi" w:hAnsi="Abadi" w:cs="Arial"/>
          <w:b/>
          <w:bCs/>
          <w:spacing w:val="-11"/>
          <w:sz w:val="21"/>
          <w:szCs w:val="21"/>
        </w:rPr>
        <w:t xml:space="preserve"> </w:t>
      </w:r>
      <w:r w:rsidRPr="002257A2">
        <w:rPr>
          <w:rFonts w:ascii="Abadi" w:hAnsi="Abadi" w:cs="Arial"/>
          <w:b/>
          <w:bCs/>
          <w:sz w:val="21"/>
          <w:szCs w:val="21"/>
        </w:rPr>
        <w:t>CUMPLA</w:t>
      </w:r>
      <w:r w:rsidRPr="002257A2">
        <w:rPr>
          <w:rFonts w:ascii="Abadi" w:hAnsi="Abadi" w:cs="Arial"/>
          <w:b/>
          <w:bCs/>
          <w:spacing w:val="-2"/>
          <w:sz w:val="21"/>
          <w:szCs w:val="21"/>
        </w:rPr>
        <w:t xml:space="preserve"> </w:t>
      </w:r>
      <w:r w:rsidRPr="002257A2">
        <w:rPr>
          <w:rFonts w:ascii="Abadi" w:hAnsi="Abadi" w:cs="Arial"/>
          <w:b/>
          <w:bCs/>
          <w:sz w:val="21"/>
          <w:szCs w:val="21"/>
        </w:rPr>
        <w:t>CON</w:t>
      </w:r>
      <w:r w:rsidRPr="002257A2">
        <w:rPr>
          <w:rFonts w:ascii="Abadi" w:hAnsi="Abadi" w:cs="Arial"/>
          <w:b/>
          <w:bCs/>
          <w:spacing w:val="-1"/>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IMPLEMENTACIÓN</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1"/>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JUSTICIA</w:t>
      </w:r>
      <w:r w:rsidRPr="002257A2">
        <w:rPr>
          <w:rFonts w:ascii="Abadi" w:hAnsi="Abadi" w:cs="Arial"/>
          <w:b/>
          <w:bCs/>
          <w:spacing w:val="-1"/>
          <w:sz w:val="21"/>
          <w:szCs w:val="21"/>
        </w:rPr>
        <w:t xml:space="preserve"> </w:t>
      </w:r>
      <w:r w:rsidRPr="002257A2">
        <w:rPr>
          <w:rFonts w:ascii="Abadi" w:hAnsi="Abadi" w:cs="Arial"/>
          <w:b/>
          <w:bCs/>
          <w:sz w:val="21"/>
          <w:szCs w:val="21"/>
        </w:rPr>
        <w:t>CÍVICA</w:t>
      </w:r>
      <w:r w:rsidRPr="002257A2">
        <w:rPr>
          <w:rFonts w:ascii="Abadi" w:hAnsi="Abadi" w:cs="Arial"/>
          <w:b/>
          <w:bCs/>
          <w:spacing w:val="-1"/>
          <w:sz w:val="21"/>
          <w:szCs w:val="21"/>
        </w:rPr>
        <w:t xml:space="preserve"> </w:t>
      </w:r>
      <w:r w:rsidRPr="002257A2">
        <w:rPr>
          <w:rFonts w:ascii="Abadi" w:hAnsi="Abadi" w:cs="Arial"/>
          <w:b/>
          <w:bCs/>
          <w:sz w:val="21"/>
          <w:szCs w:val="21"/>
        </w:rPr>
        <w:t>MUNICIPAL.</w:t>
      </w:r>
      <w:r w:rsidR="00B45467">
        <w:rPr>
          <w:rStyle w:val="Refdenotaalpie"/>
          <w:rFonts w:ascii="Abadi" w:hAnsi="Abadi" w:cs="Arial"/>
          <w:b/>
          <w:bCs/>
          <w:sz w:val="21"/>
          <w:szCs w:val="21"/>
        </w:rPr>
        <w:footnoteReference w:id="68"/>
      </w:r>
    </w:p>
    <w:p w14:paraId="058AD906" w14:textId="266E474E" w:rsidR="005503A5" w:rsidRDefault="005503A5" w:rsidP="005503A5">
      <w:pPr>
        <w:tabs>
          <w:tab w:val="left" w:pos="836"/>
        </w:tabs>
        <w:kinsoku w:val="0"/>
        <w:overflowPunct w:val="0"/>
        <w:autoSpaceDE w:val="0"/>
        <w:autoSpaceDN w:val="0"/>
        <w:adjustRightInd w:val="0"/>
        <w:ind w:right="261"/>
        <w:jc w:val="both"/>
        <w:rPr>
          <w:rFonts w:ascii="Abadi" w:hAnsi="Abadi" w:cs="Arial"/>
          <w:b/>
          <w:bCs/>
          <w:sz w:val="21"/>
          <w:szCs w:val="21"/>
        </w:rPr>
      </w:pPr>
    </w:p>
    <w:p w14:paraId="6FB23C39" w14:textId="23BD3C16" w:rsidR="007905A1" w:rsidRDefault="007905A1" w:rsidP="005503A5">
      <w:pPr>
        <w:tabs>
          <w:tab w:val="left" w:pos="836"/>
        </w:tabs>
        <w:kinsoku w:val="0"/>
        <w:overflowPunct w:val="0"/>
        <w:autoSpaceDE w:val="0"/>
        <w:autoSpaceDN w:val="0"/>
        <w:adjustRightInd w:val="0"/>
        <w:ind w:right="261"/>
        <w:jc w:val="both"/>
        <w:rPr>
          <w:rFonts w:ascii="Abadi" w:hAnsi="Abadi" w:cs="Arial"/>
          <w:b/>
          <w:bCs/>
          <w:sz w:val="21"/>
          <w:szCs w:val="21"/>
        </w:rPr>
      </w:pPr>
    </w:p>
    <w:p w14:paraId="6EED513D" w14:textId="77777777" w:rsidR="008D2D17" w:rsidRPr="003F752C" w:rsidRDefault="008D2D17" w:rsidP="008D2D17">
      <w:pPr>
        <w:autoSpaceDE w:val="0"/>
        <w:autoSpaceDN w:val="0"/>
        <w:adjustRightInd w:val="0"/>
        <w:jc w:val="both"/>
        <w:rPr>
          <w:rFonts w:ascii="Abadi" w:hAnsi="Abadi" w:cs="Calibri-Bold"/>
          <w:b/>
          <w:bCs/>
          <w:sz w:val="21"/>
          <w:szCs w:val="21"/>
        </w:rPr>
      </w:pPr>
      <w:r w:rsidRPr="003F752C">
        <w:rPr>
          <w:rFonts w:ascii="Abadi" w:hAnsi="Abadi" w:cs="Calibri-Bold"/>
          <w:b/>
          <w:bCs/>
          <w:sz w:val="21"/>
          <w:szCs w:val="21"/>
        </w:rPr>
        <w:t>DIPUTADA LAURA CRISTINA MÁRQUEZ ALCALÁ</w:t>
      </w:r>
    </w:p>
    <w:p w14:paraId="2152769E"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Presidente de la Mesa Directiva de la LXV</w:t>
      </w:r>
    </w:p>
    <w:p w14:paraId="739D3CC6"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Legislatura del Congreso Estado de Guanajuato.</w:t>
      </w:r>
    </w:p>
    <w:p w14:paraId="72316CAA" w14:textId="77777777" w:rsidR="008D2D17" w:rsidRPr="003F752C" w:rsidRDefault="008D2D17" w:rsidP="008D2D17">
      <w:pPr>
        <w:autoSpaceDE w:val="0"/>
        <w:autoSpaceDN w:val="0"/>
        <w:adjustRightInd w:val="0"/>
        <w:jc w:val="both"/>
        <w:rPr>
          <w:rFonts w:ascii="Abadi" w:hAnsi="Abadi" w:cs="Calibri-Italic"/>
          <w:i/>
          <w:iCs/>
          <w:sz w:val="21"/>
          <w:szCs w:val="21"/>
        </w:rPr>
      </w:pPr>
      <w:r w:rsidRPr="003F752C">
        <w:rPr>
          <w:rFonts w:ascii="Abadi" w:hAnsi="Abadi" w:cs="Calibri-Italic"/>
          <w:i/>
          <w:iCs/>
          <w:sz w:val="21"/>
          <w:szCs w:val="21"/>
        </w:rPr>
        <w:t>P r e s e n t e</w:t>
      </w:r>
    </w:p>
    <w:p w14:paraId="6D22B5F5" w14:textId="77777777" w:rsidR="008D2D17" w:rsidRPr="003F752C" w:rsidRDefault="008D2D17" w:rsidP="008D2D17">
      <w:pPr>
        <w:autoSpaceDE w:val="0"/>
        <w:autoSpaceDN w:val="0"/>
        <w:adjustRightInd w:val="0"/>
        <w:jc w:val="both"/>
        <w:rPr>
          <w:rFonts w:ascii="Abadi" w:hAnsi="Abadi" w:cs="Calibri"/>
          <w:sz w:val="21"/>
          <w:szCs w:val="21"/>
        </w:rPr>
      </w:pPr>
    </w:p>
    <w:p w14:paraId="36F8E8F8" w14:textId="615C6286"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 xml:space="preserve">El que suscribe, </w:t>
      </w:r>
      <w:r w:rsidRPr="003F752C">
        <w:rPr>
          <w:rFonts w:ascii="Abadi" w:hAnsi="Abadi" w:cs="Calibri-Italic"/>
          <w:i/>
          <w:iCs/>
          <w:sz w:val="21"/>
          <w:szCs w:val="21"/>
        </w:rPr>
        <w:t xml:space="preserve">Diputado </w:t>
      </w:r>
      <w:r w:rsidRPr="003F752C">
        <w:rPr>
          <w:rFonts w:ascii="Abadi" w:hAnsi="Abadi" w:cs="Calibri-Bold"/>
          <w:b/>
          <w:bCs/>
          <w:sz w:val="21"/>
          <w:szCs w:val="21"/>
        </w:rPr>
        <w:t xml:space="preserve">ERNESTO ALEJANDRO PRIETO GALLARDO, </w:t>
      </w:r>
      <w:r w:rsidRPr="003F752C">
        <w:rPr>
          <w:rFonts w:ascii="Abadi" w:hAnsi="Abadi" w:cs="Calibri"/>
          <w:sz w:val="21"/>
          <w:szCs w:val="21"/>
        </w:rPr>
        <w:t>del Grupo Parlamentario de</w:t>
      </w:r>
      <w:r>
        <w:rPr>
          <w:rFonts w:ascii="Abadi" w:hAnsi="Abadi" w:cs="Calibri"/>
          <w:sz w:val="21"/>
          <w:szCs w:val="21"/>
        </w:rPr>
        <w:t xml:space="preserve"> </w:t>
      </w:r>
      <w:r w:rsidRPr="003F752C">
        <w:rPr>
          <w:rFonts w:ascii="Abadi" w:hAnsi="Abadi" w:cs="Calibri-BoldItalic"/>
          <w:b/>
          <w:bCs/>
          <w:i/>
          <w:iCs/>
          <w:sz w:val="21"/>
          <w:szCs w:val="21"/>
        </w:rPr>
        <w:t>morena</w:t>
      </w:r>
      <w:r w:rsidRPr="003F752C">
        <w:rPr>
          <w:rFonts w:ascii="Abadi" w:hAnsi="Abadi" w:cs="Calibri"/>
          <w:sz w:val="21"/>
          <w:szCs w:val="21"/>
        </w:rPr>
        <w:t>, de esta Sexagésima Quinta Legislatura del Congreso del Estado de Guanajuato, con</w:t>
      </w:r>
      <w:r>
        <w:rPr>
          <w:rFonts w:ascii="Abadi" w:hAnsi="Abadi" w:cs="Calibri"/>
          <w:sz w:val="21"/>
          <w:szCs w:val="21"/>
        </w:rPr>
        <w:t xml:space="preserve"> </w:t>
      </w:r>
      <w:r w:rsidRPr="003F752C">
        <w:rPr>
          <w:rFonts w:ascii="Abadi" w:hAnsi="Abadi" w:cs="Calibri"/>
          <w:sz w:val="21"/>
          <w:szCs w:val="21"/>
        </w:rPr>
        <w:t xml:space="preserve">fundamento en el primer párrafo del artículo 57, de la </w:t>
      </w:r>
      <w:r w:rsidRPr="003F752C">
        <w:rPr>
          <w:rFonts w:ascii="Abadi" w:hAnsi="Abadi" w:cs="Calibri-Italic"/>
          <w:i/>
          <w:iCs/>
          <w:sz w:val="21"/>
          <w:szCs w:val="21"/>
        </w:rPr>
        <w:t>Constitución Política para el Estado de</w:t>
      </w:r>
      <w:r>
        <w:rPr>
          <w:rFonts w:ascii="Abadi" w:hAnsi="Abadi" w:cs="Calibri-Italic"/>
          <w:i/>
          <w:iCs/>
          <w:sz w:val="21"/>
          <w:szCs w:val="21"/>
        </w:rPr>
        <w:t xml:space="preserve"> </w:t>
      </w:r>
      <w:r w:rsidRPr="003F752C">
        <w:rPr>
          <w:rFonts w:ascii="Abadi" w:hAnsi="Abadi" w:cs="Calibri-Italic"/>
          <w:i/>
          <w:iCs/>
          <w:sz w:val="21"/>
          <w:szCs w:val="21"/>
        </w:rPr>
        <w:t>Guanajuato</w:t>
      </w:r>
      <w:r w:rsidRPr="003F752C">
        <w:rPr>
          <w:rFonts w:ascii="Abadi" w:hAnsi="Abadi" w:cs="Calibri"/>
          <w:sz w:val="21"/>
          <w:szCs w:val="21"/>
        </w:rPr>
        <w:t xml:space="preserve">; y en el artículo 204 fracción III de la </w:t>
      </w:r>
      <w:r w:rsidRPr="003F752C">
        <w:rPr>
          <w:rFonts w:ascii="Abadi" w:hAnsi="Abadi" w:cs="Calibri-Italic"/>
          <w:i/>
          <w:iCs/>
          <w:sz w:val="21"/>
          <w:szCs w:val="21"/>
        </w:rPr>
        <w:t>Ley Orgánica del Poder Legislativo del Estado de</w:t>
      </w:r>
      <w:r w:rsidR="003078CF">
        <w:rPr>
          <w:rFonts w:ascii="Abadi" w:hAnsi="Abadi" w:cs="Calibri-Italic"/>
          <w:i/>
          <w:iCs/>
          <w:sz w:val="21"/>
          <w:szCs w:val="21"/>
        </w:rPr>
        <w:t xml:space="preserve"> </w:t>
      </w:r>
      <w:r w:rsidRPr="003F752C">
        <w:rPr>
          <w:rFonts w:ascii="Abadi" w:hAnsi="Abadi" w:cs="Calibri-Italic"/>
          <w:i/>
          <w:iCs/>
          <w:sz w:val="21"/>
          <w:szCs w:val="21"/>
        </w:rPr>
        <w:t>Guanajuato</w:t>
      </w:r>
      <w:r w:rsidRPr="003F752C">
        <w:rPr>
          <w:rFonts w:ascii="Abadi" w:hAnsi="Abadi" w:cs="Calibri"/>
          <w:sz w:val="21"/>
          <w:szCs w:val="21"/>
        </w:rPr>
        <w:t>, me permito someter a la consideración de esta Asamblea para su aprobación, el</w:t>
      </w:r>
      <w:r>
        <w:rPr>
          <w:rFonts w:ascii="Abadi" w:hAnsi="Abadi" w:cs="Calibri"/>
          <w:sz w:val="21"/>
          <w:szCs w:val="21"/>
        </w:rPr>
        <w:t xml:space="preserve"> </w:t>
      </w:r>
      <w:r w:rsidRPr="003F752C">
        <w:rPr>
          <w:rFonts w:ascii="Abadi" w:hAnsi="Abadi" w:cs="Calibri"/>
          <w:sz w:val="21"/>
          <w:szCs w:val="21"/>
        </w:rPr>
        <w:t xml:space="preserve">siguiente </w:t>
      </w:r>
      <w:r w:rsidRPr="003F752C">
        <w:rPr>
          <w:rFonts w:ascii="Abadi" w:hAnsi="Abadi" w:cs="Calibri-Bold"/>
          <w:b/>
          <w:bCs/>
          <w:sz w:val="21"/>
          <w:szCs w:val="21"/>
        </w:rPr>
        <w:t>Punto de Acuerdo</w:t>
      </w:r>
      <w:r w:rsidRPr="003F752C">
        <w:rPr>
          <w:rFonts w:ascii="Abadi" w:hAnsi="Abadi" w:cs="Calibri"/>
          <w:sz w:val="21"/>
          <w:szCs w:val="21"/>
        </w:rPr>
        <w:t>, de conformidad con la siguiente:</w:t>
      </w:r>
    </w:p>
    <w:p w14:paraId="060E432C" w14:textId="77777777" w:rsidR="008D2D17" w:rsidRPr="003F752C" w:rsidRDefault="008D2D17" w:rsidP="008D2D17">
      <w:pPr>
        <w:autoSpaceDE w:val="0"/>
        <w:autoSpaceDN w:val="0"/>
        <w:adjustRightInd w:val="0"/>
        <w:jc w:val="both"/>
        <w:rPr>
          <w:rFonts w:ascii="Abadi" w:hAnsi="Abadi" w:cs="Calibri-Bold"/>
          <w:b/>
          <w:bCs/>
          <w:sz w:val="21"/>
          <w:szCs w:val="21"/>
        </w:rPr>
      </w:pPr>
    </w:p>
    <w:p w14:paraId="6C3390A0" w14:textId="77777777" w:rsidR="008D2D17" w:rsidRPr="003F752C" w:rsidRDefault="008D2D17" w:rsidP="008D2D17">
      <w:pPr>
        <w:autoSpaceDE w:val="0"/>
        <w:autoSpaceDN w:val="0"/>
        <w:adjustRightInd w:val="0"/>
        <w:jc w:val="center"/>
        <w:rPr>
          <w:rFonts w:ascii="Abadi" w:hAnsi="Abadi" w:cs="Calibri-Bold"/>
          <w:b/>
          <w:bCs/>
          <w:sz w:val="21"/>
          <w:szCs w:val="21"/>
        </w:rPr>
      </w:pPr>
      <w:r w:rsidRPr="003F752C">
        <w:rPr>
          <w:rFonts w:ascii="Abadi" w:hAnsi="Abadi" w:cs="Calibri-Bold"/>
          <w:b/>
          <w:bCs/>
          <w:sz w:val="21"/>
          <w:szCs w:val="21"/>
        </w:rPr>
        <w:t>EXPOSICIÓN DE MOTIVOS:</w:t>
      </w:r>
    </w:p>
    <w:p w14:paraId="11403952" w14:textId="77777777" w:rsidR="008D2D17" w:rsidRDefault="008D2D17" w:rsidP="008D2D17">
      <w:pPr>
        <w:autoSpaceDE w:val="0"/>
        <w:autoSpaceDN w:val="0"/>
        <w:adjustRightInd w:val="0"/>
        <w:jc w:val="both"/>
        <w:rPr>
          <w:rFonts w:ascii="Abadi" w:hAnsi="Abadi" w:cs="Calibri"/>
          <w:sz w:val="21"/>
          <w:szCs w:val="21"/>
        </w:rPr>
      </w:pPr>
    </w:p>
    <w:p w14:paraId="67E3C78B" w14:textId="77777777" w:rsidR="008D2D17" w:rsidRPr="003F752C" w:rsidRDefault="008D2D17" w:rsidP="008D2D17">
      <w:pPr>
        <w:autoSpaceDE w:val="0"/>
        <w:autoSpaceDN w:val="0"/>
        <w:adjustRightInd w:val="0"/>
        <w:jc w:val="both"/>
        <w:rPr>
          <w:rFonts w:ascii="Abadi" w:hAnsi="Abadi" w:cs="Calibri-Italic"/>
          <w:i/>
          <w:iCs/>
          <w:sz w:val="21"/>
          <w:szCs w:val="21"/>
        </w:rPr>
      </w:pPr>
      <w:r w:rsidRPr="003F752C">
        <w:rPr>
          <w:rFonts w:ascii="Abadi" w:hAnsi="Abadi" w:cs="Calibri"/>
          <w:sz w:val="21"/>
          <w:szCs w:val="21"/>
        </w:rPr>
        <w:t xml:space="preserve">El 23 de abril de 2021 se publicó en el Periódico Oficial del Gobierno del Estado la </w:t>
      </w:r>
      <w:r w:rsidRPr="003F752C">
        <w:rPr>
          <w:rFonts w:ascii="Abadi" w:hAnsi="Abadi" w:cs="Calibri-Italic"/>
          <w:i/>
          <w:iCs/>
          <w:sz w:val="21"/>
          <w:szCs w:val="21"/>
        </w:rPr>
        <w:t>Ley de Justicia</w:t>
      </w:r>
    </w:p>
    <w:p w14:paraId="286B07A6" w14:textId="77777777" w:rsidR="008D2D17" w:rsidRPr="003F752C" w:rsidRDefault="008D2D17" w:rsidP="008D2D17">
      <w:pPr>
        <w:autoSpaceDE w:val="0"/>
        <w:autoSpaceDN w:val="0"/>
        <w:adjustRightInd w:val="0"/>
        <w:jc w:val="both"/>
        <w:rPr>
          <w:rFonts w:ascii="Abadi" w:hAnsi="Abadi" w:cs="Calibri-Italic"/>
          <w:i/>
          <w:iCs/>
          <w:sz w:val="21"/>
          <w:szCs w:val="21"/>
          <w:u w:val="single"/>
        </w:rPr>
      </w:pPr>
      <w:r w:rsidRPr="003F752C">
        <w:rPr>
          <w:rFonts w:ascii="Abadi" w:hAnsi="Abadi" w:cs="Calibri-Italic"/>
          <w:i/>
          <w:iCs/>
          <w:sz w:val="21"/>
          <w:szCs w:val="21"/>
        </w:rPr>
        <w:t>Cívica del Estado de Guanajuato</w:t>
      </w:r>
      <w:r w:rsidRPr="003F752C">
        <w:rPr>
          <w:rFonts w:ascii="Abadi" w:hAnsi="Abadi" w:cs="Calibri-BoldItalic"/>
          <w:b/>
          <w:bCs/>
          <w:i/>
          <w:iCs/>
          <w:sz w:val="21"/>
          <w:szCs w:val="21"/>
        </w:rPr>
        <w:t xml:space="preserve">, </w:t>
      </w:r>
      <w:r w:rsidRPr="003F752C">
        <w:rPr>
          <w:rFonts w:ascii="Abadi" w:hAnsi="Abadi" w:cs="Calibri"/>
          <w:sz w:val="21"/>
          <w:szCs w:val="21"/>
        </w:rPr>
        <w:t xml:space="preserve">la cual, entre sus diversos objetivos se encuentra </w:t>
      </w:r>
      <w:r w:rsidRPr="003F752C">
        <w:rPr>
          <w:rFonts w:ascii="Abadi" w:hAnsi="Abadi" w:cs="Calibri"/>
          <w:sz w:val="21"/>
          <w:szCs w:val="21"/>
          <w:u w:val="single"/>
        </w:rPr>
        <w:t>“</w:t>
      </w:r>
      <w:r w:rsidRPr="003F752C">
        <w:rPr>
          <w:rFonts w:ascii="Abadi" w:hAnsi="Abadi" w:cs="Calibri-Italic"/>
          <w:i/>
          <w:iCs/>
          <w:sz w:val="21"/>
          <w:szCs w:val="21"/>
          <w:u w:val="single"/>
        </w:rPr>
        <w:t>la implementación de los Juzgados Cívicos, como aquellas instituciones encargadas de resolver conflictos entre particulares, vecinales y comunales, así como imponer sanciones por infracciones en materia de cultura cívica.”</w:t>
      </w:r>
    </w:p>
    <w:p w14:paraId="2D113137" w14:textId="77777777" w:rsidR="008D2D17" w:rsidRDefault="008D2D17" w:rsidP="008D2D17">
      <w:pPr>
        <w:autoSpaceDE w:val="0"/>
        <w:autoSpaceDN w:val="0"/>
        <w:adjustRightInd w:val="0"/>
        <w:jc w:val="both"/>
        <w:rPr>
          <w:rFonts w:ascii="Abadi" w:hAnsi="Abadi" w:cs="Calibri"/>
          <w:sz w:val="21"/>
          <w:szCs w:val="21"/>
        </w:rPr>
      </w:pPr>
    </w:p>
    <w:p w14:paraId="32E12102" w14:textId="461B1C0F"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Para darle celeridad al cumplimiento de lo anterior, se establecieron plazos muy precisos y definidos</w:t>
      </w:r>
      <w:r w:rsidR="003078CF">
        <w:rPr>
          <w:rFonts w:ascii="Abadi" w:hAnsi="Abadi" w:cs="Calibri"/>
          <w:sz w:val="21"/>
          <w:szCs w:val="21"/>
        </w:rPr>
        <w:t xml:space="preserve"> </w:t>
      </w:r>
      <w:r w:rsidRPr="003F752C">
        <w:rPr>
          <w:rFonts w:ascii="Abadi" w:hAnsi="Abadi" w:cs="Calibri"/>
          <w:sz w:val="21"/>
          <w:szCs w:val="21"/>
        </w:rPr>
        <w:t>a los municipios, con obligaciones en los artículos transitorios de la referida Ley. Sin embargo, dichos</w:t>
      </w:r>
      <w:r>
        <w:rPr>
          <w:rFonts w:ascii="Abadi" w:hAnsi="Abadi" w:cs="Calibri"/>
          <w:sz w:val="21"/>
          <w:szCs w:val="21"/>
        </w:rPr>
        <w:t xml:space="preserve"> </w:t>
      </w:r>
      <w:r w:rsidRPr="003F752C">
        <w:rPr>
          <w:rFonts w:ascii="Abadi" w:hAnsi="Abadi" w:cs="Calibri"/>
          <w:sz w:val="21"/>
          <w:szCs w:val="21"/>
        </w:rPr>
        <w:t>plazos y condicionantes ya han vencido en cuanto a su temporalidad límite.</w:t>
      </w:r>
    </w:p>
    <w:p w14:paraId="01BC2764" w14:textId="77777777" w:rsidR="008D2D17" w:rsidRDefault="008D2D17" w:rsidP="008D2D17">
      <w:pPr>
        <w:autoSpaceDE w:val="0"/>
        <w:autoSpaceDN w:val="0"/>
        <w:adjustRightInd w:val="0"/>
        <w:jc w:val="both"/>
        <w:rPr>
          <w:rFonts w:ascii="Abadi" w:hAnsi="Abadi" w:cs="Calibri"/>
          <w:sz w:val="21"/>
          <w:szCs w:val="21"/>
        </w:rPr>
      </w:pPr>
    </w:p>
    <w:p w14:paraId="6F049F25" w14:textId="240BCDCA"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Con relación a esta situación, en la presente legislatura se han presentado dos puntos de acuerdo</w:t>
      </w:r>
      <w:r w:rsidR="003078CF">
        <w:rPr>
          <w:rFonts w:ascii="Abadi" w:hAnsi="Abadi" w:cs="Calibri"/>
          <w:sz w:val="21"/>
          <w:szCs w:val="21"/>
        </w:rPr>
        <w:t xml:space="preserve"> </w:t>
      </w:r>
      <w:r w:rsidRPr="003F752C">
        <w:rPr>
          <w:rFonts w:ascii="Abadi" w:hAnsi="Abadi" w:cs="Calibri"/>
          <w:sz w:val="21"/>
          <w:szCs w:val="21"/>
        </w:rPr>
        <w:t>para atender el atraso en la implementación de dichos Juzgados Cívicos en los 46 municipios del</w:t>
      </w:r>
    </w:p>
    <w:p w14:paraId="1F5A46C7"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Estado:</w:t>
      </w:r>
    </w:p>
    <w:p w14:paraId="655A0F57" w14:textId="77777777" w:rsidR="008D2D17" w:rsidRDefault="008D2D17" w:rsidP="008D2D17">
      <w:pPr>
        <w:autoSpaceDE w:val="0"/>
        <w:autoSpaceDN w:val="0"/>
        <w:adjustRightInd w:val="0"/>
        <w:jc w:val="both"/>
        <w:rPr>
          <w:rFonts w:ascii="Abadi" w:hAnsi="Abadi" w:cs="Calibri"/>
          <w:sz w:val="21"/>
          <w:szCs w:val="21"/>
        </w:rPr>
      </w:pPr>
    </w:p>
    <w:p w14:paraId="10A09B51" w14:textId="25A1CF6B" w:rsidR="008D2D17" w:rsidRPr="003F752C" w:rsidRDefault="008D2D17" w:rsidP="008D2D17">
      <w:pPr>
        <w:autoSpaceDE w:val="0"/>
        <w:autoSpaceDN w:val="0"/>
        <w:adjustRightInd w:val="0"/>
        <w:jc w:val="both"/>
        <w:rPr>
          <w:rFonts w:ascii="Abadi" w:hAnsi="Abadi" w:cs="Calibri-Italic"/>
          <w:i/>
          <w:iCs/>
          <w:sz w:val="21"/>
          <w:szCs w:val="21"/>
        </w:rPr>
      </w:pPr>
      <w:r w:rsidRPr="003F752C">
        <w:rPr>
          <w:rFonts w:ascii="Abadi" w:hAnsi="Abadi" w:cs="Calibri"/>
          <w:sz w:val="21"/>
          <w:szCs w:val="21"/>
        </w:rPr>
        <w:t>Uno se presentó por las y los compañeros de Acción Nacional, para exhortar a los municipios para</w:t>
      </w:r>
      <w:r w:rsidR="00C141E5">
        <w:rPr>
          <w:rFonts w:ascii="Abadi" w:hAnsi="Abadi" w:cs="Calibri"/>
          <w:sz w:val="21"/>
          <w:szCs w:val="21"/>
        </w:rPr>
        <w:t xml:space="preserve"> </w:t>
      </w:r>
      <w:r w:rsidRPr="003F752C">
        <w:rPr>
          <w:rFonts w:ascii="Abadi" w:hAnsi="Abadi" w:cs="Calibri"/>
          <w:sz w:val="21"/>
          <w:szCs w:val="21"/>
        </w:rPr>
        <w:t xml:space="preserve">que </w:t>
      </w:r>
      <w:r w:rsidRPr="003F752C">
        <w:rPr>
          <w:rFonts w:ascii="Abadi" w:hAnsi="Abadi" w:cs="Calibri-Italic"/>
          <w:i/>
          <w:iCs/>
          <w:sz w:val="21"/>
          <w:szCs w:val="21"/>
        </w:rPr>
        <w:t>elaboraran en tiempo y forma las adecuaciones normativas y prevean los recursos</w:t>
      </w:r>
      <w:r>
        <w:rPr>
          <w:rFonts w:ascii="Abadi" w:hAnsi="Abadi" w:cs="Calibri-Italic"/>
          <w:i/>
          <w:iCs/>
          <w:sz w:val="21"/>
          <w:szCs w:val="21"/>
        </w:rPr>
        <w:t xml:space="preserve"> </w:t>
      </w:r>
      <w:r w:rsidRPr="003F752C">
        <w:rPr>
          <w:rFonts w:ascii="Abadi" w:hAnsi="Abadi" w:cs="Calibri-Italic"/>
          <w:i/>
          <w:iCs/>
          <w:sz w:val="21"/>
          <w:szCs w:val="21"/>
        </w:rPr>
        <w:t>presupuestales necesarios para la implementación de la Justicia Cívica en los municipios.</w:t>
      </w:r>
    </w:p>
    <w:p w14:paraId="7C733110" w14:textId="77777777" w:rsidR="008D2D17" w:rsidRDefault="008D2D17" w:rsidP="008D2D17">
      <w:pPr>
        <w:autoSpaceDE w:val="0"/>
        <w:autoSpaceDN w:val="0"/>
        <w:adjustRightInd w:val="0"/>
        <w:jc w:val="both"/>
        <w:rPr>
          <w:rFonts w:ascii="Abadi" w:hAnsi="Abadi" w:cs="Calibri"/>
          <w:sz w:val="21"/>
          <w:szCs w:val="21"/>
        </w:rPr>
      </w:pPr>
    </w:p>
    <w:p w14:paraId="30D9F529" w14:textId="34A11AD2"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lastRenderedPageBreak/>
        <w:t>El segundo fue propuesto por el compañero Pablo Alonso Ripoll, del grupo parlamentario de</w:t>
      </w:r>
      <w:r>
        <w:rPr>
          <w:rFonts w:ascii="Abadi" w:hAnsi="Abadi" w:cs="Calibri"/>
          <w:sz w:val="21"/>
          <w:szCs w:val="21"/>
        </w:rPr>
        <w:t xml:space="preserve"> </w:t>
      </w:r>
      <w:r w:rsidRPr="003F752C">
        <w:rPr>
          <w:rFonts w:ascii="Abadi" w:hAnsi="Abadi" w:cs="Calibri-Italic"/>
          <w:i/>
          <w:iCs/>
          <w:sz w:val="21"/>
          <w:szCs w:val="21"/>
        </w:rPr>
        <w:t>morena</w:t>
      </w:r>
      <w:r w:rsidRPr="003F752C">
        <w:rPr>
          <w:rFonts w:ascii="Abadi" w:hAnsi="Abadi" w:cs="Calibri"/>
          <w:sz w:val="21"/>
          <w:szCs w:val="21"/>
        </w:rPr>
        <w:t>,</w:t>
      </w:r>
      <w:r>
        <w:rPr>
          <w:rFonts w:ascii="Abadi" w:hAnsi="Abadi" w:cs="Calibri"/>
          <w:sz w:val="21"/>
          <w:szCs w:val="21"/>
        </w:rPr>
        <w:t xml:space="preserve"> </w:t>
      </w:r>
      <w:r w:rsidRPr="003F752C">
        <w:rPr>
          <w:rFonts w:ascii="Abadi" w:hAnsi="Abadi" w:cs="Calibri"/>
          <w:sz w:val="21"/>
          <w:szCs w:val="21"/>
        </w:rPr>
        <w:t>para la creación de una Comisión Legislativa Especial cuyo objetivo planteado era elaborar un</w:t>
      </w:r>
      <w:r>
        <w:rPr>
          <w:rFonts w:ascii="Abadi" w:hAnsi="Abadi" w:cs="Calibri"/>
          <w:sz w:val="21"/>
          <w:szCs w:val="21"/>
        </w:rPr>
        <w:t xml:space="preserve"> </w:t>
      </w:r>
      <w:r w:rsidRPr="003F752C">
        <w:rPr>
          <w:rFonts w:ascii="Abadi" w:hAnsi="Abadi" w:cs="Calibri"/>
          <w:sz w:val="21"/>
          <w:szCs w:val="21"/>
        </w:rPr>
        <w:t>informe en relación al seguimiento y cumplimiento que han dado los 46 municipios, para conocer el</w:t>
      </w:r>
      <w:r>
        <w:rPr>
          <w:rFonts w:ascii="Abadi" w:hAnsi="Abadi" w:cs="Calibri"/>
          <w:sz w:val="21"/>
          <w:szCs w:val="21"/>
        </w:rPr>
        <w:t xml:space="preserve"> </w:t>
      </w:r>
      <w:r w:rsidRPr="003F752C">
        <w:rPr>
          <w:rFonts w:ascii="Abadi" w:hAnsi="Abadi" w:cs="Calibri"/>
          <w:sz w:val="21"/>
          <w:szCs w:val="21"/>
        </w:rPr>
        <w:t>estado que guardan las obligaciones de adecuación o creación de los instrumentos normativos</w:t>
      </w:r>
      <w:r>
        <w:rPr>
          <w:rFonts w:ascii="Abadi" w:hAnsi="Abadi" w:cs="Calibri"/>
          <w:sz w:val="21"/>
          <w:szCs w:val="21"/>
        </w:rPr>
        <w:t xml:space="preserve"> </w:t>
      </w:r>
      <w:r w:rsidRPr="003F752C">
        <w:rPr>
          <w:rFonts w:ascii="Abadi" w:hAnsi="Abadi" w:cs="Calibri"/>
          <w:sz w:val="21"/>
          <w:szCs w:val="21"/>
        </w:rPr>
        <w:t>municipales; la adecuación o implementación de los órganos que se encargarán de la Justicia Cívica;</w:t>
      </w:r>
      <w:r w:rsidR="00885242">
        <w:rPr>
          <w:rFonts w:ascii="Abadi" w:hAnsi="Abadi" w:cs="Calibri"/>
          <w:sz w:val="21"/>
          <w:szCs w:val="21"/>
        </w:rPr>
        <w:t xml:space="preserve"> </w:t>
      </w:r>
      <w:r w:rsidRPr="003F752C">
        <w:rPr>
          <w:rFonts w:ascii="Abadi" w:hAnsi="Abadi" w:cs="Calibri"/>
          <w:sz w:val="21"/>
          <w:szCs w:val="21"/>
        </w:rPr>
        <w:t>la realización de Jornadas de Justicia Itinerante; y la implementación y funcionamiento del Registro</w:t>
      </w:r>
      <w:r w:rsidR="00885242">
        <w:rPr>
          <w:rFonts w:ascii="Abadi" w:hAnsi="Abadi" w:cs="Calibri"/>
          <w:sz w:val="21"/>
          <w:szCs w:val="21"/>
        </w:rPr>
        <w:t xml:space="preserve">  </w:t>
      </w:r>
      <w:r w:rsidRPr="003F752C">
        <w:rPr>
          <w:rFonts w:ascii="Abadi" w:hAnsi="Abadi" w:cs="Calibri"/>
          <w:sz w:val="21"/>
          <w:szCs w:val="21"/>
        </w:rPr>
        <w:t>de infractores. Lamentablemente no se aprobó en su momento la propuesta de creación de una</w:t>
      </w:r>
      <w:r>
        <w:rPr>
          <w:rFonts w:ascii="Abadi" w:hAnsi="Abadi" w:cs="Calibri"/>
          <w:sz w:val="21"/>
          <w:szCs w:val="21"/>
        </w:rPr>
        <w:t xml:space="preserve"> </w:t>
      </w:r>
      <w:r w:rsidRPr="003F752C">
        <w:rPr>
          <w:rFonts w:ascii="Abadi" w:hAnsi="Abadi" w:cs="Calibri"/>
          <w:sz w:val="21"/>
          <w:szCs w:val="21"/>
        </w:rPr>
        <w:t>Comisión Especial, bajo un criterio de interpretación restrictivo y contrario a la facultad prevista en</w:t>
      </w:r>
      <w:r w:rsidR="00885242">
        <w:rPr>
          <w:rFonts w:ascii="Abadi" w:hAnsi="Abadi" w:cs="Calibri"/>
          <w:sz w:val="21"/>
          <w:szCs w:val="21"/>
        </w:rPr>
        <w:t xml:space="preserve"> </w:t>
      </w:r>
      <w:r w:rsidRPr="003F752C">
        <w:rPr>
          <w:rFonts w:ascii="Abadi" w:hAnsi="Abadi" w:cs="Calibri"/>
          <w:sz w:val="21"/>
          <w:szCs w:val="21"/>
        </w:rPr>
        <w:t>el artículo 86 de la Ley Orgánica del Poder Legislativo del Estado de Guanajuato, que prevé</w:t>
      </w:r>
      <w:r>
        <w:rPr>
          <w:rFonts w:ascii="Abadi" w:hAnsi="Abadi" w:cs="Calibri"/>
          <w:sz w:val="21"/>
          <w:szCs w:val="21"/>
        </w:rPr>
        <w:t xml:space="preserve"> </w:t>
      </w:r>
      <w:r w:rsidRPr="003F752C">
        <w:rPr>
          <w:rFonts w:ascii="Abadi" w:hAnsi="Abadi" w:cs="Calibri"/>
          <w:sz w:val="21"/>
          <w:szCs w:val="21"/>
        </w:rPr>
        <w:t>expresamente que el Pleno puede acordar la creación de Comisiones Legislativas Especiales.</w:t>
      </w:r>
    </w:p>
    <w:p w14:paraId="349EF120" w14:textId="77777777" w:rsidR="008D2D17" w:rsidRPr="003F752C" w:rsidRDefault="008D2D17" w:rsidP="008D2D17">
      <w:pPr>
        <w:autoSpaceDE w:val="0"/>
        <w:autoSpaceDN w:val="0"/>
        <w:adjustRightInd w:val="0"/>
        <w:jc w:val="both"/>
        <w:rPr>
          <w:rFonts w:ascii="Abadi" w:hAnsi="Abadi" w:cs="Calibri"/>
          <w:sz w:val="21"/>
          <w:szCs w:val="21"/>
        </w:rPr>
      </w:pPr>
    </w:p>
    <w:p w14:paraId="29E602BC" w14:textId="2C0AD2F4"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En el mes de octubre del año pasado (2022), se venció el plazo para que los municipios cumplieran</w:t>
      </w:r>
      <w:r w:rsidR="00885242">
        <w:rPr>
          <w:rFonts w:ascii="Abadi" w:hAnsi="Abadi" w:cs="Calibri"/>
          <w:sz w:val="21"/>
          <w:szCs w:val="21"/>
        </w:rPr>
        <w:t xml:space="preserve"> </w:t>
      </w:r>
      <w:r w:rsidRPr="003F752C">
        <w:rPr>
          <w:rFonts w:ascii="Abadi" w:hAnsi="Abadi" w:cs="Calibri"/>
          <w:sz w:val="21"/>
          <w:szCs w:val="21"/>
        </w:rPr>
        <w:t>con la adecuación o implementación de los órganos que se encargarán de la Justicia Cívica, sin que</w:t>
      </w:r>
      <w:r w:rsidR="00885242">
        <w:rPr>
          <w:rFonts w:ascii="Abadi" w:hAnsi="Abadi" w:cs="Calibri"/>
          <w:sz w:val="21"/>
          <w:szCs w:val="21"/>
        </w:rPr>
        <w:t xml:space="preserve"> </w:t>
      </w:r>
      <w:r w:rsidRPr="003F752C">
        <w:rPr>
          <w:rFonts w:ascii="Abadi" w:hAnsi="Abadi" w:cs="Calibri"/>
          <w:sz w:val="21"/>
          <w:szCs w:val="21"/>
        </w:rPr>
        <w:t>aún la mayoría cumpla, porque no han previsto los recursos económicos para crear la</w:t>
      </w:r>
      <w:r>
        <w:rPr>
          <w:rFonts w:ascii="Abadi" w:hAnsi="Abadi" w:cs="Calibri"/>
          <w:sz w:val="21"/>
          <w:szCs w:val="21"/>
        </w:rPr>
        <w:t xml:space="preserve"> </w:t>
      </w:r>
      <w:r w:rsidRPr="003F752C">
        <w:rPr>
          <w:rFonts w:ascii="Abadi" w:hAnsi="Abadi" w:cs="Calibri"/>
          <w:sz w:val="21"/>
          <w:szCs w:val="21"/>
        </w:rPr>
        <w:t>infraestructura, funcionamiento y operación de los Juzgados Cívicos.</w:t>
      </w:r>
    </w:p>
    <w:p w14:paraId="7803AE3A" w14:textId="77777777" w:rsidR="008D2D17" w:rsidRPr="003F752C" w:rsidRDefault="008D2D17" w:rsidP="008D2D17">
      <w:pPr>
        <w:autoSpaceDE w:val="0"/>
        <w:autoSpaceDN w:val="0"/>
        <w:adjustRightInd w:val="0"/>
        <w:jc w:val="both"/>
        <w:rPr>
          <w:rFonts w:ascii="Abadi" w:hAnsi="Abadi" w:cs="Calibri"/>
          <w:sz w:val="21"/>
          <w:szCs w:val="21"/>
        </w:rPr>
      </w:pPr>
    </w:p>
    <w:p w14:paraId="6E72DBEE" w14:textId="2A5B4BB4"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Como legisladores debemos llevar a cabo un puntual seguimiento al avance en la implementación</w:t>
      </w:r>
      <w:r w:rsidR="00885242">
        <w:rPr>
          <w:rFonts w:ascii="Abadi" w:hAnsi="Abadi" w:cs="Calibri"/>
          <w:sz w:val="21"/>
          <w:szCs w:val="21"/>
        </w:rPr>
        <w:t xml:space="preserve"> </w:t>
      </w:r>
      <w:r w:rsidRPr="003F752C">
        <w:rPr>
          <w:rFonts w:ascii="Abadi" w:hAnsi="Abadi" w:cs="Calibri"/>
          <w:sz w:val="21"/>
          <w:szCs w:val="21"/>
        </w:rPr>
        <w:t>de la Justicia Cívica en el Estado de Guanajuato, y fomentar mecanismos para que los municipios</w:t>
      </w:r>
      <w:r>
        <w:rPr>
          <w:rFonts w:ascii="Abadi" w:hAnsi="Abadi" w:cs="Calibri"/>
          <w:sz w:val="21"/>
          <w:szCs w:val="21"/>
        </w:rPr>
        <w:t xml:space="preserve"> </w:t>
      </w:r>
      <w:r w:rsidRPr="003F752C">
        <w:rPr>
          <w:rFonts w:ascii="Abadi" w:hAnsi="Abadi" w:cs="Calibri"/>
          <w:sz w:val="21"/>
          <w:szCs w:val="21"/>
        </w:rPr>
        <w:t>cuenten con los recursos técnicos y presupuestales para el funcionamiento de las instituciones</w:t>
      </w:r>
      <w:r>
        <w:rPr>
          <w:rFonts w:ascii="Abadi" w:hAnsi="Abadi" w:cs="Calibri"/>
          <w:sz w:val="21"/>
          <w:szCs w:val="21"/>
        </w:rPr>
        <w:t xml:space="preserve"> </w:t>
      </w:r>
      <w:r w:rsidRPr="003F752C">
        <w:rPr>
          <w:rFonts w:ascii="Abadi" w:hAnsi="Abadi" w:cs="Calibri"/>
          <w:sz w:val="21"/>
          <w:szCs w:val="21"/>
        </w:rPr>
        <w:t>propias de la cultura cívica.</w:t>
      </w:r>
    </w:p>
    <w:p w14:paraId="476C2FFF" w14:textId="77777777" w:rsidR="008D2D17" w:rsidRPr="003F752C" w:rsidRDefault="008D2D17" w:rsidP="008D2D17">
      <w:pPr>
        <w:autoSpaceDE w:val="0"/>
        <w:autoSpaceDN w:val="0"/>
        <w:adjustRightInd w:val="0"/>
        <w:jc w:val="both"/>
        <w:rPr>
          <w:rFonts w:ascii="Abadi" w:hAnsi="Abadi" w:cs="Calibri"/>
          <w:sz w:val="21"/>
          <w:szCs w:val="21"/>
        </w:rPr>
      </w:pPr>
    </w:p>
    <w:p w14:paraId="16C0B933" w14:textId="104836F6"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Se considera necesario y oportuno que a través del titular del Poder Ejecutivo se ayude y canalicen</w:t>
      </w:r>
      <w:r>
        <w:rPr>
          <w:rFonts w:ascii="Abadi" w:hAnsi="Abadi" w:cs="Calibri"/>
          <w:sz w:val="21"/>
          <w:szCs w:val="21"/>
        </w:rPr>
        <w:t xml:space="preserve"> </w:t>
      </w:r>
      <w:r w:rsidRPr="003F752C">
        <w:rPr>
          <w:rFonts w:ascii="Abadi" w:hAnsi="Abadi" w:cs="Calibri"/>
          <w:sz w:val="21"/>
          <w:szCs w:val="21"/>
        </w:rPr>
        <w:t>recursos para implementar los Juzgados Cívicos, y no continúe el retraso de su funcionamiento en</w:t>
      </w:r>
      <w:r w:rsidR="00885242">
        <w:rPr>
          <w:rFonts w:ascii="Abadi" w:hAnsi="Abadi" w:cs="Calibri"/>
          <w:sz w:val="21"/>
          <w:szCs w:val="21"/>
        </w:rPr>
        <w:t xml:space="preserve"> </w:t>
      </w:r>
      <w:r w:rsidRPr="003F752C">
        <w:rPr>
          <w:rFonts w:ascii="Abadi" w:hAnsi="Abadi" w:cs="Calibri"/>
          <w:sz w:val="21"/>
          <w:szCs w:val="21"/>
        </w:rPr>
        <w:t>los municipios del Estado de Guanajuato.</w:t>
      </w:r>
    </w:p>
    <w:p w14:paraId="7A8D958B" w14:textId="77777777" w:rsidR="008D2D17" w:rsidRPr="003F752C" w:rsidRDefault="008D2D17" w:rsidP="008D2D17">
      <w:pPr>
        <w:autoSpaceDE w:val="0"/>
        <w:autoSpaceDN w:val="0"/>
        <w:adjustRightInd w:val="0"/>
        <w:jc w:val="both"/>
        <w:rPr>
          <w:rFonts w:ascii="Abadi" w:hAnsi="Abadi" w:cs="Calibri"/>
          <w:sz w:val="21"/>
          <w:szCs w:val="21"/>
        </w:rPr>
      </w:pPr>
    </w:p>
    <w:p w14:paraId="4DDFBB94" w14:textId="79E26847"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Debemos recordar que fue precisamente el Titular del Ejecutivo Estatal quién presentó la iniciativa</w:t>
      </w:r>
      <w:r w:rsidR="00885242">
        <w:rPr>
          <w:rFonts w:ascii="Abadi" w:hAnsi="Abadi" w:cs="Calibri"/>
          <w:sz w:val="21"/>
          <w:szCs w:val="21"/>
        </w:rPr>
        <w:t xml:space="preserve"> </w:t>
      </w:r>
      <w:r w:rsidRPr="003F752C">
        <w:rPr>
          <w:rFonts w:ascii="Abadi" w:hAnsi="Abadi" w:cs="Calibri"/>
          <w:sz w:val="21"/>
          <w:szCs w:val="21"/>
        </w:rPr>
        <w:t>de Ley de Justicia Cívica del Estado de Guanajuato el 11 de febrero de 2019, la cual no fue</w:t>
      </w:r>
      <w:r w:rsidR="00885242">
        <w:rPr>
          <w:rFonts w:ascii="Abadi" w:hAnsi="Abadi" w:cs="Calibri"/>
          <w:sz w:val="21"/>
          <w:szCs w:val="21"/>
        </w:rPr>
        <w:t xml:space="preserve"> </w:t>
      </w:r>
      <w:r w:rsidRPr="003F752C">
        <w:rPr>
          <w:rFonts w:ascii="Abadi" w:hAnsi="Abadi" w:cs="Calibri"/>
          <w:sz w:val="21"/>
          <w:szCs w:val="21"/>
        </w:rPr>
        <w:t>acompañada con algún proyecto o implementación de una partida presupuestal en apoyo para que</w:t>
      </w:r>
      <w:r w:rsidR="00885242">
        <w:rPr>
          <w:rFonts w:ascii="Abadi" w:hAnsi="Abadi" w:cs="Calibri"/>
          <w:sz w:val="21"/>
          <w:szCs w:val="21"/>
        </w:rPr>
        <w:t xml:space="preserve"> </w:t>
      </w:r>
      <w:r w:rsidRPr="003F752C">
        <w:rPr>
          <w:rFonts w:ascii="Abadi" w:hAnsi="Abadi" w:cs="Calibri"/>
          <w:sz w:val="21"/>
          <w:szCs w:val="21"/>
        </w:rPr>
        <w:t>los municipios cumplieran los fines y objetivos de la nueva Ley.</w:t>
      </w:r>
    </w:p>
    <w:p w14:paraId="1B2C0644" w14:textId="77777777" w:rsidR="008D2D17" w:rsidRPr="003F752C" w:rsidRDefault="008D2D17" w:rsidP="008D2D17">
      <w:pPr>
        <w:autoSpaceDE w:val="0"/>
        <w:autoSpaceDN w:val="0"/>
        <w:adjustRightInd w:val="0"/>
        <w:jc w:val="both"/>
        <w:rPr>
          <w:rFonts w:ascii="Abadi" w:hAnsi="Abadi" w:cs="Calibri"/>
          <w:sz w:val="21"/>
          <w:szCs w:val="21"/>
        </w:rPr>
      </w:pPr>
    </w:p>
    <w:p w14:paraId="02F92EF5"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De esta forma ha sido una responsabilidad directa de los municipios contemplar presupuestalmente</w:t>
      </w:r>
    </w:p>
    <w:p w14:paraId="2C8B0EB9" w14:textId="77777777"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lo necesario para implementar la justicia cívica.</w:t>
      </w:r>
    </w:p>
    <w:p w14:paraId="6DC09F01" w14:textId="77777777" w:rsidR="008D2D17" w:rsidRPr="003F752C" w:rsidRDefault="008D2D17" w:rsidP="008D2D17">
      <w:pPr>
        <w:autoSpaceDE w:val="0"/>
        <w:autoSpaceDN w:val="0"/>
        <w:adjustRightInd w:val="0"/>
        <w:jc w:val="both"/>
        <w:rPr>
          <w:rFonts w:ascii="Abadi" w:hAnsi="Abadi" w:cs="Calibri"/>
          <w:sz w:val="21"/>
          <w:szCs w:val="21"/>
        </w:rPr>
      </w:pPr>
    </w:p>
    <w:p w14:paraId="65722E51" w14:textId="1FA5AE3E"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En este sentido es poco, por no decir que casi nulo, en una gran mayoría de municipios, el avance</w:t>
      </w:r>
      <w:r w:rsidR="00885242">
        <w:rPr>
          <w:rFonts w:ascii="Abadi" w:hAnsi="Abadi" w:cs="Calibri"/>
          <w:sz w:val="21"/>
          <w:szCs w:val="21"/>
        </w:rPr>
        <w:t xml:space="preserve"> </w:t>
      </w:r>
      <w:r w:rsidRPr="003F752C">
        <w:rPr>
          <w:rFonts w:ascii="Abadi" w:hAnsi="Abadi" w:cs="Calibri"/>
          <w:sz w:val="21"/>
          <w:szCs w:val="21"/>
        </w:rPr>
        <w:t>que hay en el funcionamiento y operación de los Juzgados Cívicos municipales en el estado.</w:t>
      </w:r>
    </w:p>
    <w:p w14:paraId="6867C9F7" w14:textId="77777777" w:rsidR="008D2D17" w:rsidRPr="003F752C" w:rsidRDefault="008D2D17" w:rsidP="008D2D17">
      <w:pPr>
        <w:autoSpaceDE w:val="0"/>
        <w:autoSpaceDN w:val="0"/>
        <w:adjustRightInd w:val="0"/>
        <w:jc w:val="both"/>
        <w:rPr>
          <w:rFonts w:ascii="Abadi" w:hAnsi="Abadi" w:cs="Calibri"/>
          <w:sz w:val="21"/>
          <w:szCs w:val="21"/>
        </w:rPr>
      </w:pPr>
    </w:p>
    <w:p w14:paraId="70BC0230" w14:textId="77777777"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El artículo cuarto transitorio de la Ley en cuestión señaló la obligación a las autoridades competentes</w:t>
      </w:r>
      <w:r>
        <w:rPr>
          <w:rFonts w:ascii="Abadi" w:hAnsi="Abadi" w:cs="Calibri"/>
          <w:sz w:val="21"/>
          <w:szCs w:val="21"/>
        </w:rPr>
        <w:t xml:space="preserve"> </w:t>
      </w:r>
      <w:r w:rsidRPr="003F752C">
        <w:rPr>
          <w:rFonts w:ascii="Abadi" w:hAnsi="Abadi" w:cs="Calibri"/>
          <w:sz w:val="21"/>
          <w:szCs w:val="21"/>
        </w:rPr>
        <w:t>de prever los recursos necesarios para cumplir con las obligaciones que ahí se imponen, en este caso,</w:t>
      </w:r>
      <w:r>
        <w:rPr>
          <w:rFonts w:ascii="Abadi" w:hAnsi="Abadi" w:cs="Calibri"/>
          <w:sz w:val="21"/>
          <w:szCs w:val="21"/>
        </w:rPr>
        <w:t xml:space="preserve"> </w:t>
      </w:r>
      <w:r w:rsidRPr="003F752C">
        <w:rPr>
          <w:rFonts w:ascii="Abadi" w:hAnsi="Abadi" w:cs="Calibri"/>
          <w:sz w:val="21"/>
          <w:szCs w:val="21"/>
        </w:rPr>
        <w:t>son los municipios quienes han debido prever desde el año 2021 en sus presupuestos las partidas y</w:t>
      </w:r>
      <w:r>
        <w:rPr>
          <w:rFonts w:ascii="Abadi" w:hAnsi="Abadi" w:cs="Calibri"/>
          <w:sz w:val="21"/>
          <w:szCs w:val="21"/>
        </w:rPr>
        <w:t xml:space="preserve"> </w:t>
      </w:r>
      <w:r w:rsidRPr="003F752C">
        <w:rPr>
          <w:rFonts w:ascii="Abadi" w:hAnsi="Abadi" w:cs="Calibri"/>
          <w:sz w:val="21"/>
          <w:szCs w:val="21"/>
        </w:rPr>
        <w:t>recursos necesarios en base a la autonomía municipal, pero pocos lo han hecho.</w:t>
      </w:r>
    </w:p>
    <w:p w14:paraId="77ACD622" w14:textId="77777777" w:rsidR="008D2D17" w:rsidRPr="003F752C" w:rsidRDefault="008D2D17" w:rsidP="008D2D17">
      <w:pPr>
        <w:autoSpaceDE w:val="0"/>
        <w:autoSpaceDN w:val="0"/>
        <w:adjustRightInd w:val="0"/>
        <w:jc w:val="both"/>
        <w:rPr>
          <w:rFonts w:ascii="Abadi" w:hAnsi="Abadi" w:cs="Calibri"/>
          <w:sz w:val="21"/>
          <w:szCs w:val="21"/>
        </w:rPr>
      </w:pPr>
    </w:p>
    <w:p w14:paraId="58FCEE18" w14:textId="1A8E0285"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Consideramos que ante la omisión de los municipios deben efectuarse acciones y apoyos desde el</w:t>
      </w:r>
      <w:r w:rsidR="00885242">
        <w:rPr>
          <w:rFonts w:ascii="Abadi" w:hAnsi="Abadi" w:cs="Calibri"/>
          <w:sz w:val="21"/>
          <w:szCs w:val="21"/>
        </w:rPr>
        <w:t xml:space="preserve"> </w:t>
      </w:r>
      <w:r w:rsidRPr="003F752C">
        <w:rPr>
          <w:rFonts w:ascii="Abadi" w:hAnsi="Abadi" w:cs="Calibri"/>
          <w:sz w:val="21"/>
          <w:szCs w:val="21"/>
        </w:rPr>
        <w:t>presupuesto estatal para el cumplimiento en la implementación de Juzgados Cívicos.</w:t>
      </w:r>
    </w:p>
    <w:p w14:paraId="7A46EB7A" w14:textId="77777777" w:rsidR="008D2D17" w:rsidRPr="003F752C" w:rsidRDefault="008D2D17" w:rsidP="008D2D17">
      <w:pPr>
        <w:autoSpaceDE w:val="0"/>
        <w:autoSpaceDN w:val="0"/>
        <w:adjustRightInd w:val="0"/>
        <w:jc w:val="both"/>
        <w:rPr>
          <w:rFonts w:ascii="Abadi" w:hAnsi="Abadi" w:cs="Calibri"/>
          <w:sz w:val="21"/>
          <w:szCs w:val="21"/>
        </w:rPr>
      </w:pPr>
    </w:p>
    <w:p w14:paraId="4B9DD9F6" w14:textId="10803061"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De acuerdo a información publicada por diversos medios de comunicación y de las páginas de los</w:t>
      </w:r>
      <w:r w:rsidR="00885242">
        <w:rPr>
          <w:rFonts w:ascii="Abadi" w:hAnsi="Abadi" w:cs="Calibri"/>
          <w:sz w:val="21"/>
          <w:szCs w:val="21"/>
        </w:rPr>
        <w:t xml:space="preserve"> </w:t>
      </w:r>
      <w:r w:rsidRPr="003F752C">
        <w:rPr>
          <w:rFonts w:ascii="Abadi" w:hAnsi="Abadi" w:cs="Calibri"/>
          <w:sz w:val="21"/>
          <w:szCs w:val="21"/>
        </w:rPr>
        <w:t>gobiernos municipales, solo el municipio de León tiene en operación el sistema de justicia cívica, y</w:t>
      </w:r>
    </w:p>
    <w:p w14:paraId="2DF0EDBA" w14:textId="645AAC4C"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al parecer, no al cien por ciento de la capacidad necesaria, pese a que es el municipio con la mayor</w:t>
      </w:r>
      <w:r w:rsidR="00885242">
        <w:rPr>
          <w:rFonts w:ascii="Abadi" w:hAnsi="Abadi" w:cs="Calibri"/>
          <w:sz w:val="21"/>
          <w:szCs w:val="21"/>
        </w:rPr>
        <w:t xml:space="preserve"> </w:t>
      </w:r>
      <w:r w:rsidRPr="003F752C">
        <w:rPr>
          <w:rFonts w:ascii="Abadi" w:hAnsi="Abadi" w:cs="Calibri"/>
          <w:sz w:val="21"/>
          <w:szCs w:val="21"/>
        </w:rPr>
        <w:t>densidad población y el que más recursos económicos tiene para destinar a la infraestructura del</w:t>
      </w:r>
      <w:r>
        <w:rPr>
          <w:rFonts w:ascii="Abadi" w:hAnsi="Abadi" w:cs="Calibri"/>
          <w:sz w:val="21"/>
          <w:szCs w:val="21"/>
        </w:rPr>
        <w:t xml:space="preserve"> </w:t>
      </w:r>
      <w:r w:rsidRPr="003F752C">
        <w:rPr>
          <w:rFonts w:ascii="Abadi" w:hAnsi="Abadi" w:cs="Calibri"/>
          <w:sz w:val="21"/>
          <w:szCs w:val="21"/>
        </w:rPr>
        <w:t>funcionamiento de la administración pública.</w:t>
      </w:r>
    </w:p>
    <w:p w14:paraId="0EDCC6F3" w14:textId="77777777" w:rsidR="008D2D17" w:rsidRPr="003F752C" w:rsidRDefault="008D2D17" w:rsidP="008D2D17">
      <w:pPr>
        <w:autoSpaceDE w:val="0"/>
        <w:autoSpaceDN w:val="0"/>
        <w:adjustRightInd w:val="0"/>
        <w:jc w:val="both"/>
        <w:rPr>
          <w:rFonts w:ascii="Abadi" w:hAnsi="Abadi" w:cs="Calibri"/>
          <w:sz w:val="21"/>
          <w:szCs w:val="21"/>
        </w:rPr>
      </w:pPr>
    </w:p>
    <w:p w14:paraId="46C9229B" w14:textId="77777777" w:rsidR="008D2D17" w:rsidRPr="003F752C" w:rsidRDefault="008D2D17" w:rsidP="008D2D17">
      <w:pPr>
        <w:autoSpaceDE w:val="0"/>
        <w:autoSpaceDN w:val="0"/>
        <w:adjustRightInd w:val="0"/>
        <w:jc w:val="both"/>
        <w:rPr>
          <w:rFonts w:ascii="Abadi" w:hAnsi="Abadi" w:cs="Cambria"/>
          <w:sz w:val="21"/>
          <w:szCs w:val="21"/>
        </w:rPr>
      </w:pPr>
    </w:p>
    <w:p w14:paraId="2D417558"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lastRenderedPageBreak/>
        <w:t>Es poco alentador entonces pensar en la situación de los restantes 45 municipios del Estado, que en</w:t>
      </w:r>
      <w:r>
        <w:rPr>
          <w:rFonts w:ascii="Abadi" w:hAnsi="Abadi" w:cs="Calibri"/>
          <w:sz w:val="21"/>
          <w:szCs w:val="21"/>
        </w:rPr>
        <w:t xml:space="preserve"> </w:t>
      </w:r>
      <w:r w:rsidRPr="003F752C">
        <w:rPr>
          <w:rFonts w:ascii="Abadi" w:hAnsi="Abadi" w:cs="Calibri"/>
          <w:sz w:val="21"/>
          <w:szCs w:val="21"/>
        </w:rPr>
        <w:t>su mayoría no han tomado las previsiones presupuestales necesarias, para contar con la</w:t>
      </w:r>
      <w:r>
        <w:rPr>
          <w:rFonts w:ascii="Abadi" w:hAnsi="Abadi" w:cs="Calibri"/>
          <w:sz w:val="21"/>
          <w:szCs w:val="21"/>
        </w:rPr>
        <w:t xml:space="preserve"> </w:t>
      </w:r>
      <w:r w:rsidRPr="003F752C">
        <w:rPr>
          <w:rFonts w:ascii="Abadi" w:hAnsi="Abadi" w:cs="Calibri"/>
          <w:sz w:val="21"/>
          <w:szCs w:val="21"/>
        </w:rPr>
        <w:t>infraestructura y los recursos humanos y materiales para poner en marcha y cumplir con la</w:t>
      </w:r>
      <w:r>
        <w:rPr>
          <w:rFonts w:ascii="Abadi" w:hAnsi="Abadi" w:cs="Calibri"/>
          <w:sz w:val="21"/>
          <w:szCs w:val="21"/>
        </w:rPr>
        <w:t xml:space="preserve"> </w:t>
      </w:r>
      <w:r w:rsidRPr="003F752C">
        <w:rPr>
          <w:rFonts w:ascii="Abadi" w:hAnsi="Abadi" w:cs="Calibri"/>
          <w:sz w:val="21"/>
          <w:szCs w:val="21"/>
        </w:rPr>
        <w:t>implementación de la Justicia Cívica.</w:t>
      </w:r>
    </w:p>
    <w:p w14:paraId="433F6D10" w14:textId="77777777" w:rsidR="008D2D17" w:rsidRDefault="008D2D17" w:rsidP="008D2D17">
      <w:pPr>
        <w:autoSpaceDE w:val="0"/>
        <w:autoSpaceDN w:val="0"/>
        <w:adjustRightInd w:val="0"/>
        <w:jc w:val="both"/>
        <w:rPr>
          <w:rFonts w:ascii="Abadi" w:hAnsi="Abadi" w:cs="Calibri"/>
          <w:sz w:val="21"/>
          <w:szCs w:val="21"/>
        </w:rPr>
      </w:pPr>
    </w:p>
    <w:p w14:paraId="7347CC36"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Por otra parte, con la creación del Fondo Estatal para el Fortalecimiento de la Seguridad Pública</w:t>
      </w:r>
      <w:r>
        <w:rPr>
          <w:rFonts w:ascii="Abadi" w:hAnsi="Abadi" w:cs="Calibri"/>
          <w:sz w:val="21"/>
          <w:szCs w:val="21"/>
        </w:rPr>
        <w:t xml:space="preserve"> </w:t>
      </w:r>
      <w:r w:rsidRPr="003F752C">
        <w:rPr>
          <w:rFonts w:ascii="Abadi" w:hAnsi="Abadi" w:cs="Calibri"/>
          <w:sz w:val="21"/>
          <w:szCs w:val="21"/>
        </w:rPr>
        <w:t>Municipal y sus respectivos lineamientos, se establecieron 45 compromisos para los municipios en</w:t>
      </w:r>
    </w:p>
    <w:p w14:paraId="247225CF"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este rubro, siendo la Secretaría de Seguridad Pública del Estado la encargada de verificar el</w:t>
      </w:r>
      <w:r>
        <w:rPr>
          <w:rFonts w:ascii="Abadi" w:hAnsi="Abadi" w:cs="Calibri"/>
          <w:sz w:val="21"/>
          <w:szCs w:val="21"/>
        </w:rPr>
        <w:t xml:space="preserve"> </w:t>
      </w:r>
      <w:r w:rsidRPr="003F752C">
        <w:rPr>
          <w:rFonts w:ascii="Abadi" w:hAnsi="Abadi" w:cs="Calibri"/>
          <w:sz w:val="21"/>
          <w:szCs w:val="21"/>
        </w:rPr>
        <w:t>cumplimiento de esos compromisos.</w:t>
      </w:r>
    </w:p>
    <w:p w14:paraId="4A214925" w14:textId="77777777" w:rsidR="008D2D17" w:rsidRDefault="008D2D17" w:rsidP="008D2D17">
      <w:pPr>
        <w:autoSpaceDE w:val="0"/>
        <w:autoSpaceDN w:val="0"/>
        <w:adjustRightInd w:val="0"/>
        <w:jc w:val="both"/>
        <w:rPr>
          <w:rFonts w:ascii="Abadi" w:hAnsi="Abadi" w:cs="Calibri"/>
          <w:sz w:val="21"/>
          <w:szCs w:val="21"/>
        </w:rPr>
      </w:pPr>
    </w:p>
    <w:p w14:paraId="6A3BB8C8" w14:textId="676A21EE"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Entre estos compromisos se encuentran las acciones para el funcionamiento y la operación de los</w:t>
      </w:r>
      <w:r w:rsidR="00B22423">
        <w:rPr>
          <w:rFonts w:ascii="Abadi" w:hAnsi="Abadi" w:cs="Calibri"/>
          <w:sz w:val="21"/>
          <w:szCs w:val="21"/>
        </w:rPr>
        <w:t xml:space="preserve"> </w:t>
      </w:r>
      <w:r w:rsidRPr="003F752C">
        <w:rPr>
          <w:rFonts w:ascii="Abadi" w:hAnsi="Abadi" w:cs="Calibri"/>
          <w:sz w:val="21"/>
          <w:szCs w:val="21"/>
        </w:rPr>
        <w:t>Juzgados Cívicos municipales y sus correspondientes ordenamientos.</w:t>
      </w:r>
    </w:p>
    <w:p w14:paraId="102CC938" w14:textId="77777777" w:rsidR="008D2D17" w:rsidRDefault="008D2D17" w:rsidP="008D2D17">
      <w:pPr>
        <w:autoSpaceDE w:val="0"/>
        <w:autoSpaceDN w:val="0"/>
        <w:adjustRightInd w:val="0"/>
        <w:jc w:val="both"/>
        <w:rPr>
          <w:rFonts w:ascii="Abadi" w:hAnsi="Abadi" w:cs="Calibri"/>
          <w:sz w:val="21"/>
          <w:szCs w:val="21"/>
        </w:rPr>
      </w:pPr>
    </w:p>
    <w:p w14:paraId="213026CA" w14:textId="77777777" w:rsidR="008D2D17" w:rsidRPr="003F752C" w:rsidRDefault="008D2D17" w:rsidP="008D2D17">
      <w:pPr>
        <w:autoSpaceDE w:val="0"/>
        <w:autoSpaceDN w:val="0"/>
        <w:adjustRightInd w:val="0"/>
        <w:jc w:val="both"/>
        <w:rPr>
          <w:rFonts w:ascii="Abadi" w:hAnsi="Abadi" w:cs="Calibri-Italic"/>
          <w:i/>
          <w:iCs/>
          <w:sz w:val="21"/>
          <w:szCs w:val="21"/>
        </w:rPr>
      </w:pPr>
      <w:r w:rsidRPr="003F752C">
        <w:rPr>
          <w:rFonts w:ascii="Abadi" w:hAnsi="Abadi" w:cs="Calibri"/>
          <w:sz w:val="21"/>
          <w:szCs w:val="21"/>
        </w:rPr>
        <w:t xml:space="preserve">Una de las atribuciones del Gobernador, que se contempla en la </w:t>
      </w:r>
      <w:r w:rsidRPr="003F752C">
        <w:rPr>
          <w:rFonts w:ascii="Abadi" w:hAnsi="Abadi" w:cs="Calibri-Italic"/>
          <w:i/>
          <w:iCs/>
          <w:sz w:val="21"/>
          <w:szCs w:val="21"/>
        </w:rPr>
        <w:t>Ley del Sistema de Seguridad Pública</w:t>
      </w:r>
      <w:r>
        <w:rPr>
          <w:rFonts w:ascii="Abadi" w:hAnsi="Abadi" w:cs="Calibri-Italic"/>
          <w:i/>
          <w:iCs/>
          <w:sz w:val="21"/>
          <w:szCs w:val="21"/>
        </w:rPr>
        <w:t xml:space="preserve"> </w:t>
      </w:r>
      <w:r w:rsidRPr="003F752C">
        <w:rPr>
          <w:rFonts w:ascii="Abadi" w:hAnsi="Abadi" w:cs="Calibri-Italic"/>
          <w:i/>
          <w:iCs/>
          <w:sz w:val="21"/>
          <w:szCs w:val="21"/>
        </w:rPr>
        <w:t>del Estado de Guanajuato</w:t>
      </w:r>
      <w:r w:rsidRPr="003F752C">
        <w:rPr>
          <w:rFonts w:ascii="Abadi" w:hAnsi="Abadi" w:cs="Calibri"/>
          <w:sz w:val="21"/>
          <w:szCs w:val="21"/>
        </w:rPr>
        <w:t xml:space="preserve">, </w:t>
      </w:r>
      <w:r w:rsidRPr="003F752C">
        <w:rPr>
          <w:rFonts w:ascii="Abadi" w:hAnsi="Abadi" w:cs="Calibri-Italic"/>
          <w:i/>
          <w:iCs/>
          <w:sz w:val="21"/>
          <w:szCs w:val="21"/>
          <w:u w:val="single"/>
        </w:rPr>
        <w:t>es analizar, en coordinación con los ayuntamientos, la problemática de seguridad pública en el Estado y formular los programas estatales, así como los objetivos y políticas para su adecuada atención y solución.</w:t>
      </w:r>
    </w:p>
    <w:p w14:paraId="4F4CC4C3" w14:textId="77777777" w:rsidR="008D2D17" w:rsidRDefault="008D2D17" w:rsidP="008D2D17">
      <w:pPr>
        <w:autoSpaceDE w:val="0"/>
        <w:autoSpaceDN w:val="0"/>
        <w:adjustRightInd w:val="0"/>
        <w:jc w:val="both"/>
        <w:rPr>
          <w:rFonts w:ascii="Abadi" w:hAnsi="Abadi" w:cs="Calibri"/>
          <w:sz w:val="21"/>
          <w:szCs w:val="21"/>
        </w:rPr>
      </w:pPr>
    </w:p>
    <w:p w14:paraId="4F253B37" w14:textId="77777777" w:rsidR="008D2D17" w:rsidRDefault="008D2D17" w:rsidP="008D2D17">
      <w:pPr>
        <w:autoSpaceDE w:val="0"/>
        <w:autoSpaceDN w:val="0"/>
        <w:adjustRightInd w:val="0"/>
        <w:jc w:val="both"/>
        <w:rPr>
          <w:rFonts w:ascii="Abadi" w:hAnsi="Abadi" w:cs="Calibri-Italic"/>
          <w:i/>
          <w:iCs/>
          <w:sz w:val="21"/>
          <w:szCs w:val="21"/>
          <w:u w:val="single"/>
        </w:rPr>
      </w:pPr>
      <w:r w:rsidRPr="003F752C">
        <w:rPr>
          <w:rFonts w:ascii="Abadi" w:hAnsi="Abadi" w:cs="Calibri"/>
          <w:sz w:val="21"/>
          <w:szCs w:val="21"/>
        </w:rPr>
        <w:t>Por su parte la Secretaría de Seguridad Pública del Estado, a través de la Dirección de Infraestructura</w:t>
      </w:r>
      <w:r>
        <w:rPr>
          <w:rFonts w:ascii="Abadi" w:hAnsi="Abadi" w:cs="Calibri"/>
          <w:sz w:val="21"/>
          <w:szCs w:val="21"/>
        </w:rPr>
        <w:t xml:space="preserve"> </w:t>
      </w:r>
      <w:r w:rsidRPr="003F752C">
        <w:rPr>
          <w:rFonts w:ascii="Abadi" w:hAnsi="Abadi" w:cs="Calibri"/>
          <w:sz w:val="21"/>
          <w:szCs w:val="21"/>
        </w:rPr>
        <w:t xml:space="preserve">tiene la atribución de </w:t>
      </w:r>
      <w:r w:rsidRPr="003F752C">
        <w:rPr>
          <w:rFonts w:ascii="Abadi" w:hAnsi="Abadi" w:cs="Calibri-Italic"/>
          <w:i/>
          <w:iCs/>
          <w:sz w:val="21"/>
          <w:szCs w:val="21"/>
          <w:u w:val="single"/>
        </w:rPr>
        <w:t>participar ante las instancias correspondientes para la elaboración de convenios entre las dependencias ejecutoras estatales o municipales en materia de obra pública referentes a la seguridad pública; así como participar en la elaboración e integración de expedientes</w:t>
      </w:r>
      <w:r>
        <w:rPr>
          <w:rFonts w:ascii="Abadi" w:hAnsi="Abadi" w:cs="Calibri-Italic"/>
          <w:i/>
          <w:iCs/>
          <w:sz w:val="21"/>
          <w:szCs w:val="21"/>
          <w:u w:val="single"/>
        </w:rPr>
        <w:t xml:space="preserve"> </w:t>
      </w:r>
      <w:r w:rsidRPr="003F752C">
        <w:rPr>
          <w:rFonts w:ascii="Abadi" w:hAnsi="Abadi" w:cs="Calibri-Italic"/>
          <w:i/>
          <w:iCs/>
          <w:sz w:val="21"/>
          <w:szCs w:val="21"/>
          <w:u w:val="single"/>
        </w:rPr>
        <w:t>técnicos para las obras y proyectos ejecutivos para inmuebles de seguridad pública.</w:t>
      </w:r>
    </w:p>
    <w:p w14:paraId="625D86AB" w14:textId="77777777" w:rsidR="008D2D17" w:rsidRPr="003F752C" w:rsidRDefault="008D2D17" w:rsidP="008D2D17">
      <w:pPr>
        <w:autoSpaceDE w:val="0"/>
        <w:autoSpaceDN w:val="0"/>
        <w:adjustRightInd w:val="0"/>
        <w:jc w:val="both"/>
        <w:rPr>
          <w:rFonts w:ascii="Abadi" w:hAnsi="Abadi" w:cs="Calibri-Italic"/>
          <w:i/>
          <w:iCs/>
          <w:sz w:val="21"/>
          <w:szCs w:val="21"/>
          <w:u w:val="single"/>
        </w:rPr>
      </w:pPr>
    </w:p>
    <w:p w14:paraId="71ED9DF9" w14:textId="0F53CA28"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En este sentido, la Justicia Cívica está directamente relacionada con la función de seguridad pública</w:t>
      </w:r>
      <w:r w:rsidR="00B22423">
        <w:rPr>
          <w:rFonts w:ascii="Abadi" w:hAnsi="Abadi" w:cs="Calibri"/>
          <w:sz w:val="21"/>
          <w:szCs w:val="21"/>
        </w:rPr>
        <w:t xml:space="preserve"> </w:t>
      </w:r>
      <w:r w:rsidRPr="003F752C">
        <w:rPr>
          <w:rFonts w:ascii="Abadi" w:hAnsi="Abadi" w:cs="Calibri"/>
          <w:sz w:val="21"/>
          <w:szCs w:val="21"/>
        </w:rPr>
        <w:t>municipal, porque es la instancia encargada de atender las infracciones administrativas en ese nivel</w:t>
      </w:r>
    </w:p>
    <w:p w14:paraId="43D24D4C" w14:textId="77777777"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de gobierno, que es la célula básica de gobernanza y estado de derecho.</w:t>
      </w:r>
    </w:p>
    <w:p w14:paraId="75EC2F8D" w14:textId="77777777" w:rsidR="008D2D17" w:rsidRPr="003F752C" w:rsidRDefault="008D2D17" w:rsidP="008D2D17">
      <w:pPr>
        <w:autoSpaceDE w:val="0"/>
        <w:autoSpaceDN w:val="0"/>
        <w:adjustRightInd w:val="0"/>
        <w:jc w:val="both"/>
        <w:rPr>
          <w:rFonts w:ascii="Abadi" w:hAnsi="Abadi" w:cs="Calibri"/>
          <w:sz w:val="21"/>
          <w:szCs w:val="21"/>
        </w:rPr>
      </w:pPr>
    </w:p>
    <w:p w14:paraId="00E9375A"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De esta forma consideramos que el titular de la Secretaría de Seguridad Pública del Estado debe</w:t>
      </w:r>
      <w:r>
        <w:rPr>
          <w:rFonts w:ascii="Abadi" w:hAnsi="Abadi" w:cs="Calibri"/>
          <w:sz w:val="21"/>
          <w:szCs w:val="21"/>
        </w:rPr>
        <w:t xml:space="preserve"> </w:t>
      </w:r>
      <w:r w:rsidRPr="003F752C">
        <w:rPr>
          <w:rFonts w:ascii="Abadi" w:hAnsi="Abadi" w:cs="Calibri"/>
          <w:sz w:val="21"/>
          <w:szCs w:val="21"/>
        </w:rPr>
        <w:t>dejar de ser un observador del trabajo que se reporta en las sesiones de la Comisión Estatal de</w:t>
      </w:r>
      <w:r>
        <w:rPr>
          <w:rFonts w:ascii="Abadi" w:hAnsi="Abadi" w:cs="Calibri"/>
          <w:sz w:val="21"/>
          <w:szCs w:val="21"/>
        </w:rPr>
        <w:t xml:space="preserve"> </w:t>
      </w:r>
      <w:r w:rsidRPr="003F752C">
        <w:rPr>
          <w:rFonts w:ascii="Abadi" w:hAnsi="Abadi" w:cs="Calibri"/>
          <w:sz w:val="21"/>
          <w:szCs w:val="21"/>
        </w:rPr>
        <w:t>Secretarios de Seguridad Pública, y debe desde su secretaría impulsar el cumplimiento de los</w:t>
      </w:r>
      <w:r>
        <w:rPr>
          <w:rFonts w:ascii="Abadi" w:hAnsi="Abadi" w:cs="Calibri"/>
          <w:sz w:val="21"/>
          <w:szCs w:val="21"/>
        </w:rPr>
        <w:t xml:space="preserve"> </w:t>
      </w:r>
      <w:r w:rsidRPr="003F752C">
        <w:rPr>
          <w:rFonts w:ascii="Abadi" w:hAnsi="Abadi" w:cs="Calibri"/>
          <w:sz w:val="21"/>
          <w:szCs w:val="21"/>
        </w:rPr>
        <w:t>municipios en cuanto a la implementación de la Justicia Cívica.</w:t>
      </w:r>
    </w:p>
    <w:p w14:paraId="0DFD2661" w14:textId="77777777" w:rsidR="008D2D17" w:rsidRDefault="008D2D17" w:rsidP="008D2D17">
      <w:pPr>
        <w:autoSpaceDE w:val="0"/>
        <w:autoSpaceDN w:val="0"/>
        <w:adjustRightInd w:val="0"/>
        <w:jc w:val="both"/>
        <w:rPr>
          <w:rFonts w:ascii="Abadi" w:hAnsi="Abadi" w:cs="Calibri"/>
          <w:sz w:val="21"/>
          <w:szCs w:val="21"/>
        </w:rPr>
      </w:pPr>
    </w:p>
    <w:p w14:paraId="43B610EF"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Por lo expuesto, consideramos importante y necesario que el Titular del Ejecutivo del Estado, a</w:t>
      </w:r>
      <w:r>
        <w:rPr>
          <w:rFonts w:ascii="Abadi" w:hAnsi="Abadi" w:cs="Calibri"/>
          <w:sz w:val="21"/>
          <w:szCs w:val="21"/>
        </w:rPr>
        <w:t xml:space="preserve"> </w:t>
      </w:r>
      <w:r w:rsidRPr="003F752C">
        <w:rPr>
          <w:rFonts w:ascii="Abadi" w:hAnsi="Abadi" w:cs="Calibri"/>
          <w:sz w:val="21"/>
          <w:szCs w:val="21"/>
        </w:rPr>
        <w:t>través de la Secretaría de Seguridad Pública Estatal y del Secretariado Ejecutivo del Sistema Estatal</w:t>
      </w:r>
    </w:p>
    <w:p w14:paraId="7AE75827" w14:textId="5706A47D"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de Seguridad Pública y de la Secretaría de Finanzas, Inversión y Administración del Estado, se genere</w:t>
      </w:r>
      <w:r>
        <w:rPr>
          <w:rFonts w:ascii="Abadi" w:hAnsi="Abadi" w:cs="Calibri"/>
          <w:sz w:val="21"/>
          <w:szCs w:val="21"/>
        </w:rPr>
        <w:t xml:space="preserve"> </w:t>
      </w:r>
      <w:r w:rsidRPr="003F752C">
        <w:rPr>
          <w:rFonts w:ascii="Abadi" w:hAnsi="Abadi" w:cs="Calibri"/>
          <w:sz w:val="21"/>
          <w:szCs w:val="21"/>
        </w:rPr>
        <w:t>un documento integral en que se consideren los obstáculos o limitantes que han tenido los</w:t>
      </w:r>
      <w:r w:rsidR="00B22423">
        <w:rPr>
          <w:rFonts w:ascii="Abadi" w:hAnsi="Abadi" w:cs="Calibri"/>
          <w:sz w:val="21"/>
          <w:szCs w:val="21"/>
        </w:rPr>
        <w:t xml:space="preserve"> </w:t>
      </w:r>
      <w:r w:rsidRPr="003F752C">
        <w:rPr>
          <w:rFonts w:ascii="Abadi" w:hAnsi="Abadi" w:cs="Calibri"/>
          <w:sz w:val="21"/>
          <w:szCs w:val="21"/>
        </w:rPr>
        <w:t>municipios para la implementación de los Juzgados Cívicos, y en coordinación con las autoridades</w:t>
      </w:r>
      <w:r w:rsidR="00B22423">
        <w:rPr>
          <w:rFonts w:ascii="Abadi" w:hAnsi="Abadi" w:cs="Calibri"/>
          <w:sz w:val="21"/>
          <w:szCs w:val="21"/>
        </w:rPr>
        <w:t xml:space="preserve"> </w:t>
      </w:r>
      <w:r w:rsidRPr="003F752C">
        <w:rPr>
          <w:rFonts w:ascii="Abadi" w:hAnsi="Abadi" w:cs="Calibri"/>
          <w:sz w:val="21"/>
          <w:szCs w:val="21"/>
        </w:rPr>
        <w:t>municipales avanzar en las inversiones necesarias para su funcionamiento y operación.</w:t>
      </w:r>
    </w:p>
    <w:p w14:paraId="182DCECD" w14:textId="77777777" w:rsidR="008D2D17" w:rsidRPr="003F752C" w:rsidRDefault="008D2D17" w:rsidP="008D2D17">
      <w:pPr>
        <w:autoSpaceDE w:val="0"/>
        <w:autoSpaceDN w:val="0"/>
        <w:adjustRightInd w:val="0"/>
        <w:jc w:val="both"/>
        <w:rPr>
          <w:rFonts w:ascii="Abadi" w:hAnsi="Abadi" w:cs="Calibri"/>
          <w:sz w:val="21"/>
          <w:szCs w:val="21"/>
        </w:rPr>
      </w:pPr>
    </w:p>
    <w:p w14:paraId="3063410D" w14:textId="77777777"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Esta situación requiere atención y participación desde este Pleno del Congreso del Estado de</w:t>
      </w:r>
      <w:r>
        <w:rPr>
          <w:rFonts w:ascii="Abadi" w:hAnsi="Abadi" w:cs="Calibri"/>
          <w:sz w:val="21"/>
          <w:szCs w:val="21"/>
        </w:rPr>
        <w:t xml:space="preserve"> </w:t>
      </w:r>
      <w:r w:rsidRPr="003F752C">
        <w:rPr>
          <w:rFonts w:ascii="Abadi" w:hAnsi="Abadi" w:cs="Calibri"/>
          <w:sz w:val="21"/>
          <w:szCs w:val="21"/>
        </w:rPr>
        <w:t>Guanajuato.</w:t>
      </w:r>
    </w:p>
    <w:p w14:paraId="6AC35A80" w14:textId="77777777" w:rsidR="008D2D17" w:rsidRPr="003F752C" w:rsidRDefault="008D2D17" w:rsidP="008D2D17">
      <w:pPr>
        <w:autoSpaceDE w:val="0"/>
        <w:autoSpaceDN w:val="0"/>
        <w:adjustRightInd w:val="0"/>
        <w:jc w:val="both"/>
        <w:rPr>
          <w:rFonts w:ascii="Abadi" w:hAnsi="Abadi" w:cs="Cambria"/>
          <w:sz w:val="21"/>
          <w:szCs w:val="21"/>
        </w:rPr>
      </w:pPr>
    </w:p>
    <w:p w14:paraId="6B589AE9" w14:textId="312C477E"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Por lo anteriormente expuesto me permito someter a consideración de este Pleno, para su</w:t>
      </w:r>
      <w:r w:rsidR="00B22423">
        <w:rPr>
          <w:rFonts w:ascii="Abadi" w:hAnsi="Abadi" w:cs="Calibri"/>
          <w:sz w:val="21"/>
          <w:szCs w:val="21"/>
        </w:rPr>
        <w:t xml:space="preserve"> </w:t>
      </w:r>
      <w:r w:rsidRPr="003F752C">
        <w:rPr>
          <w:rFonts w:ascii="Abadi" w:hAnsi="Abadi" w:cs="Calibri"/>
          <w:sz w:val="21"/>
          <w:szCs w:val="21"/>
        </w:rPr>
        <w:t>aprobación, el siguiente:</w:t>
      </w:r>
    </w:p>
    <w:p w14:paraId="413BD2A8" w14:textId="77777777" w:rsidR="008D2D17" w:rsidRPr="003F752C" w:rsidRDefault="008D2D17" w:rsidP="008D2D17">
      <w:pPr>
        <w:autoSpaceDE w:val="0"/>
        <w:autoSpaceDN w:val="0"/>
        <w:adjustRightInd w:val="0"/>
        <w:jc w:val="both"/>
        <w:rPr>
          <w:rFonts w:ascii="Abadi" w:hAnsi="Abadi" w:cs="Calibri"/>
          <w:sz w:val="21"/>
          <w:szCs w:val="21"/>
        </w:rPr>
      </w:pPr>
    </w:p>
    <w:p w14:paraId="2F0D542B" w14:textId="77777777" w:rsidR="008D2D17" w:rsidRPr="003F752C" w:rsidRDefault="008D2D17" w:rsidP="008D2D17">
      <w:pPr>
        <w:autoSpaceDE w:val="0"/>
        <w:autoSpaceDN w:val="0"/>
        <w:adjustRightInd w:val="0"/>
        <w:jc w:val="center"/>
        <w:rPr>
          <w:rFonts w:ascii="Abadi" w:hAnsi="Abadi" w:cs="Calibri-Bold"/>
          <w:b/>
          <w:bCs/>
          <w:sz w:val="21"/>
          <w:szCs w:val="21"/>
        </w:rPr>
      </w:pPr>
      <w:r w:rsidRPr="003F752C">
        <w:rPr>
          <w:rFonts w:ascii="Abadi" w:hAnsi="Abadi" w:cs="Calibri-Bold"/>
          <w:b/>
          <w:bCs/>
          <w:sz w:val="21"/>
          <w:szCs w:val="21"/>
        </w:rPr>
        <w:t>P U N T O D E A C U E R D O:</w:t>
      </w:r>
    </w:p>
    <w:p w14:paraId="2D62C6FF" w14:textId="77777777" w:rsidR="008D2D17" w:rsidRDefault="008D2D17" w:rsidP="008D2D17">
      <w:pPr>
        <w:autoSpaceDE w:val="0"/>
        <w:autoSpaceDN w:val="0"/>
        <w:adjustRightInd w:val="0"/>
        <w:jc w:val="both"/>
        <w:rPr>
          <w:rFonts w:ascii="Abadi" w:hAnsi="Abadi" w:cs="Calibri-Bold"/>
          <w:b/>
          <w:bCs/>
          <w:sz w:val="21"/>
          <w:szCs w:val="21"/>
        </w:rPr>
      </w:pPr>
    </w:p>
    <w:p w14:paraId="7CC211FD" w14:textId="77467A13" w:rsidR="008D2D17" w:rsidRPr="003F752C" w:rsidRDefault="008D2D17" w:rsidP="008D2D17">
      <w:pPr>
        <w:autoSpaceDE w:val="0"/>
        <w:autoSpaceDN w:val="0"/>
        <w:adjustRightInd w:val="0"/>
        <w:jc w:val="both"/>
        <w:rPr>
          <w:rFonts w:ascii="Abadi" w:hAnsi="Abadi" w:cs="Calibri"/>
          <w:sz w:val="21"/>
          <w:szCs w:val="21"/>
        </w:rPr>
      </w:pPr>
      <w:r w:rsidRPr="003F752C">
        <w:rPr>
          <w:rFonts w:ascii="Abadi" w:hAnsi="Abadi" w:cs="Calibri-Bold"/>
          <w:b/>
          <w:bCs/>
          <w:sz w:val="21"/>
          <w:szCs w:val="21"/>
        </w:rPr>
        <w:t xml:space="preserve">Único.- </w:t>
      </w:r>
      <w:r w:rsidRPr="003F752C">
        <w:rPr>
          <w:rFonts w:ascii="Abadi" w:hAnsi="Abadi" w:cs="Calibri"/>
          <w:sz w:val="21"/>
          <w:szCs w:val="21"/>
        </w:rPr>
        <w:t>Esta Sexagésima Quinta Legislatura del Congreso del Estado de Guanajuato, gira atento</w:t>
      </w:r>
      <w:r>
        <w:rPr>
          <w:rFonts w:ascii="Abadi" w:hAnsi="Abadi" w:cs="Calibri"/>
          <w:sz w:val="21"/>
          <w:szCs w:val="21"/>
        </w:rPr>
        <w:t xml:space="preserve"> </w:t>
      </w:r>
      <w:r w:rsidRPr="003F752C">
        <w:rPr>
          <w:rFonts w:ascii="Abadi" w:hAnsi="Abadi" w:cs="Calibri"/>
          <w:sz w:val="21"/>
          <w:szCs w:val="21"/>
        </w:rPr>
        <w:t>exhorto al Titular del Poder Ejecutivo del Estado de Guanajuato, para que en atención a sus</w:t>
      </w:r>
      <w:r>
        <w:rPr>
          <w:rFonts w:ascii="Abadi" w:hAnsi="Abadi" w:cs="Calibri"/>
          <w:sz w:val="21"/>
          <w:szCs w:val="21"/>
        </w:rPr>
        <w:t xml:space="preserve"> </w:t>
      </w:r>
      <w:r w:rsidRPr="003F752C">
        <w:rPr>
          <w:rFonts w:ascii="Abadi" w:hAnsi="Abadi" w:cs="Calibri"/>
          <w:sz w:val="21"/>
          <w:szCs w:val="21"/>
        </w:rPr>
        <w:t>facultades y atribuciones, inicie a la brevedad un procedimiento de revisión y análisis del estatus que</w:t>
      </w:r>
      <w:r>
        <w:rPr>
          <w:rFonts w:ascii="Abadi" w:hAnsi="Abadi" w:cs="Calibri"/>
          <w:sz w:val="21"/>
          <w:szCs w:val="21"/>
        </w:rPr>
        <w:t xml:space="preserve"> </w:t>
      </w:r>
      <w:r w:rsidRPr="003F752C">
        <w:rPr>
          <w:rFonts w:ascii="Abadi" w:hAnsi="Abadi" w:cs="Calibri"/>
          <w:sz w:val="21"/>
          <w:szCs w:val="21"/>
        </w:rPr>
        <w:t>guardan actualmente los avances en la implementación de los Juzgados Cívicos municipales en el</w:t>
      </w:r>
      <w:r>
        <w:rPr>
          <w:rFonts w:ascii="Abadi" w:hAnsi="Abadi" w:cs="Calibri"/>
          <w:sz w:val="21"/>
          <w:szCs w:val="21"/>
        </w:rPr>
        <w:t xml:space="preserve"> </w:t>
      </w:r>
      <w:r w:rsidRPr="003F752C">
        <w:rPr>
          <w:rFonts w:ascii="Abadi" w:hAnsi="Abadi" w:cs="Calibri"/>
          <w:sz w:val="21"/>
          <w:szCs w:val="21"/>
        </w:rPr>
        <w:t>Estado, a través de la Secretaría de Seguridad Pública del Estado, del Secretariado Ejecutivo del</w:t>
      </w:r>
      <w:r w:rsidR="00885242">
        <w:rPr>
          <w:rFonts w:ascii="Abadi" w:hAnsi="Abadi" w:cs="Calibri"/>
          <w:sz w:val="21"/>
          <w:szCs w:val="21"/>
        </w:rPr>
        <w:t xml:space="preserve"> </w:t>
      </w:r>
      <w:r w:rsidRPr="003F752C">
        <w:rPr>
          <w:rFonts w:ascii="Abadi" w:hAnsi="Abadi" w:cs="Calibri"/>
          <w:sz w:val="21"/>
          <w:szCs w:val="21"/>
        </w:rPr>
        <w:t>Sistema Estatal de Seguridad Pública y de la Secretaría de Finanzas, Inversión y Administración del</w:t>
      </w:r>
      <w:r w:rsidR="00B22423">
        <w:rPr>
          <w:rFonts w:ascii="Abadi" w:hAnsi="Abadi" w:cs="Calibri"/>
          <w:sz w:val="21"/>
          <w:szCs w:val="21"/>
        </w:rPr>
        <w:t xml:space="preserve"> </w:t>
      </w:r>
      <w:r w:rsidRPr="003F752C">
        <w:rPr>
          <w:rFonts w:ascii="Abadi" w:hAnsi="Abadi" w:cs="Calibri"/>
          <w:sz w:val="21"/>
          <w:szCs w:val="21"/>
        </w:rPr>
        <w:t xml:space="preserve">Estado, y en consecuencia, se establezca e impulsen </w:t>
      </w:r>
      <w:r w:rsidRPr="003F752C">
        <w:rPr>
          <w:rFonts w:ascii="Abadi" w:hAnsi="Abadi" w:cs="Calibri"/>
          <w:sz w:val="21"/>
          <w:szCs w:val="21"/>
        </w:rPr>
        <w:lastRenderedPageBreak/>
        <w:t>mecanismos de asesoría, planeación y</w:t>
      </w:r>
      <w:r>
        <w:rPr>
          <w:rFonts w:ascii="Abadi" w:hAnsi="Abadi" w:cs="Calibri"/>
          <w:sz w:val="21"/>
          <w:szCs w:val="21"/>
        </w:rPr>
        <w:t xml:space="preserve"> </w:t>
      </w:r>
      <w:r w:rsidRPr="003F752C">
        <w:rPr>
          <w:rFonts w:ascii="Abadi" w:hAnsi="Abadi" w:cs="Calibri"/>
          <w:sz w:val="21"/>
          <w:szCs w:val="21"/>
        </w:rPr>
        <w:t>financiamiento para generar la infraestructura necesaria en los municipios con el objetivo de que se</w:t>
      </w:r>
    </w:p>
    <w:p w14:paraId="3C391756" w14:textId="77777777" w:rsidR="008D2D17" w:rsidRDefault="008D2D17" w:rsidP="008D2D17">
      <w:pPr>
        <w:autoSpaceDE w:val="0"/>
        <w:autoSpaceDN w:val="0"/>
        <w:adjustRightInd w:val="0"/>
        <w:jc w:val="both"/>
        <w:rPr>
          <w:rFonts w:ascii="Abadi" w:hAnsi="Abadi" w:cs="Calibri"/>
          <w:sz w:val="21"/>
          <w:szCs w:val="21"/>
        </w:rPr>
      </w:pPr>
      <w:r w:rsidRPr="003F752C">
        <w:rPr>
          <w:rFonts w:ascii="Abadi" w:hAnsi="Abadi" w:cs="Calibri"/>
          <w:sz w:val="21"/>
          <w:szCs w:val="21"/>
        </w:rPr>
        <w:t>cumpla con la implementación de la Justicia Cívica municipal.</w:t>
      </w:r>
    </w:p>
    <w:p w14:paraId="754124F7" w14:textId="77777777" w:rsidR="008D2D17" w:rsidRPr="003F752C" w:rsidRDefault="008D2D17" w:rsidP="008D2D17">
      <w:pPr>
        <w:autoSpaceDE w:val="0"/>
        <w:autoSpaceDN w:val="0"/>
        <w:adjustRightInd w:val="0"/>
        <w:jc w:val="both"/>
        <w:rPr>
          <w:rFonts w:ascii="Abadi" w:hAnsi="Abadi" w:cs="Calibri"/>
          <w:sz w:val="21"/>
          <w:szCs w:val="21"/>
        </w:rPr>
      </w:pPr>
    </w:p>
    <w:p w14:paraId="5F34190E" w14:textId="77777777" w:rsidR="008D2D17" w:rsidRPr="003F752C" w:rsidRDefault="008D2D17" w:rsidP="008D2D17">
      <w:pPr>
        <w:autoSpaceDE w:val="0"/>
        <w:autoSpaceDN w:val="0"/>
        <w:adjustRightInd w:val="0"/>
        <w:jc w:val="center"/>
        <w:rPr>
          <w:rFonts w:ascii="Abadi" w:hAnsi="Abadi" w:cs="Calibri"/>
          <w:sz w:val="21"/>
          <w:szCs w:val="21"/>
        </w:rPr>
      </w:pPr>
      <w:r w:rsidRPr="003F752C">
        <w:rPr>
          <w:rFonts w:ascii="Abadi" w:hAnsi="Abadi" w:cs="Calibri"/>
          <w:sz w:val="21"/>
          <w:szCs w:val="21"/>
        </w:rPr>
        <w:t>En Guanajuato, Gto., al día de su presentación.</w:t>
      </w:r>
    </w:p>
    <w:p w14:paraId="6CB21BB4" w14:textId="77777777" w:rsidR="008D2D17" w:rsidRPr="003F752C" w:rsidRDefault="008D2D17" w:rsidP="008D2D17">
      <w:pPr>
        <w:autoSpaceDE w:val="0"/>
        <w:autoSpaceDN w:val="0"/>
        <w:adjustRightInd w:val="0"/>
        <w:jc w:val="center"/>
        <w:rPr>
          <w:rFonts w:ascii="Abadi" w:hAnsi="Abadi" w:cs="Calibri"/>
          <w:sz w:val="21"/>
          <w:szCs w:val="21"/>
        </w:rPr>
      </w:pPr>
    </w:p>
    <w:p w14:paraId="07DDBEA2" w14:textId="77777777" w:rsidR="008D2D17" w:rsidRPr="003F752C" w:rsidRDefault="008D2D17" w:rsidP="008D2D17">
      <w:pPr>
        <w:autoSpaceDE w:val="0"/>
        <w:autoSpaceDN w:val="0"/>
        <w:adjustRightInd w:val="0"/>
        <w:jc w:val="center"/>
        <w:rPr>
          <w:rFonts w:ascii="Abadi" w:hAnsi="Abadi" w:cs="Calibri-Bold"/>
          <w:b/>
          <w:bCs/>
          <w:sz w:val="21"/>
          <w:szCs w:val="21"/>
        </w:rPr>
      </w:pPr>
      <w:r w:rsidRPr="003F752C">
        <w:rPr>
          <w:rFonts w:ascii="Abadi" w:hAnsi="Abadi" w:cs="Calibri-Bold"/>
          <w:b/>
          <w:bCs/>
          <w:sz w:val="21"/>
          <w:szCs w:val="21"/>
        </w:rPr>
        <w:t>Lic. Ernesto Alejandro Prieto Gallardo</w:t>
      </w:r>
    </w:p>
    <w:p w14:paraId="0014831F" w14:textId="42CC2A0D" w:rsidR="00474EC0" w:rsidRDefault="008D2D17" w:rsidP="00AF2110">
      <w:pPr>
        <w:jc w:val="center"/>
        <w:rPr>
          <w:rFonts w:ascii="Abadi" w:hAnsi="Abadi" w:cs="Calibri-Italic"/>
          <w:i/>
          <w:iCs/>
          <w:sz w:val="21"/>
          <w:szCs w:val="21"/>
        </w:rPr>
      </w:pPr>
      <w:r w:rsidRPr="003F752C">
        <w:rPr>
          <w:rFonts w:ascii="Abadi" w:hAnsi="Abadi" w:cs="Calibri-Italic"/>
          <w:i/>
          <w:iCs/>
          <w:sz w:val="21"/>
          <w:szCs w:val="21"/>
        </w:rPr>
        <w:t>Diputado</w:t>
      </w:r>
    </w:p>
    <w:p w14:paraId="6F0998CF" w14:textId="77777777" w:rsidR="00B22423" w:rsidRDefault="00B22423" w:rsidP="00AF2110">
      <w:pPr>
        <w:jc w:val="center"/>
        <w:rPr>
          <w:rFonts w:ascii="Abadi" w:hAnsi="Abadi" w:cs="Calibri-Italic"/>
          <w:i/>
          <w:iCs/>
          <w:sz w:val="21"/>
          <w:szCs w:val="21"/>
        </w:rPr>
      </w:pPr>
    </w:p>
    <w:p w14:paraId="156AF829" w14:textId="77777777" w:rsidR="00B22423" w:rsidRDefault="00B22423" w:rsidP="00B22423">
      <w:pPr>
        <w:jc w:val="both"/>
        <w:rPr>
          <w:rFonts w:ascii="Abadi" w:hAnsi="Abadi"/>
          <w:b/>
          <w:bCs/>
          <w:sz w:val="21"/>
          <w:szCs w:val="21"/>
        </w:rPr>
      </w:pPr>
      <w:r>
        <w:rPr>
          <w:rFonts w:ascii="Abadi" w:hAnsi="Abadi"/>
          <w:sz w:val="21"/>
          <w:szCs w:val="21"/>
        </w:rPr>
        <w:tab/>
      </w:r>
      <w:r w:rsidRPr="00D31494">
        <w:rPr>
          <w:rFonts w:ascii="Abadi" w:hAnsi="Abadi"/>
          <w:b/>
          <w:bCs/>
          <w:sz w:val="21"/>
          <w:szCs w:val="21"/>
        </w:rPr>
        <w:t xml:space="preserve">- La </w:t>
      </w:r>
      <w:proofErr w:type="gramStart"/>
      <w:r w:rsidRPr="00D31494">
        <w:rPr>
          <w:rFonts w:ascii="Abadi" w:hAnsi="Abadi"/>
          <w:b/>
          <w:bCs/>
          <w:sz w:val="21"/>
          <w:szCs w:val="21"/>
        </w:rPr>
        <w:t>Presidenta.-</w:t>
      </w:r>
      <w:proofErr w:type="gramEnd"/>
      <w:r>
        <w:rPr>
          <w:rFonts w:ascii="Abadi" w:hAnsi="Abadi"/>
          <w:sz w:val="21"/>
          <w:szCs w:val="21"/>
        </w:rPr>
        <w:t xml:space="preserve"> E</w:t>
      </w:r>
      <w:r w:rsidRPr="00DB7E67">
        <w:rPr>
          <w:rFonts w:ascii="Abadi" w:hAnsi="Abadi"/>
          <w:sz w:val="21"/>
          <w:szCs w:val="21"/>
        </w:rPr>
        <w:t xml:space="preserve">nseguida se pide el diputado Ernesto Alejandro </w:t>
      </w:r>
      <w:r>
        <w:rPr>
          <w:rFonts w:ascii="Abadi" w:hAnsi="Abadi"/>
          <w:sz w:val="21"/>
          <w:szCs w:val="21"/>
        </w:rPr>
        <w:t>P</w:t>
      </w:r>
      <w:r w:rsidRPr="00DB7E67">
        <w:rPr>
          <w:rFonts w:ascii="Abadi" w:hAnsi="Abadi"/>
          <w:sz w:val="21"/>
          <w:szCs w:val="21"/>
        </w:rPr>
        <w:t xml:space="preserve">rieto </w:t>
      </w:r>
      <w:r>
        <w:rPr>
          <w:rFonts w:ascii="Abadi" w:hAnsi="Abadi"/>
          <w:sz w:val="21"/>
          <w:szCs w:val="21"/>
        </w:rPr>
        <w:t>G</w:t>
      </w:r>
      <w:r w:rsidRPr="00DB7E67">
        <w:rPr>
          <w:rFonts w:ascii="Abadi" w:hAnsi="Abadi"/>
          <w:sz w:val="21"/>
          <w:szCs w:val="21"/>
        </w:rPr>
        <w:t>allardo dar lectura a la propuesta de punto de acuerdo referida en el punto 16º del orden</w:t>
      </w:r>
      <w:r>
        <w:rPr>
          <w:rFonts w:ascii="Abadi" w:hAnsi="Abadi"/>
          <w:sz w:val="21"/>
          <w:szCs w:val="21"/>
        </w:rPr>
        <w:t>.</w:t>
      </w:r>
      <w:r w:rsidRPr="003622CA">
        <w:rPr>
          <w:rFonts w:ascii="Abadi" w:hAnsi="Abadi"/>
          <w:b/>
          <w:bCs/>
          <w:sz w:val="21"/>
          <w:szCs w:val="21"/>
        </w:rPr>
        <w:t xml:space="preserve"> </w:t>
      </w:r>
      <w:r w:rsidRPr="00747299">
        <w:rPr>
          <w:rFonts w:ascii="Abadi" w:hAnsi="Abadi"/>
          <w:b/>
          <w:bCs/>
          <w:sz w:val="21"/>
          <w:szCs w:val="21"/>
        </w:rPr>
        <w:t>(ELD 237/LXV-PPA)</w:t>
      </w:r>
    </w:p>
    <w:p w14:paraId="68A7F770" w14:textId="77777777" w:rsidR="00B22423" w:rsidRDefault="00B22423" w:rsidP="00B22423">
      <w:pPr>
        <w:jc w:val="both"/>
        <w:rPr>
          <w:rFonts w:ascii="Abadi" w:hAnsi="Abadi"/>
          <w:sz w:val="21"/>
          <w:szCs w:val="21"/>
        </w:rPr>
      </w:pPr>
    </w:p>
    <w:p w14:paraId="43BEF16B" w14:textId="77777777" w:rsidR="00B22423" w:rsidRDefault="00B22423" w:rsidP="00B22423">
      <w:pPr>
        <w:jc w:val="both"/>
        <w:rPr>
          <w:rFonts w:ascii="Abadi" w:hAnsi="Abadi"/>
          <w:sz w:val="21"/>
          <w:szCs w:val="21"/>
        </w:rPr>
      </w:pPr>
      <w:r>
        <w:rPr>
          <w:rFonts w:ascii="Abadi" w:hAnsi="Abadi"/>
          <w:sz w:val="21"/>
          <w:szCs w:val="21"/>
        </w:rPr>
        <w:tab/>
        <w:t xml:space="preserve">- </w:t>
      </w:r>
      <w:r w:rsidRPr="00DB7E67">
        <w:rPr>
          <w:rFonts w:ascii="Abadi" w:hAnsi="Abadi"/>
          <w:sz w:val="21"/>
          <w:szCs w:val="21"/>
        </w:rPr>
        <w:t xml:space="preserve"> </w:t>
      </w:r>
      <w:r>
        <w:rPr>
          <w:rFonts w:ascii="Abadi" w:hAnsi="Abadi"/>
          <w:sz w:val="21"/>
          <w:szCs w:val="21"/>
        </w:rPr>
        <w:t>A</w:t>
      </w:r>
      <w:r w:rsidRPr="00DB7E67">
        <w:rPr>
          <w:rFonts w:ascii="Abadi" w:hAnsi="Abadi"/>
          <w:sz w:val="21"/>
          <w:szCs w:val="21"/>
        </w:rPr>
        <w:t xml:space="preserve">delante </w:t>
      </w:r>
      <w:r>
        <w:rPr>
          <w:rFonts w:ascii="Abadi" w:hAnsi="Abadi"/>
          <w:sz w:val="21"/>
          <w:szCs w:val="21"/>
        </w:rPr>
        <w:t xml:space="preserve">diputado. </w:t>
      </w:r>
    </w:p>
    <w:p w14:paraId="563A5B84" w14:textId="77777777" w:rsidR="00B22423" w:rsidRPr="00747299" w:rsidRDefault="00B22423" w:rsidP="00B22423">
      <w:pPr>
        <w:jc w:val="both"/>
        <w:rPr>
          <w:rFonts w:ascii="Abadi" w:hAnsi="Abadi"/>
          <w:b/>
          <w:bCs/>
          <w:sz w:val="21"/>
          <w:szCs w:val="21"/>
        </w:rPr>
      </w:pPr>
    </w:p>
    <w:p w14:paraId="0F407C60" w14:textId="77777777" w:rsidR="00B22423" w:rsidRDefault="00B22423" w:rsidP="00B22423">
      <w:pPr>
        <w:jc w:val="both"/>
        <w:rPr>
          <w:rFonts w:ascii="Abadi" w:hAnsi="Abadi"/>
          <w:b/>
          <w:bCs/>
          <w:sz w:val="21"/>
          <w:szCs w:val="21"/>
        </w:rPr>
      </w:pPr>
      <w:r w:rsidRPr="00290401">
        <w:rPr>
          <w:rFonts w:ascii="Abadi" w:hAnsi="Abadi"/>
          <w:b/>
          <w:bCs/>
          <w:sz w:val="21"/>
          <w:szCs w:val="21"/>
        </w:rPr>
        <w:t xml:space="preserve">(Sube a tribuna el diputado Ernesto Alejandro Prieto Gallardo, para hablar del punto de acuerdo en referencia) </w:t>
      </w:r>
    </w:p>
    <w:p w14:paraId="37F034EF" w14:textId="1A9FC260" w:rsidR="00B22423" w:rsidRDefault="00B22423" w:rsidP="00B22423">
      <w:pPr>
        <w:jc w:val="both"/>
        <w:rPr>
          <w:rFonts w:ascii="Abadi" w:hAnsi="Abadi"/>
          <w:b/>
          <w:bCs/>
          <w:sz w:val="21"/>
          <w:szCs w:val="21"/>
        </w:rPr>
      </w:pPr>
    </w:p>
    <w:p w14:paraId="152B884C" w14:textId="650B5D49" w:rsidR="00B22423" w:rsidRDefault="00B22423" w:rsidP="00B22423">
      <w:pPr>
        <w:jc w:val="both"/>
        <w:rPr>
          <w:rFonts w:ascii="Abadi" w:hAnsi="Abadi"/>
          <w:b/>
          <w:bCs/>
          <w:sz w:val="21"/>
          <w:szCs w:val="21"/>
        </w:rPr>
      </w:pPr>
    </w:p>
    <w:p w14:paraId="091BE2B9" w14:textId="52FEF13E" w:rsidR="00B22423" w:rsidRDefault="00B22423" w:rsidP="00B22423">
      <w:pPr>
        <w:jc w:val="both"/>
        <w:rPr>
          <w:rFonts w:ascii="Abadi" w:hAnsi="Abadi"/>
          <w:b/>
          <w:bCs/>
          <w:sz w:val="21"/>
          <w:szCs w:val="21"/>
        </w:rPr>
      </w:pPr>
      <w:r>
        <w:rPr>
          <w:noProof/>
        </w:rPr>
        <w:drawing>
          <wp:anchor distT="0" distB="0" distL="114300" distR="114300" simplePos="0" relativeHeight="251658246" behindDoc="1" locked="0" layoutInCell="1" allowOverlap="1" wp14:anchorId="21CA2942" wp14:editId="024FC423">
            <wp:simplePos x="0" y="0"/>
            <wp:positionH relativeFrom="column">
              <wp:posOffset>650240</wp:posOffset>
            </wp:positionH>
            <wp:positionV relativeFrom="paragraph">
              <wp:posOffset>102235</wp:posOffset>
            </wp:positionV>
            <wp:extent cx="1339850" cy="697230"/>
            <wp:effectExtent l="247650" t="228600" r="241300" b="750570"/>
            <wp:wrapTight wrapText="bothSides">
              <wp:wrapPolygon edited="0">
                <wp:start x="-3992" y="-7082"/>
                <wp:lineTo x="-3992" y="44262"/>
                <wp:lineTo x="25183" y="44262"/>
                <wp:lineTo x="25183" y="-7082"/>
                <wp:lineTo x="-3992" y="-7082"/>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b="7476"/>
                    <a:stretch/>
                  </pic:blipFill>
                  <pic:spPr bwMode="auto">
                    <a:xfrm>
                      <a:off x="0" y="0"/>
                      <a:ext cx="1339850" cy="6972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399D960" w14:textId="77777777" w:rsidR="00B22423" w:rsidRDefault="00B22423" w:rsidP="00B22423">
      <w:pPr>
        <w:jc w:val="both"/>
        <w:rPr>
          <w:rFonts w:ascii="Abadi" w:hAnsi="Abadi"/>
          <w:b/>
          <w:bCs/>
          <w:sz w:val="21"/>
          <w:szCs w:val="21"/>
        </w:rPr>
      </w:pPr>
    </w:p>
    <w:p w14:paraId="1F8244D1" w14:textId="5D96CE47" w:rsidR="00B22423" w:rsidRDefault="00B22423" w:rsidP="00B22423">
      <w:pPr>
        <w:jc w:val="both"/>
        <w:rPr>
          <w:rFonts w:ascii="Abadi" w:hAnsi="Abadi"/>
          <w:b/>
          <w:bCs/>
          <w:sz w:val="21"/>
          <w:szCs w:val="21"/>
        </w:rPr>
      </w:pPr>
    </w:p>
    <w:p w14:paraId="2C7DE61D" w14:textId="77777777" w:rsidR="00B22423" w:rsidRDefault="00B22423" w:rsidP="00B22423">
      <w:pPr>
        <w:jc w:val="both"/>
        <w:rPr>
          <w:rFonts w:ascii="Abadi" w:hAnsi="Abadi"/>
          <w:b/>
          <w:bCs/>
          <w:sz w:val="21"/>
          <w:szCs w:val="21"/>
        </w:rPr>
      </w:pPr>
    </w:p>
    <w:p w14:paraId="74748DD6" w14:textId="77777777" w:rsidR="00B22423" w:rsidRDefault="00B22423" w:rsidP="00B22423">
      <w:pPr>
        <w:jc w:val="both"/>
        <w:rPr>
          <w:rFonts w:ascii="Abadi" w:hAnsi="Abadi"/>
          <w:b/>
          <w:bCs/>
          <w:sz w:val="21"/>
          <w:szCs w:val="21"/>
        </w:rPr>
      </w:pPr>
    </w:p>
    <w:p w14:paraId="57451398" w14:textId="4824E943" w:rsidR="00B22423" w:rsidRDefault="00B22423" w:rsidP="00B22423">
      <w:pPr>
        <w:jc w:val="both"/>
        <w:rPr>
          <w:rFonts w:ascii="Abadi" w:hAnsi="Abadi"/>
          <w:b/>
          <w:bCs/>
          <w:sz w:val="21"/>
          <w:szCs w:val="21"/>
        </w:rPr>
      </w:pPr>
    </w:p>
    <w:p w14:paraId="6DEEFEEF" w14:textId="77777777" w:rsidR="00B22423" w:rsidRDefault="00B22423" w:rsidP="00B22423">
      <w:pPr>
        <w:jc w:val="both"/>
        <w:rPr>
          <w:rFonts w:ascii="Abadi" w:hAnsi="Abadi"/>
          <w:b/>
          <w:bCs/>
          <w:sz w:val="21"/>
          <w:szCs w:val="21"/>
        </w:rPr>
      </w:pPr>
    </w:p>
    <w:p w14:paraId="7F284D10" w14:textId="77777777" w:rsidR="00B22423" w:rsidRDefault="00B22423" w:rsidP="00B22423">
      <w:pPr>
        <w:jc w:val="both"/>
        <w:rPr>
          <w:rFonts w:ascii="Abadi" w:hAnsi="Abadi"/>
          <w:b/>
          <w:bCs/>
          <w:sz w:val="21"/>
          <w:szCs w:val="21"/>
        </w:rPr>
      </w:pPr>
    </w:p>
    <w:p w14:paraId="4180C2A2" w14:textId="77777777" w:rsidR="00B22423" w:rsidRDefault="00B22423" w:rsidP="00B22423">
      <w:pPr>
        <w:jc w:val="both"/>
        <w:rPr>
          <w:rFonts w:ascii="Abadi" w:hAnsi="Abadi"/>
          <w:b/>
          <w:bCs/>
          <w:sz w:val="21"/>
          <w:szCs w:val="21"/>
        </w:rPr>
      </w:pPr>
    </w:p>
    <w:p w14:paraId="36882088" w14:textId="77777777" w:rsidR="00B22423" w:rsidRDefault="00B22423" w:rsidP="00B22423">
      <w:pPr>
        <w:jc w:val="both"/>
        <w:rPr>
          <w:rFonts w:ascii="Abadi" w:hAnsi="Abadi"/>
          <w:b/>
          <w:bCs/>
          <w:sz w:val="21"/>
          <w:szCs w:val="21"/>
        </w:rPr>
      </w:pPr>
    </w:p>
    <w:p w14:paraId="164367DD" w14:textId="77777777" w:rsidR="00B22423" w:rsidRDefault="00B22423" w:rsidP="00B22423">
      <w:pPr>
        <w:jc w:val="both"/>
        <w:rPr>
          <w:rFonts w:ascii="Abadi" w:hAnsi="Abadi"/>
          <w:b/>
          <w:bCs/>
          <w:sz w:val="21"/>
          <w:szCs w:val="21"/>
        </w:rPr>
      </w:pPr>
    </w:p>
    <w:p w14:paraId="744E806B" w14:textId="77777777" w:rsidR="00B22423" w:rsidRDefault="00B22423" w:rsidP="00B22423">
      <w:pPr>
        <w:jc w:val="both"/>
        <w:rPr>
          <w:rFonts w:ascii="Abadi" w:hAnsi="Abadi"/>
          <w:b/>
          <w:bCs/>
          <w:sz w:val="21"/>
          <w:szCs w:val="21"/>
        </w:rPr>
      </w:pPr>
    </w:p>
    <w:p w14:paraId="42188C6C" w14:textId="69B4CC4F" w:rsidR="00B22423" w:rsidRDefault="00B22423" w:rsidP="00B22423">
      <w:pPr>
        <w:jc w:val="both"/>
        <w:rPr>
          <w:rFonts w:ascii="Abadi" w:hAnsi="Abadi"/>
          <w:b/>
          <w:bCs/>
          <w:sz w:val="21"/>
          <w:szCs w:val="21"/>
        </w:rPr>
      </w:pPr>
      <w:r>
        <w:rPr>
          <w:rFonts w:ascii="Abadi" w:hAnsi="Abadi"/>
          <w:b/>
          <w:bCs/>
          <w:sz w:val="21"/>
          <w:szCs w:val="21"/>
        </w:rPr>
        <w:t>- D</w:t>
      </w:r>
      <w:r w:rsidRPr="00290401">
        <w:rPr>
          <w:rFonts w:ascii="Abadi" w:hAnsi="Abadi"/>
          <w:b/>
          <w:bCs/>
          <w:sz w:val="21"/>
          <w:szCs w:val="21"/>
        </w:rPr>
        <w:t>iputado Ernesto Alejandro Prieto Gallardo</w:t>
      </w:r>
      <w:r>
        <w:rPr>
          <w:rFonts w:ascii="Abadi" w:hAnsi="Abadi"/>
          <w:b/>
          <w:bCs/>
          <w:sz w:val="21"/>
          <w:szCs w:val="21"/>
        </w:rPr>
        <w:t xml:space="preserve"> –</w:t>
      </w:r>
    </w:p>
    <w:p w14:paraId="5E673B09" w14:textId="77777777" w:rsidR="00B22423" w:rsidRPr="00290401" w:rsidRDefault="00B22423" w:rsidP="00B22423">
      <w:pPr>
        <w:jc w:val="both"/>
        <w:rPr>
          <w:rFonts w:ascii="Abadi" w:hAnsi="Abadi"/>
          <w:b/>
          <w:bCs/>
          <w:sz w:val="21"/>
          <w:szCs w:val="21"/>
        </w:rPr>
      </w:pPr>
    </w:p>
    <w:p w14:paraId="42CFE9A5" w14:textId="77777777" w:rsidR="00B22423" w:rsidRDefault="00B22423" w:rsidP="00B22423">
      <w:pPr>
        <w:jc w:val="both"/>
        <w:rPr>
          <w:rFonts w:ascii="Abadi" w:hAnsi="Abadi"/>
          <w:sz w:val="21"/>
          <w:szCs w:val="21"/>
        </w:rPr>
      </w:pPr>
      <w:r>
        <w:rPr>
          <w:rFonts w:ascii="Abadi" w:hAnsi="Abadi"/>
          <w:sz w:val="21"/>
          <w:szCs w:val="21"/>
        </w:rPr>
        <w:t>¡M</w:t>
      </w:r>
      <w:r w:rsidRPr="00DB7E67">
        <w:rPr>
          <w:rFonts w:ascii="Abadi" w:hAnsi="Abadi"/>
          <w:sz w:val="21"/>
          <w:szCs w:val="21"/>
        </w:rPr>
        <w:t>uy buenas tardes</w:t>
      </w:r>
      <w:r>
        <w:rPr>
          <w:rFonts w:ascii="Abadi" w:hAnsi="Abadi"/>
          <w:sz w:val="21"/>
          <w:szCs w:val="21"/>
        </w:rPr>
        <w:t>!</w:t>
      </w:r>
      <w:r w:rsidRPr="00DB7E67">
        <w:rPr>
          <w:rFonts w:ascii="Abadi" w:hAnsi="Abadi"/>
          <w:sz w:val="21"/>
          <w:szCs w:val="21"/>
        </w:rPr>
        <w:t xml:space="preserve"> amigas y amigos nuevamente a nuestros amigos de Irapuato muy buenas tardes bienvenidos voy a proceder a presentarles este punto de acuerdo</w:t>
      </w:r>
      <w:r>
        <w:rPr>
          <w:rFonts w:ascii="Abadi" w:hAnsi="Abadi"/>
          <w:sz w:val="21"/>
          <w:szCs w:val="21"/>
        </w:rPr>
        <w:t xml:space="preserve"> que someto </w:t>
      </w:r>
      <w:r w:rsidRPr="00DB7E67">
        <w:rPr>
          <w:rFonts w:ascii="Abadi" w:hAnsi="Abadi"/>
          <w:sz w:val="21"/>
          <w:szCs w:val="21"/>
        </w:rPr>
        <w:t xml:space="preserve">a la consideración de este </w:t>
      </w:r>
      <w:r>
        <w:rPr>
          <w:rFonts w:ascii="Abadi" w:hAnsi="Abadi"/>
          <w:sz w:val="21"/>
          <w:szCs w:val="21"/>
        </w:rPr>
        <w:t>P</w:t>
      </w:r>
      <w:r w:rsidRPr="00DB7E67">
        <w:rPr>
          <w:rFonts w:ascii="Abadi" w:hAnsi="Abadi"/>
          <w:sz w:val="21"/>
          <w:szCs w:val="21"/>
        </w:rPr>
        <w:t>leno para su aprobación</w:t>
      </w:r>
      <w:r>
        <w:rPr>
          <w:rFonts w:ascii="Abadi" w:hAnsi="Abadi"/>
          <w:sz w:val="21"/>
          <w:szCs w:val="21"/>
        </w:rPr>
        <w:t xml:space="preserve">. </w:t>
      </w:r>
    </w:p>
    <w:p w14:paraId="4FA643CE" w14:textId="77777777" w:rsidR="00B22423" w:rsidRDefault="00B22423" w:rsidP="00B22423">
      <w:pPr>
        <w:jc w:val="both"/>
        <w:rPr>
          <w:rFonts w:ascii="Abadi" w:hAnsi="Abadi"/>
          <w:sz w:val="21"/>
          <w:szCs w:val="21"/>
        </w:rPr>
      </w:pPr>
    </w:p>
    <w:p w14:paraId="3D4333B0" w14:textId="77777777" w:rsidR="00B22423" w:rsidRDefault="00B22423" w:rsidP="00B22423">
      <w:pPr>
        <w:jc w:val="both"/>
        <w:rPr>
          <w:rFonts w:ascii="Abadi" w:hAnsi="Abadi"/>
          <w:sz w:val="21"/>
          <w:szCs w:val="21"/>
        </w:rPr>
      </w:pPr>
      <w:r>
        <w:rPr>
          <w:rFonts w:ascii="Abadi" w:hAnsi="Abadi"/>
          <w:sz w:val="21"/>
          <w:szCs w:val="21"/>
        </w:rPr>
        <w:t>- E</w:t>
      </w:r>
      <w:r w:rsidRPr="00DB7E67">
        <w:rPr>
          <w:rFonts w:ascii="Abadi" w:hAnsi="Abadi"/>
          <w:sz w:val="21"/>
          <w:szCs w:val="21"/>
        </w:rPr>
        <w:t xml:space="preserve">l 23 de abril del año 2021 se publicó en el </w:t>
      </w:r>
      <w:r>
        <w:rPr>
          <w:rFonts w:ascii="Abadi" w:hAnsi="Abadi"/>
          <w:sz w:val="21"/>
          <w:szCs w:val="21"/>
        </w:rPr>
        <w:t>P</w:t>
      </w:r>
      <w:r w:rsidRPr="00DB7E67">
        <w:rPr>
          <w:rFonts w:ascii="Abadi" w:hAnsi="Abadi"/>
          <w:sz w:val="21"/>
          <w:szCs w:val="21"/>
        </w:rPr>
        <w:t xml:space="preserve">eriódico </w:t>
      </w:r>
      <w:r>
        <w:rPr>
          <w:rFonts w:ascii="Abadi" w:hAnsi="Abadi"/>
          <w:sz w:val="21"/>
          <w:szCs w:val="21"/>
        </w:rPr>
        <w:t>O</w:t>
      </w:r>
      <w:r w:rsidRPr="00DB7E67">
        <w:rPr>
          <w:rFonts w:ascii="Abadi" w:hAnsi="Abadi"/>
          <w:sz w:val="21"/>
          <w:szCs w:val="21"/>
        </w:rPr>
        <w:t xml:space="preserve">ficial del </w:t>
      </w:r>
      <w:r>
        <w:rPr>
          <w:rFonts w:ascii="Abadi" w:hAnsi="Abadi"/>
          <w:sz w:val="21"/>
          <w:szCs w:val="21"/>
        </w:rPr>
        <w:t>G</w:t>
      </w:r>
      <w:r w:rsidRPr="00DB7E67">
        <w:rPr>
          <w:rFonts w:ascii="Abadi" w:hAnsi="Abadi"/>
          <w:sz w:val="21"/>
          <w:szCs w:val="21"/>
        </w:rPr>
        <w:t xml:space="preserve">obierno del </w:t>
      </w:r>
      <w:r>
        <w:rPr>
          <w:rFonts w:ascii="Abadi" w:hAnsi="Abadi"/>
          <w:sz w:val="21"/>
          <w:szCs w:val="21"/>
        </w:rPr>
        <w:t>E</w:t>
      </w:r>
      <w:r w:rsidRPr="00DB7E67">
        <w:rPr>
          <w:rFonts w:ascii="Abadi" w:hAnsi="Abadi"/>
          <w:sz w:val="21"/>
          <w:szCs w:val="21"/>
        </w:rPr>
        <w:t xml:space="preserve">stado la </w:t>
      </w:r>
      <w:r>
        <w:rPr>
          <w:rFonts w:ascii="Abadi" w:hAnsi="Abadi"/>
          <w:sz w:val="21"/>
          <w:szCs w:val="21"/>
        </w:rPr>
        <w:t>L</w:t>
      </w:r>
      <w:r w:rsidRPr="00DB7E67">
        <w:rPr>
          <w:rFonts w:ascii="Abadi" w:hAnsi="Abadi"/>
          <w:sz w:val="21"/>
          <w:szCs w:val="21"/>
        </w:rPr>
        <w:t xml:space="preserve">ey de </w:t>
      </w:r>
      <w:r>
        <w:rPr>
          <w:rFonts w:ascii="Abadi" w:hAnsi="Abadi"/>
          <w:sz w:val="21"/>
          <w:szCs w:val="21"/>
        </w:rPr>
        <w:t>J</w:t>
      </w:r>
      <w:r w:rsidRPr="00DB7E67">
        <w:rPr>
          <w:rFonts w:ascii="Abadi" w:hAnsi="Abadi"/>
          <w:sz w:val="21"/>
          <w:szCs w:val="21"/>
        </w:rPr>
        <w:t xml:space="preserve">usticia </w:t>
      </w:r>
      <w:r>
        <w:rPr>
          <w:rFonts w:ascii="Abadi" w:hAnsi="Abadi"/>
          <w:sz w:val="21"/>
          <w:szCs w:val="21"/>
        </w:rPr>
        <w:t>C</w:t>
      </w:r>
      <w:r w:rsidRPr="00DB7E67">
        <w:rPr>
          <w:rFonts w:ascii="Abadi" w:hAnsi="Abadi"/>
          <w:sz w:val="21"/>
          <w:szCs w:val="21"/>
        </w:rPr>
        <w:t xml:space="preserve">ívica del </w:t>
      </w:r>
      <w:r>
        <w:rPr>
          <w:rFonts w:ascii="Abadi" w:hAnsi="Abadi"/>
          <w:sz w:val="21"/>
          <w:szCs w:val="21"/>
        </w:rPr>
        <w:t>E</w:t>
      </w:r>
      <w:r w:rsidRPr="00DB7E67">
        <w:rPr>
          <w:rFonts w:ascii="Abadi" w:hAnsi="Abadi"/>
          <w:sz w:val="21"/>
          <w:szCs w:val="21"/>
        </w:rPr>
        <w:t xml:space="preserve">stado de Guanajuato la cual entre sus diversos objetivos se encuentra la implementación de los juzgados cívicos como aquellas instituciones encargadas de resolver conflictos entre particulares vecinales y </w:t>
      </w:r>
      <w:r w:rsidRPr="00DB7E67">
        <w:rPr>
          <w:rFonts w:ascii="Abadi" w:hAnsi="Abadi"/>
          <w:sz w:val="21"/>
          <w:szCs w:val="21"/>
        </w:rPr>
        <w:t>comunales así como imponer sanciones por infracciones en materia de cultura cívica</w:t>
      </w:r>
      <w:r>
        <w:rPr>
          <w:rFonts w:ascii="Abadi" w:hAnsi="Abadi"/>
          <w:sz w:val="21"/>
          <w:szCs w:val="21"/>
        </w:rPr>
        <w:t xml:space="preserve">. </w:t>
      </w:r>
    </w:p>
    <w:p w14:paraId="7CBE7001" w14:textId="77777777" w:rsidR="00885242" w:rsidRDefault="00885242" w:rsidP="00B22423">
      <w:pPr>
        <w:jc w:val="both"/>
        <w:rPr>
          <w:rFonts w:ascii="Abadi" w:hAnsi="Abadi"/>
          <w:sz w:val="21"/>
          <w:szCs w:val="21"/>
        </w:rPr>
      </w:pPr>
    </w:p>
    <w:p w14:paraId="5622AB1F" w14:textId="77777777" w:rsidR="00B22423" w:rsidRDefault="00B22423" w:rsidP="00B22423">
      <w:pPr>
        <w:jc w:val="both"/>
        <w:rPr>
          <w:rFonts w:ascii="Abadi" w:hAnsi="Abadi"/>
          <w:sz w:val="21"/>
          <w:szCs w:val="21"/>
        </w:rPr>
      </w:pPr>
      <w:r>
        <w:rPr>
          <w:rFonts w:ascii="Abadi" w:hAnsi="Abadi"/>
          <w:sz w:val="21"/>
          <w:szCs w:val="21"/>
        </w:rPr>
        <w:t>- P</w:t>
      </w:r>
      <w:r w:rsidRPr="00DB7E67">
        <w:rPr>
          <w:rFonts w:ascii="Abadi" w:hAnsi="Abadi"/>
          <w:sz w:val="21"/>
          <w:szCs w:val="21"/>
        </w:rPr>
        <w:t>ara darle celeridad al cumplimiento de lo anterior se establecieron plazos muy precisos y definidos a los municipios con obligaciones en los artículos transitorios de la referida ley</w:t>
      </w:r>
      <w:r>
        <w:rPr>
          <w:rFonts w:ascii="Abadi" w:hAnsi="Abadi"/>
          <w:sz w:val="21"/>
          <w:szCs w:val="21"/>
        </w:rPr>
        <w:t>,</w:t>
      </w:r>
      <w:r w:rsidRPr="00DB7E67">
        <w:rPr>
          <w:rFonts w:ascii="Abadi" w:hAnsi="Abadi"/>
          <w:sz w:val="21"/>
          <w:szCs w:val="21"/>
        </w:rPr>
        <w:t xml:space="preserve"> sin embargo dichos plazos y condicionantes ya han vencido en cuanto a su temporalidad límite en relación a esta situación en esta legislatura se han presentado</w:t>
      </w:r>
      <w:r>
        <w:rPr>
          <w:rFonts w:ascii="Abadi" w:hAnsi="Abadi"/>
          <w:sz w:val="21"/>
          <w:szCs w:val="21"/>
        </w:rPr>
        <w:t xml:space="preserve"> dos puntos </w:t>
      </w:r>
      <w:r w:rsidRPr="00DB7E67">
        <w:rPr>
          <w:rFonts w:ascii="Abadi" w:hAnsi="Abadi"/>
          <w:sz w:val="21"/>
          <w:szCs w:val="21"/>
        </w:rPr>
        <w:t>de acuerdo para atender el atraso en la implementación de dichos juzgados cívicos en los 46 municipios de la entidad</w:t>
      </w:r>
      <w:r>
        <w:rPr>
          <w:rFonts w:ascii="Abadi" w:hAnsi="Abadi"/>
          <w:sz w:val="21"/>
          <w:szCs w:val="21"/>
        </w:rPr>
        <w:t>,</w:t>
      </w:r>
      <w:r w:rsidRPr="00DB7E67">
        <w:rPr>
          <w:rFonts w:ascii="Abadi" w:hAnsi="Abadi"/>
          <w:sz w:val="21"/>
          <w:szCs w:val="21"/>
        </w:rPr>
        <w:t xml:space="preserve"> el primero se presentó por las y los compañeros del </w:t>
      </w:r>
      <w:r>
        <w:rPr>
          <w:rFonts w:ascii="Abadi" w:hAnsi="Abadi"/>
          <w:sz w:val="21"/>
          <w:szCs w:val="21"/>
        </w:rPr>
        <w:t>P</w:t>
      </w:r>
      <w:r w:rsidRPr="00DB7E67">
        <w:rPr>
          <w:rFonts w:ascii="Abadi" w:hAnsi="Abadi"/>
          <w:sz w:val="21"/>
          <w:szCs w:val="21"/>
        </w:rPr>
        <w:t xml:space="preserve">artido </w:t>
      </w:r>
      <w:r>
        <w:rPr>
          <w:rFonts w:ascii="Abadi" w:hAnsi="Abadi"/>
          <w:sz w:val="21"/>
          <w:szCs w:val="21"/>
        </w:rPr>
        <w:t>A</w:t>
      </w:r>
      <w:r w:rsidRPr="00DB7E67">
        <w:rPr>
          <w:rFonts w:ascii="Abadi" w:hAnsi="Abadi"/>
          <w:sz w:val="21"/>
          <w:szCs w:val="21"/>
        </w:rPr>
        <w:t xml:space="preserve">cción </w:t>
      </w:r>
      <w:r>
        <w:rPr>
          <w:rFonts w:ascii="Abadi" w:hAnsi="Abadi"/>
          <w:sz w:val="21"/>
          <w:szCs w:val="21"/>
        </w:rPr>
        <w:t>N</w:t>
      </w:r>
      <w:r w:rsidRPr="00DB7E67">
        <w:rPr>
          <w:rFonts w:ascii="Abadi" w:hAnsi="Abadi"/>
          <w:sz w:val="21"/>
          <w:szCs w:val="21"/>
        </w:rPr>
        <w:t>acional para exhortar a los municipios para que elaboraran en tiempo y forma las adecuaciones normativas y prevean los recursos presupuestales necesarios para la implementación de la justicia</w:t>
      </w:r>
      <w:r>
        <w:rPr>
          <w:rFonts w:ascii="Abadi" w:hAnsi="Abadi"/>
          <w:sz w:val="21"/>
          <w:szCs w:val="21"/>
        </w:rPr>
        <w:t xml:space="preserve"> </w:t>
      </w:r>
      <w:r w:rsidRPr="00DB7E67">
        <w:rPr>
          <w:rFonts w:ascii="Abadi" w:hAnsi="Abadi"/>
          <w:sz w:val="21"/>
          <w:szCs w:val="21"/>
        </w:rPr>
        <w:t xml:space="preserve"> </w:t>
      </w:r>
      <w:r>
        <w:rPr>
          <w:rFonts w:ascii="Abadi" w:hAnsi="Abadi"/>
          <w:sz w:val="21"/>
          <w:szCs w:val="21"/>
        </w:rPr>
        <w:t xml:space="preserve">cívica </w:t>
      </w:r>
      <w:r w:rsidRPr="00DB7E67">
        <w:rPr>
          <w:rFonts w:ascii="Abadi" w:hAnsi="Abadi"/>
          <w:sz w:val="21"/>
          <w:szCs w:val="21"/>
        </w:rPr>
        <w:t>en los municipios</w:t>
      </w:r>
      <w:r>
        <w:rPr>
          <w:rFonts w:ascii="Abadi" w:hAnsi="Abadi"/>
          <w:sz w:val="21"/>
          <w:szCs w:val="21"/>
        </w:rPr>
        <w:t>,</w:t>
      </w:r>
      <w:r w:rsidRPr="00DB7E67">
        <w:rPr>
          <w:rFonts w:ascii="Abadi" w:hAnsi="Abadi"/>
          <w:sz w:val="21"/>
          <w:szCs w:val="21"/>
        </w:rPr>
        <w:t xml:space="preserve"> el segundo fue propuesto por mi compañero diputado suplente Pablo Alonso </w:t>
      </w:r>
      <w:r>
        <w:rPr>
          <w:rFonts w:ascii="Abadi" w:hAnsi="Abadi"/>
          <w:sz w:val="21"/>
          <w:szCs w:val="21"/>
        </w:rPr>
        <w:t>R</w:t>
      </w:r>
      <w:r w:rsidRPr="00DB7E67">
        <w:rPr>
          <w:rFonts w:ascii="Abadi" w:hAnsi="Abadi"/>
          <w:sz w:val="21"/>
          <w:szCs w:val="21"/>
        </w:rPr>
        <w:t xml:space="preserve">ipoll del </w:t>
      </w:r>
      <w:r>
        <w:rPr>
          <w:rFonts w:ascii="Abadi" w:hAnsi="Abadi"/>
          <w:sz w:val="21"/>
          <w:szCs w:val="21"/>
        </w:rPr>
        <w:t>G</w:t>
      </w:r>
      <w:r w:rsidRPr="00DB7E67">
        <w:rPr>
          <w:rFonts w:ascii="Abadi" w:hAnsi="Abadi"/>
          <w:sz w:val="21"/>
          <w:szCs w:val="21"/>
        </w:rPr>
        <w:t xml:space="preserve">rupo </w:t>
      </w:r>
      <w:r>
        <w:rPr>
          <w:rFonts w:ascii="Abadi" w:hAnsi="Abadi"/>
          <w:sz w:val="21"/>
          <w:szCs w:val="21"/>
        </w:rPr>
        <w:t>P</w:t>
      </w:r>
      <w:r w:rsidRPr="00DB7E67">
        <w:rPr>
          <w:rFonts w:ascii="Abadi" w:hAnsi="Abadi"/>
          <w:sz w:val="21"/>
          <w:szCs w:val="21"/>
        </w:rPr>
        <w:t xml:space="preserve">arlamentario de </w:t>
      </w:r>
      <w:r>
        <w:rPr>
          <w:rFonts w:ascii="Abadi" w:hAnsi="Abadi"/>
          <w:sz w:val="21"/>
          <w:szCs w:val="21"/>
        </w:rPr>
        <w:t>M</w:t>
      </w:r>
      <w:r w:rsidRPr="00DB7E67">
        <w:rPr>
          <w:rFonts w:ascii="Abadi" w:hAnsi="Abadi"/>
          <w:sz w:val="21"/>
          <w:szCs w:val="21"/>
        </w:rPr>
        <w:t xml:space="preserve">orena para la creación de una </w:t>
      </w:r>
      <w:r>
        <w:rPr>
          <w:rFonts w:ascii="Abadi" w:hAnsi="Abadi"/>
          <w:sz w:val="21"/>
          <w:szCs w:val="21"/>
        </w:rPr>
        <w:t>C</w:t>
      </w:r>
      <w:r w:rsidRPr="00DB7E67">
        <w:rPr>
          <w:rFonts w:ascii="Abadi" w:hAnsi="Abadi"/>
          <w:sz w:val="21"/>
          <w:szCs w:val="21"/>
        </w:rPr>
        <w:t xml:space="preserve">omisión </w:t>
      </w:r>
      <w:r>
        <w:rPr>
          <w:rFonts w:ascii="Abadi" w:hAnsi="Abadi"/>
          <w:sz w:val="21"/>
          <w:szCs w:val="21"/>
        </w:rPr>
        <w:t>L</w:t>
      </w:r>
      <w:r w:rsidRPr="00DB7E67">
        <w:rPr>
          <w:rFonts w:ascii="Abadi" w:hAnsi="Abadi"/>
          <w:sz w:val="21"/>
          <w:szCs w:val="21"/>
        </w:rPr>
        <w:t xml:space="preserve">egislativa </w:t>
      </w:r>
      <w:r>
        <w:rPr>
          <w:rFonts w:ascii="Abadi" w:hAnsi="Abadi"/>
          <w:sz w:val="21"/>
          <w:szCs w:val="21"/>
        </w:rPr>
        <w:t>E</w:t>
      </w:r>
      <w:r w:rsidRPr="00DB7E67">
        <w:rPr>
          <w:rFonts w:ascii="Abadi" w:hAnsi="Abadi"/>
          <w:sz w:val="21"/>
          <w:szCs w:val="21"/>
        </w:rPr>
        <w:t>special cuyo objetivo planteado era elaborar un informe en relación al seguimiento y cumplimiento que han dado los 46 municipios para conocer el estado que guardan las obligaciones de adecuación o creación de los instrumentos normativos municipales</w:t>
      </w:r>
      <w:r>
        <w:rPr>
          <w:rFonts w:ascii="Abadi" w:hAnsi="Abadi"/>
          <w:sz w:val="21"/>
          <w:szCs w:val="21"/>
        </w:rPr>
        <w:t>, l</w:t>
      </w:r>
      <w:r w:rsidRPr="00DB7E67">
        <w:rPr>
          <w:rFonts w:ascii="Abadi" w:hAnsi="Abadi"/>
          <w:sz w:val="21"/>
          <w:szCs w:val="21"/>
        </w:rPr>
        <w:t xml:space="preserve">a adecuación </w:t>
      </w:r>
      <w:r>
        <w:rPr>
          <w:rFonts w:ascii="Abadi" w:hAnsi="Abadi"/>
          <w:sz w:val="21"/>
          <w:szCs w:val="21"/>
        </w:rPr>
        <w:t xml:space="preserve">o </w:t>
      </w:r>
      <w:r w:rsidRPr="00DB7E67">
        <w:rPr>
          <w:rFonts w:ascii="Abadi" w:hAnsi="Abadi"/>
          <w:sz w:val="21"/>
          <w:szCs w:val="21"/>
        </w:rPr>
        <w:t>implementación de los órganos que se encargarán de la justicia cívica</w:t>
      </w:r>
      <w:r>
        <w:rPr>
          <w:rFonts w:ascii="Abadi" w:hAnsi="Abadi"/>
          <w:sz w:val="21"/>
          <w:szCs w:val="21"/>
        </w:rPr>
        <w:t>,</w:t>
      </w:r>
      <w:r w:rsidRPr="00DB7E67">
        <w:rPr>
          <w:rFonts w:ascii="Abadi" w:hAnsi="Abadi"/>
          <w:sz w:val="21"/>
          <w:szCs w:val="21"/>
        </w:rPr>
        <w:t xml:space="preserve"> la realización de jornadas de justicia itinerante y la implementación y funcionamiento del registro de infractores</w:t>
      </w:r>
      <w:r>
        <w:rPr>
          <w:rFonts w:ascii="Abadi" w:hAnsi="Abadi"/>
          <w:sz w:val="21"/>
          <w:szCs w:val="21"/>
        </w:rPr>
        <w:t>,</w:t>
      </w:r>
      <w:r w:rsidRPr="00DB7E67">
        <w:rPr>
          <w:rFonts w:ascii="Abadi" w:hAnsi="Abadi"/>
          <w:sz w:val="21"/>
          <w:szCs w:val="21"/>
        </w:rPr>
        <w:t xml:space="preserve"> lamentablemente no se aprobó en su momento la propuesta de creación de una comisión especial bajo un criterio de interpretación restrictivo y contrario a la facultad prevista en el artículo 86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 xml:space="preserve">egislativo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que prevé expresamente que el </w:t>
      </w:r>
      <w:r>
        <w:rPr>
          <w:rFonts w:ascii="Abadi" w:hAnsi="Abadi"/>
          <w:sz w:val="21"/>
          <w:szCs w:val="21"/>
        </w:rPr>
        <w:t>P</w:t>
      </w:r>
      <w:r w:rsidRPr="00DB7E67">
        <w:rPr>
          <w:rFonts w:ascii="Abadi" w:hAnsi="Abadi"/>
          <w:sz w:val="21"/>
          <w:szCs w:val="21"/>
        </w:rPr>
        <w:t>leno puede acordar la creación de comisiones legislativas especiales en el mes de octubre del año pasado 2022 se venció el plazo para que los municipios cumplieran con la adecuación o implementación de los órganos que se encargarán de la justicia cívica</w:t>
      </w:r>
      <w:r>
        <w:rPr>
          <w:rFonts w:ascii="Abadi" w:hAnsi="Abadi"/>
          <w:sz w:val="21"/>
          <w:szCs w:val="21"/>
        </w:rPr>
        <w:t>,</w:t>
      </w:r>
      <w:r w:rsidRPr="00DB7E67">
        <w:rPr>
          <w:rFonts w:ascii="Abadi" w:hAnsi="Abadi"/>
          <w:sz w:val="21"/>
          <w:szCs w:val="21"/>
        </w:rPr>
        <w:t xml:space="preserve"> sin que aún la mayoría cumpla porque no han previsto los </w:t>
      </w:r>
      <w:r w:rsidRPr="00DB7E67">
        <w:rPr>
          <w:rFonts w:ascii="Abadi" w:hAnsi="Abadi"/>
          <w:sz w:val="21"/>
          <w:szCs w:val="21"/>
        </w:rPr>
        <w:lastRenderedPageBreak/>
        <w:t>recursos económicos para crear la infraestructura funcionamiento y operación de los juzgados cívicos</w:t>
      </w:r>
      <w:r>
        <w:rPr>
          <w:rFonts w:ascii="Abadi" w:hAnsi="Abadi"/>
          <w:sz w:val="21"/>
          <w:szCs w:val="21"/>
        </w:rPr>
        <w:t>.</w:t>
      </w:r>
    </w:p>
    <w:p w14:paraId="7DF6DCA8" w14:textId="77777777" w:rsidR="00885242" w:rsidRDefault="00885242" w:rsidP="00B22423">
      <w:pPr>
        <w:jc w:val="both"/>
        <w:rPr>
          <w:rFonts w:ascii="Abadi" w:hAnsi="Abadi"/>
          <w:sz w:val="21"/>
          <w:szCs w:val="21"/>
        </w:rPr>
      </w:pPr>
    </w:p>
    <w:p w14:paraId="0B0BA958" w14:textId="77777777" w:rsidR="00B22423" w:rsidRDefault="00B22423" w:rsidP="00B22423">
      <w:pPr>
        <w:jc w:val="both"/>
        <w:rPr>
          <w:rFonts w:ascii="Abadi" w:hAnsi="Abadi"/>
          <w:sz w:val="21"/>
          <w:szCs w:val="21"/>
        </w:rPr>
      </w:pPr>
      <w:r>
        <w:rPr>
          <w:rFonts w:ascii="Abadi" w:hAnsi="Abadi"/>
          <w:sz w:val="21"/>
          <w:szCs w:val="21"/>
        </w:rPr>
        <w:t>- C</w:t>
      </w:r>
      <w:r w:rsidRPr="00DB7E67">
        <w:rPr>
          <w:rFonts w:ascii="Abadi" w:hAnsi="Abadi"/>
          <w:sz w:val="21"/>
          <w:szCs w:val="21"/>
        </w:rPr>
        <w:t>omo legisladores debemos llevar a cabo un puntual seguimiento al avance en la implementación de la justicia cívica</w:t>
      </w:r>
      <w:r>
        <w:rPr>
          <w:rFonts w:ascii="Abadi" w:hAnsi="Abadi"/>
          <w:sz w:val="21"/>
          <w:szCs w:val="21"/>
        </w:rPr>
        <w:t>,</w:t>
      </w:r>
      <w:r w:rsidRPr="00DB7E67">
        <w:rPr>
          <w:rFonts w:ascii="Abadi" w:hAnsi="Abadi"/>
          <w:sz w:val="21"/>
          <w:szCs w:val="21"/>
        </w:rPr>
        <w:t xml:space="preserve"> en el estado de Guanajuato y fomentar mecanismos para que los municipios cuenten con los recursos técnicos y presupuestales para el funcionamiento de las instituciones propias de la cultura cívica se considera necesario y oportuno que a través del titular del </w:t>
      </w:r>
      <w:r>
        <w:rPr>
          <w:rFonts w:ascii="Abadi" w:hAnsi="Abadi"/>
          <w:sz w:val="21"/>
          <w:szCs w:val="21"/>
        </w:rPr>
        <w:t>P</w:t>
      </w:r>
      <w:r w:rsidRPr="00DB7E67">
        <w:rPr>
          <w:rFonts w:ascii="Abadi" w:hAnsi="Abadi"/>
          <w:sz w:val="21"/>
          <w:szCs w:val="21"/>
        </w:rPr>
        <w:t xml:space="preserve">oder </w:t>
      </w:r>
      <w:r>
        <w:rPr>
          <w:rFonts w:ascii="Abadi" w:hAnsi="Abadi"/>
          <w:sz w:val="21"/>
          <w:szCs w:val="21"/>
        </w:rPr>
        <w:t>E</w:t>
      </w:r>
      <w:r w:rsidRPr="00DB7E67">
        <w:rPr>
          <w:rFonts w:ascii="Abadi" w:hAnsi="Abadi"/>
          <w:sz w:val="21"/>
          <w:szCs w:val="21"/>
        </w:rPr>
        <w:t>jecutivo estatal se ayude y canalicen recursos para implementar los juzgados cívicos y no continúa el atraso de su funcionamiento en los municipios del estado de Guanajuato</w:t>
      </w:r>
      <w:r>
        <w:rPr>
          <w:rFonts w:ascii="Abadi" w:hAnsi="Abadi"/>
          <w:sz w:val="21"/>
          <w:szCs w:val="21"/>
        </w:rPr>
        <w:t>,</w:t>
      </w:r>
      <w:r w:rsidRPr="00DB7E67">
        <w:rPr>
          <w:rFonts w:ascii="Abadi" w:hAnsi="Abadi"/>
          <w:sz w:val="21"/>
          <w:szCs w:val="21"/>
        </w:rPr>
        <w:t xml:space="preserve"> debemos recordar que fue precisamente el titular del ejecutivo estatal quien presentó la iniciativa de </w:t>
      </w:r>
      <w:r>
        <w:rPr>
          <w:rFonts w:ascii="Abadi" w:hAnsi="Abadi"/>
          <w:sz w:val="21"/>
          <w:szCs w:val="21"/>
        </w:rPr>
        <w:t>L</w:t>
      </w:r>
      <w:r w:rsidRPr="00DB7E67">
        <w:rPr>
          <w:rFonts w:ascii="Abadi" w:hAnsi="Abadi"/>
          <w:sz w:val="21"/>
          <w:szCs w:val="21"/>
        </w:rPr>
        <w:t xml:space="preserve">ey de </w:t>
      </w:r>
      <w:r>
        <w:rPr>
          <w:rFonts w:ascii="Abadi" w:hAnsi="Abadi"/>
          <w:sz w:val="21"/>
          <w:szCs w:val="21"/>
        </w:rPr>
        <w:t>J</w:t>
      </w:r>
      <w:r w:rsidRPr="00DB7E67">
        <w:rPr>
          <w:rFonts w:ascii="Abadi" w:hAnsi="Abadi"/>
          <w:sz w:val="21"/>
          <w:szCs w:val="21"/>
        </w:rPr>
        <w:t xml:space="preserve">usticia </w:t>
      </w:r>
      <w:r>
        <w:rPr>
          <w:rFonts w:ascii="Abadi" w:hAnsi="Abadi"/>
          <w:sz w:val="21"/>
          <w:szCs w:val="21"/>
        </w:rPr>
        <w:t>C</w:t>
      </w:r>
      <w:r w:rsidRPr="00DB7E67">
        <w:rPr>
          <w:rFonts w:ascii="Abadi" w:hAnsi="Abadi"/>
          <w:sz w:val="21"/>
          <w:szCs w:val="21"/>
        </w:rPr>
        <w:t xml:space="preserve">ívica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el pasado 11 de febrero del año 2019</w:t>
      </w:r>
      <w:r>
        <w:rPr>
          <w:rFonts w:ascii="Abadi" w:hAnsi="Abadi"/>
          <w:sz w:val="21"/>
          <w:szCs w:val="21"/>
        </w:rPr>
        <w:t>,</w:t>
      </w:r>
      <w:r w:rsidRPr="00DB7E67">
        <w:rPr>
          <w:rFonts w:ascii="Abadi" w:hAnsi="Abadi"/>
          <w:sz w:val="21"/>
          <w:szCs w:val="21"/>
        </w:rPr>
        <w:t xml:space="preserve"> la cual no fue acompañada con algún proyecto o implementación de una partida presupuestal en apoyo para que los municipios cumplieran con los fines y objetivos de dicha nueva ley</w:t>
      </w:r>
      <w:r>
        <w:rPr>
          <w:rFonts w:ascii="Abadi" w:hAnsi="Abadi"/>
          <w:sz w:val="21"/>
          <w:szCs w:val="21"/>
        </w:rPr>
        <w:t>.</w:t>
      </w:r>
    </w:p>
    <w:p w14:paraId="4607D340" w14:textId="77777777" w:rsidR="00B22423" w:rsidRDefault="00B22423" w:rsidP="00B22423">
      <w:pPr>
        <w:jc w:val="both"/>
        <w:rPr>
          <w:rFonts w:ascii="Abadi" w:hAnsi="Abadi"/>
          <w:sz w:val="21"/>
          <w:szCs w:val="21"/>
        </w:rPr>
      </w:pPr>
    </w:p>
    <w:p w14:paraId="596C49B8" w14:textId="77777777" w:rsidR="00B22423" w:rsidRDefault="00B22423" w:rsidP="00B22423">
      <w:pPr>
        <w:jc w:val="both"/>
        <w:rPr>
          <w:rFonts w:ascii="Abadi" w:hAnsi="Abadi"/>
          <w:sz w:val="21"/>
          <w:szCs w:val="21"/>
        </w:rPr>
      </w:pPr>
      <w:r>
        <w:rPr>
          <w:rFonts w:ascii="Abadi" w:hAnsi="Abadi"/>
          <w:sz w:val="21"/>
          <w:szCs w:val="21"/>
        </w:rPr>
        <w:t>- D</w:t>
      </w:r>
      <w:r w:rsidRPr="00DB7E67">
        <w:rPr>
          <w:rFonts w:ascii="Abadi" w:hAnsi="Abadi"/>
          <w:sz w:val="21"/>
          <w:szCs w:val="21"/>
        </w:rPr>
        <w:t>e esta forma ha sido una responsabilidad directa a los municipios contemplar presupuestalmente lo necesario para implementar la justicia cívica</w:t>
      </w:r>
      <w:r>
        <w:rPr>
          <w:rFonts w:ascii="Abadi" w:hAnsi="Abadi"/>
          <w:sz w:val="21"/>
          <w:szCs w:val="21"/>
        </w:rPr>
        <w:t>,</w:t>
      </w:r>
      <w:r w:rsidRPr="00DB7E67">
        <w:rPr>
          <w:rFonts w:ascii="Abadi" w:hAnsi="Abadi"/>
          <w:sz w:val="21"/>
          <w:szCs w:val="21"/>
        </w:rPr>
        <w:t xml:space="preserve"> en este sentido es poco</w:t>
      </w:r>
      <w:r>
        <w:rPr>
          <w:rFonts w:ascii="Abadi" w:hAnsi="Abadi"/>
          <w:sz w:val="21"/>
          <w:szCs w:val="21"/>
        </w:rPr>
        <w:t>,</w:t>
      </w:r>
      <w:r w:rsidRPr="00DB7E67">
        <w:rPr>
          <w:rFonts w:ascii="Abadi" w:hAnsi="Abadi"/>
          <w:sz w:val="21"/>
          <w:szCs w:val="21"/>
        </w:rPr>
        <w:t xml:space="preserve"> por no decir casi nulo</w:t>
      </w:r>
      <w:r>
        <w:rPr>
          <w:rFonts w:ascii="Abadi" w:hAnsi="Abadi"/>
          <w:sz w:val="21"/>
          <w:szCs w:val="21"/>
        </w:rPr>
        <w:t>,</w:t>
      </w:r>
      <w:r w:rsidRPr="00DB7E67">
        <w:rPr>
          <w:rFonts w:ascii="Abadi" w:hAnsi="Abadi"/>
          <w:sz w:val="21"/>
          <w:szCs w:val="21"/>
        </w:rPr>
        <w:t xml:space="preserve"> en una gran mayoría en una gran mayoría de los municipios del estado el avance que hay en el funcionamiento y operación de los juzgados cívicos municipales en la entidad</w:t>
      </w:r>
      <w:r>
        <w:rPr>
          <w:rFonts w:ascii="Abadi" w:hAnsi="Abadi"/>
          <w:sz w:val="21"/>
          <w:szCs w:val="21"/>
        </w:rPr>
        <w:t>,</w:t>
      </w:r>
      <w:r w:rsidRPr="00DB7E67">
        <w:rPr>
          <w:rFonts w:ascii="Abadi" w:hAnsi="Abadi"/>
          <w:sz w:val="21"/>
          <w:szCs w:val="21"/>
        </w:rPr>
        <w:t xml:space="preserve"> el artículo cuarto transitorio de la ley en cuestión señaló la obligación a las autoridades competentes de prever los recursos necesarios para cumplir con las obligaciones que ahí se imponen</w:t>
      </w:r>
      <w:r>
        <w:rPr>
          <w:rFonts w:ascii="Abadi" w:hAnsi="Abadi"/>
          <w:sz w:val="21"/>
          <w:szCs w:val="21"/>
        </w:rPr>
        <w:t>,</w:t>
      </w:r>
      <w:r w:rsidRPr="00DB7E67">
        <w:rPr>
          <w:rFonts w:ascii="Abadi" w:hAnsi="Abadi"/>
          <w:sz w:val="21"/>
          <w:szCs w:val="21"/>
        </w:rPr>
        <w:t xml:space="preserve"> en este caso son los municipios quienes han debido prever desde el año 2021 en sus presupuestos las partidas y recursos necesarios en base a la autonomía municipal pero pocos lo han hecho</w:t>
      </w:r>
      <w:r>
        <w:rPr>
          <w:rFonts w:ascii="Abadi" w:hAnsi="Abadi"/>
          <w:sz w:val="21"/>
          <w:szCs w:val="21"/>
        </w:rPr>
        <w:t xml:space="preserve">. </w:t>
      </w:r>
    </w:p>
    <w:p w14:paraId="0C494E31" w14:textId="77777777" w:rsidR="00B22423" w:rsidRDefault="00B22423" w:rsidP="00B22423">
      <w:pPr>
        <w:jc w:val="both"/>
        <w:rPr>
          <w:rFonts w:ascii="Abadi" w:hAnsi="Abadi"/>
          <w:sz w:val="21"/>
          <w:szCs w:val="21"/>
        </w:rPr>
      </w:pPr>
    </w:p>
    <w:p w14:paraId="2A54ECE4" w14:textId="77777777" w:rsidR="00B22423" w:rsidRDefault="00B22423" w:rsidP="00B22423">
      <w:pPr>
        <w:jc w:val="both"/>
        <w:rPr>
          <w:rFonts w:ascii="Abadi" w:hAnsi="Abadi"/>
          <w:sz w:val="21"/>
          <w:szCs w:val="21"/>
        </w:rPr>
      </w:pPr>
      <w:r>
        <w:rPr>
          <w:rFonts w:ascii="Abadi" w:hAnsi="Abadi"/>
          <w:sz w:val="21"/>
          <w:szCs w:val="21"/>
        </w:rPr>
        <w:t>- C</w:t>
      </w:r>
      <w:r w:rsidRPr="00DB7E67">
        <w:rPr>
          <w:rFonts w:ascii="Abadi" w:hAnsi="Abadi"/>
          <w:sz w:val="21"/>
          <w:szCs w:val="21"/>
        </w:rPr>
        <w:t>onsideramos que ante la omisión de los municipios deben efectuarse acciones y apoyos desde el presupuesto estatal para el cumplimiento en la implementación de los juzgados cívicos en mención</w:t>
      </w:r>
      <w:r>
        <w:rPr>
          <w:rFonts w:ascii="Abadi" w:hAnsi="Abadi"/>
          <w:sz w:val="21"/>
          <w:szCs w:val="21"/>
        </w:rPr>
        <w:t xml:space="preserve">. </w:t>
      </w:r>
    </w:p>
    <w:p w14:paraId="7C940022" w14:textId="77777777" w:rsidR="00B22423" w:rsidRDefault="00B22423" w:rsidP="00B22423">
      <w:pPr>
        <w:jc w:val="both"/>
        <w:rPr>
          <w:rFonts w:ascii="Abadi" w:hAnsi="Abadi"/>
          <w:sz w:val="21"/>
          <w:szCs w:val="21"/>
        </w:rPr>
      </w:pPr>
    </w:p>
    <w:p w14:paraId="1710A087" w14:textId="77777777" w:rsidR="00B22423" w:rsidRDefault="00B22423" w:rsidP="00B22423">
      <w:pPr>
        <w:jc w:val="both"/>
        <w:rPr>
          <w:rFonts w:ascii="Abadi" w:hAnsi="Abadi"/>
          <w:sz w:val="21"/>
          <w:szCs w:val="21"/>
        </w:rPr>
      </w:pPr>
      <w:r>
        <w:rPr>
          <w:rFonts w:ascii="Abadi" w:hAnsi="Abadi"/>
          <w:sz w:val="21"/>
          <w:szCs w:val="21"/>
        </w:rPr>
        <w:t>- D</w:t>
      </w:r>
      <w:r w:rsidRPr="00DB7E67">
        <w:rPr>
          <w:rFonts w:ascii="Abadi" w:hAnsi="Abadi"/>
          <w:sz w:val="21"/>
          <w:szCs w:val="21"/>
        </w:rPr>
        <w:t>e acuerdo a información publicada por diversos medios de comunicación y de las páginas de los gobiernos municipales solo el municipio de León tiene en operación el sistema de justicia cívica y al parecer no al 100% de la capacidad necesaria pese a que es el municipio con la mayor densidad de población y el que más recursos económicos tiene para destinar la infraestructura del funcionamiento de la administración pública</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es poco alentador </w:t>
      </w:r>
      <w:r w:rsidRPr="00DB7E67">
        <w:rPr>
          <w:rFonts w:ascii="Abadi" w:hAnsi="Abadi"/>
          <w:sz w:val="21"/>
          <w:szCs w:val="21"/>
        </w:rPr>
        <w:t>entonces pensar en la situación de los restantes 45 municipios del estado que en su mayoría no han tomado las previsiones presupuestales necesarias para contar con la infraestructura y los recursos humanos y materiales para poner en marcha y cumplir con la implementación de la justicia cívica</w:t>
      </w:r>
      <w:r>
        <w:rPr>
          <w:rFonts w:ascii="Abadi" w:hAnsi="Abadi"/>
          <w:sz w:val="21"/>
          <w:szCs w:val="21"/>
        </w:rPr>
        <w:t xml:space="preserve">. </w:t>
      </w:r>
    </w:p>
    <w:p w14:paraId="4014B218" w14:textId="77777777" w:rsidR="00B22423" w:rsidRDefault="00B22423" w:rsidP="00B22423">
      <w:pPr>
        <w:jc w:val="both"/>
        <w:rPr>
          <w:rFonts w:ascii="Abadi" w:hAnsi="Abadi"/>
          <w:sz w:val="21"/>
          <w:szCs w:val="21"/>
        </w:rPr>
      </w:pPr>
    </w:p>
    <w:p w14:paraId="73EB0945" w14:textId="77777777" w:rsidR="00B22423" w:rsidRDefault="00B22423" w:rsidP="00B22423">
      <w:pPr>
        <w:jc w:val="both"/>
        <w:rPr>
          <w:rFonts w:ascii="Abadi" w:hAnsi="Abadi"/>
          <w:sz w:val="21"/>
          <w:szCs w:val="21"/>
        </w:rPr>
      </w:pPr>
      <w:r>
        <w:rPr>
          <w:rFonts w:ascii="Abadi" w:hAnsi="Abadi"/>
          <w:sz w:val="21"/>
          <w:szCs w:val="21"/>
        </w:rPr>
        <w:t>- P</w:t>
      </w:r>
      <w:r w:rsidRPr="00DB7E67">
        <w:rPr>
          <w:rFonts w:ascii="Abadi" w:hAnsi="Abadi"/>
          <w:sz w:val="21"/>
          <w:szCs w:val="21"/>
        </w:rPr>
        <w:t>or otra parte con la creación del fondo estatal para el fortalecimiento de la seguridad pública municipal y sus respectivos lineamientos se establecieron 45 compromisos para los municipios en este rubro</w:t>
      </w:r>
      <w:r>
        <w:rPr>
          <w:rFonts w:ascii="Abadi" w:hAnsi="Abadi"/>
          <w:sz w:val="21"/>
          <w:szCs w:val="21"/>
        </w:rPr>
        <w:t>,</w:t>
      </w:r>
      <w:r w:rsidRPr="00DB7E67">
        <w:rPr>
          <w:rFonts w:ascii="Abadi" w:hAnsi="Abadi"/>
          <w:sz w:val="21"/>
          <w:szCs w:val="21"/>
        </w:rPr>
        <w:t xml:space="preserve"> siendo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 xml:space="preserve">ública del </w:t>
      </w:r>
      <w:r>
        <w:rPr>
          <w:rFonts w:ascii="Abadi" w:hAnsi="Abadi"/>
          <w:sz w:val="21"/>
          <w:szCs w:val="21"/>
        </w:rPr>
        <w:t>E</w:t>
      </w:r>
      <w:r w:rsidRPr="00DB7E67">
        <w:rPr>
          <w:rFonts w:ascii="Abadi" w:hAnsi="Abadi"/>
          <w:sz w:val="21"/>
          <w:szCs w:val="21"/>
        </w:rPr>
        <w:t>stado la encargada de verificar el cumplimiento de esos compromisos entre estos compromisos se encuentran las acciones para el funcionamiento y la operación de los juzgados cívicos municipales y sus correspondientes ordenamientos</w:t>
      </w:r>
      <w:r>
        <w:rPr>
          <w:rFonts w:ascii="Abadi" w:hAnsi="Abadi"/>
          <w:sz w:val="21"/>
          <w:szCs w:val="21"/>
        </w:rPr>
        <w:t xml:space="preserve">. </w:t>
      </w:r>
    </w:p>
    <w:p w14:paraId="78CBE64C" w14:textId="77777777" w:rsidR="00B22423" w:rsidRDefault="00B22423" w:rsidP="00B22423">
      <w:pPr>
        <w:jc w:val="both"/>
        <w:rPr>
          <w:rFonts w:ascii="Abadi" w:hAnsi="Abadi"/>
          <w:sz w:val="21"/>
          <w:szCs w:val="21"/>
        </w:rPr>
      </w:pPr>
    </w:p>
    <w:p w14:paraId="1ACF9F0B" w14:textId="77777777" w:rsidR="00B22423" w:rsidRDefault="00B22423" w:rsidP="00B22423">
      <w:pPr>
        <w:jc w:val="both"/>
        <w:rPr>
          <w:rFonts w:ascii="Abadi" w:hAnsi="Abadi"/>
          <w:sz w:val="21"/>
          <w:szCs w:val="21"/>
        </w:rPr>
      </w:pPr>
      <w:r>
        <w:rPr>
          <w:rFonts w:ascii="Abadi" w:hAnsi="Abadi"/>
          <w:sz w:val="21"/>
          <w:szCs w:val="21"/>
        </w:rPr>
        <w:t>- U</w:t>
      </w:r>
      <w:r w:rsidRPr="00DB7E67">
        <w:rPr>
          <w:rFonts w:ascii="Abadi" w:hAnsi="Abadi"/>
          <w:sz w:val="21"/>
          <w:szCs w:val="21"/>
        </w:rPr>
        <w:t xml:space="preserve">na de las atribuciones del gobernador que se contempla en la </w:t>
      </w:r>
      <w:r>
        <w:rPr>
          <w:rFonts w:ascii="Abadi" w:hAnsi="Abadi"/>
          <w:sz w:val="21"/>
          <w:szCs w:val="21"/>
        </w:rPr>
        <w:t>L</w:t>
      </w:r>
      <w:r w:rsidRPr="00DB7E67">
        <w:rPr>
          <w:rFonts w:ascii="Abadi" w:hAnsi="Abadi"/>
          <w:sz w:val="21"/>
          <w:szCs w:val="21"/>
        </w:rPr>
        <w:t xml:space="preserve">ey del </w:t>
      </w:r>
      <w:r>
        <w:rPr>
          <w:rFonts w:ascii="Abadi" w:hAnsi="Abadi"/>
          <w:sz w:val="21"/>
          <w:szCs w:val="21"/>
        </w:rPr>
        <w:t>S</w:t>
      </w:r>
      <w:r w:rsidRPr="00DB7E67">
        <w:rPr>
          <w:rFonts w:ascii="Abadi" w:hAnsi="Abadi"/>
          <w:sz w:val="21"/>
          <w:szCs w:val="21"/>
        </w:rPr>
        <w:t xml:space="preserve">istema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 xml:space="preserve">ública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es analizar en coordinación con los ayuntamientos la problemática de seguridad pública en el estado y formular los programas de estatales así como los objetivos y políticas para su adecuada atención y solución</w:t>
      </w:r>
      <w:r>
        <w:rPr>
          <w:rFonts w:ascii="Abadi" w:hAnsi="Abadi"/>
          <w:sz w:val="21"/>
          <w:szCs w:val="21"/>
        </w:rPr>
        <w:t xml:space="preserve">. </w:t>
      </w:r>
    </w:p>
    <w:p w14:paraId="63677878" w14:textId="77777777" w:rsidR="00B22423" w:rsidRDefault="00B22423" w:rsidP="00B22423">
      <w:pPr>
        <w:jc w:val="both"/>
        <w:rPr>
          <w:rFonts w:ascii="Abadi" w:hAnsi="Abadi"/>
          <w:sz w:val="21"/>
          <w:szCs w:val="21"/>
        </w:rPr>
      </w:pPr>
    </w:p>
    <w:p w14:paraId="2A152FF4" w14:textId="77777777" w:rsidR="00B22423" w:rsidRDefault="00B22423" w:rsidP="00B22423">
      <w:pPr>
        <w:jc w:val="both"/>
        <w:rPr>
          <w:rFonts w:ascii="Abadi" w:hAnsi="Abadi"/>
          <w:sz w:val="21"/>
          <w:szCs w:val="21"/>
        </w:rPr>
      </w:pPr>
      <w:r>
        <w:rPr>
          <w:rFonts w:ascii="Abadi" w:hAnsi="Abadi"/>
          <w:sz w:val="21"/>
          <w:szCs w:val="21"/>
        </w:rPr>
        <w:t>- P</w:t>
      </w:r>
      <w:r w:rsidRPr="00DB7E67">
        <w:rPr>
          <w:rFonts w:ascii="Abadi" w:hAnsi="Abadi"/>
          <w:sz w:val="21"/>
          <w:szCs w:val="21"/>
        </w:rPr>
        <w:t xml:space="preserve">or su parte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 xml:space="preserve">ública del </w:t>
      </w:r>
      <w:r>
        <w:rPr>
          <w:rFonts w:ascii="Abadi" w:hAnsi="Abadi"/>
          <w:sz w:val="21"/>
          <w:szCs w:val="21"/>
        </w:rPr>
        <w:t>E</w:t>
      </w:r>
      <w:r w:rsidRPr="00DB7E67">
        <w:rPr>
          <w:rFonts w:ascii="Abadi" w:hAnsi="Abadi"/>
          <w:sz w:val="21"/>
          <w:szCs w:val="21"/>
        </w:rPr>
        <w:t xml:space="preserve">stado a través de la dirección de infraestructura tiene la atribución de participar ante las instancias correspondientes para la elaboración de convenios entre las dependencias ejecutoras estatales o municipales en materia de obra pública referentes a la seguridad pública así como participar en la elaboración e integración de expedientes técnicos para las obras y </w:t>
      </w:r>
      <w:r w:rsidRPr="00DB7E67">
        <w:rPr>
          <w:rFonts w:ascii="Abadi" w:hAnsi="Abadi"/>
          <w:sz w:val="21"/>
          <w:szCs w:val="21"/>
        </w:rPr>
        <w:lastRenderedPageBreak/>
        <w:t>proyectos ejecutivos para inmuebles de seguridad pública</w:t>
      </w:r>
      <w:r>
        <w:rPr>
          <w:rFonts w:ascii="Abadi" w:hAnsi="Abadi"/>
          <w:sz w:val="21"/>
          <w:szCs w:val="21"/>
        </w:rPr>
        <w:t xml:space="preserve">. </w:t>
      </w:r>
    </w:p>
    <w:p w14:paraId="030E729E" w14:textId="77777777" w:rsidR="00B22423" w:rsidRDefault="00B22423" w:rsidP="00B22423">
      <w:pPr>
        <w:jc w:val="both"/>
        <w:rPr>
          <w:rFonts w:ascii="Abadi" w:hAnsi="Abadi"/>
          <w:sz w:val="21"/>
          <w:szCs w:val="21"/>
        </w:rPr>
      </w:pPr>
    </w:p>
    <w:p w14:paraId="09DD7E02" w14:textId="77777777" w:rsidR="00B22423" w:rsidRDefault="00B22423" w:rsidP="00B22423">
      <w:pPr>
        <w:jc w:val="both"/>
        <w:rPr>
          <w:rFonts w:ascii="Abadi" w:hAnsi="Abadi"/>
          <w:sz w:val="21"/>
          <w:szCs w:val="21"/>
        </w:rPr>
      </w:pPr>
      <w:r>
        <w:rPr>
          <w:rFonts w:ascii="Abadi" w:hAnsi="Abadi"/>
          <w:sz w:val="21"/>
          <w:szCs w:val="21"/>
        </w:rPr>
        <w:t xml:space="preserve">- En </w:t>
      </w:r>
      <w:r w:rsidRPr="00DB7E67">
        <w:rPr>
          <w:rFonts w:ascii="Abadi" w:hAnsi="Abadi"/>
          <w:sz w:val="21"/>
          <w:szCs w:val="21"/>
        </w:rPr>
        <w:t>es</w:t>
      </w:r>
      <w:r>
        <w:rPr>
          <w:rFonts w:ascii="Abadi" w:hAnsi="Abadi"/>
          <w:sz w:val="21"/>
          <w:szCs w:val="21"/>
        </w:rPr>
        <w:t>t</w:t>
      </w:r>
      <w:r w:rsidRPr="00DB7E67">
        <w:rPr>
          <w:rFonts w:ascii="Abadi" w:hAnsi="Abadi"/>
          <w:sz w:val="21"/>
          <w:szCs w:val="21"/>
        </w:rPr>
        <w:t>e sentido la justicia cívica está directamente relacionada con la función de seguridad pública estatal y municipal porque es la instancia encargada de atender las infracciones administrativas en ese nivel de gobierno</w:t>
      </w:r>
      <w:r>
        <w:rPr>
          <w:rFonts w:ascii="Abadi" w:hAnsi="Abadi"/>
          <w:sz w:val="21"/>
          <w:szCs w:val="21"/>
        </w:rPr>
        <w:t>,</w:t>
      </w:r>
      <w:r w:rsidRPr="00DB7E67">
        <w:rPr>
          <w:rFonts w:ascii="Abadi" w:hAnsi="Abadi"/>
          <w:sz w:val="21"/>
          <w:szCs w:val="21"/>
        </w:rPr>
        <w:t xml:space="preserve"> que es la célula básica de gobernanza y estado de derecho</w:t>
      </w:r>
      <w:r>
        <w:rPr>
          <w:rFonts w:ascii="Abadi" w:hAnsi="Abadi"/>
          <w:sz w:val="21"/>
          <w:szCs w:val="21"/>
        </w:rPr>
        <w:t>,</w:t>
      </w:r>
      <w:r w:rsidRPr="00DB7E67">
        <w:rPr>
          <w:rFonts w:ascii="Abadi" w:hAnsi="Abadi"/>
          <w:sz w:val="21"/>
          <w:szCs w:val="21"/>
        </w:rPr>
        <w:t xml:space="preserve"> la municipal</w:t>
      </w:r>
      <w:r>
        <w:rPr>
          <w:rFonts w:ascii="Abadi" w:hAnsi="Abadi"/>
          <w:sz w:val="21"/>
          <w:szCs w:val="21"/>
        </w:rPr>
        <w:t xml:space="preserve">. </w:t>
      </w:r>
    </w:p>
    <w:p w14:paraId="31A19221" w14:textId="77777777" w:rsidR="00B22423" w:rsidRDefault="00B22423" w:rsidP="00B22423">
      <w:pPr>
        <w:jc w:val="both"/>
        <w:rPr>
          <w:rFonts w:ascii="Abadi" w:hAnsi="Abadi"/>
          <w:sz w:val="21"/>
          <w:szCs w:val="21"/>
        </w:rPr>
      </w:pPr>
    </w:p>
    <w:p w14:paraId="1137C874" w14:textId="77777777" w:rsidR="00B22423" w:rsidRDefault="00B22423" w:rsidP="00B22423">
      <w:pPr>
        <w:jc w:val="both"/>
        <w:rPr>
          <w:rFonts w:ascii="Abadi" w:hAnsi="Abadi"/>
          <w:sz w:val="21"/>
          <w:szCs w:val="21"/>
        </w:rPr>
      </w:pPr>
      <w:r>
        <w:rPr>
          <w:rFonts w:ascii="Abadi" w:hAnsi="Abadi"/>
          <w:sz w:val="21"/>
          <w:szCs w:val="21"/>
        </w:rPr>
        <w:t>- D</w:t>
      </w:r>
      <w:r w:rsidRPr="00DB7E67">
        <w:rPr>
          <w:rFonts w:ascii="Abadi" w:hAnsi="Abadi"/>
          <w:sz w:val="21"/>
          <w:szCs w:val="21"/>
        </w:rPr>
        <w:t xml:space="preserve">e esta forma consideramos que el titular de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 xml:space="preserve">ública del estado debe dejar de ser un observador del trabajo que se reporta en las sesiones de la </w:t>
      </w:r>
      <w:r>
        <w:rPr>
          <w:rFonts w:ascii="Abadi" w:hAnsi="Abadi"/>
          <w:sz w:val="21"/>
          <w:szCs w:val="21"/>
        </w:rPr>
        <w:t>C</w:t>
      </w:r>
      <w:r w:rsidRPr="00DB7E67">
        <w:rPr>
          <w:rFonts w:ascii="Abadi" w:hAnsi="Abadi"/>
          <w:sz w:val="21"/>
          <w:szCs w:val="21"/>
        </w:rPr>
        <w:t xml:space="preserve">omisión </w:t>
      </w:r>
      <w:r>
        <w:rPr>
          <w:rFonts w:ascii="Abadi" w:hAnsi="Abadi"/>
          <w:sz w:val="21"/>
          <w:szCs w:val="21"/>
        </w:rPr>
        <w:t>E</w:t>
      </w:r>
      <w:r w:rsidRPr="00DB7E67">
        <w:rPr>
          <w:rFonts w:ascii="Abadi" w:hAnsi="Abadi"/>
          <w:sz w:val="21"/>
          <w:szCs w:val="21"/>
        </w:rPr>
        <w:t xml:space="preserve">statal de </w:t>
      </w:r>
      <w:r>
        <w:rPr>
          <w:rFonts w:ascii="Abadi" w:hAnsi="Abadi"/>
          <w:sz w:val="21"/>
          <w:szCs w:val="21"/>
        </w:rPr>
        <w:t>S</w:t>
      </w:r>
      <w:r w:rsidRPr="00DB7E67">
        <w:rPr>
          <w:rFonts w:ascii="Abadi" w:hAnsi="Abadi"/>
          <w:sz w:val="21"/>
          <w:szCs w:val="21"/>
        </w:rPr>
        <w:t xml:space="preserve">ecretarios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ública y debe desde su secretaría impulsar el cumplimiento de los compromisos en cuanto a la implementación de la justicia cívica</w:t>
      </w:r>
      <w:r>
        <w:rPr>
          <w:rFonts w:ascii="Abadi" w:hAnsi="Abadi"/>
          <w:sz w:val="21"/>
          <w:szCs w:val="21"/>
        </w:rPr>
        <w:t>.</w:t>
      </w:r>
    </w:p>
    <w:p w14:paraId="604E87DF" w14:textId="77777777" w:rsidR="00B22423" w:rsidRDefault="00B22423" w:rsidP="00B22423">
      <w:pPr>
        <w:jc w:val="both"/>
        <w:rPr>
          <w:rFonts w:ascii="Abadi" w:hAnsi="Abadi"/>
          <w:sz w:val="21"/>
          <w:szCs w:val="21"/>
        </w:rPr>
      </w:pPr>
    </w:p>
    <w:p w14:paraId="2411C6AF" w14:textId="77777777" w:rsidR="00B22423" w:rsidRDefault="00B22423" w:rsidP="00B22423">
      <w:pPr>
        <w:jc w:val="both"/>
        <w:rPr>
          <w:rFonts w:ascii="Abadi" w:hAnsi="Abadi"/>
          <w:sz w:val="21"/>
          <w:szCs w:val="21"/>
        </w:rPr>
      </w:pPr>
      <w:r>
        <w:rPr>
          <w:rFonts w:ascii="Abadi" w:hAnsi="Abadi"/>
          <w:sz w:val="21"/>
          <w:szCs w:val="21"/>
        </w:rPr>
        <w:t>- P</w:t>
      </w:r>
      <w:r w:rsidRPr="00DB7E67">
        <w:rPr>
          <w:rFonts w:ascii="Abadi" w:hAnsi="Abadi"/>
          <w:sz w:val="21"/>
          <w:szCs w:val="21"/>
        </w:rPr>
        <w:t xml:space="preserve">or lo expuesto consideramos importante y necesario que el titular del </w:t>
      </w:r>
      <w:r>
        <w:rPr>
          <w:rFonts w:ascii="Abadi" w:hAnsi="Abadi"/>
          <w:sz w:val="21"/>
          <w:szCs w:val="21"/>
        </w:rPr>
        <w:t>E</w:t>
      </w:r>
      <w:r w:rsidRPr="00DB7E67">
        <w:rPr>
          <w:rFonts w:ascii="Abadi" w:hAnsi="Abadi"/>
          <w:sz w:val="21"/>
          <w:szCs w:val="21"/>
        </w:rPr>
        <w:t xml:space="preserve">jecutivo del </w:t>
      </w:r>
      <w:r>
        <w:rPr>
          <w:rFonts w:ascii="Abadi" w:hAnsi="Abadi"/>
          <w:sz w:val="21"/>
          <w:szCs w:val="21"/>
        </w:rPr>
        <w:t>E</w:t>
      </w:r>
      <w:r w:rsidRPr="00DB7E67">
        <w:rPr>
          <w:rFonts w:ascii="Abadi" w:hAnsi="Abadi"/>
          <w:sz w:val="21"/>
          <w:szCs w:val="21"/>
        </w:rPr>
        <w:t xml:space="preserve">stado a través de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 xml:space="preserve">ública </w:t>
      </w:r>
      <w:r>
        <w:rPr>
          <w:rFonts w:ascii="Abadi" w:hAnsi="Abadi"/>
          <w:sz w:val="21"/>
          <w:szCs w:val="21"/>
        </w:rPr>
        <w:t>E</w:t>
      </w:r>
      <w:r w:rsidRPr="00DB7E67">
        <w:rPr>
          <w:rFonts w:ascii="Abadi" w:hAnsi="Abadi"/>
          <w:sz w:val="21"/>
          <w:szCs w:val="21"/>
        </w:rPr>
        <w:t xml:space="preserve">statal y del </w:t>
      </w:r>
      <w:r>
        <w:rPr>
          <w:rFonts w:ascii="Abadi" w:hAnsi="Abadi"/>
          <w:sz w:val="21"/>
          <w:szCs w:val="21"/>
        </w:rPr>
        <w:t>S</w:t>
      </w:r>
      <w:r w:rsidRPr="00DB7E67">
        <w:rPr>
          <w:rFonts w:ascii="Abadi" w:hAnsi="Abadi"/>
          <w:sz w:val="21"/>
          <w:szCs w:val="21"/>
        </w:rPr>
        <w:t xml:space="preserve">ecretariado </w:t>
      </w:r>
      <w:r>
        <w:rPr>
          <w:rFonts w:ascii="Abadi" w:hAnsi="Abadi"/>
          <w:sz w:val="21"/>
          <w:szCs w:val="21"/>
        </w:rPr>
        <w:t>E</w:t>
      </w:r>
      <w:r w:rsidRPr="00DB7E67">
        <w:rPr>
          <w:rFonts w:ascii="Abadi" w:hAnsi="Abadi"/>
          <w:sz w:val="21"/>
          <w:szCs w:val="21"/>
        </w:rPr>
        <w:t xml:space="preserve">jecutivo del </w:t>
      </w:r>
      <w:r>
        <w:rPr>
          <w:rFonts w:ascii="Abadi" w:hAnsi="Abadi"/>
          <w:sz w:val="21"/>
          <w:szCs w:val="21"/>
        </w:rPr>
        <w:t>S</w:t>
      </w:r>
      <w:r w:rsidRPr="00DB7E67">
        <w:rPr>
          <w:rFonts w:ascii="Abadi" w:hAnsi="Abadi"/>
          <w:sz w:val="21"/>
          <w:szCs w:val="21"/>
        </w:rPr>
        <w:t xml:space="preserve">istema </w:t>
      </w:r>
      <w:r>
        <w:rPr>
          <w:rFonts w:ascii="Abadi" w:hAnsi="Abadi"/>
          <w:sz w:val="21"/>
          <w:szCs w:val="21"/>
        </w:rPr>
        <w:t>E</w:t>
      </w:r>
      <w:r w:rsidRPr="00DB7E67">
        <w:rPr>
          <w:rFonts w:ascii="Abadi" w:hAnsi="Abadi"/>
          <w:sz w:val="21"/>
          <w:szCs w:val="21"/>
        </w:rPr>
        <w:t xml:space="preserve">statal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 xml:space="preserve">ública y de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F</w:t>
      </w:r>
      <w:r w:rsidRPr="00DB7E67">
        <w:rPr>
          <w:rFonts w:ascii="Abadi" w:hAnsi="Abadi"/>
          <w:sz w:val="21"/>
          <w:szCs w:val="21"/>
        </w:rPr>
        <w:t xml:space="preserve">inanzas </w:t>
      </w:r>
      <w:r>
        <w:rPr>
          <w:rFonts w:ascii="Abadi" w:hAnsi="Abadi"/>
          <w:sz w:val="21"/>
          <w:szCs w:val="21"/>
        </w:rPr>
        <w:t>I</w:t>
      </w:r>
      <w:r w:rsidRPr="00DB7E67">
        <w:rPr>
          <w:rFonts w:ascii="Abadi" w:hAnsi="Abadi"/>
          <w:sz w:val="21"/>
          <w:szCs w:val="21"/>
        </w:rPr>
        <w:t xml:space="preserve">nversión y </w:t>
      </w:r>
      <w:r>
        <w:rPr>
          <w:rFonts w:ascii="Abadi" w:hAnsi="Abadi"/>
          <w:sz w:val="21"/>
          <w:szCs w:val="21"/>
        </w:rPr>
        <w:t>A</w:t>
      </w:r>
      <w:r w:rsidRPr="00DB7E67">
        <w:rPr>
          <w:rFonts w:ascii="Abadi" w:hAnsi="Abadi"/>
          <w:sz w:val="21"/>
          <w:szCs w:val="21"/>
        </w:rPr>
        <w:t xml:space="preserve">dministración del </w:t>
      </w:r>
      <w:r>
        <w:rPr>
          <w:rFonts w:ascii="Abadi" w:hAnsi="Abadi"/>
          <w:sz w:val="21"/>
          <w:szCs w:val="21"/>
        </w:rPr>
        <w:t>E</w:t>
      </w:r>
      <w:r w:rsidRPr="00DB7E67">
        <w:rPr>
          <w:rFonts w:ascii="Abadi" w:hAnsi="Abadi"/>
          <w:sz w:val="21"/>
          <w:szCs w:val="21"/>
        </w:rPr>
        <w:t>stado</w:t>
      </w:r>
      <w:r>
        <w:rPr>
          <w:rFonts w:ascii="Abadi" w:hAnsi="Abadi"/>
          <w:sz w:val="21"/>
          <w:szCs w:val="21"/>
        </w:rPr>
        <w:t>,</w:t>
      </w:r>
      <w:r w:rsidRPr="00DB7E67">
        <w:rPr>
          <w:rFonts w:ascii="Abadi" w:hAnsi="Abadi"/>
          <w:sz w:val="21"/>
          <w:szCs w:val="21"/>
        </w:rPr>
        <w:t xml:space="preserve"> se genere un documento integral en que se consideren los obstáculos o limitantes que han tenido los municipios para la implementación de los juzgados cívicos y en coordinación con las autoridades municipales avanzar en las inversiones necesarias para su funcionamiento y operación</w:t>
      </w:r>
      <w:r>
        <w:rPr>
          <w:rFonts w:ascii="Abadi" w:hAnsi="Abadi"/>
          <w:sz w:val="21"/>
          <w:szCs w:val="21"/>
        </w:rPr>
        <w:t xml:space="preserve">. </w:t>
      </w:r>
    </w:p>
    <w:p w14:paraId="10575955" w14:textId="77777777" w:rsidR="00B22423" w:rsidRDefault="00B22423" w:rsidP="00B22423">
      <w:pPr>
        <w:jc w:val="both"/>
        <w:rPr>
          <w:rFonts w:ascii="Abadi" w:hAnsi="Abadi"/>
          <w:sz w:val="21"/>
          <w:szCs w:val="21"/>
        </w:rPr>
      </w:pPr>
    </w:p>
    <w:p w14:paraId="58FFF86C" w14:textId="77777777" w:rsidR="00B22423" w:rsidRDefault="00B22423" w:rsidP="00B22423">
      <w:pPr>
        <w:jc w:val="both"/>
        <w:rPr>
          <w:rFonts w:ascii="Abadi" w:hAnsi="Abadi"/>
          <w:sz w:val="21"/>
          <w:szCs w:val="21"/>
        </w:rPr>
      </w:pPr>
      <w:r>
        <w:rPr>
          <w:rFonts w:ascii="Abadi" w:hAnsi="Abadi"/>
          <w:sz w:val="21"/>
          <w:szCs w:val="21"/>
        </w:rPr>
        <w:t>- E</w:t>
      </w:r>
      <w:r w:rsidRPr="00DB7E67">
        <w:rPr>
          <w:rFonts w:ascii="Abadi" w:hAnsi="Abadi"/>
          <w:sz w:val="21"/>
          <w:szCs w:val="21"/>
        </w:rPr>
        <w:t xml:space="preserve">sta situación requiere atención y participación desde este </w:t>
      </w:r>
      <w:r>
        <w:rPr>
          <w:rFonts w:ascii="Abadi" w:hAnsi="Abadi"/>
          <w:sz w:val="21"/>
          <w:szCs w:val="21"/>
        </w:rPr>
        <w:t>P</w:t>
      </w:r>
      <w:r w:rsidRPr="00DB7E67">
        <w:rPr>
          <w:rFonts w:ascii="Abadi" w:hAnsi="Abadi"/>
          <w:sz w:val="21"/>
          <w:szCs w:val="21"/>
        </w:rPr>
        <w:t xml:space="preserve">leno del </w:t>
      </w:r>
      <w:r>
        <w:rPr>
          <w:rFonts w:ascii="Abadi" w:hAnsi="Abadi"/>
          <w:sz w:val="21"/>
          <w:szCs w:val="21"/>
        </w:rPr>
        <w:t>C</w:t>
      </w:r>
      <w:r w:rsidRPr="00DB7E67">
        <w:rPr>
          <w:rFonts w:ascii="Abadi" w:hAnsi="Abadi"/>
          <w:sz w:val="21"/>
          <w:szCs w:val="21"/>
        </w:rPr>
        <w:t xml:space="preserve">ongreso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p>
    <w:p w14:paraId="6EEA20B2" w14:textId="77777777" w:rsidR="00B22423" w:rsidRDefault="00B22423" w:rsidP="00B22423">
      <w:pPr>
        <w:jc w:val="both"/>
        <w:rPr>
          <w:rFonts w:ascii="Abadi" w:hAnsi="Abadi"/>
          <w:sz w:val="21"/>
          <w:szCs w:val="21"/>
        </w:rPr>
      </w:pPr>
      <w:r>
        <w:rPr>
          <w:rFonts w:ascii="Abadi" w:hAnsi="Abadi"/>
          <w:sz w:val="21"/>
          <w:szCs w:val="21"/>
        </w:rPr>
        <w:t>- P</w:t>
      </w:r>
      <w:r w:rsidRPr="00DB7E67">
        <w:rPr>
          <w:rFonts w:ascii="Abadi" w:hAnsi="Abadi"/>
          <w:sz w:val="21"/>
          <w:szCs w:val="21"/>
        </w:rPr>
        <w:t xml:space="preserve">or lo anteriormente expuesto me permito someter a consideración de este </w:t>
      </w:r>
      <w:r>
        <w:rPr>
          <w:rFonts w:ascii="Abadi" w:hAnsi="Abadi"/>
          <w:sz w:val="21"/>
          <w:szCs w:val="21"/>
        </w:rPr>
        <w:t>P</w:t>
      </w:r>
      <w:r w:rsidRPr="00DB7E67">
        <w:rPr>
          <w:rFonts w:ascii="Abadi" w:hAnsi="Abadi"/>
          <w:sz w:val="21"/>
          <w:szCs w:val="21"/>
        </w:rPr>
        <w:t>leno para su aprobación el siguiente punto de acuerdo</w:t>
      </w:r>
      <w:r>
        <w:rPr>
          <w:rFonts w:ascii="Abadi" w:hAnsi="Abadi"/>
          <w:sz w:val="21"/>
          <w:szCs w:val="21"/>
        </w:rPr>
        <w:t>:</w:t>
      </w:r>
    </w:p>
    <w:p w14:paraId="72E01E9D" w14:textId="77777777" w:rsidR="00B22423" w:rsidRDefault="00B22423" w:rsidP="00B22423">
      <w:pPr>
        <w:jc w:val="both"/>
        <w:rPr>
          <w:rFonts w:ascii="Abadi" w:hAnsi="Abadi"/>
          <w:sz w:val="21"/>
          <w:szCs w:val="21"/>
        </w:rPr>
      </w:pPr>
    </w:p>
    <w:p w14:paraId="26F54839" w14:textId="77777777" w:rsidR="00B22423" w:rsidRDefault="00B22423" w:rsidP="00B22423">
      <w:pPr>
        <w:jc w:val="both"/>
        <w:rPr>
          <w:rFonts w:ascii="Abadi" w:hAnsi="Abadi"/>
          <w:sz w:val="21"/>
          <w:szCs w:val="21"/>
        </w:rPr>
      </w:pPr>
      <w:r>
        <w:rPr>
          <w:rFonts w:ascii="Abadi" w:hAnsi="Abadi"/>
          <w:sz w:val="21"/>
          <w:szCs w:val="21"/>
        </w:rPr>
        <w:t>- Ú</w:t>
      </w:r>
      <w:r w:rsidRPr="00DB7E67">
        <w:rPr>
          <w:rFonts w:ascii="Abadi" w:hAnsi="Abadi"/>
          <w:sz w:val="21"/>
          <w:szCs w:val="21"/>
        </w:rPr>
        <w:t xml:space="preserve">nico esta </w:t>
      </w:r>
      <w:r>
        <w:rPr>
          <w:rFonts w:ascii="Abadi" w:hAnsi="Abadi"/>
          <w:sz w:val="21"/>
          <w:szCs w:val="21"/>
        </w:rPr>
        <w:t>LXV</w:t>
      </w:r>
      <w:r w:rsidRPr="00DB7E67">
        <w:rPr>
          <w:rFonts w:ascii="Abadi" w:hAnsi="Abadi"/>
          <w:sz w:val="21"/>
          <w:szCs w:val="21"/>
        </w:rPr>
        <w:t xml:space="preserve"> legislatura del </w:t>
      </w:r>
      <w:r>
        <w:rPr>
          <w:rFonts w:ascii="Abadi" w:hAnsi="Abadi"/>
          <w:sz w:val="21"/>
          <w:szCs w:val="21"/>
        </w:rPr>
        <w:t>C</w:t>
      </w:r>
      <w:r w:rsidRPr="00DB7E67">
        <w:rPr>
          <w:rFonts w:ascii="Abadi" w:hAnsi="Abadi"/>
          <w:sz w:val="21"/>
          <w:szCs w:val="21"/>
        </w:rPr>
        <w:t xml:space="preserve">ongreso del </w:t>
      </w:r>
      <w:r>
        <w:rPr>
          <w:rFonts w:ascii="Abadi" w:hAnsi="Abadi"/>
          <w:sz w:val="21"/>
          <w:szCs w:val="21"/>
        </w:rPr>
        <w:t>E</w:t>
      </w:r>
      <w:r w:rsidRPr="00DB7E67">
        <w:rPr>
          <w:rFonts w:ascii="Abadi" w:hAnsi="Abadi"/>
          <w:sz w:val="21"/>
          <w:szCs w:val="21"/>
        </w:rPr>
        <w:t xml:space="preserve">stado de Guanajuato gira atento exhorto al titular del </w:t>
      </w:r>
      <w:r>
        <w:rPr>
          <w:rFonts w:ascii="Abadi" w:hAnsi="Abadi"/>
          <w:sz w:val="21"/>
          <w:szCs w:val="21"/>
        </w:rPr>
        <w:t>P</w:t>
      </w:r>
      <w:r w:rsidRPr="00DB7E67">
        <w:rPr>
          <w:rFonts w:ascii="Abadi" w:hAnsi="Abadi"/>
          <w:sz w:val="21"/>
          <w:szCs w:val="21"/>
        </w:rPr>
        <w:t xml:space="preserve">oder </w:t>
      </w:r>
      <w:r>
        <w:rPr>
          <w:rFonts w:ascii="Abadi" w:hAnsi="Abadi"/>
          <w:sz w:val="21"/>
          <w:szCs w:val="21"/>
        </w:rPr>
        <w:t>E</w:t>
      </w:r>
      <w:r w:rsidRPr="00DB7E67">
        <w:rPr>
          <w:rFonts w:ascii="Abadi" w:hAnsi="Abadi"/>
          <w:sz w:val="21"/>
          <w:szCs w:val="21"/>
        </w:rPr>
        <w:t xml:space="preserve">jecutivo del </w:t>
      </w:r>
      <w:r>
        <w:rPr>
          <w:rFonts w:ascii="Abadi" w:hAnsi="Abadi"/>
          <w:sz w:val="21"/>
          <w:szCs w:val="21"/>
        </w:rPr>
        <w:t>E</w:t>
      </w:r>
      <w:r w:rsidRPr="00DB7E67">
        <w:rPr>
          <w:rFonts w:ascii="Abadi" w:hAnsi="Abadi"/>
          <w:sz w:val="21"/>
          <w:szCs w:val="21"/>
        </w:rPr>
        <w:t xml:space="preserve">stado de Guanajuato el </w:t>
      </w:r>
      <w:r>
        <w:rPr>
          <w:rFonts w:ascii="Abadi" w:hAnsi="Abadi"/>
          <w:sz w:val="21"/>
          <w:szCs w:val="21"/>
        </w:rPr>
        <w:t>G</w:t>
      </w:r>
      <w:r w:rsidRPr="00DB7E67">
        <w:rPr>
          <w:rFonts w:ascii="Abadi" w:hAnsi="Abadi"/>
          <w:sz w:val="21"/>
          <w:szCs w:val="21"/>
        </w:rPr>
        <w:t xml:space="preserve">obernador Diego Silva </w:t>
      </w:r>
      <w:r>
        <w:rPr>
          <w:rFonts w:ascii="Abadi" w:hAnsi="Abadi"/>
          <w:sz w:val="21"/>
          <w:szCs w:val="21"/>
        </w:rPr>
        <w:t>R</w:t>
      </w:r>
      <w:r w:rsidRPr="00DB7E67">
        <w:rPr>
          <w:rFonts w:ascii="Abadi" w:hAnsi="Abadi"/>
          <w:sz w:val="21"/>
          <w:szCs w:val="21"/>
        </w:rPr>
        <w:t xml:space="preserve">odríguez </w:t>
      </w:r>
      <w:r>
        <w:rPr>
          <w:rFonts w:ascii="Abadi" w:hAnsi="Abadi"/>
          <w:sz w:val="21"/>
          <w:szCs w:val="21"/>
        </w:rPr>
        <w:t>V</w:t>
      </w:r>
      <w:r w:rsidRPr="00DB7E67">
        <w:rPr>
          <w:rFonts w:ascii="Abadi" w:hAnsi="Abadi"/>
          <w:sz w:val="21"/>
          <w:szCs w:val="21"/>
        </w:rPr>
        <w:t xml:space="preserve">allejo para que en atención a sus facultades y atribuciones inicie a la brevedad un procedimiento de revisión y análisis del estatus que del estatus que guardan actualmente los </w:t>
      </w:r>
      <w:r w:rsidRPr="00DB7E67">
        <w:rPr>
          <w:rFonts w:ascii="Abadi" w:hAnsi="Abadi"/>
          <w:sz w:val="21"/>
          <w:szCs w:val="21"/>
        </w:rPr>
        <w:t xml:space="preserve">avances en la implementación de los juzgados cívicos municipales en el estado a través de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 xml:space="preserve">ública del </w:t>
      </w:r>
      <w:r>
        <w:rPr>
          <w:rFonts w:ascii="Abadi" w:hAnsi="Abadi"/>
          <w:sz w:val="21"/>
          <w:szCs w:val="21"/>
        </w:rPr>
        <w:t>E</w:t>
      </w:r>
      <w:r w:rsidRPr="00DB7E67">
        <w:rPr>
          <w:rFonts w:ascii="Abadi" w:hAnsi="Abadi"/>
          <w:sz w:val="21"/>
          <w:szCs w:val="21"/>
        </w:rPr>
        <w:t xml:space="preserve">stado del </w:t>
      </w:r>
      <w:r>
        <w:rPr>
          <w:rFonts w:ascii="Abadi" w:hAnsi="Abadi"/>
          <w:sz w:val="21"/>
          <w:szCs w:val="21"/>
        </w:rPr>
        <w:t>S</w:t>
      </w:r>
      <w:r w:rsidRPr="00DB7E67">
        <w:rPr>
          <w:rFonts w:ascii="Abadi" w:hAnsi="Abadi"/>
          <w:sz w:val="21"/>
          <w:szCs w:val="21"/>
        </w:rPr>
        <w:t xml:space="preserve">ecretario </w:t>
      </w:r>
      <w:r>
        <w:rPr>
          <w:rFonts w:ascii="Abadi" w:hAnsi="Abadi"/>
          <w:sz w:val="21"/>
          <w:szCs w:val="21"/>
        </w:rPr>
        <w:t>E</w:t>
      </w:r>
      <w:r w:rsidRPr="00DB7E67">
        <w:rPr>
          <w:rFonts w:ascii="Abadi" w:hAnsi="Abadi"/>
          <w:sz w:val="21"/>
          <w:szCs w:val="21"/>
        </w:rPr>
        <w:t xml:space="preserve">jecutivo del </w:t>
      </w:r>
      <w:r>
        <w:rPr>
          <w:rFonts w:ascii="Abadi" w:hAnsi="Abadi"/>
          <w:sz w:val="21"/>
          <w:szCs w:val="21"/>
        </w:rPr>
        <w:t>S</w:t>
      </w:r>
      <w:r w:rsidRPr="00DB7E67">
        <w:rPr>
          <w:rFonts w:ascii="Abadi" w:hAnsi="Abadi"/>
          <w:sz w:val="21"/>
          <w:szCs w:val="21"/>
        </w:rPr>
        <w:t xml:space="preserve">istema </w:t>
      </w:r>
      <w:r>
        <w:rPr>
          <w:rFonts w:ascii="Abadi" w:hAnsi="Abadi"/>
          <w:sz w:val="21"/>
          <w:szCs w:val="21"/>
        </w:rPr>
        <w:t>E</w:t>
      </w:r>
      <w:r w:rsidRPr="00DB7E67">
        <w:rPr>
          <w:rFonts w:ascii="Abadi" w:hAnsi="Abadi"/>
          <w:sz w:val="21"/>
          <w:szCs w:val="21"/>
        </w:rPr>
        <w:t xml:space="preserve">statal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 xml:space="preserve">ública y de la </w:t>
      </w:r>
      <w:r>
        <w:rPr>
          <w:rFonts w:ascii="Abadi" w:hAnsi="Abadi"/>
          <w:sz w:val="21"/>
          <w:szCs w:val="21"/>
        </w:rPr>
        <w:t>S</w:t>
      </w:r>
      <w:r w:rsidRPr="00DB7E67">
        <w:rPr>
          <w:rFonts w:ascii="Abadi" w:hAnsi="Abadi"/>
          <w:sz w:val="21"/>
          <w:szCs w:val="21"/>
        </w:rPr>
        <w:t xml:space="preserve">ecretaría de </w:t>
      </w:r>
      <w:r>
        <w:rPr>
          <w:rFonts w:ascii="Abadi" w:hAnsi="Abadi"/>
          <w:sz w:val="21"/>
          <w:szCs w:val="21"/>
        </w:rPr>
        <w:t>F</w:t>
      </w:r>
      <w:r w:rsidRPr="00DB7E67">
        <w:rPr>
          <w:rFonts w:ascii="Abadi" w:hAnsi="Abadi"/>
          <w:sz w:val="21"/>
          <w:szCs w:val="21"/>
        </w:rPr>
        <w:t xml:space="preserve">inanzas </w:t>
      </w:r>
      <w:r>
        <w:rPr>
          <w:rFonts w:ascii="Abadi" w:hAnsi="Abadi"/>
          <w:sz w:val="21"/>
          <w:szCs w:val="21"/>
        </w:rPr>
        <w:t>I</w:t>
      </w:r>
      <w:r w:rsidRPr="00DB7E67">
        <w:rPr>
          <w:rFonts w:ascii="Abadi" w:hAnsi="Abadi"/>
          <w:sz w:val="21"/>
          <w:szCs w:val="21"/>
        </w:rPr>
        <w:t xml:space="preserve">nversión y </w:t>
      </w:r>
      <w:r>
        <w:rPr>
          <w:rFonts w:ascii="Abadi" w:hAnsi="Abadi"/>
          <w:sz w:val="21"/>
          <w:szCs w:val="21"/>
        </w:rPr>
        <w:t>A</w:t>
      </w:r>
      <w:r w:rsidRPr="00DB7E67">
        <w:rPr>
          <w:rFonts w:ascii="Abadi" w:hAnsi="Abadi"/>
          <w:sz w:val="21"/>
          <w:szCs w:val="21"/>
        </w:rPr>
        <w:t xml:space="preserve">dministración del </w:t>
      </w:r>
      <w:r>
        <w:rPr>
          <w:rFonts w:ascii="Abadi" w:hAnsi="Abadi"/>
          <w:sz w:val="21"/>
          <w:szCs w:val="21"/>
        </w:rPr>
        <w:t>E</w:t>
      </w:r>
      <w:r w:rsidRPr="00DB7E67">
        <w:rPr>
          <w:rFonts w:ascii="Abadi" w:hAnsi="Abadi"/>
          <w:sz w:val="21"/>
          <w:szCs w:val="21"/>
        </w:rPr>
        <w:t>stado y en consecuencia se establezca e impulsen mecanismos de asesoría planeación y financiamiento para generar la infraestructura necesaria en los municipios con el objetivo de que se cumpla con la implementación de la justicia cívica municipal</w:t>
      </w:r>
      <w:r>
        <w:rPr>
          <w:rFonts w:ascii="Abadi" w:hAnsi="Abadi"/>
          <w:sz w:val="21"/>
          <w:szCs w:val="21"/>
        </w:rPr>
        <w:t xml:space="preserve">. </w:t>
      </w:r>
    </w:p>
    <w:p w14:paraId="40B636DB" w14:textId="77777777" w:rsidR="00B22423" w:rsidRDefault="00B22423" w:rsidP="00B22423">
      <w:pPr>
        <w:jc w:val="both"/>
        <w:rPr>
          <w:rFonts w:ascii="Abadi" w:hAnsi="Abadi"/>
          <w:sz w:val="21"/>
          <w:szCs w:val="21"/>
        </w:rPr>
      </w:pPr>
    </w:p>
    <w:p w14:paraId="2AE07A6A" w14:textId="77777777" w:rsidR="00B22423" w:rsidRDefault="00B22423" w:rsidP="00B22423">
      <w:pPr>
        <w:jc w:val="both"/>
        <w:rPr>
          <w:rFonts w:ascii="Abadi" w:hAnsi="Abadi"/>
          <w:sz w:val="21"/>
          <w:szCs w:val="21"/>
        </w:rPr>
      </w:pPr>
      <w:r>
        <w:rPr>
          <w:rFonts w:ascii="Abadi" w:hAnsi="Abadi"/>
          <w:sz w:val="21"/>
          <w:szCs w:val="21"/>
        </w:rPr>
        <w:t>- E</w:t>
      </w:r>
      <w:r w:rsidRPr="00DB7E67">
        <w:rPr>
          <w:rFonts w:ascii="Abadi" w:hAnsi="Abadi"/>
          <w:sz w:val="21"/>
          <w:szCs w:val="21"/>
        </w:rPr>
        <w:t>s cu</w:t>
      </w:r>
      <w:r>
        <w:rPr>
          <w:rFonts w:ascii="Abadi" w:hAnsi="Abadi"/>
          <w:sz w:val="21"/>
          <w:szCs w:val="21"/>
        </w:rPr>
        <w:t>a</w:t>
      </w:r>
      <w:r w:rsidRPr="00DB7E67">
        <w:rPr>
          <w:rFonts w:ascii="Abadi" w:hAnsi="Abadi"/>
          <w:sz w:val="21"/>
          <w:szCs w:val="21"/>
        </w:rPr>
        <w:t xml:space="preserve">nto </w:t>
      </w:r>
      <w:r>
        <w:rPr>
          <w:rFonts w:ascii="Abadi" w:hAnsi="Abadi"/>
          <w:sz w:val="21"/>
          <w:szCs w:val="21"/>
        </w:rPr>
        <w:t>¡</w:t>
      </w:r>
      <w:r w:rsidRPr="00DB7E67">
        <w:rPr>
          <w:rFonts w:ascii="Abadi" w:hAnsi="Abadi"/>
          <w:sz w:val="21"/>
          <w:szCs w:val="21"/>
        </w:rPr>
        <w:t>muchas gracias</w:t>
      </w:r>
      <w:r>
        <w:rPr>
          <w:rFonts w:ascii="Abadi" w:hAnsi="Abadi"/>
          <w:sz w:val="21"/>
          <w:szCs w:val="21"/>
        </w:rPr>
        <w:t>!</w:t>
      </w:r>
    </w:p>
    <w:p w14:paraId="2DBF9DD2" w14:textId="77777777" w:rsidR="00B22423" w:rsidRDefault="00B22423" w:rsidP="00B22423">
      <w:pPr>
        <w:jc w:val="both"/>
        <w:rPr>
          <w:rFonts w:ascii="Abadi" w:hAnsi="Abadi"/>
          <w:sz w:val="21"/>
          <w:szCs w:val="21"/>
        </w:rPr>
      </w:pPr>
    </w:p>
    <w:p w14:paraId="00C507D5" w14:textId="77777777" w:rsidR="00B22423" w:rsidRPr="003364E3" w:rsidRDefault="00B22423" w:rsidP="00F2649E">
      <w:pPr>
        <w:ind w:left="284" w:right="474"/>
        <w:jc w:val="both"/>
        <w:rPr>
          <w:rFonts w:ascii="Abadi" w:hAnsi="Abadi"/>
          <w:b/>
          <w:bCs/>
          <w:i/>
          <w:iCs/>
          <w:sz w:val="21"/>
          <w:szCs w:val="21"/>
          <w:u w:val="single"/>
        </w:rPr>
      </w:pPr>
      <w:r w:rsidRPr="003364E3">
        <w:rPr>
          <w:rFonts w:ascii="Abadi" w:hAnsi="Abadi"/>
          <w:b/>
          <w:bCs/>
          <w:i/>
          <w:iCs/>
          <w:sz w:val="21"/>
          <w:szCs w:val="21"/>
          <w:u w:val="single"/>
        </w:rPr>
        <w:t xml:space="preserve">Se turna a la Comisión de Asuntos Municipales con fundamento en el artículo 104 fracción segunda de nuestra Ley Orgánica para su estudio y dictamen. </w:t>
      </w:r>
    </w:p>
    <w:p w14:paraId="53738AF8" w14:textId="77777777" w:rsidR="005503A5" w:rsidRDefault="005503A5" w:rsidP="00F2649E">
      <w:pPr>
        <w:tabs>
          <w:tab w:val="left" w:pos="836"/>
        </w:tabs>
        <w:kinsoku w:val="0"/>
        <w:overflowPunct w:val="0"/>
        <w:autoSpaceDE w:val="0"/>
        <w:autoSpaceDN w:val="0"/>
        <w:adjustRightInd w:val="0"/>
        <w:ind w:left="284" w:right="261"/>
        <w:jc w:val="both"/>
        <w:rPr>
          <w:rFonts w:ascii="Abadi" w:hAnsi="Abadi" w:cs="Arial"/>
          <w:b/>
          <w:bCs/>
          <w:sz w:val="21"/>
          <w:szCs w:val="21"/>
        </w:rPr>
      </w:pPr>
    </w:p>
    <w:p w14:paraId="5F045D4F" w14:textId="52A4A021" w:rsidR="00AF2C6A" w:rsidRDefault="00AF2C6A" w:rsidP="00AF2C6A">
      <w:pPr>
        <w:jc w:val="both"/>
        <w:rPr>
          <w:rFonts w:ascii="Abadi" w:hAnsi="Abadi"/>
          <w:sz w:val="21"/>
          <w:szCs w:val="21"/>
        </w:rPr>
      </w:pPr>
      <w:r>
        <w:rPr>
          <w:rFonts w:ascii="Abadi" w:hAnsi="Abadi"/>
          <w:b/>
          <w:bCs/>
          <w:sz w:val="21"/>
          <w:szCs w:val="21"/>
        </w:rPr>
        <w:tab/>
      </w:r>
      <w:r w:rsidRPr="003364E3">
        <w:rPr>
          <w:rFonts w:ascii="Abadi" w:hAnsi="Abadi"/>
          <w:b/>
          <w:bCs/>
          <w:sz w:val="21"/>
          <w:szCs w:val="21"/>
        </w:rPr>
        <w:t xml:space="preserve">- La </w:t>
      </w:r>
      <w:proofErr w:type="gramStart"/>
      <w:r w:rsidRPr="003364E3">
        <w:rPr>
          <w:rFonts w:ascii="Abadi" w:hAnsi="Abadi"/>
          <w:b/>
          <w:bCs/>
          <w:sz w:val="21"/>
          <w:szCs w:val="21"/>
        </w:rPr>
        <w:t>Presidenta.-</w:t>
      </w:r>
      <w:proofErr w:type="gramEnd"/>
      <w:r>
        <w:rPr>
          <w:rFonts w:ascii="Abadi" w:hAnsi="Abadi"/>
          <w:sz w:val="21"/>
          <w:szCs w:val="21"/>
        </w:rPr>
        <w:t xml:space="preserve"> C</w:t>
      </w:r>
      <w:r w:rsidRPr="00DB7E67">
        <w:rPr>
          <w:rFonts w:ascii="Abadi" w:hAnsi="Abadi"/>
          <w:sz w:val="21"/>
          <w:szCs w:val="21"/>
        </w:rPr>
        <w:t xml:space="preserve">orresponde tomar votación en los siguientes puntos del orden del día por lo que esta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irectiva procede a cerciorarse de la presencia de las y los diputados asistentes a la presente sesión</w:t>
      </w:r>
      <w:r>
        <w:rPr>
          <w:rFonts w:ascii="Abadi" w:hAnsi="Abadi"/>
          <w:sz w:val="21"/>
          <w:szCs w:val="21"/>
        </w:rPr>
        <w:t xml:space="preserve">. </w:t>
      </w:r>
    </w:p>
    <w:p w14:paraId="61637E7B" w14:textId="77777777" w:rsidR="00AF2C6A" w:rsidRDefault="00AF2C6A" w:rsidP="00AF2C6A">
      <w:pPr>
        <w:jc w:val="both"/>
        <w:rPr>
          <w:rFonts w:ascii="Abadi" w:hAnsi="Abadi"/>
          <w:sz w:val="21"/>
          <w:szCs w:val="21"/>
        </w:rPr>
      </w:pPr>
    </w:p>
    <w:p w14:paraId="457C8381" w14:textId="77777777" w:rsidR="00AF2C6A" w:rsidRDefault="00AF2C6A" w:rsidP="00AF2C6A">
      <w:pPr>
        <w:jc w:val="both"/>
        <w:rPr>
          <w:rFonts w:ascii="Abadi" w:hAnsi="Abadi"/>
          <w:sz w:val="21"/>
          <w:szCs w:val="21"/>
        </w:rPr>
      </w:pPr>
      <w:r>
        <w:rPr>
          <w:rFonts w:ascii="Abadi" w:hAnsi="Abadi"/>
          <w:sz w:val="21"/>
          <w:szCs w:val="21"/>
        </w:rPr>
        <w:tab/>
        <w:t>- A</w:t>
      </w:r>
      <w:r w:rsidRPr="00DB7E67">
        <w:rPr>
          <w:rFonts w:ascii="Abadi" w:hAnsi="Abadi"/>
          <w:sz w:val="21"/>
          <w:szCs w:val="21"/>
        </w:rPr>
        <w:t>simismo se pide a las y los diputados abstenerse de abandonar este salón durante las votaciones</w:t>
      </w:r>
      <w:r>
        <w:rPr>
          <w:rFonts w:ascii="Abadi" w:hAnsi="Abadi"/>
          <w:sz w:val="21"/>
          <w:szCs w:val="21"/>
        </w:rPr>
        <w:t xml:space="preserve">. </w:t>
      </w:r>
    </w:p>
    <w:p w14:paraId="6A7D2BC0" w14:textId="77777777" w:rsidR="00AF2C6A" w:rsidRDefault="00AF2C6A" w:rsidP="005503A5">
      <w:pPr>
        <w:tabs>
          <w:tab w:val="left" w:pos="836"/>
        </w:tabs>
        <w:kinsoku w:val="0"/>
        <w:overflowPunct w:val="0"/>
        <w:autoSpaceDE w:val="0"/>
        <w:autoSpaceDN w:val="0"/>
        <w:adjustRightInd w:val="0"/>
        <w:ind w:right="261"/>
        <w:jc w:val="both"/>
        <w:rPr>
          <w:rFonts w:ascii="Abadi" w:hAnsi="Abadi" w:cs="Arial"/>
          <w:b/>
          <w:bCs/>
          <w:sz w:val="21"/>
          <w:szCs w:val="21"/>
        </w:rPr>
      </w:pPr>
    </w:p>
    <w:p w14:paraId="1C155692" w14:textId="2E279E39" w:rsidR="007A1304" w:rsidRDefault="007A1304" w:rsidP="000E2DC6">
      <w:pPr>
        <w:numPr>
          <w:ilvl w:val="0"/>
          <w:numId w:val="5"/>
        </w:numPr>
        <w:kinsoku w:val="0"/>
        <w:overflowPunct w:val="0"/>
        <w:autoSpaceDE w:val="0"/>
        <w:autoSpaceDN w:val="0"/>
        <w:adjustRightInd w:val="0"/>
        <w:ind w:left="284" w:right="49"/>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51"/>
          <w:sz w:val="21"/>
          <w:szCs w:val="21"/>
        </w:rPr>
        <w:t xml:space="preserve"> </w:t>
      </w:r>
      <w:r w:rsidRPr="002257A2">
        <w:rPr>
          <w:rFonts w:ascii="Abadi" w:hAnsi="Abadi" w:cs="Arial"/>
          <w:b/>
          <w:bCs/>
          <w:sz w:val="21"/>
          <w:szCs w:val="21"/>
        </w:rPr>
        <w:t>DE</w:t>
      </w:r>
      <w:r w:rsidRPr="002257A2">
        <w:rPr>
          <w:rFonts w:ascii="Abadi" w:hAnsi="Abadi" w:cs="Arial"/>
          <w:b/>
          <w:bCs/>
          <w:spacing w:val="51"/>
          <w:sz w:val="21"/>
          <w:szCs w:val="21"/>
        </w:rPr>
        <w:t xml:space="preserve"> </w:t>
      </w:r>
      <w:r w:rsidRPr="002257A2">
        <w:rPr>
          <w:rFonts w:ascii="Abadi" w:hAnsi="Abadi" w:cs="Arial"/>
          <w:b/>
          <w:bCs/>
          <w:sz w:val="21"/>
          <w:szCs w:val="21"/>
        </w:rPr>
        <w:t>LA</w:t>
      </w:r>
      <w:r w:rsidRPr="002257A2">
        <w:rPr>
          <w:rFonts w:ascii="Abadi" w:hAnsi="Abadi" w:cs="Arial"/>
          <w:b/>
          <w:bCs/>
          <w:spacing w:val="51"/>
          <w:sz w:val="21"/>
          <w:szCs w:val="21"/>
        </w:rPr>
        <w:t xml:space="preserve"> </w:t>
      </w:r>
      <w:r w:rsidRPr="002257A2">
        <w:rPr>
          <w:rFonts w:ascii="Abadi" w:hAnsi="Abadi" w:cs="Arial"/>
          <w:b/>
          <w:bCs/>
          <w:sz w:val="21"/>
          <w:szCs w:val="21"/>
        </w:rPr>
        <w:t>PROPUESTA</w:t>
      </w:r>
      <w:r w:rsidRPr="002257A2">
        <w:rPr>
          <w:rFonts w:ascii="Abadi" w:hAnsi="Abadi" w:cs="Arial"/>
          <w:b/>
          <w:bCs/>
          <w:spacing w:val="51"/>
          <w:sz w:val="21"/>
          <w:szCs w:val="21"/>
        </w:rPr>
        <w:t xml:space="preserve"> </w:t>
      </w:r>
      <w:r w:rsidRPr="002257A2">
        <w:rPr>
          <w:rFonts w:ascii="Abadi" w:hAnsi="Abadi" w:cs="Arial"/>
          <w:b/>
          <w:bCs/>
          <w:sz w:val="21"/>
          <w:szCs w:val="21"/>
        </w:rPr>
        <w:t>DE</w:t>
      </w:r>
      <w:r w:rsidRPr="002257A2">
        <w:rPr>
          <w:rFonts w:ascii="Abadi" w:hAnsi="Abadi" w:cs="Arial"/>
          <w:b/>
          <w:bCs/>
          <w:spacing w:val="51"/>
          <w:sz w:val="21"/>
          <w:szCs w:val="21"/>
        </w:rPr>
        <w:t xml:space="preserve"> </w:t>
      </w:r>
      <w:r w:rsidRPr="002257A2">
        <w:rPr>
          <w:rFonts w:ascii="Abadi" w:hAnsi="Abadi" w:cs="Arial"/>
          <w:b/>
          <w:bCs/>
          <w:sz w:val="21"/>
          <w:szCs w:val="21"/>
        </w:rPr>
        <w:t>PUNTO</w:t>
      </w:r>
      <w:r w:rsidRPr="002257A2">
        <w:rPr>
          <w:rFonts w:ascii="Abadi" w:hAnsi="Abadi" w:cs="Arial"/>
          <w:b/>
          <w:bCs/>
          <w:spacing w:val="51"/>
          <w:sz w:val="21"/>
          <w:szCs w:val="21"/>
        </w:rPr>
        <w:t xml:space="preserve"> </w:t>
      </w:r>
      <w:r w:rsidRPr="002257A2">
        <w:rPr>
          <w:rFonts w:ascii="Abadi" w:hAnsi="Abadi" w:cs="Arial"/>
          <w:b/>
          <w:bCs/>
          <w:sz w:val="21"/>
          <w:szCs w:val="21"/>
        </w:rPr>
        <w:t>DE</w:t>
      </w:r>
      <w:r w:rsidRPr="002257A2">
        <w:rPr>
          <w:rFonts w:ascii="Abadi" w:hAnsi="Abadi" w:cs="Arial"/>
          <w:b/>
          <w:bCs/>
          <w:spacing w:val="51"/>
          <w:sz w:val="21"/>
          <w:szCs w:val="21"/>
        </w:rPr>
        <w:t xml:space="preserve"> </w:t>
      </w:r>
      <w:r w:rsidRPr="002257A2">
        <w:rPr>
          <w:rFonts w:ascii="Abadi" w:hAnsi="Abadi" w:cs="Arial"/>
          <w:b/>
          <w:bCs/>
          <w:sz w:val="21"/>
          <w:szCs w:val="21"/>
        </w:rPr>
        <w:t>ACUERDO</w:t>
      </w:r>
      <w:r w:rsidRPr="002257A2">
        <w:rPr>
          <w:rFonts w:ascii="Abadi" w:hAnsi="Abadi" w:cs="Arial"/>
          <w:b/>
          <w:bCs/>
          <w:spacing w:val="51"/>
          <w:sz w:val="21"/>
          <w:szCs w:val="21"/>
        </w:rPr>
        <w:t xml:space="preserve"> </w:t>
      </w:r>
      <w:r w:rsidRPr="002257A2">
        <w:rPr>
          <w:rFonts w:ascii="Abadi" w:hAnsi="Abadi" w:cs="Arial"/>
          <w:b/>
          <w:bCs/>
          <w:sz w:val="21"/>
          <w:szCs w:val="21"/>
        </w:rPr>
        <w:t>DE</w:t>
      </w:r>
      <w:r w:rsidRPr="002257A2">
        <w:rPr>
          <w:rFonts w:ascii="Abadi" w:hAnsi="Abadi" w:cs="Arial"/>
          <w:b/>
          <w:bCs/>
          <w:spacing w:val="51"/>
          <w:sz w:val="21"/>
          <w:szCs w:val="21"/>
        </w:rPr>
        <w:t xml:space="preserve"> </w:t>
      </w:r>
      <w:r w:rsidRPr="002257A2">
        <w:rPr>
          <w:rFonts w:ascii="Abadi" w:hAnsi="Abadi" w:cs="Arial"/>
          <w:b/>
          <w:bCs/>
          <w:sz w:val="21"/>
          <w:szCs w:val="21"/>
        </w:rPr>
        <w:t>OBVIA</w:t>
      </w:r>
      <w:r w:rsidRPr="002257A2">
        <w:rPr>
          <w:rFonts w:ascii="Abadi" w:hAnsi="Abadi" w:cs="Arial"/>
          <w:b/>
          <w:bCs/>
          <w:spacing w:val="52"/>
          <w:sz w:val="21"/>
          <w:szCs w:val="21"/>
        </w:rPr>
        <w:t xml:space="preserve"> </w:t>
      </w:r>
      <w:r w:rsidRPr="002257A2">
        <w:rPr>
          <w:rFonts w:ascii="Abadi" w:hAnsi="Abadi" w:cs="Arial"/>
          <w:b/>
          <w:bCs/>
          <w:sz w:val="21"/>
          <w:szCs w:val="21"/>
        </w:rPr>
        <w:t>RESOLUCIÓN</w:t>
      </w:r>
      <w:r w:rsidRPr="002257A2">
        <w:rPr>
          <w:rFonts w:ascii="Abadi" w:hAnsi="Abadi" w:cs="Arial"/>
          <w:b/>
          <w:bCs/>
          <w:spacing w:val="-2"/>
          <w:sz w:val="21"/>
          <w:szCs w:val="21"/>
        </w:rPr>
        <w:t xml:space="preserve"> </w:t>
      </w:r>
      <w:r w:rsidRPr="002257A2">
        <w:rPr>
          <w:rFonts w:ascii="Abadi" w:hAnsi="Abadi" w:cs="Arial"/>
          <w:b/>
          <w:bCs/>
          <w:sz w:val="21"/>
          <w:szCs w:val="21"/>
        </w:rPr>
        <w:t>FORMULADA</w:t>
      </w:r>
      <w:r w:rsidRPr="002257A2">
        <w:rPr>
          <w:rFonts w:ascii="Abadi" w:hAnsi="Abadi" w:cs="Arial"/>
          <w:b/>
          <w:bCs/>
          <w:spacing w:val="25"/>
          <w:sz w:val="21"/>
          <w:szCs w:val="21"/>
        </w:rPr>
        <w:t xml:space="preserve"> </w:t>
      </w:r>
      <w:r w:rsidRPr="002257A2">
        <w:rPr>
          <w:rFonts w:ascii="Abadi" w:hAnsi="Abadi" w:cs="Arial"/>
          <w:b/>
          <w:bCs/>
          <w:sz w:val="21"/>
          <w:szCs w:val="21"/>
        </w:rPr>
        <w:t>POR</w:t>
      </w:r>
      <w:r w:rsidRPr="002257A2">
        <w:rPr>
          <w:rFonts w:ascii="Abadi" w:hAnsi="Abadi" w:cs="Arial"/>
          <w:b/>
          <w:bCs/>
          <w:spacing w:val="25"/>
          <w:sz w:val="21"/>
          <w:szCs w:val="21"/>
        </w:rPr>
        <w:t xml:space="preserve"> </w:t>
      </w:r>
      <w:r w:rsidRPr="002257A2">
        <w:rPr>
          <w:rFonts w:ascii="Abadi" w:hAnsi="Abadi" w:cs="Arial"/>
          <w:b/>
          <w:bCs/>
          <w:sz w:val="21"/>
          <w:szCs w:val="21"/>
        </w:rPr>
        <w:t>DIPUTADAS</w:t>
      </w:r>
      <w:r w:rsidRPr="002257A2">
        <w:rPr>
          <w:rFonts w:ascii="Abadi" w:hAnsi="Abadi" w:cs="Arial"/>
          <w:b/>
          <w:bCs/>
          <w:spacing w:val="25"/>
          <w:sz w:val="21"/>
          <w:szCs w:val="21"/>
        </w:rPr>
        <w:t xml:space="preserve"> </w:t>
      </w:r>
      <w:r w:rsidRPr="002257A2">
        <w:rPr>
          <w:rFonts w:ascii="Abadi" w:hAnsi="Abadi" w:cs="Arial"/>
          <w:b/>
          <w:bCs/>
          <w:sz w:val="21"/>
          <w:szCs w:val="21"/>
        </w:rPr>
        <w:t>Y</w:t>
      </w:r>
      <w:r w:rsidRPr="002257A2">
        <w:rPr>
          <w:rFonts w:ascii="Abadi" w:hAnsi="Abadi" w:cs="Arial"/>
          <w:b/>
          <w:bCs/>
          <w:spacing w:val="25"/>
          <w:sz w:val="21"/>
          <w:szCs w:val="21"/>
        </w:rPr>
        <w:t xml:space="preserve"> </w:t>
      </w:r>
      <w:r w:rsidRPr="002257A2">
        <w:rPr>
          <w:rFonts w:ascii="Abadi" w:hAnsi="Abadi" w:cs="Arial"/>
          <w:b/>
          <w:bCs/>
          <w:sz w:val="21"/>
          <w:szCs w:val="21"/>
        </w:rPr>
        <w:t>DIPUTADOS</w:t>
      </w:r>
      <w:r w:rsidRPr="002257A2">
        <w:rPr>
          <w:rFonts w:ascii="Abadi" w:hAnsi="Abadi" w:cs="Arial"/>
          <w:b/>
          <w:bCs/>
          <w:spacing w:val="26"/>
          <w:sz w:val="21"/>
          <w:szCs w:val="21"/>
        </w:rPr>
        <w:t xml:space="preserve"> </w:t>
      </w:r>
      <w:r w:rsidRPr="002257A2">
        <w:rPr>
          <w:rFonts w:ascii="Abadi" w:hAnsi="Abadi" w:cs="Arial"/>
          <w:b/>
          <w:bCs/>
          <w:sz w:val="21"/>
          <w:szCs w:val="21"/>
        </w:rPr>
        <w:t>INTEGRANTES</w:t>
      </w:r>
      <w:r w:rsidRPr="002257A2">
        <w:rPr>
          <w:rFonts w:ascii="Abadi" w:hAnsi="Abadi" w:cs="Arial"/>
          <w:b/>
          <w:bCs/>
          <w:spacing w:val="25"/>
          <w:sz w:val="21"/>
          <w:szCs w:val="21"/>
        </w:rPr>
        <w:t xml:space="preserve"> </w:t>
      </w:r>
      <w:r w:rsidRPr="002257A2">
        <w:rPr>
          <w:rFonts w:ascii="Abadi" w:hAnsi="Abadi" w:cs="Arial"/>
          <w:b/>
          <w:bCs/>
          <w:sz w:val="21"/>
          <w:szCs w:val="21"/>
        </w:rPr>
        <w:t>DEL</w:t>
      </w:r>
      <w:r w:rsidRPr="002257A2">
        <w:rPr>
          <w:rFonts w:ascii="Abadi" w:hAnsi="Abadi" w:cs="Arial"/>
          <w:b/>
          <w:bCs/>
          <w:spacing w:val="25"/>
          <w:sz w:val="21"/>
          <w:szCs w:val="21"/>
        </w:rPr>
        <w:t xml:space="preserve"> </w:t>
      </w:r>
      <w:r w:rsidRPr="002257A2">
        <w:rPr>
          <w:rFonts w:ascii="Abadi" w:hAnsi="Abadi" w:cs="Arial"/>
          <w:b/>
          <w:bCs/>
          <w:sz w:val="21"/>
          <w:szCs w:val="21"/>
        </w:rPr>
        <w:t>GRUPO</w:t>
      </w:r>
      <w:r w:rsidRPr="002257A2">
        <w:rPr>
          <w:rFonts w:ascii="Abadi" w:hAnsi="Abadi" w:cs="Arial"/>
          <w:b/>
          <w:bCs/>
          <w:spacing w:val="25"/>
          <w:sz w:val="21"/>
          <w:szCs w:val="21"/>
        </w:rPr>
        <w:t xml:space="preserve"> </w:t>
      </w:r>
      <w:r w:rsidRPr="002257A2">
        <w:rPr>
          <w:rFonts w:ascii="Abadi" w:hAnsi="Abadi" w:cs="Arial"/>
          <w:b/>
          <w:bCs/>
          <w:sz w:val="21"/>
          <w:szCs w:val="21"/>
        </w:rPr>
        <w:t>PARLAMENTARIO</w:t>
      </w:r>
      <w:r w:rsidRPr="002257A2">
        <w:rPr>
          <w:rFonts w:ascii="Abadi" w:hAnsi="Abadi" w:cs="Arial"/>
          <w:b/>
          <w:bCs/>
          <w:spacing w:val="-2"/>
          <w:sz w:val="21"/>
          <w:szCs w:val="21"/>
        </w:rPr>
        <w:t xml:space="preserve"> </w:t>
      </w:r>
      <w:r w:rsidRPr="002257A2">
        <w:rPr>
          <w:rFonts w:ascii="Abadi" w:hAnsi="Abadi" w:cs="Arial"/>
          <w:b/>
          <w:bCs/>
          <w:sz w:val="21"/>
          <w:szCs w:val="21"/>
        </w:rPr>
        <w:t>DEL</w:t>
      </w:r>
      <w:r w:rsidRPr="002257A2">
        <w:rPr>
          <w:rFonts w:ascii="Abadi" w:hAnsi="Abadi" w:cs="Arial"/>
          <w:b/>
          <w:bCs/>
          <w:spacing w:val="19"/>
          <w:sz w:val="21"/>
          <w:szCs w:val="21"/>
        </w:rPr>
        <w:t xml:space="preserve"> </w:t>
      </w:r>
      <w:r w:rsidRPr="002257A2">
        <w:rPr>
          <w:rFonts w:ascii="Abadi" w:hAnsi="Abadi" w:cs="Arial"/>
          <w:b/>
          <w:bCs/>
          <w:sz w:val="21"/>
          <w:szCs w:val="21"/>
        </w:rPr>
        <w:t>PARTIDO</w:t>
      </w:r>
      <w:r w:rsidRPr="002257A2">
        <w:rPr>
          <w:rFonts w:ascii="Abadi" w:hAnsi="Abadi" w:cs="Arial"/>
          <w:b/>
          <w:bCs/>
          <w:spacing w:val="19"/>
          <w:sz w:val="21"/>
          <w:szCs w:val="21"/>
        </w:rPr>
        <w:t xml:space="preserve"> </w:t>
      </w:r>
      <w:r w:rsidRPr="002257A2">
        <w:rPr>
          <w:rFonts w:ascii="Abadi" w:hAnsi="Abadi" w:cs="Arial"/>
          <w:b/>
          <w:bCs/>
          <w:sz w:val="21"/>
          <w:szCs w:val="21"/>
        </w:rPr>
        <w:t>ACCIÓN</w:t>
      </w:r>
      <w:r w:rsidRPr="002257A2">
        <w:rPr>
          <w:rFonts w:ascii="Abadi" w:hAnsi="Abadi" w:cs="Arial"/>
          <w:b/>
          <w:bCs/>
          <w:spacing w:val="19"/>
          <w:sz w:val="21"/>
          <w:szCs w:val="21"/>
        </w:rPr>
        <w:t xml:space="preserve"> </w:t>
      </w:r>
      <w:r w:rsidRPr="002257A2">
        <w:rPr>
          <w:rFonts w:ascii="Abadi" w:hAnsi="Abadi" w:cs="Arial"/>
          <w:b/>
          <w:bCs/>
          <w:sz w:val="21"/>
          <w:szCs w:val="21"/>
        </w:rPr>
        <w:t>NACIONAL</w:t>
      </w:r>
      <w:r w:rsidRPr="002257A2">
        <w:rPr>
          <w:rFonts w:ascii="Abadi" w:hAnsi="Abadi" w:cs="Arial"/>
          <w:b/>
          <w:bCs/>
          <w:spacing w:val="19"/>
          <w:sz w:val="21"/>
          <w:szCs w:val="21"/>
        </w:rPr>
        <w:t xml:space="preserve"> </w:t>
      </w:r>
      <w:r w:rsidRPr="002257A2">
        <w:rPr>
          <w:rFonts w:ascii="Abadi" w:hAnsi="Abadi" w:cs="Arial"/>
          <w:b/>
          <w:bCs/>
          <w:sz w:val="21"/>
          <w:szCs w:val="21"/>
        </w:rPr>
        <w:t>POR</w:t>
      </w:r>
      <w:r w:rsidRPr="002257A2">
        <w:rPr>
          <w:rFonts w:ascii="Abadi" w:hAnsi="Abadi" w:cs="Arial"/>
          <w:b/>
          <w:bCs/>
          <w:spacing w:val="19"/>
          <w:sz w:val="21"/>
          <w:szCs w:val="21"/>
        </w:rPr>
        <w:t xml:space="preserve"> </w:t>
      </w:r>
      <w:r w:rsidRPr="002257A2">
        <w:rPr>
          <w:rFonts w:ascii="Abadi" w:hAnsi="Abadi" w:cs="Arial"/>
          <w:b/>
          <w:bCs/>
          <w:sz w:val="21"/>
          <w:szCs w:val="21"/>
        </w:rPr>
        <w:t>EL</w:t>
      </w:r>
      <w:r w:rsidRPr="002257A2">
        <w:rPr>
          <w:rFonts w:ascii="Abadi" w:hAnsi="Abadi" w:cs="Arial"/>
          <w:b/>
          <w:bCs/>
          <w:spacing w:val="19"/>
          <w:sz w:val="21"/>
          <w:szCs w:val="21"/>
        </w:rPr>
        <w:t xml:space="preserve"> </w:t>
      </w:r>
      <w:r w:rsidRPr="002257A2">
        <w:rPr>
          <w:rFonts w:ascii="Abadi" w:hAnsi="Abadi" w:cs="Arial"/>
          <w:b/>
          <w:bCs/>
          <w:sz w:val="21"/>
          <w:szCs w:val="21"/>
        </w:rPr>
        <w:t>QUE</w:t>
      </w:r>
      <w:r w:rsidRPr="002257A2">
        <w:rPr>
          <w:rFonts w:ascii="Abadi" w:hAnsi="Abadi" w:cs="Arial"/>
          <w:b/>
          <w:bCs/>
          <w:spacing w:val="19"/>
          <w:sz w:val="21"/>
          <w:szCs w:val="21"/>
        </w:rPr>
        <w:t xml:space="preserve"> </w:t>
      </w:r>
      <w:r w:rsidRPr="002257A2">
        <w:rPr>
          <w:rFonts w:ascii="Abadi" w:hAnsi="Abadi" w:cs="Arial"/>
          <w:b/>
          <w:bCs/>
          <w:sz w:val="21"/>
          <w:szCs w:val="21"/>
        </w:rPr>
        <w:t>SE</w:t>
      </w:r>
      <w:r w:rsidRPr="002257A2">
        <w:rPr>
          <w:rFonts w:ascii="Abadi" w:hAnsi="Abadi" w:cs="Arial"/>
          <w:b/>
          <w:bCs/>
          <w:spacing w:val="19"/>
          <w:sz w:val="21"/>
          <w:szCs w:val="21"/>
        </w:rPr>
        <w:t xml:space="preserve"> </w:t>
      </w:r>
      <w:r w:rsidRPr="002257A2">
        <w:rPr>
          <w:rFonts w:ascii="Abadi" w:hAnsi="Abadi" w:cs="Arial"/>
          <w:b/>
          <w:bCs/>
          <w:sz w:val="21"/>
          <w:szCs w:val="21"/>
        </w:rPr>
        <w:t>EXHORTA</w:t>
      </w:r>
      <w:r w:rsidRPr="002257A2">
        <w:rPr>
          <w:rFonts w:ascii="Abadi" w:hAnsi="Abadi" w:cs="Arial"/>
          <w:b/>
          <w:bCs/>
          <w:spacing w:val="20"/>
          <w:sz w:val="21"/>
          <w:szCs w:val="21"/>
        </w:rPr>
        <w:t xml:space="preserve"> </w:t>
      </w:r>
      <w:r w:rsidRPr="002257A2">
        <w:rPr>
          <w:rFonts w:ascii="Abadi" w:hAnsi="Abadi" w:cs="Arial"/>
          <w:b/>
          <w:bCs/>
          <w:sz w:val="21"/>
          <w:szCs w:val="21"/>
        </w:rPr>
        <w:t>A</w:t>
      </w:r>
      <w:r w:rsidRPr="002257A2">
        <w:rPr>
          <w:rFonts w:ascii="Abadi" w:hAnsi="Abadi" w:cs="Arial"/>
          <w:b/>
          <w:bCs/>
          <w:spacing w:val="19"/>
          <w:sz w:val="21"/>
          <w:szCs w:val="21"/>
        </w:rPr>
        <w:t xml:space="preserve"> </w:t>
      </w:r>
      <w:r w:rsidRPr="002257A2">
        <w:rPr>
          <w:rFonts w:ascii="Abadi" w:hAnsi="Abadi" w:cs="Arial"/>
          <w:b/>
          <w:bCs/>
          <w:sz w:val="21"/>
          <w:szCs w:val="21"/>
        </w:rPr>
        <w:t>LOS</w:t>
      </w:r>
      <w:r w:rsidRPr="002257A2">
        <w:rPr>
          <w:rFonts w:ascii="Abadi" w:hAnsi="Abadi" w:cs="Arial"/>
          <w:b/>
          <w:bCs/>
          <w:spacing w:val="19"/>
          <w:sz w:val="21"/>
          <w:szCs w:val="21"/>
        </w:rPr>
        <w:t xml:space="preserve"> </w:t>
      </w:r>
      <w:r w:rsidRPr="002257A2">
        <w:rPr>
          <w:rFonts w:ascii="Abadi" w:hAnsi="Abadi" w:cs="Arial"/>
          <w:b/>
          <w:bCs/>
          <w:sz w:val="21"/>
          <w:szCs w:val="21"/>
        </w:rPr>
        <w:t>AYUNTAMIENTOS</w:t>
      </w:r>
      <w:r w:rsidRPr="002257A2">
        <w:rPr>
          <w:rFonts w:ascii="Abadi" w:hAnsi="Abadi" w:cs="Arial"/>
          <w:b/>
          <w:bCs/>
          <w:spacing w:val="19"/>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LOS</w:t>
      </w:r>
      <w:r w:rsidRPr="002257A2">
        <w:rPr>
          <w:rFonts w:ascii="Abadi" w:hAnsi="Abadi" w:cs="Arial"/>
          <w:b/>
          <w:bCs/>
          <w:spacing w:val="-17"/>
          <w:sz w:val="21"/>
          <w:szCs w:val="21"/>
        </w:rPr>
        <w:t xml:space="preserve"> </w:t>
      </w:r>
      <w:r w:rsidRPr="002257A2">
        <w:rPr>
          <w:rFonts w:ascii="Abadi" w:hAnsi="Abadi" w:cs="Arial"/>
          <w:b/>
          <w:bCs/>
          <w:sz w:val="21"/>
          <w:szCs w:val="21"/>
        </w:rPr>
        <w:t>46</w:t>
      </w:r>
      <w:r w:rsidRPr="002257A2">
        <w:rPr>
          <w:rFonts w:ascii="Abadi" w:hAnsi="Abadi" w:cs="Arial"/>
          <w:b/>
          <w:bCs/>
          <w:spacing w:val="-17"/>
          <w:sz w:val="21"/>
          <w:szCs w:val="21"/>
        </w:rPr>
        <w:t xml:space="preserve"> </w:t>
      </w:r>
      <w:r w:rsidRPr="002257A2">
        <w:rPr>
          <w:rFonts w:ascii="Abadi" w:hAnsi="Abadi" w:cs="Arial"/>
          <w:b/>
          <w:bCs/>
          <w:sz w:val="21"/>
          <w:szCs w:val="21"/>
        </w:rPr>
        <w:t>MUNICIPIOS</w:t>
      </w:r>
      <w:r w:rsidRPr="002257A2">
        <w:rPr>
          <w:rFonts w:ascii="Abadi" w:hAnsi="Abadi" w:cs="Arial"/>
          <w:b/>
          <w:bCs/>
          <w:spacing w:val="-17"/>
          <w:sz w:val="21"/>
          <w:szCs w:val="21"/>
        </w:rPr>
        <w:t xml:space="preserve"> </w:t>
      </w:r>
      <w:r w:rsidRPr="002257A2">
        <w:rPr>
          <w:rFonts w:ascii="Abadi" w:hAnsi="Abadi" w:cs="Arial"/>
          <w:b/>
          <w:bCs/>
          <w:sz w:val="21"/>
          <w:szCs w:val="21"/>
        </w:rPr>
        <w:t>DEL</w:t>
      </w:r>
      <w:r w:rsidRPr="002257A2">
        <w:rPr>
          <w:rFonts w:ascii="Abadi" w:hAnsi="Abadi" w:cs="Arial"/>
          <w:b/>
          <w:bCs/>
          <w:spacing w:val="-18"/>
          <w:sz w:val="21"/>
          <w:szCs w:val="21"/>
        </w:rPr>
        <w:t xml:space="preserve"> </w:t>
      </w:r>
      <w:r w:rsidRPr="002257A2">
        <w:rPr>
          <w:rFonts w:ascii="Abadi" w:hAnsi="Abadi" w:cs="Arial"/>
          <w:b/>
          <w:bCs/>
          <w:sz w:val="21"/>
          <w:szCs w:val="21"/>
        </w:rPr>
        <w:t>ESTADO</w:t>
      </w:r>
      <w:r w:rsidRPr="002257A2">
        <w:rPr>
          <w:rFonts w:ascii="Abadi" w:hAnsi="Abadi" w:cs="Arial"/>
          <w:b/>
          <w:bCs/>
          <w:spacing w:val="-17"/>
          <w:sz w:val="21"/>
          <w:szCs w:val="21"/>
        </w:rPr>
        <w:t xml:space="preserve"> </w:t>
      </w:r>
      <w:r w:rsidRPr="002257A2">
        <w:rPr>
          <w:rFonts w:ascii="Abadi" w:hAnsi="Abadi" w:cs="Arial"/>
          <w:b/>
          <w:bCs/>
          <w:sz w:val="21"/>
          <w:szCs w:val="21"/>
        </w:rPr>
        <w:t>DE</w:t>
      </w:r>
      <w:r w:rsidRPr="002257A2">
        <w:rPr>
          <w:rFonts w:ascii="Abadi" w:hAnsi="Abadi" w:cs="Arial"/>
          <w:b/>
          <w:bCs/>
          <w:spacing w:val="-17"/>
          <w:sz w:val="21"/>
          <w:szCs w:val="21"/>
        </w:rPr>
        <w:t xml:space="preserve"> </w:t>
      </w:r>
      <w:r w:rsidRPr="002257A2">
        <w:rPr>
          <w:rFonts w:ascii="Abadi" w:hAnsi="Abadi" w:cs="Arial"/>
          <w:b/>
          <w:bCs/>
          <w:sz w:val="21"/>
          <w:szCs w:val="21"/>
        </w:rPr>
        <w:t>GUANAJUATO,</w:t>
      </w:r>
      <w:r w:rsidRPr="002257A2">
        <w:rPr>
          <w:rFonts w:ascii="Abadi" w:hAnsi="Abadi" w:cs="Arial"/>
          <w:b/>
          <w:bCs/>
          <w:spacing w:val="-18"/>
          <w:sz w:val="21"/>
          <w:szCs w:val="21"/>
        </w:rPr>
        <w:t xml:space="preserve"> </w:t>
      </w:r>
      <w:r w:rsidRPr="002257A2">
        <w:rPr>
          <w:rFonts w:ascii="Abadi" w:hAnsi="Abadi" w:cs="Arial"/>
          <w:b/>
          <w:bCs/>
          <w:sz w:val="21"/>
          <w:szCs w:val="21"/>
        </w:rPr>
        <w:t>PARA</w:t>
      </w:r>
      <w:r w:rsidRPr="002257A2">
        <w:rPr>
          <w:rFonts w:ascii="Abadi" w:hAnsi="Abadi" w:cs="Arial"/>
          <w:b/>
          <w:bCs/>
          <w:spacing w:val="-17"/>
          <w:sz w:val="21"/>
          <w:szCs w:val="21"/>
        </w:rPr>
        <w:t xml:space="preserve"> </w:t>
      </w:r>
      <w:r w:rsidRPr="002257A2">
        <w:rPr>
          <w:rFonts w:ascii="Abadi" w:hAnsi="Abadi" w:cs="Arial"/>
          <w:b/>
          <w:bCs/>
          <w:sz w:val="21"/>
          <w:szCs w:val="21"/>
        </w:rPr>
        <w:t>EL</w:t>
      </w:r>
      <w:r w:rsidRPr="002257A2">
        <w:rPr>
          <w:rFonts w:ascii="Abadi" w:hAnsi="Abadi" w:cs="Arial"/>
          <w:b/>
          <w:bCs/>
          <w:spacing w:val="-18"/>
          <w:sz w:val="21"/>
          <w:szCs w:val="21"/>
        </w:rPr>
        <w:t xml:space="preserve"> </w:t>
      </w:r>
      <w:r w:rsidRPr="002257A2">
        <w:rPr>
          <w:rFonts w:ascii="Abadi" w:hAnsi="Abadi" w:cs="Arial"/>
          <w:b/>
          <w:bCs/>
          <w:sz w:val="21"/>
          <w:szCs w:val="21"/>
        </w:rPr>
        <w:t>EFECTO</w:t>
      </w:r>
      <w:r w:rsidRPr="002257A2">
        <w:rPr>
          <w:rFonts w:ascii="Abadi" w:hAnsi="Abadi" w:cs="Arial"/>
          <w:b/>
          <w:bCs/>
          <w:spacing w:val="-17"/>
          <w:sz w:val="21"/>
          <w:szCs w:val="21"/>
        </w:rPr>
        <w:t xml:space="preserve"> </w:t>
      </w:r>
      <w:r w:rsidRPr="002257A2">
        <w:rPr>
          <w:rFonts w:ascii="Abadi" w:hAnsi="Abadi" w:cs="Arial"/>
          <w:b/>
          <w:bCs/>
          <w:sz w:val="21"/>
          <w:szCs w:val="21"/>
        </w:rPr>
        <w:t>DE</w:t>
      </w:r>
      <w:r w:rsidRPr="002257A2">
        <w:rPr>
          <w:rFonts w:ascii="Abadi" w:hAnsi="Abadi" w:cs="Arial"/>
          <w:b/>
          <w:bCs/>
          <w:spacing w:val="-17"/>
          <w:sz w:val="21"/>
          <w:szCs w:val="21"/>
        </w:rPr>
        <w:t xml:space="preserve"> </w:t>
      </w:r>
      <w:r w:rsidRPr="002257A2">
        <w:rPr>
          <w:rFonts w:ascii="Abadi" w:hAnsi="Abadi" w:cs="Arial"/>
          <w:b/>
          <w:bCs/>
          <w:sz w:val="21"/>
          <w:szCs w:val="21"/>
        </w:rPr>
        <w:t>QUE</w:t>
      </w:r>
      <w:r w:rsidRPr="002257A2">
        <w:rPr>
          <w:rFonts w:ascii="Abadi" w:hAnsi="Abadi" w:cs="Arial"/>
          <w:b/>
          <w:bCs/>
          <w:spacing w:val="-17"/>
          <w:sz w:val="21"/>
          <w:szCs w:val="21"/>
        </w:rPr>
        <w:t xml:space="preserve"> </w:t>
      </w:r>
      <w:r w:rsidRPr="002257A2">
        <w:rPr>
          <w:rFonts w:ascii="Abadi" w:hAnsi="Abadi" w:cs="Arial"/>
          <w:b/>
          <w:bCs/>
          <w:sz w:val="21"/>
          <w:szCs w:val="21"/>
        </w:rPr>
        <w:t>SE</w:t>
      </w:r>
      <w:r w:rsidRPr="002257A2">
        <w:rPr>
          <w:rFonts w:ascii="Abadi" w:hAnsi="Abadi" w:cs="Arial"/>
          <w:b/>
          <w:bCs/>
          <w:spacing w:val="-17"/>
          <w:sz w:val="21"/>
          <w:szCs w:val="21"/>
        </w:rPr>
        <w:t xml:space="preserve"> </w:t>
      </w:r>
      <w:r w:rsidRPr="002257A2">
        <w:rPr>
          <w:rFonts w:ascii="Abadi" w:hAnsi="Abadi" w:cs="Arial"/>
          <w:b/>
          <w:bCs/>
          <w:sz w:val="21"/>
          <w:szCs w:val="21"/>
        </w:rPr>
        <w:t>CUMPLA</w:t>
      </w:r>
      <w:r w:rsidRPr="002257A2">
        <w:rPr>
          <w:rFonts w:ascii="Abadi" w:hAnsi="Abadi" w:cs="Arial"/>
          <w:b/>
          <w:bCs/>
          <w:spacing w:val="-2"/>
          <w:sz w:val="21"/>
          <w:szCs w:val="21"/>
        </w:rPr>
        <w:t xml:space="preserve"> </w:t>
      </w:r>
      <w:r w:rsidRPr="002257A2">
        <w:rPr>
          <w:rFonts w:ascii="Abadi" w:hAnsi="Abadi" w:cs="Arial"/>
          <w:b/>
          <w:bCs/>
          <w:sz w:val="21"/>
          <w:szCs w:val="21"/>
        </w:rPr>
        <w:t>CON</w:t>
      </w:r>
      <w:r w:rsidRPr="002257A2">
        <w:rPr>
          <w:rFonts w:ascii="Abadi" w:hAnsi="Abadi" w:cs="Arial"/>
          <w:b/>
          <w:bCs/>
          <w:spacing w:val="-17"/>
          <w:sz w:val="21"/>
          <w:szCs w:val="21"/>
        </w:rPr>
        <w:t xml:space="preserve"> </w:t>
      </w:r>
      <w:r w:rsidRPr="002257A2">
        <w:rPr>
          <w:rFonts w:ascii="Abadi" w:hAnsi="Abadi" w:cs="Arial"/>
          <w:b/>
          <w:bCs/>
          <w:sz w:val="21"/>
          <w:szCs w:val="21"/>
        </w:rPr>
        <w:t>EL</w:t>
      </w:r>
      <w:r w:rsidRPr="002257A2">
        <w:rPr>
          <w:rFonts w:ascii="Abadi" w:hAnsi="Abadi" w:cs="Arial"/>
          <w:b/>
          <w:bCs/>
          <w:spacing w:val="-18"/>
          <w:sz w:val="21"/>
          <w:szCs w:val="21"/>
        </w:rPr>
        <w:t xml:space="preserve"> </w:t>
      </w:r>
      <w:r w:rsidRPr="002257A2">
        <w:rPr>
          <w:rFonts w:ascii="Abadi" w:hAnsi="Abadi" w:cs="Arial"/>
          <w:b/>
          <w:bCs/>
          <w:sz w:val="21"/>
          <w:szCs w:val="21"/>
        </w:rPr>
        <w:t>DERECHO</w:t>
      </w:r>
      <w:r w:rsidRPr="002257A2">
        <w:rPr>
          <w:rFonts w:ascii="Abadi" w:hAnsi="Abadi" w:cs="Arial"/>
          <w:b/>
          <w:bCs/>
          <w:spacing w:val="-18"/>
          <w:sz w:val="21"/>
          <w:szCs w:val="21"/>
        </w:rPr>
        <w:t xml:space="preserve"> </w:t>
      </w:r>
      <w:r w:rsidRPr="002257A2">
        <w:rPr>
          <w:rFonts w:ascii="Abadi" w:hAnsi="Abadi" w:cs="Arial"/>
          <w:b/>
          <w:bCs/>
          <w:sz w:val="21"/>
          <w:szCs w:val="21"/>
        </w:rPr>
        <w:t>HUMANO</w:t>
      </w:r>
      <w:r w:rsidRPr="002257A2">
        <w:rPr>
          <w:rFonts w:ascii="Abadi" w:hAnsi="Abadi" w:cs="Arial"/>
          <w:b/>
          <w:bCs/>
          <w:spacing w:val="-18"/>
          <w:sz w:val="21"/>
          <w:szCs w:val="21"/>
        </w:rPr>
        <w:t xml:space="preserve"> </w:t>
      </w:r>
      <w:r w:rsidRPr="002257A2">
        <w:rPr>
          <w:rFonts w:ascii="Abadi" w:hAnsi="Abadi" w:cs="Arial"/>
          <w:b/>
          <w:bCs/>
          <w:sz w:val="21"/>
          <w:szCs w:val="21"/>
        </w:rPr>
        <w:t>DE</w:t>
      </w:r>
      <w:r w:rsidRPr="002257A2">
        <w:rPr>
          <w:rFonts w:ascii="Abadi" w:hAnsi="Abadi" w:cs="Arial"/>
          <w:b/>
          <w:bCs/>
          <w:spacing w:val="-18"/>
          <w:sz w:val="21"/>
          <w:szCs w:val="21"/>
        </w:rPr>
        <w:t xml:space="preserve"> </w:t>
      </w:r>
      <w:r w:rsidRPr="002257A2">
        <w:rPr>
          <w:rFonts w:ascii="Abadi" w:hAnsi="Abadi" w:cs="Arial"/>
          <w:b/>
          <w:bCs/>
          <w:sz w:val="21"/>
          <w:szCs w:val="21"/>
        </w:rPr>
        <w:t>MOVILIDAD</w:t>
      </w:r>
      <w:r w:rsidRPr="002257A2">
        <w:rPr>
          <w:rFonts w:ascii="Abadi" w:hAnsi="Abadi" w:cs="Arial"/>
          <w:b/>
          <w:bCs/>
          <w:spacing w:val="-18"/>
          <w:sz w:val="21"/>
          <w:szCs w:val="21"/>
        </w:rPr>
        <w:t xml:space="preserve"> </w:t>
      </w:r>
      <w:r w:rsidRPr="002257A2">
        <w:rPr>
          <w:rFonts w:ascii="Abadi" w:hAnsi="Abadi" w:cs="Arial"/>
          <w:b/>
          <w:bCs/>
          <w:sz w:val="21"/>
          <w:szCs w:val="21"/>
        </w:rPr>
        <w:t>EN</w:t>
      </w:r>
      <w:r w:rsidRPr="002257A2">
        <w:rPr>
          <w:rFonts w:ascii="Abadi" w:hAnsi="Abadi" w:cs="Arial"/>
          <w:b/>
          <w:bCs/>
          <w:spacing w:val="-18"/>
          <w:sz w:val="21"/>
          <w:szCs w:val="21"/>
        </w:rPr>
        <w:t xml:space="preserve"> </w:t>
      </w:r>
      <w:r w:rsidRPr="002257A2">
        <w:rPr>
          <w:rFonts w:ascii="Abadi" w:hAnsi="Abadi" w:cs="Arial"/>
          <w:b/>
          <w:bCs/>
          <w:sz w:val="21"/>
          <w:szCs w:val="21"/>
        </w:rPr>
        <w:t>CONDICIONES</w:t>
      </w:r>
      <w:r w:rsidRPr="002257A2">
        <w:rPr>
          <w:rFonts w:ascii="Abadi" w:hAnsi="Abadi" w:cs="Arial"/>
          <w:b/>
          <w:bCs/>
          <w:spacing w:val="-18"/>
          <w:sz w:val="21"/>
          <w:szCs w:val="21"/>
        </w:rPr>
        <w:t xml:space="preserve"> </w:t>
      </w:r>
      <w:r w:rsidRPr="002257A2">
        <w:rPr>
          <w:rFonts w:ascii="Abadi" w:hAnsi="Abadi" w:cs="Arial"/>
          <w:b/>
          <w:bCs/>
          <w:sz w:val="21"/>
          <w:szCs w:val="21"/>
        </w:rPr>
        <w:t>DE</w:t>
      </w:r>
      <w:r w:rsidRPr="002257A2">
        <w:rPr>
          <w:rFonts w:ascii="Abadi" w:hAnsi="Abadi" w:cs="Arial"/>
          <w:b/>
          <w:bCs/>
          <w:spacing w:val="-14"/>
          <w:sz w:val="21"/>
          <w:szCs w:val="21"/>
        </w:rPr>
        <w:t xml:space="preserve"> </w:t>
      </w:r>
      <w:r w:rsidRPr="002257A2">
        <w:rPr>
          <w:rFonts w:ascii="Abadi" w:hAnsi="Abadi" w:cs="Arial"/>
          <w:b/>
          <w:bCs/>
          <w:sz w:val="21"/>
          <w:szCs w:val="21"/>
        </w:rPr>
        <w:t>IGUALDAD,</w:t>
      </w:r>
      <w:r w:rsidRPr="002257A2">
        <w:rPr>
          <w:rFonts w:ascii="Abadi" w:hAnsi="Abadi" w:cs="Arial"/>
          <w:b/>
          <w:bCs/>
          <w:spacing w:val="-18"/>
          <w:sz w:val="21"/>
          <w:szCs w:val="21"/>
        </w:rPr>
        <w:t xml:space="preserve"> </w:t>
      </w:r>
      <w:r w:rsidRPr="002257A2">
        <w:rPr>
          <w:rFonts w:ascii="Abadi" w:hAnsi="Abadi" w:cs="Arial"/>
          <w:b/>
          <w:bCs/>
          <w:sz w:val="21"/>
          <w:szCs w:val="21"/>
        </w:rPr>
        <w:t>DE</w:t>
      </w:r>
      <w:r w:rsidRPr="002257A2">
        <w:rPr>
          <w:rFonts w:ascii="Abadi" w:hAnsi="Abadi" w:cs="Arial"/>
          <w:b/>
          <w:bCs/>
          <w:spacing w:val="-18"/>
          <w:sz w:val="21"/>
          <w:szCs w:val="21"/>
        </w:rPr>
        <w:t xml:space="preserve"> </w:t>
      </w:r>
      <w:r w:rsidRPr="002257A2">
        <w:rPr>
          <w:rFonts w:ascii="Abadi" w:hAnsi="Abadi" w:cs="Arial"/>
          <w:b/>
          <w:bCs/>
          <w:sz w:val="21"/>
          <w:szCs w:val="21"/>
        </w:rPr>
        <w:t>MANERA</w:t>
      </w:r>
      <w:r w:rsidRPr="002257A2">
        <w:rPr>
          <w:rFonts w:ascii="Abadi" w:hAnsi="Abadi" w:cs="Arial"/>
          <w:b/>
          <w:bCs/>
          <w:spacing w:val="-2"/>
          <w:sz w:val="21"/>
          <w:szCs w:val="21"/>
        </w:rPr>
        <w:t xml:space="preserve"> </w:t>
      </w:r>
      <w:r w:rsidRPr="002257A2">
        <w:rPr>
          <w:rFonts w:ascii="Abadi" w:hAnsi="Abadi" w:cs="Arial"/>
          <w:b/>
          <w:bCs/>
          <w:sz w:val="21"/>
          <w:szCs w:val="21"/>
        </w:rPr>
        <w:t>ESPECÍFICA</w:t>
      </w:r>
      <w:r w:rsidRPr="002257A2">
        <w:rPr>
          <w:rFonts w:ascii="Abadi" w:hAnsi="Abadi" w:cs="Arial"/>
          <w:b/>
          <w:bCs/>
          <w:spacing w:val="50"/>
          <w:w w:val="150"/>
          <w:sz w:val="21"/>
          <w:szCs w:val="21"/>
        </w:rPr>
        <w:t xml:space="preserve"> </w:t>
      </w:r>
      <w:r w:rsidRPr="002257A2">
        <w:rPr>
          <w:rFonts w:ascii="Abadi" w:hAnsi="Abadi" w:cs="Arial"/>
          <w:b/>
          <w:bCs/>
          <w:sz w:val="21"/>
          <w:szCs w:val="21"/>
        </w:rPr>
        <w:t>EL</w:t>
      </w:r>
      <w:r w:rsidRPr="002257A2">
        <w:rPr>
          <w:rFonts w:ascii="Abadi" w:hAnsi="Abadi" w:cs="Arial"/>
          <w:b/>
          <w:bCs/>
          <w:spacing w:val="50"/>
          <w:w w:val="150"/>
          <w:sz w:val="21"/>
          <w:szCs w:val="21"/>
        </w:rPr>
        <w:t xml:space="preserve"> </w:t>
      </w:r>
      <w:r w:rsidRPr="002257A2">
        <w:rPr>
          <w:rFonts w:ascii="Abadi" w:hAnsi="Abadi" w:cs="Arial"/>
          <w:b/>
          <w:bCs/>
          <w:sz w:val="21"/>
          <w:szCs w:val="21"/>
        </w:rPr>
        <w:t>GARANTIZAR</w:t>
      </w:r>
      <w:r w:rsidRPr="002257A2">
        <w:rPr>
          <w:rFonts w:ascii="Abadi" w:hAnsi="Abadi" w:cs="Arial"/>
          <w:b/>
          <w:bCs/>
          <w:spacing w:val="50"/>
          <w:w w:val="150"/>
          <w:sz w:val="21"/>
          <w:szCs w:val="21"/>
        </w:rPr>
        <w:t xml:space="preserve"> </w:t>
      </w:r>
      <w:r w:rsidRPr="002257A2">
        <w:rPr>
          <w:rFonts w:ascii="Abadi" w:hAnsi="Abadi" w:cs="Arial"/>
          <w:b/>
          <w:bCs/>
          <w:sz w:val="21"/>
          <w:szCs w:val="21"/>
        </w:rPr>
        <w:t>A</w:t>
      </w:r>
      <w:r w:rsidRPr="002257A2">
        <w:rPr>
          <w:rFonts w:ascii="Abadi" w:hAnsi="Abadi" w:cs="Arial"/>
          <w:b/>
          <w:bCs/>
          <w:spacing w:val="50"/>
          <w:w w:val="150"/>
          <w:sz w:val="21"/>
          <w:szCs w:val="21"/>
        </w:rPr>
        <w:t xml:space="preserve"> </w:t>
      </w:r>
      <w:r w:rsidRPr="002257A2">
        <w:rPr>
          <w:rFonts w:ascii="Abadi" w:hAnsi="Abadi" w:cs="Arial"/>
          <w:b/>
          <w:bCs/>
          <w:sz w:val="21"/>
          <w:szCs w:val="21"/>
        </w:rPr>
        <w:t>LAS</w:t>
      </w:r>
      <w:r w:rsidRPr="002257A2">
        <w:rPr>
          <w:rFonts w:ascii="Abadi" w:hAnsi="Abadi" w:cs="Arial"/>
          <w:b/>
          <w:bCs/>
          <w:spacing w:val="50"/>
          <w:w w:val="150"/>
          <w:sz w:val="21"/>
          <w:szCs w:val="21"/>
        </w:rPr>
        <w:t xml:space="preserve"> </w:t>
      </w:r>
      <w:r w:rsidRPr="002257A2">
        <w:rPr>
          <w:rFonts w:ascii="Abadi" w:hAnsi="Abadi" w:cs="Arial"/>
          <w:b/>
          <w:bCs/>
          <w:sz w:val="21"/>
          <w:szCs w:val="21"/>
        </w:rPr>
        <w:t>PERSONAS</w:t>
      </w:r>
      <w:r w:rsidRPr="002257A2">
        <w:rPr>
          <w:rFonts w:ascii="Abadi" w:hAnsi="Abadi" w:cs="Arial"/>
          <w:b/>
          <w:bCs/>
          <w:spacing w:val="50"/>
          <w:w w:val="150"/>
          <w:sz w:val="21"/>
          <w:szCs w:val="21"/>
        </w:rPr>
        <w:t xml:space="preserve"> </w:t>
      </w:r>
      <w:r w:rsidRPr="002257A2">
        <w:rPr>
          <w:rFonts w:ascii="Abadi" w:hAnsi="Abadi" w:cs="Arial"/>
          <w:b/>
          <w:bCs/>
          <w:sz w:val="21"/>
          <w:szCs w:val="21"/>
        </w:rPr>
        <w:t>CON</w:t>
      </w:r>
      <w:r w:rsidRPr="002257A2">
        <w:rPr>
          <w:rFonts w:ascii="Abadi" w:hAnsi="Abadi" w:cs="Arial"/>
          <w:b/>
          <w:bCs/>
          <w:spacing w:val="50"/>
          <w:w w:val="150"/>
          <w:sz w:val="21"/>
          <w:szCs w:val="21"/>
        </w:rPr>
        <w:t xml:space="preserve"> </w:t>
      </w:r>
      <w:r w:rsidRPr="002257A2">
        <w:rPr>
          <w:rFonts w:ascii="Abadi" w:hAnsi="Abadi" w:cs="Arial"/>
          <w:b/>
          <w:bCs/>
          <w:sz w:val="21"/>
          <w:szCs w:val="21"/>
        </w:rPr>
        <w:t>DISCAPACIDAD</w:t>
      </w:r>
      <w:r w:rsidRPr="002257A2">
        <w:rPr>
          <w:rFonts w:ascii="Abadi" w:hAnsi="Abadi" w:cs="Arial"/>
          <w:b/>
          <w:bCs/>
          <w:spacing w:val="50"/>
          <w:w w:val="150"/>
          <w:sz w:val="21"/>
          <w:szCs w:val="21"/>
        </w:rPr>
        <w:t xml:space="preserve"> </w:t>
      </w:r>
      <w:r w:rsidRPr="002257A2">
        <w:rPr>
          <w:rFonts w:ascii="Abadi" w:hAnsi="Abadi" w:cs="Arial"/>
          <w:b/>
          <w:bCs/>
          <w:sz w:val="21"/>
          <w:szCs w:val="21"/>
        </w:rPr>
        <w:t>Y</w:t>
      </w:r>
      <w:r w:rsidRPr="002257A2">
        <w:rPr>
          <w:rFonts w:ascii="Abadi" w:hAnsi="Abadi" w:cs="Arial"/>
          <w:b/>
          <w:bCs/>
          <w:spacing w:val="50"/>
          <w:w w:val="150"/>
          <w:sz w:val="21"/>
          <w:szCs w:val="21"/>
        </w:rPr>
        <w:t xml:space="preserve"> </w:t>
      </w:r>
      <w:r w:rsidRPr="002257A2">
        <w:rPr>
          <w:rFonts w:ascii="Abadi" w:hAnsi="Abadi" w:cs="Arial"/>
          <w:b/>
          <w:bCs/>
          <w:sz w:val="21"/>
          <w:szCs w:val="21"/>
        </w:rPr>
        <w:t>MOVILIDAD</w:t>
      </w:r>
      <w:r w:rsidRPr="002257A2">
        <w:rPr>
          <w:rFonts w:ascii="Abadi" w:hAnsi="Abadi" w:cs="Arial"/>
          <w:b/>
          <w:bCs/>
          <w:spacing w:val="-2"/>
          <w:sz w:val="21"/>
          <w:szCs w:val="21"/>
        </w:rPr>
        <w:t xml:space="preserve"> </w:t>
      </w:r>
      <w:r w:rsidRPr="002257A2">
        <w:rPr>
          <w:rFonts w:ascii="Abadi" w:hAnsi="Abadi" w:cs="Arial"/>
          <w:b/>
          <w:bCs/>
          <w:sz w:val="21"/>
          <w:szCs w:val="21"/>
        </w:rPr>
        <w:t>LIMITADA,</w:t>
      </w:r>
      <w:r w:rsidRPr="002257A2">
        <w:rPr>
          <w:rFonts w:ascii="Abadi" w:hAnsi="Abadi" w:cs="Arial"/>
          <w:b/>
          <w:bCs/>
          <w:spacing w:val="69"/>
          <w:w w:val="150"/>
          <w:sz w:val="21"/>
          <w:szCs w:val="21"/>
        </w:rPr>
        <w:t xml:space="preserve"> </w:t>
      </w:r>
      <w:r w:rsidRPr="002257A2">
        <w:rPr>
          <w:rFonts w:ascii="Abadi" w:hAnsi="Abadi" w:cs="Arial"/>
          <w:b/>
          <w:bCs/>
          <w:sz w:val="21"/>
          <w:szCs w:val="21"/>
        </w:rPr>
        <w:t>LA</w:t>
      </w:r>
      <w:r w:rsidRPr="002257A2">
        <w:rPr>
          <w:rFonts w:ascii="Abadi" w:hAnsi="Abadi" w:cs="Arial"/>
          <w:b/>
          <w:bCs/>
          <w:spacing w:val="69"/>
          <w:w w:val="150"/>
          <w:sz w:val="21"/>
          <w:szCs w:val="21"/>
        </w:rPr>
        <w:t xml:space="preserve"> </w:t>
      </w:r>
      <w:r w:rsidRPr="002257A2">
        <w:rPr>
          <w:rFonts w:ascii="Abadi" w:hAnsi="Abadi" w:cs="Arial"/>
          <w:b/>
          <w:bCs/>
          <w:sz w:val="21"/>
          <w:szCs w:val="21"/>
        </w:rPr>
        <w:t>MATERIALIZACIÓN</w:t>
      </w:r>
      <w:r w:rsidRPr="002257A2">
        <w:rPr>
          <w:rFonts w:ascii="Abadi" w:hAnsi="Abadi" w:cs="Arial"/>
          <w:b/>
          <w:bCs/>
          <w:spacing w:val="69"/>
          <w:w w:val="150"/>
          <w:sz w:val="21"/>
          <w:szCs w:val="21"/>
        </w:rPr>
        <w:t xml:space="preserve"> </w:t>
      </w:r>
      <w:r w:rsidRPr="002257A2">
        <w:rPr>
          <w:rFonts w:ascii="Abadi" w:hAnsi="Abadi" w:cs="Arial"/>
          <w:b/>
          <w:bCs/>
          <w:sz w:val="21"/>
          <w:szCs w:val="21"/>
        </w:rPr>
        <w:t>DE</w:t>
      </w:r>
      <w:r w:rsidRPr="002257A2">
        <w:rPr>
          <w:rFonts w:ascii="Abadi" w:hAnsi="Abadi" w:cs="Arial"/>
          <w:b/>
          <w:bCs/>
          <w:spacing w:val="69"/>
          <w:w w:val="150"/>
          <w:sz w:val="21"/>
          <w:szCs w:val="21"/>
        </w:rPr>
        <w:t xml:space="preserve"> </w:t>
      </w:r>
      <w:r w:rsidRPr="002257A2">
        <w:rPr>
          <w:rFonts w:ascii="Abadi" w:hAnsi="Abadi" w:cs="Arial"/>
          <w:b/>
          <w:bCs/>
          <w:sz w:val="21"/>
          <w:szCs w:val="21"/>
        </w:rPr>
        <w:t>LOS</w:t>
      </w:r>
      <w:r w:rsidRPr="002257A2">
        <w:rPr>
          <w:rFonts w:ascii="Abadi" w:hAnsi="Abadi" w:cs="Arial"/>
          <w:b/>
          <w:bCs/>
          <w:spacing w:val="69"/>
          <w:w w:val="150"/>
          <w:sz w:val="21"/>
          <w:szCs w:val="21"/>
        </w:rPr>
        <w:t xml:space="preserve"> </w:t>
      </w:r>
      <w:r w:rsidRPr="002257A2">
        <w:rPr>
          <w:rFonts w:ascii="Abadi" w:hAnsi="Abadi" w:cs="Arial"/>
          <w:b/>
          <w:bCs/>
          <w:sz w:val="21"/>
          <w:szCs w:val="21"/>
        </w:rPr>
        <w:t>PRINCIPIOS</w:t>
      </w:r>
      <w:r w:rsidRPr="002257A2">
        <w:rPr>
          <w:rFonts w:ascii="Abadi" w:hAnsi="Abadi" w:cs="Arial"/>
          <w:b/>
          <w:bCs/>
          <w:spacing w:val="69"/>
          <w:w w:val="150"/>
          <w:sz w:val="21"/>
          <w:szCs w:val="21"/>
        </w:rPr>
        <w:t xml:space="preserve"> </w:t>
      </w:r>
      <w:r w:rsidRPr="002257A2">
        <w:rPr>
          <w:rFonts w:ascii="Abadi" w:hAnsi="Abadi" w:cs="Arial"/>
          <w:b/>
          <w:bCs/>
          <w:sz w:val="21"/>
          <w:szCs w:val="21"/>
        </w:rPr>
        <w:t>DE</w:t>
      </w:r>
      <w:r w:rsidRPr="002257A2">
        <w:rPr>
          <w:rFonts w:ascii="Abadi" w:hAnsi="Abadi" w:cs="Arial"/>
          <w:b/>
          <w:bCs/>
          <w:spacing w:val="69"/>
          <w:w w:val="150"/>
          <w:sz w:val="21"/>
          <w:szCs w:val="21"/>
        </w:rPr>
        <w:t xml:space="preserve"> </w:t>
      </w:r>
      <w:r w:rsidRPr="002257A2">
        <w:rPr>
          <w:rFonts w:ascii="Abadi" w:hAnsi="Abadi" w:cs="Arial"/>
          <w:b/>
          <w:bCs/>
          <w:sz w:val="21"/>
          <w:szCs w:val="21"/>
        </w:rPr>
        <w:t>ACCESIBILIDAD,</w:t>
      </w:r>
      <w:r w:rsidRPr="002257A2">
        <w:rPr>
          <w:rFonts w:ascii="Abadi" w:hAnsi="Abadi" w:cs="Arial"/>
          <w:b/>
          <w:bCs/>
          <w:spacing w:val="69"/>
          <w:w w:val="150"/>
          <w:sz w:val="21"/>
          <w:szCs w:val="21"/>
        </w:rPr>
        <w:t xml:space="preserve"> </w:t>
      </w:r>
      <w:r w:rsidRPr="002257A2">
        <w:rPr>
          <w:rFonts w:ascii="Abadi" w:hAnsi="Abadi" w:cs="Arial"/>
          <w:b/>
          <w:bCs/>
          <w:sz w:val="21"/>
          <w:szCs w:val="21"/>
        </w:rPr>
        <w:t>DISEÑO</w:t>
      </w:r>
      <w:r w:rsidRPr="002257A2">
        <w:rPr>
          <w:rFonts w:ascii="Abadi" w:hAnsi="Abadi" w:cs="Arial"/>
          <w:b/>
          <w:bCs/>
          <w:spacing w:val="-2"/>
          <w:sz w:val="21"/>
          <w:szCs w:val="21"/>
        </w:rPr>
        <w:t xml:space="preserve"> </w:t>
      </w:r>
      <w:r w:rsidRPr="002257A2">
        <w:rPr>
          <w:rFonts w:ascii="Abadi" w:hAnsi="Abadi" w:cs="Arial"/>
          <w:b/>
          <w:bCs/>
          <w:sz w:val="21"/>
          <w:szCs w:val="21"/>
        </w:rPr>
        <w:t>UNIVERSAL,</w:t>
      </w:r>
      <w:r w:rsidRPr="002257A2">
        <w:rPr>
          <w:rFonts w:ascii="Abadi" w:hAnsi="Abadi" w:cs="Arial"/>
          <w:b/>
          <w:bCs/>
          <w:spacing w:val="65"/>
          <w:w w:val="150"/>
          <w:sz w:val="21"/>
          <w:szCs w:val="21"/>
        </w:rPr>
        <w:t xml:space="preserve">  </w:t>
      </w:r>
      <w:r w:rsidRPr="002257A2">
        <w:rPr>
          <w:rFonts w:ascii="Abadi" w:hAnsi="Abadi" w:cs="Arial"/>
          <w:b/>
          <w:bCs/>
          <w:sz w:val="21"/>
          <w:szCs w:val="21"/>
        </w:rPr>
        <w:t>EQUIDAD,</w:t>
      </w:r>
      <w:r w:rsidRPr="002257A2">
        <w:rPr>
          <w:rFonts w:ascii="Abadi" w:hAnsi="Abadi" w:cs="Arial"/>
          <w:b/>
          <w:bCs/>
          <w:spacing w:val="65"/>
          <w:w w:val="150"/>
          <w:sz w:val="21"/>
          <w:szCs w:val="21"/>
        </w:rPr>
        <w:t xml:space="preserve">  </w:t>
      </w:r>
      <w:r w:rsidRPr="002257A2">
        <w:rPr>
          <w:rFonts w:ascii="Abadi" w:hAnsi="Abadi" w:cs="Arial"/>
          <w:b/>
          <w:bCs/>
          <w:sz w:val="21"/>
          <w:szCs w:val="21"/>
        </w:rPr>
        <w:t>INCLUSIÓN</w:t>
      </w:r>
      <w:r w:rsidRPr="002257A2">
        <w:rPr>
          <w:rFonts w:ascii="Abadi" w:hAnsi="Abadi" w:cs="Arial"/>
          <w:b/>
          <w:bCs/>
          <w:spacing w:val="65"/>
          <w:w w:val="150"/>
          <w:sz w:val="21"/>
          <w:szCs w:val="21"/>
        </w:rPr>
        <w:t xml:space="preserve">  </w:t>
      </w:r>
      <w:r w:rsidRPr="002257A2">
        <w:rPr>
          <w:rFonts w:ascii="Abadi" w:hAnsi="Abadi" w:cs="Arial"/>
          <w:b/>
          <w:bCs/>
          <w:sz w:val="21"/>
          <w:szCs w:val="21"/>
        </w:rPr>
        <w:t>E</w:t>
      </w:r>
      <w:r w:rsidRPr="002257A2">
        <w:rPr>
          <w:rFonts w:ascii="Abadi" w:hAnsi="Abadi" w:cs="Arial"/>
          <w:b/>
          <w:bCs/>
          <w:spacing w:val="65"/>
          <w:w w:val="150"/>
          <w:sz w:val="21"/>
          <w:szCs w:val="21"/>
        </w:rPr>
        <w:t xml:space="preserve">  </w:t>
      </w:r>
      <w:r w:rsidRPr="002257A2">
        <w:rPr>
          <w:rFonts w:ascii="Abadi" w:hAnsi="Abadi" w:cs="Arial"/>
          <w:b/>
          <w:bCs/>
          <w:sz w:val="21"/>
          <w:szCs w:val="21"/>
        </w:rPr>
        <w:lastRenderedPageBreak/>
        <w:t>IGUALDAD,</w:t>
      </w:r>
      <w:r w:rsidRPr="002257A2">
        <w:rPr>
          <w:rFonts w:ascii="Abadi" w:hAnsi="Abadi" w:cs="Arial"/>
          <w:b/>
          <w:bCs/>
          <w:spacing w:val="65"/>
          <w:w w:val="150"/>
          <w:sz w:val="21"/>
          <w:szCs w:val="21"/>
        </w:rPr>
        <w:t xml:space="preserve">  </w:t>
      </w:r>
      <w:r w:rsidRPr="002257A2">
        <w:rPr>
          <w:rFonts w:ascii="Abadi" w:hAnsi="Abadi" w:cs="Arial"/>
          <w:b/>
          <w:bCs/>
          <w:sz w:val="21"/>
          <w:szCs w:val="21"/>
        </w:rPr>
        <w:t>SEGURIDAD</w:t>
      </w:r>
      <w:r w:rsidRPr="002257A2">
        <w:rPr>
          <w:rFonts w:ascii="Abadi" w:hAnsi="Abadi" w:cs="Arial"/>
          <w:b/>
          <w:bCs/>
          <w:spacing w:val="65"/>
          <w:w w:val="150"/>
          <w:sz w:val="21"/>
          <w:szCs w:val="21"/>
        </w:rPr>
        <w:t xml:space="preserve">  </w:t>
      </w:r>
      <w:r w:rsidRPr="002257A2">
        <w:rPr>
          <w:rFonts w:ascii="Abadi" w:hAnsi="Abadi" w:cs="Arial"/>
          <w:b/>
          <w:bCs/>
          <w:sz w:val="21"/>
          <w:szCs w:val="21"/>
        </w:rPr>
        <w:t>VEHICULAR,</w:t>
      </w:r>
      <w:r w:rsidRPr="002257A2">
        <w:rPr>
          <w:rFonts w:ascii="Abadi" w:hAnsi="Abadi" w:cs="Arial"/>
          <w:b/>
          <w:bCs/>
          <w:spacing w:val="-2"/>
          <w:sz w:val="21"/>
          <w:szCs w:val="21"/>
        </w:rPr>
        <w:t xml:space="preserve"> </w:t>
      </w:r>
      <w:r w:rsidRPr="002257A2">
        <w:rPr>
          <w:rFonts w:ascii="Abadi" w:hAnsi="Abadi" w:cs="Arial"/>
          <w:b/>
          <w:bCs/>
          <w:sz w:val="21"/>
          <w:szCs w:val="21"/>
        </w:rPr>
        <w:t>TRANSVERSALIDAD</w:t>
      </w:r>
      <w:r w:rsidRPr="002257A2">
        <w:rPr>
          <w:rFonts w:ascii="Abadi" w:hAnsi="Abadi" w:cs="Arial"/>
          <w:b/>
          <w:bCs/>
          <w:spacing w:val="5"/>
          <w:sz w:val="21"/>
          <w:szCs w:val="21"/>
        </w:rPr>
        <w:t xml:space="preserve"> </w:t>
      </w:r>
      <w:r w:rsidRPr="002257A2">
        <w:rPr>
          <w:rFonts w:ascii="Abadi" w:hAnsi="Abadi" w:cs="Arial"/>
          <w:b/>
          <w:bCs/>
          <w:sz w:val="21"/>
          <w:szCs w:val="21"/>
        </w:rPr>
        <w:t>Y</w:t>
      </w:r>
      <w:r w:rsidRPr="002257A2">
        <w:rPr>
          <w:rFonts w:ascii="Abadi" w:hAnsi="Abadi" w:cs="Arial"/>
          <w:b/>
          <w:bCs/>
          <w:spacing w:val="5"/>
          <w:sz w:val="21"/>
          <w:szCs w:val="21"/>
        </w:rPr>
        <w:t xml:space="preserve"> </w:t>
      </w:r>
      <w:r w:rsidRPr="002257A2">
        <w:rPr>
          <w:rFonts w:ascii="Abadi" w:hAnsi="Abadi" w:cs="Arial"/>
          <w:b/>
          <w:bCs/>
          <w:sz w:val="21"/>
          <w:szCs w:val="21"/>
        </w:rPr>
        <w:t>USO</w:t>
      </w:r>
      <w:r w:rsidRPr="002257A2">
        <w:rPr>
          <w:rFonts w:ascii="Abadi" w:hAnsi="Abadi" w:cs="Arial"/>
          <w:b/>
          <w:bCs/>
          <w:spacing w:val="5"/>
          <w:sz w:val="21"/>
          <w:szCs w:val="21"/>
        </w:rPr>
        <w:t xml:space="preserve"> </w:t>
      </w:r>
      <w:r w:rsidRPr="002257A2">
        <w:rPr>
          <w:rFonts w:ascii="Abadi" w:hAnsi="Abadi" w:cs="Arial"/>
          <w:b/>
          <w:bCs/>
          <w:sz w:val="21"/>
          <w:szCs w:val="21"/>
        </w:rPr>
        <w:t>PRIORITARIO</w:t>
      </w:r>
      <w:r w:rsidRPr="002257A2">
        <w:rPr>
          <w:rFonts w:ascii="Abadi" w:hAnsi="Abadi" w:cs="Arial"/>
          <w:b/>
          <w:bCs/>
          <w:spacing w:val="5"/>
          <w:sz w:val="21"/>
          <w:szCs w:val="21"/>
        </w:rPr>
        <w:t xml:space="preserve"> </w:t>
      </w:r>
      <w:r w:rsidRPr="002257A2">
        <w:rPr>
          <w:rFonts w:ascii="Abadi" w:hAnsi="Abadi" w:cs="Arial"/>
          <w:b/>
          <w:bCs/>
          <w:sz w:val="21"/>
          <w:szCs w:val="21"/>
        </w:rPr>
        <w:t>DEL</w:t>
      </w:r>
      <w:r w:rsidRPr="002257A2">
        <w:rPr>
          <w:rFonts w:ascii="Abadi" w:hAnsi="Abadi" w:cs="Arial"/>
          <w:b/>
          <w:bCs/>
          <w:spacing w:val="5"/>
          <w:sz w:val="21"/>
          <w:szCs w:val="21"/>
        </w:rPr>
        <w:t xml:space="preserve"> </w:t>
      </w:r>
      <w:r w:rsidRPr="002257A2">
        <w:rPr>
          <w:rFonts w:ascii="Abadi" w:hAnsi="Abadi" w:cs="Arial"/>
          <w:b/>
          <w:bCs/>
          <w:sz w:val="21"/>
          <w:szCs w:val="21"/>
        </w:rPr>
        <w:t>SERVICIO,</w:t>
      </w:r>
      <w:r w:rsidRPr="002257A2">
        <w:rPr>
          <w:rFonts w:ascii="Abadi" w:hAnsi="Abadi" w:cs="Arial"/>
          <w:b/>
          <w:bCs/>
          <w:spacing w:val="5"/>
          <w:sz w:val="21"/>
          <w:szCs w:val="21"/>
        </w:rPr>
        <w:t xml:space="preserve"> </w:t>
      </w:r>
      <w:r w:rsidRPr="002257A2">
        <w:rPr>
          <w:rFonts w:ascii="Abadi" w:hAnsi="Abadi" w:cs="Arial"/>
          <w:b/>
          <w:bCs/>
          <w:sz w:val="21"/>
          <w:szCs w:val="21"/>
        </w:rPr>
        <w:t>EN</w:t>
      </w:r>
      <w:r w:rsidRPr="002257A2">
        <w:rPr>
          <w:rFonts w:ascii="Abadi" w:hAnsi="Abadi" w:cs="Arial"/>
          <w:b/>
          <w:bCs/>
          <w:spacing w:val="5"/>
          <w:sz w:val="21"/>
          <w:szCs w:val="21"/>
        </w:rPr>
        <w:t xml:space="preserve"> </w:t>
      </w:r>
      <w:r w:rsidRPr="002257A2">
        <w:rPr>
          <w:rFonts w:ascii="Abadi" w:hAnsi="Abadi" w:cs="Arial"/>
          <w:b/>
          <w:bCs/>
          <w:sz w:val="21"/>
          <w:szCs w:val="21"/>
        </w:rPr>
        <w:t>ESPECÍFICO</w:t>
      </w:r>
      <w:r w:rsidRPr="002257A2">
        <w:rPr>
          <w:rFonts w:ascii="Abadi" w:hAnsi="Abadi" w:cs="Arial"/>
          <w:b/>
          <w:bCs/>
          <w:spacing w:val="5"/>
          <w:sz w:val="21"/>
          <w:szCs w:val="21"/>
        </w:rPr>
        <w:t xml:space="preserve"> </w:t>
      </w:r>
      <w:r w:rsidRPr="002257A2">
        <w:rPr>
          <w:rFonts w:ascii="Abadi" w:hAnsi="Abadi" w:cs="Arial"/>
          <w:b/>
          <w:bCs/>
          <w:sz w:val="21"/>
          <w:szCs w:val="21"/>
        </w:rPr>
        <w:t>EN</w:t>
      </w:r>
      <w:r w:rsidRPr="002257A2">
        <w:rPr>
          <w:rFonts w:ascii="Abadi" w:hAnsi="Abadi" w:cs="Arial"/>
          <w:b/>
          <w:bCs/>
          <w:spacing w:val="5"/>
          <w:sz w:val="21"/>
          <w:szCs w:val="21"/>
        </w:rPr>
        <w:t xml:space="preserve"> </w:t>
      </w:r>
      <w:r w:rsidRPr="002257A2">
        <w:rPr>
          <w:rFonts w:ascii="Abadi" w:hAnsi="Abadi" w:cs="Arial"/>
          <w:b/>
          <w:bCs/>
          <w:sz w:val="21"/>
          <w:szCs w:val="21"/>
        </w:rPr>
        <w:t>EL</w:t>
      </w:r>
      <w:r w:rsidRPr="002257A2">
        <w:rPr>
          <w:rFonts w:ascii="Abadi" w:hAnsi="Abadi" w:cs="Arial"/>
          <w:b/>
          <w:bCs/>
          <w:spacing w:val="5"/>
          <w:sz w:val="21"/>
          <w:szCs w:val="21"/>
        </w:rPr>
        <w:t xml:space="preserve"> </w:t>
      </w:r>
      <w:r w:rsidRPr="002257A2">
        <w:rPr>
          <w:rFonts w:ascii="Abadi" w:hAnsi="Abadi" w:cs="Arial"/>
          <w:b/>
          <w:bCs/>
          <w:sz w:val="21"/>
          <w:szCs w:val="21"/>
        </w:rPr>
        <w:t>SERVICIO</w:t>
      </w:r>
      <w:r w:rsidRPr="002257A2">
        <w:rPr>
          <w:rFonts w:ascii="Abadi" w:hAnsi="Abadi" w:cs="Arial"/>
          <w:b/>
          <w:bCs/>
          <w:spacing w:val="5"/>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TRANSPORTE</w:t>
      </w:r>
      <w:r w:rsidRPr="002257A2">
        <w:rPr>
          <w:rFonts w:ascii="Abadi" w:hAnsi="Abadi" w:cs="Arial"/>
          <w:b/>
          <w:bCs/>
          <w:spacing w:val="32"/>
          <w:sz w:val="21"/>
          <w:szCs w:val="21"/>
        </w:rPr>
        <w:t xml:space="preserve"> </w:t>
      </w:r>
      <w:r w:rsidRPr="002257A2">
        <w:rPr>
          <w:rFonts w:ascii="Abadi" w:hAnsi="Abadi" w:cs="Arial"/>
          <w:b/>
          <w:bCs/>
          <w:sz w:val="21"/>
          <w:szCs w:val="21"/>
        </w:rPr>
        <w:t>PÚBLICO</w:t>
      </w:r>
      <w:r w:rsidRPr="002257A2">
        <w:rPr>
          <w:rFonts w:ascii="Abadi" w:hAnsi="Abadi" w:cs="Arial"/>
          <w:b/>
          <w:bCs/>
          <w:spacing w:val="32"/>
          <w:sz w:val="21"/>
          <w:szCs w:val="21"/>
        </w:rPr>
        <w:t xml:space="preserve"> </w:t>
      </w:r>
      <w:r w:rsidRPr="002257A2">
        <w:rPr>
          <w:rFonts w:ascii="Abadi" w:hAnsi="Abadi" w:cs="Arial"/>
          <w:b/>
          <w:bCs/>
          <w:sz w:val="21"/>
          <w:szCs w:val="21"/>
        </w:rPr>
        <w:t>DE</w:t>
      </w:r>
      <w:r w:rsidRPr="002257A2">
        <w:rPr>
          <w:rFonts w:ascii="Abadi" w:hAnsi="Abadi" w:cs="Arial"/>
          <w:b/>
          <w:bCs/>
          <w:spacing w:val="32"/>
          <w:sz w:val="21"/>
          <w:szCs w:val="21"/>
        </w:rPr>
        <w:t xml:space="preserve"> </w:t>
      </w:r>
      <w:r w:rsidRPr="002257A2">
        <w:rPr>
          <w:rFonts w:ascii="Abadi" w:hAnsi="Abadi" w:cs="Arial"/>
          <w:b/>
          <w:bCs/>
          <w:sz w:val="21"/>
          <w:szCs w:val="21"/>
        </w:rPr>
        <w:t>PASAJEROS</w:t>
      </w:r>
      <w:r w:rsidRPr="002257A2">
        <w:rPr>
          <w:rFonts w:ascii="Abadi" w:hAnsi="Abadi" w:cs="Arial"/>
          <w:b/>
          <w:bCs/>
          <w:spacing w:val="32"/>
          <w:sz w:val="21"/>
          <w:szCs w:val="21"/>
        </w:rPr>
        <w:t xml:space="preserve"> </w:t>
      </w:r>
      <w:r w:rsidRPr="002257A2">
        <w:rPr>
          <w:rFonts w:ascii="Abadi" w:hAnsi="Abadi" w:cs="Arial"/>
          <w:b/>
          <w:bCs/>
          <w:sz w:val="21"/>
          <w:szCs w:val="21"/>
        </w:rPr>
        <w:t>URBANO</w:t>
      </w:r>
      <w:r w:rsidRPr="002257A2">
        <w:rPr>
          <w:rFonts w:ascii="Abadi" w:hAnsi="Abadi" w:cs="Arial"/>
          <w:b/>
          <w:bCs/>
          <w:spacing w:val="32"/>
          <w:sz w:val="21"/>
          <w:szCs w:val="21"/>
        </w:rPr>
        <w:t xml:space="preserve"> </w:t>
      </w:r>
      <w:r w:rsidRPr="002257A2">
        <w:rPr>
          <w:rFonts w:ascii="Abadi" w:hAnsi="Abadi" w:cs="Arial"/>
          <w:b/>
          <w:bCs/>
          <w:sz w:val="21"/>
          <w:szCs w:val="21"/>
        </w:rPr>
        <w:t>Y</w:t>
      </w:r>
      <w:r w:rsidRPr="002257A2">
        <w:rPr>
          <w:rFonts w:ascii="Abadi" w:hAnsi="Abadi" w:cs="Arial"/>
          <w:b/>
          <w:bCs/>
          <w:spacing w:val="32"/>
          <w:sz w:val="21"/>
          <w:szCs w:val="21"/>
        </w:rPr>
        <w:t xml:space="preserve"> </w:t>
      </w:r>
      <w:r w:rsidRPr="002257A2">
        <w:rPr>
          <w:rFonts w:ascii="Abadi" w:hAnsi="Abadi" w:cs="Arial"/>
          <w:b/>
          <w:bCs/>
          <w:sz w:val="21"/>
          <w:szCs w:val="21"/>
        </w:rPr>
        <w:t>SUBURBANO</w:t>
      </w:r>
      <w:r w:rsidRPr="002257A2">
        <w:rPr>
          <w:rFonts w:ascii="Abadi" w:hAnsi="Abadi" w:cs="Arial"/>
          <w:b/>
          <w:bCs/>
          <w:spacing w:val="32"/>
          <w:sz w:val="21"/>
          <w:szCs w:val="21"/>
        </w:rPr>
        <w:t xml:space="preserve"> </w:t>
      </w:r>
      <w:r w:rsidRPr="002257A2">
        <w:rPr>
          <w:rFonts w:ascii="Abadi" w:hAnsi="Abadi" w:cs="Arial"/>
          <w:b/>
          <w:bCs/>
          <w:sz w:val="21"/>
          <w:szCs w:val="21"/>
        </w:rPr>
        <w:t>EN</w:t>
      </w:r>
      <w:r w:rsidRPr="002257A2">
        <w:rPr>
          <w:rFonts w:ascii="Abadi" w:hAnsi="Abadi" w:cs="Arial"/>
          <w:b/>
          <w:bCs/>
          <w:spacing w:val="32"/>
          <w:sz w:val="21"/>
          <w:szCs w:val="21"/>
        </w:rPr>
        <w:t xml:space="preserve"> </w:t>
      </w:r>
      <w:r w:rsidRPr="002257A2">
        <w:rPr>
          <w:rFonts w:ascii="Abadi" w:hAnsi="Abadi" w:cs="Arial"/>
          <w:b/>
          <w:bCs/>
          <w:sz w:val="21"/>
          <w:szCs w:val="21"/>
        </w:rPr>
        <w:t>RUTA</w:t>
      </w:r>
      <w:r w:rsidRPr="002257A2">
        <w:rPr>
          <w:rFonts w:ascii="Abadi" w:hAnsi="Abadi" w:cs="Arial"/>
          <w:b/>
          <w:bCs/>
          <w:spacing w:val="32"/>
          <w:sz w:val="21"/>
          <w:szCs w:val="21"/>
        </w:rPr>
        <w:t xml:space="preserve"> </w:t>
      </w:r>
      <w:r w:rsidRPr="002257A2">
        <w:rPr>
          <w:rFonts w:ascii="Abadi" w:hAnsi="Abadi" w:cs="Arial"/>
          <w:b/>
          <w:bCs/>
          <w:sz w:val="21"/>
          <w:szCs w:val="21"/>
        </w:rPr>
        <w:t>FIJA</w:t>
      </w:r>
      <w:r w:rsidRPr="002257A2">
        <w:rPr>
          <w:rFonts w:ascii="Abadi" w:hAnsi="Abadi" w:cs="Arial"/>
          <w:b/>
          <w:bCs/>
          <w:spacing w:val="32"/>
          <w:sz w:val="21"/>
          <w:szCs w:val="21"/>
        </w:rPr>
        <w:t xml:space="preserve"> </w:t>
      </w:r>
      <w:r w:rsidRPr="002257A2">
        <w:rPr>
          <w:rFonts w:ascii="Abadi" w:hAnsi="Abadi" w:cs="Arial"/>
          <w:b/>
          <w:bCs/>
          <w:sz w:val="21"/>
          <w:szCs w:val="21"/>
        </w:rPr>
        <w:t>Y,</w:t>
      </w:r>
      <w:r w:rsidRPr="002257A2">
        <w:rPr>
          <w:rFonts w:ascii="Abadi" w:hAnsi="Abadi" w:cs="Arial"/>
          <w:b/>
          <w:bCs/>
          <w:spacing w:val="32"/>
          <w:sz w:val="21"/>
          <w:szCs w:val="21"/>
        </w:rPr>
        <w:t xml:space="preserve"> </w:t>
      </w:r>
      <w:r w:rsidRPr="002257A2">
        <w:rPr>
          <w:rFonts w:ascii="Abadi" w:hAnsi="Abadi" w:cs="Arial"/>
          <w:b/>
          <w:bCs/>
          <w:sz w:val="21"/>
          <w:szCs w:val="21"/>
        </w:rPr>
        <w:t>EN</w:t>
      </w:r>
      <w:r w:rsidRPr="002257A2">
        <w:rPr>
          <w:rFonts w:ascii="Abadi" w:hAnsi="Abadi" w:cs="Arial"/>
          <w:b/>
          <w:bCs/>
          <w:spacing w:val="32"/>
          <w:sz w:val="21"/>
          <w:szCs w:val="21"/>
        </w:rPr>
        <w:t xml:space="preserve"> </w:t>
      </w:r>
      <w:r w:rsidRPr="002257A2">
        <w:rPr>
          <w:rFonts w:ascii="Abadi" w:hAnsi="Abadi" w:cs="Arial"/>
          <w:b/>
          <w:bCs/>
          <w:sz w:val="21"/>
          <w:szCs w:val="21"/>
        </w:rPr>
        <w:t>SU</w:t>
      </w:r>
      <w:r w:rsidRPr="002257A2">
        <w:rPr>
          <w:rFonts w:ascii="Abadi" w:hAnsi="Abadi" w:cs="Arial"/>
          <w:b/>
          <w:bCs/>
          <w:spacing w:val="-2"/>
          <w:sz w:val="21"/>
          <w:szCs w:val="21"/>
        </w:rPr>
        <w:t xml:space="preserve"> </w:t>
      </w:r>
      <w:r w:rsidRPr="002257A2">
        <w:rPr>
          <w:rFonts w:ascii="Abadi" w:hAnsi="Abadi" w:cs="Arial"/>
          <w:b/>
          <w:bCs/>
          <w:sz w:val="21"/>
          <w:szCs w:val="21"/>
        </w:rPr>
        <w:t>CASO,</w:t>
      </w:r>
      <w:r w:rsidRPr="002257A2">
        <w:rPr>
          <w:rFonts w:ascii="Abadi" w:hAnsi="Abadi" w:cs="Arial"/>
          <w:b/>
          <w:bCs/>
          <w:spacing w:val="-1"/>
          <w:sz w:val="21"/>
          <w:szCs w:val="21"/>
        </w:rPr>
        <w:t xml:space="preserve"> </w:t>
      </w:r>
      <w:r w:rsidRPr="002257A2">
        <w:rPr>
          <w:rFonts w:ascii="Abadi" w:hAnsi="Abadi" w:cs="Arial"/>
          <w:b/>
          <w:bCs/>
          <w:sz w:val="21"/>
          <w:szCs w:val="21"/>
        </w:rPr>
        <w:t>APROBACIÓN</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1"/>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MISMA.</w:t>
      </w:r>
      <w:r w:rsidR="00644AA4">
        <w:rPr>
          <w:rStyle w:val="Refdenotaalpie"/>
          <w:rFonts w:ascii="Abadi" w:hAnsi="Abadi" w:cs="Arial"/>
          <w:b/>
          <w:bCs/>
          <w:sz w:val="21"/>
          <w:szCs w:val="21"/>
        </w:rPr>
        <w:footnoteReference w:id="69"/>
      </w:r>
    </w:p>
    <w:p w14:paraId="40EDCE4B" w14:textId="7E0FE810" w:rsidR="0018228D" w:rsidRDefault="0018228D" w:rsidP="0018228D">
      <w:pPr>
        <w:kinsoku w:val="0"/>
        <w:overflowPunct w:val="0"/>
        <w:autoSpaceDE w:val="0"/>
        <w:autoSpaceDN w:val="0"/>
        <w:adjustRightInd w:val="0"/>
        <w:ind w:right="49"/>
        <w:jc w:val="both"/>
        <w:rPr>
          <w:rFonts w:ascii="Abadi" w:hAnsi="Abadi" w:cs="Arial"/>
          <w:b/>
          <w:bCs/>
          <w:sz w:val="21"/>
          <w:szCs w:val="21"/>
        </w:rPr>
      </w:pPr>
    </w:p>
    <w:p w14:paraId="43469F54" w14:textId="075B3A8D" w:rsidR="0018228D" w:rsidRDefault="0018228D" w:rsidP="0018228D">
      <w:pPr>
        <w:kinsoku w:val="0"/>
        <w:overflowPunct w:val="0"/>
        <w:autoSpaceDE w:val="0"/>
        <w:autoSpaceDN w:val="0"/>
        <w:adjustRightInd w:val="0"/>
        <w:ind w:right="49"/>
        <w:jc w:val="both"/>
        <w:rPr>
          <w:rFonts w:ascii="Abadi" w:hAnsi="Abadi" w:cs="Arial"/>
          <w:b/>
          <w:bCs/>
          <w:sz w:val="21"/>
          <w:szCs w:val="21"/>
        </w:rPr>
      </w:pPr>
    </w:p>
    <w:p w14:paraId="66495C38" w14:textId="77777777" w:rsidR="0018228D" w:rsidRPr="00DD41CA" w:rsidRDefault="0018228D" w:rsidP="00A370FE">
      <w:pPr>
        <w:spacing w:line="250" w:lineRule="auto"/>
        <w:ind w:right="-234"/>
        <w:rPr>
          <w:rFonts w:ascii="Abadi" w:hAnsi="Abadi"/>
          <w:sz w:val="21"/>
          <w:szCs w:val="21"/>
        </w:rPr>
      </w:pPr>
      <w:r w:rsidRPr="00DD41CA">
        <w:rPr>
          <w:rFonts w:ascii="Abadi" w:hAnsi="Abadi"/>
          <w:b/>
          <w:sz w:val="21"/>
          <w:szCs w:val="21"/>
        </w:rPr>
        <w:t xml:space="preserve">   Diputada Laura Cristina Márquez Alcalá. </w:t>
      </w:r>
    </w:p>
    <w:p w14:paraId="3659552D" w14:textId="7B4B7DD2" w:rsidR="0018228D" w:rsidRPr="00DD41CA" w:rsidRDefault="0018228D" w:rsidP="00A370FE">
      <w:pPr>
        <w:spacing w:line="250" w:lineRule="auto"/>
        <w:ind w:left="237" w:right="-234"/>
        <w:rPr>
          <w:rFonts w:ascii="Abadi" w:hAnsi="Abadi"/>
          <w:sz w:val="21"/>
          <w:szCs w:val="21"/>
        </w:rPr>
      </w:pPr>
      <w:r w:rsidRPr="00DD41CA">
        <w:rPr>
          <w:rFonts w:ascii="Abadi" w:hAnsi="Abadi"/>
          <w:b/>
          <w:sz w:val="21"/>
          <w:szCs w:val="21"/>
        </w:rPr>
        <w:t xml:space="preserve">Presidenta del Congreso del </w:t>
      </w:r>
      <w:proofErr w:type="gramStart"/>
      <w:r w:rsidRPr="00DD41CA">
        <w:rPr>
          <w:rFonts w:ascii="Abadi" w:hAnsi="Abadi"/>
          <w:b/>
          <w:sz w:val="21"/>
          <w:szCs w:val="21"/>
        </w:rPr>
        <w:t>Estado  Libre</w:t>
      </w:r>
      <w:proofErr w:type="gramEnd"/>
      <w:r w:rsidRPr="00DD41CA">
        <w:rPr>
          <w:rFonts w:ascii="Abadi" w:hAnsi="Abadi"/>
          <w:b/>
          <w:sz w:val="21"/>
          <w:szCs w:val="21"/>
        </w:rPr>
        <w:t xml:space="preserve"> y Soberano de Guanajuato Sexagésima Quinta Legislatura. </w:t>
      </w:r>
    </w:p>
    <w:p w14:paraId="1C257AB0" w14:textId="77777777" w:rsidR="0018228D" w:rsidRPr="00DD41CA" w:rsidRDefault="0018228D" w:rsidP="0018228D">
      <w:pPr>
        <w:spacing w:after="118" w:line="259" w:lineRule="auto"/>
        <w:ind w:left="242"/>
        <w:rPr>
          <w:rFonts w:ascii="Abadi" w:hAnsi="Abadi"/>
          <w:sz w:val="21"/>
          <w:szCs w:val="21"/>
        </w:rPr>
      </w:pPr>
      <w:r w:rsidRPr="00DD41CA">
        <w:rPr>
          <w:rFonts w:ascii="Abadi" w:hAnsi="Abadi"/>
          <w:b/>
          <w:sz w:val="21"/>
          <w:szCs w:val="21"/>
        </w:rPr>
        <w:t xml:space="preserve"> </w:t>
      </w:r>
    </w:p>
    <w:p w14:paraId="64E07585" w14:textId="77777777" w:rsidR="0018228D" w:rsidRPr="00DD41CA" w:rsidRDefault="0018228D" w:rsidP="00D40AC1">
      <w:pPr>
        <w:spacing w:after="280"/>
        <w:ind w:left="237" w:right="56"/>
        <w:jc w:val="both"/>
        <w:rPr>
          <w:rFonts w:ascii="Abadi" w:hAnsi="Abadi"/>
          <w:sz w:val="21"/>
          <w:szCs w:val="21"/>
        </w:rPr>
      </w:pPr>
      <w:r w:rsidRPr="00DD41CA">
        <w:rPr>
          <w:rFonts w:ascii="Abadi" w:hAnsi="Abadi"/>
          <w:sz w:val="21"/>
          <w:szCs w:val="21"/>
        </w:rPr>
        <w:t xml:space="preserve">Quienes suscribimos, Diputadas y Diputados integrantes del Grupo Parlamentario del Partido Acción Nacional, con fundamento en lo dispuesto en el artículo 57 párrafo primero de la Constitución Política del Estado Libre y Soberano de Guanajuato, así como en los artículos 177 y 204 párrafo primero y fracción III de la Ley Orgánica del Poder Legislativo del Estado de Guanajuato, nos permitimos presentar y someter a la consideración de esta Honorable Asamblea, la presente propuesta de </w:t>
      </w:r>
      <w:r w:rsidRPr="00DD41CA">
        <w:rPr>
          <w:rFonts w:ascii="Abadi" w:hAnsi="Abadi"/>
          <w:b/>
          <w:sz w:val="21"/>
          <w:szCs w:val="21"/>
        </w:rPr>
        <w:t>punto de acuerdo de urgente y obvia resolución</w:t>
      </w:r>
      <w:r w:rsidRPr="00DD41CA">
        <w:rPr>
          <w:rFonts w:ascii="Abadi" w:hAnsi="Abadi"/>
          <w:sz w:val="21"/>
          <w:szCs w:val="21"/>
        </w:rPr>
        <w:t xml:space="preserve">, mediante el cual el </w:t>
      </w:r>
      <w:r w:rsidRPr="00DD41CA">
        <w:rPr>
          <w:rFonts w:ascii="Abadi" w:hAnsi="Abadi"/>
          <w:b/>
          <w:sz w:val="21"/>
          <w:szCs w:val="21"/>
        </w:rPr>
        <w:t>Congreso del Estado Libre y Soberano de Guanajuato efectúa un respetuoso exhorto a los H. Ayuntamientos de los 46 Municipios del Estado de Guanajuato,</w:t>
      </w:r>
      <w:r w:rsidRPr="00DD41CA">
        <w:rPr>
          <w:rFonts w:ascii="Abadi" w:hAnsi="Abadi"/>
          <w:b/>
          <w:color w:val="4472C4"/>
          <w:sz w:val="21"/>
          <w:szCs w:val="21"/>
        </w:rPr>
        <w:t xml:space="preserve"> </w:t>
      </w:r>
      <w:r w:rsidRPr="00DD41CA">
        <w:rPr>
          <w:rFonts w:ascii="Abadi" w:hAnsi="Abadi"/>
          <w:b/>
          <w:sz w:val="21"/>
          <w:szCs w:val="21"/>
        </w:rPr>
        <w:t>para el efecto de que se cumpla con el derecho humano de movilidad en condiciones de igualdad, de manera específica el garantizar a las personas con discapacidad y movilidad limitada, la materialización de los principios de accesibilidad, diseño universal, equidad, inclusión e igualdad, seguridad vehicular, transversalidad y uso prioritario del servicio</w:t>
      </w:r>
      <w:r w:rsidRPr="00DD41CA">
        <w:rPr>
          <w:rFonts w:ascii="Abadi" w:hAnsi="Abadi"/>
          <w:b/>
          <w:strike/>
          <w:sz w:val="21"/>
          <w:szCs w:val="21"/>
        </w:rPr>
        <w:t>,</w:t>
      </w:r>
      <w:r w:rsidRPr="00DD41CA">
        <w:rPr>
          <w:rFonts w:ascii="Abadi" w:hAnsi="Abadi"/>
          <w:b/>
          <w:sz w:val="21"/>
          <w:szCs w:val="21"/>
        </w:rPr>
        <w:t xml:space="preserve"> en específico en el servicio de transporte público de pasajeros urbano y suburbano en ruta fija. </w:t>
      </w:r>
      <w:r w:rsidRPr="00DD41CA">
        <w:rPr>
          <w:rFonts w:ascii="Abadi" w:hAnsi="Abadi"/>
          <w:sz w:val="21"/>
          <w:szCs w:val="21"/>
        </w:rPr>
        <w:t xml:space="preserve"> </w:t>
      </w:r>
    </w:p>
    <w:p w14:paraId="12096961" w14:textId="77777777" w:rsidR="0018228D" w:rsidRPr="00DD41CA" w:rsidRDefault="0018228D" w:rsidP="0018228D">
      <w:pPr>
        <w:spacing w:after="277" w:line="259" w:lineRule="auto"/>
        <w:ind w:left="184" w:right="2"/>
        <w:jc w:val="center"/>
        <w:rPr>
          <w:rFonts w:ascii="Abadi" w:hAnsi="Abadi"/>
          <w:sz w:val="21"/>
          <w:szCs w:val="21"/>
        </w:rPr>
      </w:pPr>
      <w:r w:rsidRPr="00DD41CA">
        <w:rPr>
          <w:rFonts w:ascii="Abadi" w:hAnsi="Abadi"/>
          <w:b/>
          <w:sz w:val="21"/>
          <w:szCs w:val="21"/>
        </w:rPr>
        <w:t xml:space="preserve">ANTECEDENTES </w:t>
      </w:r>
    </w:p>
    <w:p w14:paraId="0E1C5D99" w14:textId="1F51329C" w:rsidR="0018228D" w:rsidRDefault="0018228D" w:rsidP="004B40C9">
      <w:pPr>
        <w:ind w:left="237" w:right="59"/>
        <w:jc w:val="both"/>
        <w:rPr>
          <w:rFonts w:ascii="Abadi" w:hAnsi="Abadi"/>
          <w:sz w:val="21"/>
          <w:szCs w:val="21"/>
        </w:rPr>
      </w:pPr>
      <w:r w:rsidRPr="00DD41CA">
        <w:rPr>
          <w:rFonts w:ascii="Abadi" w:hAnsi="Abadi"/>
          <w:sz w:val="21"/>
          <w:szCs w:val="21"/>
        </w:rPr>
        <w:t xml:space="preserve">En fecha 18 de diciembre de 2020, se publicó en el Diario Oficial de la Federación el </w:t>
      </w:r>
      <w:r w:rsidRPr="00DD41CA">
        <w:rPr>
          <w:rFonts w:ascii="Abadi" w:hAnsi="Abadi"/>
          <w:i/>
          <w:sz w:val="21"/>
          <w:szCs w:val="21"/>
        </w:rPr>
        <w:t>Decreto por el que se declara reformadas diversas disposiciones de la Constitución Política de los Estados Unidos Mexicanos, en materia de Movilidad y Seguridad Vial</w:t>
      </w:r>
      <w:r w:rsidRPr="00DD41CA">
        <w:rPr>
          <w:rFonts w:ascii="Abadi" w:hAnsi="Abadi"/>
          <w:i/>
          <w:sz w:val="21"/>
          <w:szCs w:val="21"/>
          <w:vertAlign w:val="superscript"/>
        </w:rPr>
        <w:footnoteReference w:id="70"/>
      </w:r>
      <w:r w:rsidRPr="00DD41CA">
        <w:rPr>
          <w:rFonts w:ascii="Abadi" w:hAnsi="Abadi"/>
          <w:sz w:val="21"/>
          <w:szCs w:val="21"/>
        </w:rPr>
        <w:t xml:space="preserve">, dicha reforma fijó cinco pilares fundamentales para guiar la actividad legislativa del Congreso de la Unión, siendo los siguientes: </w:t>
      </w:r>
    </w:p>
    <w:p w14:paraId="090F480B" w14:textId="77777777" w:rsidR="004B40C9" w:rsidRPr="00DD41CA" w:rsidRDefault="004B40C9" w:rsidP="0018228D">
      <w:pPr>
        <w:ind w:left="237" w:right="59"/>
        <w:rPr>
          <w:rFonts w:ascii="Abadi" w:hAnsi="Abadi"/>
          <w:sz w:val="21"/>
          <w:szCs w:val="21"/>
        </w:rPr>
      </w:pPr>
    </w:p>
    <w:p w14:paraId="713F6243" w14:textId="77777777" w:rsidR="0018228D" w:rsidRPr="00DD41CA" w:rsidRDefault="0018228D" w:rsidP="000E2DC6">
      <w:pPr>
        <w:numPr>
          <w:ilvl w:val="0"/>
          <w:numId w:val="58"/>
        </w:numPr>
        <w:ind w:right="59" w:hanging="10"/>
        <w:jc w:val="both"/>
        <w:rPr>
          <w:rFonts w:ascii="Abadi" w:hAnsi="Abadi"/>
          <w:sz w:val="21"/>
          <w:szCs w:val="21"/>
        </w:rPr>
      </w:pPr>
      <w:r w:rsidRPr="00DD41CA">
        <w:rPr>
          <w:rFonts w:ascii="Abadi" w:hAnsi="Abadi"/>
          <w:sz w:val="21"/>
          <w:szCs w:val="21"/>
        </w:rPr>
        <w:t xml:space="preserve">El reconocimiento del derecho que toda persona tiene a la movilidad en condiciones de seguridad vial, accesibilidad, eficiencia, sostenibilidad, eficiencia, sostenibilidad, calidad, inclusión e igualdad. </w:t>
      </w:r>
    </w:p>
    <w:p w14:paraId="27A9A093" w14:textId="08B8DE3E" w:rsidR="0018228D" w:rsidRDefault="0018228D" w:rsidP="000E2DC6">
      <w:pPr>
        <w:numPr>
          <w:ilvl w:val="0"/>
          <w:numId w:val="58"/>
        </w:numPr>
        <w:ind w:right="59" w:hanging="10"/>
        <w:jc w:val="both"/>
        <w:rPr>
          <w:rFonts w:ascii="Abadi" w:hAnsi="Abadi"/>
          <w:sz w:val="21"/>
          <w:szCs w:val="21"/>
        </w:rPr>
      </w:pPr>
      <w:r w:rsidRPr="00DD41CA">
        <w:rPr>
          <w:rFonts w:ascii="Abadi" w:hAnsi="Abadi"/>
          <w:sz w:val="21"/>
          <w:szCs w:val="21"/>
        </w:rPr>
        <w:t xml:space="preserve">Establecer que el Congreso de la Unión tendrá la facultad para expedir leyes que establezcan la concurrencia del Gobierno Federal, de las entidades federativas, de los Municipios y, en su caso, de las demarcaciones territoriales de la Ciudad de México, en el ámbito de sus respectivas competencias en materia de movilidad y seguridad vial.  </w:t>
      </w:r>
    </w:p>
    <w:p w14:paraId="3732A832" w14:textId="77777777" w:rsidR="004B40C9" w:rsidRPr="00DD41CA" w:rsidRDefault="004B40C9" w:rsidP="004B40C9">
      <w:pPr>
        <w:ind w:left="237" w:right="59"/>
        <w:jc w:val="both"/>
        <w:rPr>
          <w:rFonts w:ascii="Abadi" w:hAnsi="Abadi"/>
          <w:sz w:val="21"/>
          <w:szCs w:val="21"/>
        </w:rPr>
      </w:pPr>
    </w:p>
    <w:p w14:paraId="3181E12C" w14:textId="44C984FE" w:rsidR="0018228D" w:rsidRDefault="0018228D" w:rsidP="000E2DC6">
      <w:pPr>
        <w:numPr>
          <w:ilvl w:val="0"/>
          <w:numId w:val="58"/>
        </w:numPr>
        <w:ind w:right="59" w:hanging="10"/>
        <w:jc w:val="both"/>
        <w:rPr>
          <w:rFonts w:ascii="Abadi" w:hAnsi="Abadi"/>
          <w:sz w:val="21"/>
          <w:szCs w:val="21"/>
        </w:rPr>
      </w:pPr>
      <w:r w:rsidRPr="00DD41CA">
        <w:rPr>
          <w:rFonts w:ascii="Abadi" w:hAnsi="Abadi"/>
          <w:sz w:val="21"/>
          <w:szCs w:val="21"/>
        </w:rPr>
        <w:t xml:space="preserve">Establecer la facultad de los Municipios para formular, aprobar y administrar los planes en materia de movilidad y seguridad vial. Así como la obligación de que cuando dos o más centros urbanos situados en territorios municipales de dos o más entidades federativas formen o tiendan a formar una continuidad demográfica, la Federación, las entidades federativas y los respectivos, deberán incluir criterios de movilidad y seguridad vial, en la planeación coordinada del desarrollo de dichos centros.  </w:t>
      </w:r>
    </w:p>
    <w:p w14:paraId="50186EC9" w14:textId="77777777" w:rsidR="00375C2A" w:rsidRDefault="00375C2A" w:rsidP="00375C2A">
      <w:pPr>
        <w:pStyle w:val="Prrafodelista"/>
        <w:rPr>
          <w:rFonts w:ascii="Abadi" w:hAnsi="Abadi"/>
          <w:sz w:val="21"/>
          <w:szCs w:val="21"/>
        </w:rPr>
      </w:pPr>
    </w:p>
    <w:p w14:paraId="01FFDEF1" w14:textId="77777777" w:rsidR="00375C2A" w:rsidRPr="00DD41CA" w:rsidRDefault="00375C2A" w:rsidP="00375C2A">
      <w:pPr>
        <w:ind w:left="237" w:right="59"/>
        <w:jc w:val="both"/>
        <w:rPr>
          <w:rFonts w:ascii="Abadi" w:hAnsi="Abadi"/>
          <w:sz w:val="21"/>
          <w:szCs w:val="21"/>
        </w:rPr>
      </w:pPr>
    </w:p>
    <w:p w14:paraId="5EA8308C" w14:textId="77777777" w:rsidR="0018228D" w:rsidRPr="00081CB1" w:rsidRDefault="0018228D" w:rsidP="000E2DC6">
      <w:pPr>
        <w:numPr>
          <w:ilvl w:val="0"/>
          <w:numId w:val="58"/>
        </w:numPr>
        <w:ind w:right="59" w:hanging="10"/>
        <w:jc w:val="both"/>
        <w:rPr>
          <w:rFonts w:ascii="Abadi" w:hAnsi="Abadi"/>
          <w:sz w:val="21"/>
          <w:szCs w:val="21"/>
        </w:rPr>
      </w:pPr>
      <w:r w:rsidRPr="00DD41CA">
        <w:rPr>
          <w:rFonts w:ascii="Abadi" w:hAnsi="Abadi"/>
          <w:sz w:val="21"/>
          <w:szCs w:val="21"/>
        </w:rPr>
        <w:t xml:space="preserve">Los Consejos Metropolitanos previstos en el artículo 122 </w:t>
      </w:r>
      <w:r w:rsidRPr="00DD41CA">
        <w:rPr>
          <w:rFonts w:ascii="Abadi" w:hAnsi="Abadi"/>
          <w:sz w:val="21"/>
          <w:szCs w:val="21"/>
        </w:rPr>
        <w:lastRenderedPageBreak/>
        <w:t>Constitucional, y que son conformados con la finalidad de establecer mecanismos de coordinación administrativa en materia de planeación, desarrollo y ejecución de acciones regionales para la prestación de servicios públicos en la Zona Metropolitana de la Ciudad de México; se deberán acordar acciones en materia de movilidad y seguridad vial</w:t>
      </w:r>
    </w:p>
    <w:p w14:paraId="58854371" w14:textId="77777777" w:rsidR="00375C2A" w:rsidRDefault="00375C2A" w:rsidP="00375C2A">
      <w:pPr>
        <w:spacing w:after="157" w:line="360" w:lineRule="auto"/>
        <w:ind w:left="237" w:right="59"/>
        <w:jc w:val="both"/>
        <w:rPr>
          <w:rFonts w:ascii="Abadi" w:hAnsi="Abadi"/>
          <w:sz w:val="21"/>
          <w:szCs w:val="21"/>
        </w:rPr>
      </w:pPr>
    </w:p>
    <w:p w14:paraId="755B4359" w14:textId="1AD83769" w:rsidR="0018228D" w:rsidRDefault="0018228D" w:rsidP="000E2DC6">
      <w:pPr>
        <w:numPr>
          <w:ilvl w:val="0"/>
          <w:numId w:val="58"/>
        </w:numPr>
        <w:ind w:right="59" w:hanging="10"/>
        <w:jc w:val="both"/>
        <w:rPr>
          <w:rFonts w:ascii="Abadi" w:hAnsi="Abadi"/>
          <w:sz w:val="21"/>
          <w:szCs w:val="21"/>
        </w:rPr>
      </w:pPr>
      <w:r w:rsidRPr="00DD41CA">
        <w:rPr>
          <w:rFonts w:ascii="Abadi" w:hAnsi="Abadi"/>
          <w:sz w:val="21"/>
          <w:szCs w:val="21"/>
        </w:rPr>
        <w:t xml:space="preserve">El mandato constitucional dirigido al Congreso de la Unión de expedir La Ley General en Materia de Movilidad y Seguridad Vial, en un plazo que no excediera de ciento ochenta días contados a partir de la entrada en vigor del Decreto.  </w:t>
      </w:r>
    </w:p>
    <w:p w14:paraId="6B39FCF5" w14:textId="77777777" w:rsidR="008735F8" w:rsidRDefault="008735F8" w:rsidP="008735F8">
      <w:pPr>
        <w:pStyle w:val="Prrafodelista"/>
        <w:rPr>
          <w:rFonts w:ascii="Abadi" w:hAnsi="Abadi"/>
          <w:sz w:val="21"/>
          <w:szCs w:val="21"/>
        </w:rPr>
      </w:pPr>
    </w:p>
    <w:p w14:paraId="73D270B0" w14:textId="77777777" w:rsidR="008735F8" w:rsidRPr="00DD41CA" w:rsidRDefault="008735F8" w:rsidP="008735F8">
      <w:pPr>
        <w:ind w:left="237" w:right="59"/>
        <w:jc w:val="both"/>
        <w:rPr>
          <w:rFonts w:ascii="Abadi" w:hAnsi="Abadi"/>
          <w:sz w:val="21"/>
          <w:szCs w:val="21"/>
        </w:rPr>
      </w:pPr>
    </w:p>
    <w:p w14:paraId="49339B07" w14:textId="2AAA27EF" w:rsidR="0018228D" w:rsidRDefault="0018228D" w:rsidP="008735F8">
      <w:pPr>
        <w:ind w:left="237" w:right="59"/>
        <w:jc w:val="both"/>
        <w:rPr>
          <w:rFonts w:ascii="Abadi" w:hAnsi="Abadi"/>
          <w:sz w:val="21"/>
          <w:szCs w:val="21"/>
        </w:rPr>
      </w:pPr>
      <w:r w:rsidRPr="00DD41CA">
        <w:rPr>
          <w:rFonts w:ascii="Abadi" w:hAnsi="Abadi"/>
          <w:sz w:val="21"/>
          <w:szCs w:val="21"/>
        </w:rPr>
        <w:t xml:space="preserve">El propósito principal de la reforma fue el disminuir y erradicar los altos índices de mortalidad por accidentes viales, asegurando la integridad física de las y los peatones, ciclistas y motociclistas, quienes suelen ser las y los más vulnerables a los accidentes viales.  </w:t>
      </w:r>
    </w:p>
    <w:p w14:paraId="5CCAC913" w14:textId="77777777" w:rsidR="008735F8" w:rsidRPr="00DD41CA" w:rsidRDefault="008735F8" w:rsidP="0018228D">
      <w:pPr>
        <w:ind w:left="237" w:right="59"/>
        <w:rPr>
          <w:rFonts w:ascii="Abadi" w:hAnsi="Abadi"/>
          <w:sz w:val="21"/>
          <w:szCs w:val="21"/>
        </w:rPr>
      </w:pPr>
    </w:p>
    <w:p w14:paraId="5BCF3262" w14:textId="45386CAA" w:rsidR="0018228D" w:rsidRDefault="0018228D" w:rsidP="008735F8">
      <w:pPr>
        <w:ind w:left="242" w:right="64"/>
        <w:jc w:val="both"/>
        <w:rPr>
          <w:rFonts w:ascii="Abadi" w:hAnsi="Abadi"/>
          <w:sz w:val="21"/>
          <w:szCs w:val="21"/>
        </w:rPr>
      </w:pPr>
      <w:r w:rsidRPr="00DD41CA">
        <w:rPr>
          <w:rFonts w:ascii="Abadi" w:hAnsi="Abadi"/>
          <w:sz w:val="21"/>
          <w:szCs w:val="21"/>
        </w:rPr>
        <w:t xml:space="preserve">En la Discusión de la reforma, la Cámara de Diputados, hizo hincapié al concepto del derecho humano de la movilidad, desde un visión colectiva, entendiéndose éste como </w:t>
      </w:r>
      <w:r w:rsidRPr="00DD41CA">
        <w:rPr>
          <w:rFonts w:ascii="Abadi" w:hAnsi="Abadi"/>
          <w:i/>
          <w:sz w:val="21"/>
          <w:szCs w:val="21"/>
        </w:rPr>
        <w:t>“el derecho de todas las persona y de la sociedad a la coexistencia de una gran variedad de formas de movilidad que responden a los diversos modos de vida y actividades que la conforman, las cuales deben permitir la satisfacción de necesidades y el desarrollo de la población en su conjunto, tomando en consideración la protección al ambiente y las condiciones más amplias de inclusión para todas las personas sin excepción”.</w:t>
      </w:r>
      <w:r w:rsidRPr="00DD41CA">
        <w:rPr>
          <w:rFonts w:ascii="Abadi" w:hAnsi="Abadi"/>
          <w:sz w:val="21"/>
          <w:szCs w:val="21"/>
          <w:vertAlign w:val="superscript"/>
        </w:rPr>
        <w:footnoteReference w:id="71"/>
      </w:r>
      <w:r w:rsidRPr="00DD41CA">
        <w:rPr>
          <w:rFonts w:ascii="Abadi" w:hAnsi="Abadi"/>
          <w:sz w:val="21"/>
          <w:szCs w:val="21"/>
        </w:rPr>
        <w:t xml:space="preserve">  </w:t>
      </w:r>
    </w:p>
    <w:p w14:paraId="20AD9E83" w14:textId="77777777" w:rsidR="008735F8" w:rsidRPr="00DD41CA" w:rsidRDefault="008735F8" w:rsidP="008735F8">
      <w:pPr>
        <w:ind w:left="242" w:right="64"/>
        <w:jc w:val="both"/>
        <w:rPr>
          <w:rFonts w:ascii="Abadi" w:hAnsi="Abadi"/>
          <w:sz w:val="21"/>
          <w:szCs w:val="21"/>
        </w:rPr>
      </w:pPr>
    </w:p>
    <w:p w14:paraId="36CCC773" w14:textId="7C5BDB34" w:rsidR="0018228D" w:rsidRDefault="0018228D" w:rsidP="003D7B7A">
      <w:pPr>
        <w:ind w:left="237" w:right="59" w:hanging="10"/>
        <w:jc w:val="both"/>
        <w:rPr>
          <w:rFonts w:ascii="Abadi" w:hAnsi="Abadi"/>
          <w:sz w:val="21"/>
          <w:szCs w:val="21"/>
        </w:rPr>
      </w:pPr>
      <w:r w:rsidRPr="00DD41CA">
        <w:rPr>
          <w:rFonts w:ascii="Abadi" w:hAnsi="Abadi"/>
          <w:sz w:val="21"/>
          <w:szCs w:val="21"/>
        </w:rPr>
        <w:t>Virtud a lo anterior, en fecha 17 de mayo de 2022, se publicó en el Diario Oficial de la Federación la Ley General de Movilidad y Seguridad Vial.</w:t>
      </w:r>
      <w:r w:rsidRPr="00DD41CA">
        <w:rPr>
          <w:rFonts w:ascii="Abadi" w:hAnsi="Abadi"/>
          <w:sz w:val="21"/>
          <w:szCs w:val="21"/>
          <w:vertAlign w:val="superscript"/>
        </w:rPr>
        <w:footnoteReference w:id="72"/>
      </w:r>
      <w:r w:rsidRPr="00DD41CA">
        <w:rPr>
          <w:rFonts w:ascii="Abadi" w:hAnsi="Abadi"/>
          <w:sz w:val="21"/>
          <w:szCs w:val="21"/>
        </w:rPr>
        <w:t xml:space="preserve"> La </w:t>
      </w:r>
      <w:r w:rsidRPr="00DD41CA">
        <w:rPr>
          <w:rFonts w:ascii="Abadi" w:hAnsi="Abadi"/>
          <w:sz w:val="21"/>
          <w:szCs w:val="21"/>
        </w:rPr>
        <w:t xml:space="preserve">cual tiene por objeto establecer las bases y principios para garantizar el derecho a la movilidad en condiciones de seguridad vial, accesibilidad, eficiencia, sostenibilidad, calidad, </w:t>
      </w:r>
      <w:r w:rsidRPr="00DD41CA">
        <w:rPr>
          <w:rFonts w:ascii="Abadi" w:hAnsi="Abadi"/>
          <w:b/>
          <w:sz w:val="21"/>
          <w:szCs w:val="21"/>
        </w:rPr>
        <w:t>inclusión e igualdad.</w:t>
      </w:r>
      <w:r w:rsidRPr="00DD41CA">
        <w:rPr>
          <w:rFonts w:ascii="Abadi" w:hAnsi="Abadi"/>
          <w:sz w:val="21"/>
          <w:szCs w:val="21"/>
        </w:rPr>
        <w:t xml:space="preserve">   </w:t>
      </w:r>
    </w:p>
    <w:p w14:paraId="6AF5464F" w14:textId="77777777" w:rsidR="003D7B7A" w:rsidRPr="00DD41CA" w:rsidRDefault="003D7B7A" w:rsidP="003D7B7A">
      <w:pPr>
        <w:ind w:left="237" w:right="59" w:hanging="10"/>
        <w:jc w:val="both"/>
        <w:rPr>
          <w:rFonts w:ascii="Abadi" w:hAnsi="Abadi"/>
          <w:sz w:val="21"/>
          <w:szCs w:val="21"/>
        </w:rPr>
      </w:pPr>
    </w:p>
    <w:p w14:paraId="690C4531" w14:textId="77777777" w:rsidR="0018228D" w:rsidRPr="00DD41CA" w:rsidRDefault="0018228D" w:rsidP="003D7B7A">
      <w:pPr>
        <w:spacing w:after="1"/>
        <w:ind w:left="227" w:right="59" w:firstLine="288"/>
        <w:jc w:val="both"/>
        <w:rPr>
          <w:rFonts w:ascii="Abadi" w:hAnsi="Abadi"/>
          <w:sz w:val="21"/>
          <w:szCs w:val="21"/>
        </w:rPr>
      </w:pPr>
      <w:r w:rsidRPr="00DD41CA">
        <w:rPr>
          <w:rFonts w:ascii="Abadi" w:hAnsi="Abadi"/>
          <w:sz w:val="21"/>
          <w:szCs w:val="21"/>
        </w:rPr>
        <w:t>El derecho humano a la movilidad, es definido en el artículo 9 de la Ley General, como el derecho de toda persona a trasladarse y a disponer de un sistema integral de movilidad de calidad, suficiente y accesible que, en condiciones de i</w:t>
      </w:r>
      <w:r w:rsidRPr="00DD41CA">
        <w:rPr>
          <w:rFonts w:ascii="Abadi" w:hAnsi="Abadi"/>
          <w:b/>
          <w:sz w:val="21"/>
          <w:szCs w:val="21"/>
        </w:rPr>
        <w:t xml:space="preserve">gualdad </w:t>
      </w:r>
      <w:r w:rsidRPr="00DD41CA">
        <w:rPr>
          <w:rFonts w:ascii="Abadi" w:hAnsi="Abadi"/>
          <w:sz w:val="21"/>
          <w:szCs w:val="21"/>
        </w:rPr>
        <w:t xml:space="preserve">y sostenibilidad, permita el desplazamiento de personas, bienes y mercancías, el cual deberá contribuir al ejercicio y garantía de los demás derechos humanos, por lo que las personas serán el centro del diseño y del desarrollo de los planes, programas, estrategias y acciones en la materia. </w:t>
      </w:r>
    </w:p>
    <w:p w14:paraId="16C74E68" w14:textId="77777777" w:rsidR="0018228D" w:rsidRPr="00DD41CA" w:rsidRDefault="0018228D" w:rsidP="0018228D">
      <w:pPr>
        <w:spacing w:after="115" w:line="259" w:lineRule="auto"/>
        <w:ind w:left="530"/>
        <w:rPr>
          <w:rFonts w:ascii="Abadi" w:hAnsi="Abadi"/>
          <w:sz w:val="21"/>
          <w:szCs w:val="21"/>
        </w:rPr>
      </w:pPr>
      <w:r w:rsidRPr="00DD41CA">
        <w:rPr>
          <w:rFonts w:ascii="Abadi" w:hAnsi="Abadi"/>
          <w:sz w:val="21"/>
          <w:szCs w:val="21"/>
        </w:rPr>
        <w:t xml:space="preserve"> </w:t>
      </w:r>
    </w:p>
    <w:p w14:paraId="7717AAF1" w14:textId="77777777" w:rsidR="0018228D" w:rsidRPr="00DD41CA" w:rsidRDefault="0018228D" w:rsidP="003D7B7A">
      <w:pPr>
        <w:spacing w:after="276" w:line="259" w:lineRule="auto"/>
        <w:ind w:left="237" w:right="59"/>
        <w:jc w:val="both"/>
        <w:rPr>
          <w:rFonts w:ascii="Abadi" w:hAnsi="Abadi"/>
          <w:sz w:val="21"/>
          <w:szCs w:val="21"/>
        </w:rPr>
      </w:pPr>
      <w:r w:rsidRPr="00DD41CA">
        <w:rPr>
          <w:rFonts w:ascii="Abadi" w:hAnsi="Abadi"/>
          <w:sz w:val="21"/>
          <w:szCs w:val="21"/>
        </w:rPr>
        <w:t xml:space="preserve">El derecho humano a la movilidad, tiene entre sus finalidades las siguientes: </w:t>
      </w:r>
    </w:p>
    <w:p w14:paraId="6205E479" w14:textId="77777777" w:rsidR="0018228D" w:rsidRPr="00DD41CA" w:rsidRDefault="0018228D" w:rsidP="000E2DC6">
      <w:pPr>
        <w:numPr>
          <w:ilvl w:val="0"/>
          <w:numId w:val="59"/>
        </w:numPr>
        <w:ind w:right="56" w:hanging="360"/>
        <w:jc w:val="both"/>
        <w:rPr>
          <w:rFonts w:ascii="Abadi" w:hAnsi="Abadi"/>
          <w:sz w:val="21"/>
          <w:szCs w:val="21"/>
        </w:rPr>
      </w:pPr>
      <w:r w:rsidRPr="00DD41CA">
        <w:rPr>
          <w:rFonts w:ascii="Abadi" w:hAnsi="Abadi"/>
          <w:sz w:val="21"/>
          <w:szCs w:val="21"/>
        </w:rPr>
        <w:t>La integridad física y la prevención de lesiones de todas las personas usuarias de las calles y de los sistemas de transporte, en especial de las más vulnerables;</w:t>
      </w:r>
      <w:r w:rsidRPr="00DD41CA">
        <w:rPr>
          <w:rFonts w:ascii="Abadi" w:hAnsi="Abadi"/>
          <w:b/>
          <w:sz w:val="21"/>
          <w:szCs w:val="21"/>
        </w:rPr>
        <w:t xml:space="preserve"> </w:t>
      </w:r>
    </w:p>
    <w:p w14:paraId="171AD8CA" w14:textId="77777777" w:rsidR="0018228D" w:rsidRPr="00DD41CA" w:rsidRDefault="0018228D" w:rsidP="0018228D">
      <w:pPr>
        <w:spacing w:line="259" w:lineRule="auto"/>
        <w:ind w:left="962"/>
        <w:rPr>
          <w:rFonts w:ascii="Abadi" w:hAnsi="Abadi"/>
          <w:sz w:val="21"/>
          <w:szCs w:val="21"/>
        </w:rPr>
      </w:pPr>
      <w:r w:rsidRPr="00DD41CA">
        <w:rPr>
          <w:rFonts w:ascii="Abadi" w:hAnsi="Abadi"/>
          <w:b/>
          <w:sz w:val="21"/>
          <w:szCs w:val="21"/>
        </w:rPr>
        <w:t xml:space="preserve"> </w:t>
      </w:r>
    </w:p>
    <w:p w14:paraId="7BFB8742" w14:textId="77777777" w:rsidR="0018228D" w:rsidRPr="00DD41CA" w:rsidRDefault="0018228D" w:rsidP="000E2DC6">
      <w:pPr>
        <w:numPr>
          <w:ilvl w:val="0"/>
          <w:numId w:val="59"/>
        </w:numPr>
        <w:spacing w:after="5" w:line="250" w:lineRule="auto"/>
        <w:ind w:right="56" w:hanging="360"/>
        <w:jc w:val="both"/>
        <w:rPr>
          <w:rFonts w:ascii="Abadi" w:hAnsi="Abadi"/>
          <w:sz w:val="21"/>
          <w:szCs w:val="21"/>
        </w:rPr>
      </w:pPr>
      <w:r w:rsidRPr="00DD41CA">
        <w:rPr>
          <w:rFonts w:ascii="Abadi" w:hAnsi="Abadi"/>
          <w:b/>
          <w:sz w:val="21"/>
          <w:szCs w:val="21"/>
        </w:rPr>
        <w:t>La accesibilidad de todas las personas, en igualdad de condiciones, con dignidad y autonomía a las calles y a los sistemas de transporte; priorizando a los grupos en situación de vulnerabilidad</w:t>
      </w:r>
      <w:r w:rsidRPr="00DD41CA">
        <w:rPr>
          <w:rFonts w:ascii="Abadi" w:hAnsi="Abadi"/>
          <w:sz w:val="21"/>
          <w:szCs w:val="21"/>
        </w:rPr>
        <w:t>;</w:t>
      </w:r>
      <w:r w:rsidRPr="00DD41CA">
        <w:rPr>
          <w:rFonts w:ascii="Abadi" w:hAnsi="Abadi"/>
          <w:b/>
          <w:sz w:val="21"/>
          <w:szCs w:val="21"/>
        </w:rPr>
        <w:t xml:space="preserve"> </w:t>
      </w:r>
    </w:p>
    <w:p w14:paraId="7B80F2EC" w14:textId="77777777" w:rsidR="0018228D" w:rsidRPr="00DD41CA" w:rsidRDefault="0018228D" w:rsidP="0018228D">
      <w:pPr>
        <w:spacing w:line="259" w:lineRule="auto"/>
        <w:ind w:left="962"/>
        <w:rPr>
          <w:rFonts w:ascii="Abadi" w:hAnsi="Abadi"/>
          <w:sz w:val="21"/>
          <w:szCs w:val="21"/>
        </w:rPr>
      </w:pPr>
      <w:r w:rsidRPr="00DD41CA">
        <w:rPr>
          <w:rFonts w:ascii="Abadi" w:hAnsi="Abadi"/>
          <w:sz w:val="21"/>
          <w:szCs w:val="21"/>
        </w:rPr>
        <w:t xml:space="preserve"> </w:t>
      </w:r>
    </w:p>
    <w:p w14:paraId="1CF442FE" w14:textId="77777777" w:rsidR="0018228D" w:rsidRPr="00DD41CA" w:rsidRDefault="0018228D" w:rsidP="000E2DC6">
      <w:pPr>
        <w:numPr>
          <w:ilvl w:val="0"/>
          <w:numId w:val="59"/>
        </w:numPr>
        <w:spacing w:line="259" w:lineRule="auto"/>
        <w:ind w:right="56" w:hanging="360"/>
        <w:jc w:val="both"/>
        <w:rPr>
          <w:rFonts w:ascii="Abadi" w:hAnsi="Abadi"/>
          <w:sz w:val="21"/>
          <w:szCs w:val="21"/>
        </w:rPr>
      </w:pPr>
      <w:r w:rsidRPr="00DD41CA">
        <w:rPr>
          <w:rFonts w:ascii="Abadi" w:hAnsi="Abadi"/>
          <w:sz w:val="21"/>
          <w:szCs w:val="21"/>
        </w:rPr>
        <w:t>La movilidad eficiente de personas, bienes y mercancías;</w:t>
      </w:r>
      <w:r w:rsidRPr="00DD41CA">
        <w:rPr>
          <w:rFonts w:ascii="Abadi" w:hAnsi="Abadi"/>
          <w:b/>
          <w:sz w:val="21"/>
          <w:szCs w:val="21"/>
        </w:rPr>
        <w:t xml:space="preserve"> </w:t>
      </w:r>
    </w:p>
    <w:p w14:paraId="61BADC78" w14:textId="77777777" w:rsidR="0018228D" w:rsidRPr="00DD41CA" w:rsidRDefault="0018228D" w:rsidP="0018228D">
      <w:pPr>
        <w:spacing w:line="259" w:lineRule="auto"/>
        <w:ind w:left="242"/>
        <w:rPr>
          <w:rFonts w:ascii="Abadi" w:hAnsi="Abadi"/>
          <w:sz w:val="21"/>
          <w:szCs w:val="21"/>
        </w:rPr>
      </w:pPr>
      <w:r w:rsidRPr="00DD41CA">
        <w:rPr>
          <w:rFonts w:ascii="Abadi" w:hAnsi="Abadi"/>
          <w:b/>
          <w:sz w:val="21"/>
          <w:szCs w:val="21"/>
        </w:rPr>
        <w:t xml:space="preserve"> </w:t>
      </w:r>
    </w:p>
    <w:p w14:paraId="58A8CB66" w14:textId="77777777" w:rsidR="0018228D" w:rsidRPr="00DD41CA" w:rsidRDefault="0018228D" w:rsidP="000E2DC6">
      <w:pPr>
        <w:numPr>
          <w:ilvl w:val="0"/>
          <w:numId w:val="59"/>
        </w:numPr>
        <w:spacing w:after="5" w:line="250" w:lineRule="auto"/>
        <w:ind w:right="56" w:hanging="360"/>
        <w:jc w:val="both"/>
        <w:rPr>
          <w:rFonts w:ascii="Abadi" w:hAnsi="Abadi"/>
          <w:sz w:val="21"/>
          <w:szCs w:val="21"/>
        </w:rPr>
      </w:pPr>
      <w:r w:rsidRPr="00DD41CA">
        <w:rPr>
          <w:rFonts w:ascii="Abadi" w:hAnsi="Abadi"/>
          <w:b/>
          <w:sz w:val="21"/>
          <w:szCs w:val="21"/>
        </w:rPr>
        <w:t xml:space="preserve">La calidad de los servicios de transporte y de la infraestructura vial; </w:t>
      </w:r>
    </w:p>
    <w:p w14:paraId="5E8FDFCB" w14:textId="77777777" w:rsidR="0018228D" w:rsidRPr="00DD41CA" w:rsidRDefault="0018228D" w:rsidP="0018228D">
      <w:pPr>
        <w:spacing w:line="259" w:lineRule="auto"/>
        <w:ind w:left="818"/>
        <w:rPr>
          <w:rFonts w:ascii="Abadi" w:hAnsi="Abadi"/>
          <w:sz w:val="21"/>
          <w:szCs w:val="21"/>
        </w:rPr>
      </w:pPr>
      <w:r w:rsidRPr="00DD41CA">
        <w:rPr>
          <w:rFonts w:ascii="Abadi" w:hAnsi="Abadi"/>
          <w:b/>
          <w:sz w:val="21"/>
          <w:szCs w:val="21"/>
        </w:rPr>
        <w:t xml:space="preserve"> </w:t>
      </w:r>
    </w:p>
    <w:p w14:paraId="5089637C" w14:textId="77777777" w:rsidR="0018228D" w:rsidRPr="00DD41CA" w:rsidRDefault="0018228D" w:rsidP="000E2DC6">
      <w:pPr>
        <w:numPr>
          <w:ilvl w:val="0"/>
          <w:numId w:val="59"/>
        </w:numPr>
        <w:spacing w:after="5" w:line="250" w:lineRule="auto"/>
        <w:ind w:right="56" w:hanging="360"/>
        <w:jc w:val="both"/>
        <w:rPr>
          <w:rFonts w:ascii="Abadi" w:hAnsi="Abadi"/>
          <w:sz w:val="21"/>
          <w:szCs w:val="21"/>
        </w:rPr>
      </w:pPr>
      <w:r w:rsidRPr="00DD41CA">
        <w:rPr>
          <w:rFonts w:ascii="Abadi" w:hAnsi="Abadi"/>
          <w:b/>
          <w:sz w:val="21"/>
          <w:szCs w:val="21"/>
        </w:rPr>
        <w:lastRenderedPageBreak/>
        <w:t>Eliminar factores de exclusión o discriminación al usar los sistemas de movilidad, para que todas las personas gocen y ejerzan sus derechos en igualdad de condiciones</w:t>
      </w:r>
      <w:r w:rsidRPr="00DD41CA">
        <w:rPr>
          <w:rFonts w:ascii="Abadi" w:hAnsi="Abadi"/>
          <w:sz w:val="21"/>
          <w:szCs w:val="21"/>
        </w:rPr>
        <w:t xml:space="preserve">; </w:t>
      </w:r>
    </w:p>
    <w:p w14:paraId="41BA65BC" w14:textId="77777777" w:rsidR="0018228D" w:rsidRPr="00DD41CA" w:rsidRDefault="0018228D" w:rsidP="0018228D">
      <w:pPr>
        <w:spacing w:line="259" w:lineRule="auto"/>
        <w:ind w:left="818"/>
        <w:rPr>
          <w:rFonts w:ascii="Abadi" w:hAnsi="Abadi"/>
          <w:sz w:val="21"/>
          <w:szCs w:val="21"/>
        </w:rPr>
      </w:pPr>
      <w:r w:rsidRPr="00DD41CA">
        <w:rPr>
          <w:rFonts w:ascii="Abadi" w:hAnsi="Abadi"/>
          <w:b/>
          <w:sz w:val="21"/>
          <w:szCs w:val="21"/>
        </w:rPr>
        <w:t xml:space="preserve"> </w:t>
      </w:r>
    </w:p>
    <w:p w14:paraId="26DDC766" w14:textId="77777777" w:rsidR="0018228D" w:rsidRPr="00DD41CA" w:rsidRDefault="0018228D" w:rsidP="000E2DC6">
      <w:pPr>
        <w:numPr>
          <w:ilvl w:val="0"/>
          <w:numId w:val="59"/>
        </w:numPr>
        <w:spacing w:after="5" w:line="250" w:lineRule="auto"/>
        <w:ind w:right="56" w:hanging="360"/>
        <w:jc w:val="both"/>
        <w:rPr>
          <w:rFonts w:ascii="Abadi" w:hAnsi="Abadi"/>
          <w:sz w:val="21"/>
          <w:szCs w:val="21"/>
        </w:rPr>
      </w:pPr>
      <w:r w:rsidRPr="00DD41CA">
        <w:rPr>
          <w:rFonts w:ascii="Abadi" w:hAnsi="Abadi"/>
          <w:b/>
          <w:sz w:val="21"/>
          <w:szCs w:val="21"/>
        </w:rPr>
        <w:t xml:space="preserve">La igualdad de oportunidades en el uso de los sistemas de movilidad; </w:t>
      </w:r>
    </w:p>
    <w:p w14:paraId="25374F53" w14:textId="77777777" w:rsidR="0018228D" w:rsidRPr="00DD41CA" w:rsidRDefault="0018228D" w:rsidP="0018228D">
      <w:pPr>
        <w:spacing w:line="259" w:lineRule="auto"/>
        <w:ind w:left="818"/>
        <w:rPr>
          <w:rFonts w:ascii="Abadi" w:hAnsi="Abadi"/>
          <w:sz w:val="21"/>
          <w:szCs w:val="21"/>
        </w:rPr>
      </w:pPr>
      <w:r w:rsidRPr="00DD41CA">
        <w:rPr>
          <w:rFonts w:ascii="Abadi" w:hAnsi="Abadi"/>
          <w:b/>
          <w:sz w:val="21"/>
          <w:szCs w:val="21"/>
        </w:rPr>
        <w:t xml:space="preserve"> </w:t>
      </w:r>
    </w:p>
    <w:p w14:paraId="55EAF0A1" w14:textId="77777777" w:rsidR="0018228D" w:rsidRPr="00DD41CA" w:rsidRDefault="0018228D" w:rsidP="0018228D">
      <w:pPr>
        <w:spacing w:line="259" w:lineRule="auto"/>
        <w:ind w:left="818"/>
        <w:rPr>
          <w:rFonts w:ascii="Abadi" w:hAnsi="Abadi"/>
          <w:sz w:val="21"/>
          <w:szCs w:val="21"/>
        </w:rPr>
      </w:pPr>
      <w:r w:rsidRPr="00DD41CA">
        <w:rPr>
          <w:rFonts w:ascii="Abadi" w:hAnsi="Abadi"/>
          <w:b/>
          <w:sz w:val="21"/>
          <w:szCs w:val="21"/>
        </w:rPr>
        <w:t xml:space="preserve"> </w:t>
      </w:r>
    </w:p>
    <w:p w14:paraId="311E2349" w14:textId="77777777" w:rsidR="0018228D" w:rsidRPr="00DD41CA" w:rsidRDefault="0018228D" w:rsidP="000E2DC6">
      <w:pPr>
        <w:numPr>
          <w:ilvl w:val="0"/>
          <w:numId w:val="59"/>
        </w:numPr>
        <w:spacing w:after="5" w:line="250" w:lineRule="auto"/>
        <w:ind w:right="56" w:hanging="360"/>
        <w:jc w:val="both"/>
        <w:rPr>
          <w:rFonts w:ascii="Abadi" w:hAnsi="Abadi"/>
          <w:sz w:val="21"/>
          <w:szCs w:val="21"/>
        </w:rPr>
      </w:pPr>
      <w:r w:rsidRPr="00DD41CA">
        <w:rPr>
          <w:rFonts w:ascii="Abadi" w:hAnsi="Abadi"/>
          <w:b/>
          <w:sz w:val="21"/>
          <w:szCs w:val="21"/>
        </w:rPr>
        <w:t>Promover el máximo grado de autonomía de las personas en sus traslados y el uso de los servicios</w:t>
      </w:r>
      <w:r w:rsidRPr="00DD41CA">
        <w:rPr>
          <w:rFonts w:ascii="Abadi" w:hAnsi="Abadi"/>
          <w:sz w:val="21"/>
          <w:szCs w:val="21"/>
        </w:rPr>
        <w:t>, y</w:t>
      </w:r>
      <w:r w:rsidRPr="00DD41CA">
        <w:rPr>
          <w:rFonts w:ascii="Abadi" w:hAnsi="Abadi"/>
          <w:b/>
          <w:sz w:val="21"/>
          <w:szCs w:val="21"/>
        </w:rPr>
        <w:t xml:space="preserve"> </w:t>
      </w:r>
    </w:p>
    <w:p w14:paraId="6C3C7657" w14:textId="77777777" w:rsidR="0018228D" w:rsidRPr="00DD41CA" w:rsidRDefault="0018228D" w:rsidP="0018228D">
      <w:pPr>
        <w:spacing w:after="117" w:line="259" w:lineRule="auto"/>
        <w:ind w:left="242"/>
        <w:rPr>
          <w:rFonts w:ascii="Abadi" w:hAnsi="Abadi"/>
          <w:sz w:val="21"/>
          <w:szCs w:val="21"/>
        </w:rPr>
      </w:pPr>
      <w:r w:rsidRPr="00DD41CA">
        <w:rPr>
          <w:rFonts w:ascii="Abadi" w:hAnsi="Abadi"/>
          <w:sz w:val="21"/>
          <w:szCs w:val="21"/>
        </w:rPr>
        <w:t xml:space="preserve"> </w:t>
      </w:r>
    </w:p>
    <w:p w14:paraId="6694EB1A" w14:textId="6FBB8BC9" w:rsidR="0018228D" w:rsidRDefault="0018228D" w:rsidP="000E2DD1">
      <w:pPr>
        <w:ind w:left="237" w:right="59"/>
        <w:jc w:val="both"/>
        <w:rPr>
          <w:rFonts w:ascii="Abadi" w:hAnsi="Abadi"/>
          <w:color w:val="FF0000"/>
          <w:sz w:val="21"/>
          <w:szCs w:val="21"/>
        </w:rPr>
      </w:pPr>
      <w:r w:rsidRPr="00DD41CA">
        <w:rPr>
          <w:rFonts w:ascii="Abadi" w:hAnsi="Abadi"/>
          <w:sz w:val="21"/>
          <w:szCs w:val="21"/>
        </w:rPr>
        <w:t xml:space="preserve">Dentro de los objetivos de la Ley, se precisa en </w:t>
      </w:r>
      <w:r w:rsidRPr="00DD41CA">
        <w:rPr>
          <w:rFonts w:ascii="Abadi" w:hAnsi="Abadi"/>
          <w:b/>
          <w:sz w:val="21"/>
          <w:szCs w:val="21"/>
        </w:rPr>
        <w:t>primer lugar el sentar las bases para la política de movilidad y seguridad vial</w:t>
      </w:r>
      <w:r w:rsidRPr="00DD41CA">
        <w:rPr>
          <w:rFonts w:ascii="Abadi" w:hAnsi="Abadi"/>
          <w:sz w:val="21"/>
          <w:szCs w:val="21"/>
        </w:rPr>
        <w:t xml:space="preserve">, bajo un enfoque sistémico y de sistemas seguros, a través del Sistema Nacional de Movilidad y Seguridad Vial y la información proporcionada por el Sistema de Información Territorial y Urbano </w:t>
      </w:r>
      <w:r w:rsidRPr="00DD41CA">
        <w:rPr>
          <w:rFonts w:ascii="Abadi" w:hAnsi="Abadi"/>
          <w:b/>
          <w:sz w:val="21"/>
          <w:szCs w:val="21"/>
        </w:rPr>
        <w:t>para priorizar el desplazamiento de las personas, particularmente de los grupos en situación de vulnerabilidad</w:t>
      </w:r>
      <w:r w:rsidRPr="00DD41CA">
        <w:rPr>
          <w:rFonts w:ascii="Abadi" w:hAnsi="Abadi"/>
          <w:sz w:val="21"/>
          <w:szCs w:val="21"/>
        </w:rPr>
        <w:t>.</w:t>
      </w:r>
      <w:r w:rsidRPr="00DD41CA">
        <w:rPr>
          <w:rFonts w:ascii="Abadi" w:hAnsi="Abadi"/>
          <w:color w:val="FF0000"/>
          <w:sz w:val="21"/>
          <w:szCs w:val="21"/>
        </w:rPr>
        <w:t xml:space="preserve"> </w:t>
      </w:r>
    </w:p>
    <w:p w14:paraId="08EE81AE" w14:textId="77777777" w:rsidR="000E2DD1" w:rsidRPr="00DD41CA" w:rsidRDefault="000E2DD1" w:rsidP="000E2DD1">
      <w:pPr>
        <w:ind w:left="237" w:right="59"/>
        <w:jc w:val="both"/>
        <w:rPr>
          <w:rFonts w:ascii="Abadi" w:hAnsi="Abadi"/>
          <w:sz w:val="21"/>
          <w:szCs w:val="21"/>
        </w:rPr>
      </w:pPr>
    </w:p>
    <w:p w14:paraId="7A0C3C41" w14:textId="77777777" w:rsidR="0018228D" w:rsidRPr="00DD41CA" w:rsidRDefault="0018228D" w:rsidP="000E2DD1">
      <w:pPr>
        <w:spacing w:after="160"/>
        <w:ind w:left="237" w:right="56"/>
        <w:jc w:val="both"/>
        <w:rPr>
          <w:rFonts w:ascii="Abadi" w:hAnsi="Abadi"/>
          <w:sz w:val="21"/>
          <w:szCs w:val="21"/>
        </w:rPr>
      </w:pPr>
      <w:r w:rsidRPr="00DD41CA">
        <w:rPr>
          <w:rFonts w:ascii="Abadi" w:hAnsi="Abadi"/>
          <w:sz w:val="21"/>
          <w:szCs w:val="21"/>
        </w:rPr>
        <w:t xml:space="preserve">Los </w:t>
      </w:r>
      <w:r w:rsidRPr="00DD41CA">
        <w:rPr>
          <w:rFonts w:ascii="Abadi" w:hAnsi="Abadi"/>
          <w:b/>
          <w:sz w:val="21"/>
          <w:szCs w:val="21"/>
        </w:rPr>
        <w:t>grupos en situación de vulnerabilidad</w:t>
      </w:r>
      <w:r w:rsidRPr="00DD41CA">
        <w:rPr>
          <w:rFonts w:ascii="Abadi" w:hAnsi="Abadi"/>
          <w:sz w:val="21"/>
          <w:szCs w:val="21"/>
        </w:rPr>
        <w:t xml:space="preserve">, son definidos en el artículo 3, fracción XXVI de la citada Ley, </w:t>
      </w:r>
      <w:r w:rsidRPr="00DD41CA">
        <w:rPr>
          <w:rFonts w:ascii="Abadi" w:hAnsi="Abadi"/>
          <w:b/>
          <w:sz w:val="21"/>
          <w:szCs w:val="21"/>
        </w:rPr>
        <w:t xml:space="preserve">como la población que enfrenta barreras para ejercer su derecho a la movilidad con seguridad vial como resultado de la desigualdad, haciendo referencia en este grupo a las personas con discapacidad y movilidad limitada. </w:t>
      </w:r>
    </w:p>
    <w:p w14:paraId="42707476" w14:textId="77777777" w:rsidR="0018228D" w:rsidRPr="00DD41CA" w:rsidRDefault="0018228D" w:rsidP="006C6574">
      <w:pPr>
        <w:spacing w:after="163"/>
        <w:ind w:left="242" w:right="67"/>
        <w:jc w:val="both"/>
        <w:rPr>
          <w:rFonts w:ascii="Abadi" w:hAnsi="Abadi"/>
          <w:sz w:val="21"/>
          <w:szCs w:val="21"/>
        </w:rPr>
      </w:pPr>
      <w:r w:rsidRPr="00DD41CA">
        <w:rPr>
          <w:rFonts w:ascii="Abadi" w:hAnsi="Abadi"/>
          <w:sz w:val="21"/>
          <w:szCs w:val="21"/>
        </w:rPr>
        <w:t xml:space="preserve">Las </w:t>
      </w:r>
      <w:r w:rsidRPr="00DD41CA">
        <w:rPr>
          <w:rFonts w:ascii="Abadi" w:hAnsi="Abadi"/>
          <w:b/>
          <w:sz w:val="21"/>
          <w:szCs w:val="21"/>
        </w:rPr>
        <w:t>personas con discapacidad</w:t>
      </w:r>
      <w:r w:rsidRPr="00DD41CA">
        <w:rPr>
          <w:rFonts w:ascii="Abadi" w:hAnsi="Abadi"/>
          <w:sz w:val="21"/>
          <w:szCs w:val="21"/>
        </w:rPr>
        <w:t xml:space="preserve"> para efectos de la referida ley, se refiere a las personas que describe la fracción XXVII, del artículo 2 de la Ley General para la Inclusión de las Personas con Discapacidad, es decir, se refiere a </w:t>
      </w:r>
      <w:r w:rsidRPr="00DD41CA">
        <w:rPr>
          <w:rFonts w:ascii="Abadi" w:hAnsi="Abadi"/>
          <w:b/>
          <w:i/>
          <w:sz w:val="21"/>
          <w:szCs w:val="21"/>
        </w:rPr>
        <w:t xml:space="preserve">toda persona que por razón congénita o adquirida presenta una o más deficiencias de carácter físico, mental, intelectual o sensorial, ya sea permanente o temporal y que al interactuar con las barreras que le </w:t>
      </w:r>
      <w:r w:rsidRPr="00DD41CA">
        <w:rPr>
          <w:rFonts w:ascii="Abadi" w:hAnsi="Abadi"/>
          <w:b/>
          <w:i/>
          <w:sz w:val="21"/>
          <w:szCs w:val="21"/>
        </w:rPr>
        <w:t xml:space="preserve">impone el entorno social, pueda impedir su inclusión plena y efectiva, en igualdad de condiciones con los demás.  </w:t>
      </w:r>
    </w:p>
    <w:p w14:paraId="6F30AD9A" w14:textId="545EEBC3" w:rsidR="0018228D" w:rsidRDefault="0018228D" w:rsidP="006C6574">
      <w:pPr>
        <w:ind w:left="237" w:right="59"/>
        <w:jc w:val="both"/>
        <w:rPr>
          <w:rFonts w:ascii="Abadi" w:hAnsi="Abadi"/>
          <w:sz w:val="21"/>
          <w:szCs w:val="21"/>
        </w:rPr>
      </w:pPr>
      <w:r w:rsidRPr="00DD41CA">
        <w:rPr>
          <w:rFonts w:ascii="Abadi" w:hAnsi="Abadi"/>
          <w:sz w:val="21"/>
          <w:szCs w:val="21"/>
        </w:rPr>
        <w:t xml:space="preserve">Y respecto a las personas con movilidad limitada la fracción XLI, del citado artículo 3 de la Ley General de Movilidad y Seguridad Vial, como toda persona cuya movilidad se ha reducido por motivos de edad, embarazo y alguna otra situación que, sin ser una discapacidad, requiere una atención adecuada y la adaptación a sus necesidades particulares en el servicio. </w:t>
      </w:r>
    </w:p>
    <w:p w14:paraId="58877F04" w14:textId="77777777" w:rsidR="006C6574" w:rsidRPr="00DD41CA" w:rsidRDefault="006C6574" w:rsidP="0018228D">
      <w:pPr>
        <w:ind w:left="237" w:right="59"/>
        <w:rPr>
          <w:rFonts w:ascii="Abadi" w:hAnsi="Abadi"/>
          <w:sz w:val="21"/>
          <w:szCs w:val="21"/>
        </w:rPr>
      </w:pPr>
    </w:p>
    <w:p w14:paraId="3980EBE0" w14:textId="43C0CF71" w:rsidR="0018228D" w:rsidRDefault="0018228D" w:rsidP="000951A4">
      <w:pPr>
        <w:ind w:left="237" w:right="59"/>
        <w:jc w:val="both"/>
        <w:rPr>
          <w:rFonts w:ascii="Abadi" w:hAnsi="Abadi"/>
          <w:sz w:val="21"/>
          <w:szCs w:val="21"/>
        </w:rPr>
      </w:pPr>
      <w:r w:rsidRPr="00DD41CA">
        <w:rPr>
          <w:rFonts w:ascii="Abadi" w:hAnsi="Abadi"/>
          <w:sz w:val="21"/>
          <w:szCs w:val="21"/>
        </w:rPr>
        <w:t xml:space="preserve">En el artículo 4, de la citada Ley General de la materia en comento, se establecen los principios de movilidad y seguridad vial, siendo estos los siguientes: </w:t>
      </w:r>
      <w:r w:rsidRPr="00DD41CA">
        <w:rPr>
          <w:rFonts w:ascii="Abadi" w:hAnsi="Abadi"/>
          <w:b/>
          <w:sz w:val="21"/>
          <w:szCs w:val="21"/>
        </w:rPr>
        <w:t>accesibilidad</w:t>
      </w:r>
      <w:r w:rsidRPr="00DD41CA">
        <w:rPr>
          <w:rFonts w:ascii="Abadi" w:hAnsi="Abadi"/>
          <w:sz w:val="21"/>
          <w:szCs w:val="21"/>
        </w:rPr>
        <w:t xml:space="preserve">, calidad, confiabilidad, </w:t>
      </w:r>
      <w:r w:rsidRPr="00DD41CA">
        <w:rPr>
          <w:rFonts w:ascii="Abadi" w:hAnsi="Abadi"/>
          <w:b/>
          <w:sz w:val="21"/>
          <w:szCs w:val="21"/>
        </w:rPr>
        <w:t>diseño universal</w:t>
      </w:r>
      <w:r w:rsidRPr="00DD41CA">
        <w:rPr>
          <w:rFonts w:ascii="Abadi" w:hAnsi="Abadi"/>
          <w:sz w:val="21"/>
          <w:szCs w:val="21"/>
        </w:rPr>
        <w:t xml:space="preserve">, eficacia, </w:t>
      </w:r>
      <w:r w:rsidRPr="00DD41CA">
        <w:rPr>
          <w:rFonts w:ascii="Abadi" w:hAnsi="Abadi"/>
          <w:b/>
          <w:sz w:val="21"/>
          <w:szCs w:val="21"/>
        </w:rPr>
        <w:t>equidad</w:t>
      </w:r>
      <w:r w:rsidRPr="00DD41CA">
        <w:rPr>
          <w:rFonts w:ascii="Abadi" w:hAnsi="Abadi"/>
          <w:sz w:val="21"/>
          <w:szCs w:val="21"/>
        </w:rPr>
        <w:t xml:space="preserve">, habitabilidad, </w:t>
      </w:r>
      <w:r w:rsidRPr="00DD41CA">
        <w:rPr>
          <w:rFonts w:ascii="Abadi" w:hAnsi="Abadi"/>
          <w:b/>
          <w:sz w:val="21"/>
          <w:szCs w:val="21"/>
        </w:rPr>
        <w:t>inclusión e igualdad</w:t>
      </w:r>
      <w:r w:rsidRPr="00DD41CA">
        <w:rPr>
          <w:rFonts w:ascii="Abadi" w:hAnsi="Abadi"/>
          <w:sz w:val="21"/>
          <w:szCs w:val="21"/>
        </w:rPr>
        <w:t xml:space="preserve">, movilidad activa, multimodalidad, participación, perspectiva de género, progresividad, resiliencia, seguridad, </w:t>
      </w:r>
      <w:r w:rsidRPr="00DD41CA">
        <w:rPr>
          <w:rFonts w:ascii="Abadi" w:hAnsi="Abadi"/>
          <w:b/>
          <w:sz w:val="21"/>
          <w:szCs w:val="21"/>
        </w:rPr>
        <w:t>seguridad vehicular</w:t>
      </w:r>
      <w:r w:rsidRPr="00DD41CA">
        <w:rPr>
          <w:rFonts w:ascii="Abadi" w:hAnsi="Abadi"/>
          <w:sz w:val="21"/>
          <w:szCs w:val="21"/>
        </w:rPr>
        <w:t xml:space="preserve">, sostenibilidad, transparencia y rendición de cuentas, </w:t>
      </w:r>
      <w:r w:rsidRPr="00DD41CA">
        <w:rPr>
          <w:rFonts w:ascii="Abadi" w:hAnsi="Abadi"/>
          <w:b/>
          <w:sz w:val="21"/>
          <w:szCs w:val="21"/>
        </w:rPr>
        <w:t>transversalidad y uso prioritario de la vía o del servicio</w:t>
      </w:r>
      <w:r w:rsidRPr="00DD41CA">
        <w:rPr>
          <w:rFonts w:ascii="Abadi" w:hAnsi="Abadi"/>
          <w:sz w:val="21"/>
          <w:szCs w:val="21"/>
        </w:rPr>
        <w:t xml:space="preserve">.    </w:t>
      </w:r>
    </w:p>
    <w:p w14:paraId="56E30435" w14:textId="77777777" w:rsidR="000951A4" w:rsidRPr="00DD41CA" w:rsidRDefault="000951A4" w:rsidP="0018228D">
      <w:pPr>
        <w:ind w:left="237" w:right="59"/>
        <w:rPr>
          <w:rFonts w:ascii="Abadi" w:hAnsi="Abadi"/>
          <w:sz w:val="21"/>
          <w:szCs w:val="21"/>
        </w:rPr>
      </w:pPr>
    </w:p>
    <w:p w14:paraId="21E5BED4" w14:textId="77777777" w:rsidR="0018228D" w:rsidRPr="00DD41CA" w:rsidRDefault="0018228D" w:rsidP="000951A4">
      <w:pPr>
        <w:ind w:left="237" w:right="59"/>
        <w:jc w:val="both"/>
        <w:rPr>
          <w:rFonts w:ascii="Abadi" w:hAnsi="Abadi"/>
          <w:sz w:val="21"/>
          <w:szCs w:val="21"/>
        </w:rPr>
      </w:pPr>
      <w:r w:rsidRPr="00DD41CA">
        <w:rPr>
          <w:rFonts w:ascii="Abadi" w:hAnsi="Abadi"/>
          <w:sz w:val="21"/>
          <w:szCs w:val="21"/>
        </w:rPr>
        <w:t xml:space="preserve">Tales principios deben ser considerados sin exclusión alguna por la Administración Pública Municipal de los 46 Municipios del Estado de Guanajuato, destacándose en razón de las personas con discapacidad y movilidad limitada el cumplimiento inmediato a los principios de:  </w:t>
      </w:r>
    </w:p>
    <w:p w14:paraId="423F08A3" w14:textId="77777777" w:rsidR="00B22EAB" w:rsidRPr="00DD41CA" w:rsidRDefault="00B22EAB" w:rsidP="000951A4">
      <w:pPr>
        <w:ind w:left="237" w:right="59"/>
        <w:jc w:val="both"/>
        <w:rPr>
          <w:rFonts w:ascii="Abadi" w:hAnsi="Abadi"/>
          <w:sz w:val="21"/>
          <w:szCs w:val="21"/>
        </w:rPr>
      </w:pPr>
    </w:p>
    <w:p w14:paraId="05D68550" w14:textId="77777777" w:rsidR="0018228D" w:rsidRPr="00DD41CA" w:rsidRDefault="0018228D" w:rsidP="000E2DC6">
      <w:pPr>
        <w:numPr>
          <w:ilvl w:val="0"/>
          <w:numId w:val="60"/>
        </w:numPr>
        <w:ind w:right="59" w:hanging="360"/>
        <w:jc w:val="both"/>
        <w:rPr>
          <w:rFonts w:ascii="Abadi" w:hAnsi="Abadi"/>
          <w:sz w:val="21"/>
          <w:szCs w:val="21"/>
        </w:rPr>
      </w:pPr>
      <w:r w:rsidRPr="00DD41CA">
        <w:rPr>
          <w:rFonts w:ascii="Abadi" w:hAnsi="Abadi"/>
          <w:b/>
          <w:sz w:val="21"/>
          <w:szCs w:val="21"/>
        </w:rPr>
        <w:t>Accesibilidad</w:t>
      </w:r>
      <w:r w:rsidRPr="00DD41CA">
        <w:rPr>
          <w:rFonts w:ascii="Abadi" w:hAnsi="Abadi"/>
          <w:sz w:val="21"/>
          <w:szCs w:val="21"/>
        </w:rPr>
        <w:t xml:space="preserve">, a fin de garantizar el acceso pleno en igualdad de condiciones, con dignidad y autonomía a todas las personas al espacio público, infraestructura, servicios, vehículos, transporte público y los sistemas de movilidad tanto en zonas urbanas como rurales mediante la identificación y eliminación de obstáculos y barreras de acceso, discriminación, exclusiones, restricciones físicas, así como el uso de ayudas técnicas y </w:t>
      </w:r>
      <w:r w:rsidRPr="00DD41CA">
        <w:rPr>
          <w:rFonts w:ascii="Abadi" w:hAnsi="Abadi"/>
          <w:sz w:val="21"/>
          <w:szCs w:val="21"/>
        </w:rPr>
        <w:lastRenderedPageBreak/>
        <w:t xml:space="preserve">perros de asistencia, con especial atención a personas con discapacidad y movilidad limitada;  </w:t>
      </w:r>
    </w:p>
    <w:p w14:paraId="11C50DAE" w14:textId="77777777" w:rsidR="0018228D" w:rsidRPr="00DD41CA" w:rsidRDefault="0018228D" w:rsidP="000E2DC6">
      <w:pPr>
        <w:numPr>
          <w:ilvl w:val="0"/>
          <w:numId w:val="60"/>
        </w:numPr>
        <w:spacing w:after="157"/>
        <w:ind w:right="59" w:hanging="360"/>
        <w:jc w:val="both"/>
        <w:rPr>
          <w:rFonts w:ascii="Abadi" w:hAnsi="Abadi"/>
          <w:sz w:val="21"/>
          <w:szCs w:val="21"/>
        </w:rPr>
      </w:pPr>
      <w:r w:rsidRPr="00DD41CA">
        <w:rPr>
          <w:rFonts w:ascii="Abadi" w:hAnsi="Abadi"/>
          <w:b/>
          <w:sz w:val="21"/>
          <w:szCs w:val="21"/>
        </w:rPr>
        <w:t>Diseño universal</w:t>
      </w:r>
      <w:r w:rsidRPr="00DD41CA">
        <w:rPr>
          <w:rFonts w:ascii="Abadi" w:hAnsi="Abadi"/>
          <w:sz w:val="21"/>
          <w:szCs w:val="21"/>
        </w:rPr>
        <w:t xml:space="preserve">, es decir, todos los componentes de los sistemas de movilidad deben seguir los criterios de diseño universal, a fin de incluir a todas las personas independientemente de su condición y en igualdad de oportunidades, a las calles y los servicios de movilidad, de acuerdo con las condiciones de cada centro de población; así como otorgarles las condiciones mínimas de infraestructura necesarias para ejercer el derecho a la movilidad;  </w:t>
      </w:r>
    </w:p>
    <w:p w14:paraId="4FAA87DA" w14:textId="77777777" w:rsidR="0018228D" w:rsidRPr="00DD41CA" w:rsidRDefault="0018228D" w:rsidP="000E2DC6">
      <w:pPr>
        <w:numPr>
          <w:ilvl w:val="0"/>
          <w:numId w:val="60"/>
        </w:numPr>
        <w:spacing w:after="1"/>
        <w:ind w:right="59" w:hanging="360"/>
        <w:jc w:val="both"/>
        <w:rPr>
          <w:rFonts w:ascii="Abadi" w:hAnsi="Abadi"/>
          <w:sz w:val="21"/>
          <w:szCs w:val="21"/>
        </w:rPr>
      </w:pPr>
      <w:r w:rsidRPr="00DD41CA">
        <w:rPr>
          <w:rFonts w:ascii="Abadi" w:hAnsi="Abadi"/>
          <w:b/>
          <w:sz w:val="21"/>
          <w:szCs w:val="21"/>
        </w:rPr>
        <w:t>Equidad</w:t>
      </w:r>
      <w:r w:rsidRPr="00DD41CA">
        <w:rPr>
          <w:rFonts w:ascii="Abadi" w:hAnsi="Abadi"/>
          <w:sz w:val="21"/>
          <w:szCs w:val="21"/>
        </w:rPr>
        <w:t xml:space="preserve">, al reconocer condiciones y aspiraciones diferenciadas para lograr el ejercicio de iguales derechos y oportunidades, de las personas con discapacidad y movilidad limitada;  </w:t>
      </w:r>
    </w:p>
    <w:p w14:paraId="5C2AA683" w14:textId="77777777" w:rsidR="0018228D" w:rsidRPr="00DD41CA" w:rsidRDefault="0018228D" w:rsidP="000E2DC6">
      <w:pPr>
        <w:numPr>
          <w:ilvl w:val="0"/>
          <w:numId w:val="60"/>
        </w:numPr>
        <w:spacing w:after="1"/>
        <w:ind w:right="59" w:hanging="360"/>
        <w:jc w:val="both"/>
        <w:rPr>
          <w:rFonts w:ascii="Abadi" w:hAnsi="Abadi"/>
          <w:sz w:val="21"/>
          <w:szCs w:val="21"/>
        </w:rPr>
      </w:pPr>
      <w:r w:rsidRPr="00DD41CA">
        <w:rPr>
          <w:rFonts w:ascii="Abadi" w:hAnsi="Abadi"/>
          <w:b/>
          <w:sz w:val="21"/>
          <w:szCs w:val="21"/>
        </w:rPr>
        <w:t>Inclusión e Igualdad</w:t>
      </w:r>
      <w:r w:rsidRPr="00DD41CA">
        <w:rPr>
          <w:rFonts w:ascii="Abadi" w:hAnsi="Abadi"/>
          <w:sz w:val="21"/>
          <w:szCs w:val="21"/>
        </w:rPr>
        <w:t xml:space="preserve">, atendiendo de forma incluyente, igualitaria y sin discriminación las necesidades de todas las personas en sus desplazamientos en el espacio público, infraestructura, servicios, vehículos, transporte público y los sistemas de movilidad;  </w:t>
      </w:r>
    </w:p>
    <w:p w14:paraId="6B42D424" w14:textId="77777777" w:rsidR="0018228D" w:rsidRPr="00DD41CA" w:rsidRDefault="0018228D" w:rsidP="000E2DC6">
      <w:pPr>
        <w:numPr>
          <w:ilvl w:val="0"/>
          <w:numId w:val="60"/>
        </w:numPr>
        <w:spacing w:after="1"/>
        <w:ind w:right="59" w:hanging="360"/>
        <w:jc w:val="both"/>
        <w:rPr>
          <w:rFonts w:ascii="Abadi" w:hAnsi="Abadi"/>
          <w:sz w:val="21"/>
          <w:szCs w:val="21"/>
        </w:rPr>
      </w:pPr>
      <w:r w:rsidRPr="00DD41CA">
        <w:rPr>
          <w:rFonts w:ascii="Abadi" w:hAnsi="Abadi"/>
          <w:b/>
          <w:sz w:val="21"/>
          <w:szCs w:val="21"/>
        </w:rPr>
        <w:t>Seguridad vehicular</w:t>
      </w:r>
      <w:r w:rsidRPr="00DD41CA">
        <w:rPr>
          <w:rFonts w:ascii="Abadi" w:hAnsi="Abadi"/>
          <w:sz w:val="21"/>
          <w:szCs w:val="21"/>
        </w:rPr>
        <w:t xml:space="preserve">, entendido como el aspecto de la seguridad vial enfocado en el desempeño de protección que brinda un vehículo de motor a las personas pasajeras y usuarias vulnerables, y demás usuarias de la vía, contra el riesgo de muerte o lesiones graves en caso de siniestro; </w:t>
      </w:r>
    </w:p>
    <w:p w14:paraId="7DD16023" w14:textId="77777777" w:rsidR="0018228D" w:rsidRPr="00DD41CA" w:rsidRDefault="0018228D" w:rsidP="000E2DC6">
      <w:pPr>
        <w:numPr>
          <w:ilvl w:val="0"/>
          <w:numId w:val="60"/>
        </w:numPr>
        <w:ind w:right="59" w:hanging="360"/>
        <w:jc w:val="both"/>
        <w:rPr>
          <w:rFonts w:ascii="Abadi" w:hAnsi="Abadi"/>
          <w:sz w:val="21"/>
          <w:szCs w:val="21"/>
        </w:rPr>
      </w:pPr>
      <w:r w:rsidRPr="00DD41CA">
        <w:rPr>
          <w:rFonts w:ascii="Abadi" w:hAnsi="Abadi"/>
          <w:b/>
          <w:sz w:val="21"/>
          <w:szCs w:val="21"/>
        </w:rPr>
        <w:t>Transversalidad</w:t>
      </w:r>
      <w:r w:rsidRPr="00DD41CA">
        <w:rPr>
          <w:rFonts w:ascii="Abadi" w:hAnsi="Abadi"/>
          <w:sz w:val="21"/>
          <w:szCs w:val="21"/>
        </w:rPr>
        <w:t xml:space="preserve">, debiendo instrumentar e integrar las políticas, programas y acciones en materia de movilidad y seguridad vial, </w:t>
      </w:r>
      <w:r w:rsidRPr="00DD41CA">
        <w:rPr>
          <w:rFonts w:ascii="Abadi" w:hAnsi="Abadi"/>
          <w:sz w:val="21"/>
          <w:szCs w:val="21"/>
        </w:rPr>
        <w:t xml:space="preserve">desarrollados por las distintas dependencias y entidades de la administración pública municipal, que proveen bienes y servicios a la población, poniendo especial atención a los grupos en situación de vulnerabilidad, y  </w:t>
      </w:r>
    </w:p>
    <w:p w14:paraId="646210AE" w14:textId="77777777" w:rsidR="0018228D" w:rsidRPr="00DD41CA" w:rsidRDefault="0018228D" w:rsidP="000E2DC6">
      <w:pPr>
        <w:numPr>
          <w:ilvl w:val="0"/>
          <w:numId w:val="60"/>
        </w:numPr>
        <w:ind w:right="59" w:hanging="360"/>
        <w:jc w:val="both"/>
        <w:rPr>
          <w:rFonts w:ascii="Abadi" w:hAnsi="Abadi"/>
          <w:sz w:val="21"/>
          <w:szCs w:val="21"/>
        </w:rPr>
      </w:pPr>
      <w:r w:rsidRPr="00DD41CA">
        <w:rPr>
          <w:rFonts w:ascii="Abadi" w:hAnsi="Abadi"/>
          <w:b/>
          <w:sz w:val="21"/>
          <w:szCs w:val="21"/>
        </w:rPr>
        <w:t>Uso prioritario de la vía o del servicio</w:t>
      </w:r>
      <w:r w:rsidRPr="00DD41CA">
        <w:rPr>
          <w:rFonts w:ascii="Abadi" w:hAnsi="Abadi"/>
          <w:sz w:val="21"/>
          <w:szCs w:val="21"/>
        </w:rPr>
        <w:t xml:space="preserve">, ello a través de concientizar a personas usuarias de la vía y transporte público sobre la necesidad que tienen las personas con discapacidad, las personas con movilidad limitada y quien </w:t>
      </w:r>
      <w:proofErr w:type="gramStart"/>
      <w:r w:rsidRPr="00DD41CA">
        <w:rPr>
          <w:rFonts w:ascii="Abadi" w:hAnsi="Abadi"/>
          <w:sz w:val="21"/>
          <w:szCs w:val="21"/>
        </w:rPr>
        <w:t>les</w:t>
      </w:r>
      <w:proofErr w:type="gramEnd"/>
      <w:r w:rsidRPr="00DD41CA">
        <w:rPr>
          <w:rFonts w:ascii="Abadi" w:hAnsi="Abadi"/>
          <w:sz w:val="21"/>
          <w:szCs w:val="21"/>
        </w:rPr>
        <w:t xml:space="preserve"> acompaña, de usar en determinadas circunstancias, las vías de manera preferencial con el fin de garantizar su seguridad. </w:t>
      </w:r>
    </w:p>
    <w:p w14:paraId="2126C7B1" w14:textId="77777777" w:rsidR="0018228D" w:rsidRPr="00DD41CA" w:rsidRDefault="0018228D" w:rsidP="0018228D">
      <w:pPr>
        <w:spacing w:after="118" w:line="259" w:lineRule="auto"/>
        <w:ind w:left="242"/>
        <w:rPr>
          <w:rFonts w:ascii="Abadi" w:hAnsi="Abadi"/>
          <w:sz w:val="21"/>
          <w:szCs w:val="21"/>
        </w:rPr>
      </w:pPr>
      <w:r w:rsidRPr="00DD41CA">
        <w:rPr>
          <w:rFonts w:ascii="Abadi" w:hAnsi="Abadi"/>
          <w:sz w:val="21"/>
          <w:szCs w:val="21"/>
        </w:rPr>
        <w:t xml:space="preserve"> </w:t>
      </w:r>
    </w:p>
    <w:p w14:paraId="67C79B07" w14:textId="77777777" w:rsidR="0018228D" w:rsidRPr="00DD41CA" w:rsidRDefault="0018228D" w:rsidP="00677EE5">
      <w:pPr>
        <w:ind w:left="237" w:right="59"/>
        <w:jc w:val="both"/>
        <w:rPr>
          <w:rFonts w:ascii="Abadi" w:hAnsi="Abadi"/>
          <w:sz w:val="21"/>
          <w:szCs w:val="21"/>
        </w:rPr>
      </w:pPr>
      <w:r w:rsidRPr="00DD41CA">
        <w:rPr>
          <w:rFonts w:ascii="Abadi" w:hAnsi="Abadi"/>
          <w:sz w:val="21"/>
          <w:szCs w:val="21"/>
        </w:rPr>
        <w:t xml:space="preserve">La Ley General de igual manera introduce conceptos como </w:t>
      </w:r>
      <w:r w:rsidRPr="00DD41CA">
        <w:rPr>
          <w:rFonts w:ascii="Abadi" w:hAnsi="Abadi"/>
          <w:b/>
          <w:sz w:val="21"/>
          <w:szCs w:val="21"/>
        </w:rPr>
        <w:t>ajustes razonables</w:t>
      </w:r>
      <w:r w:rsidRPr="00DD41CA">
        <w:rPr>
          <w:rFonts w:ascii="Abadi" w:hAnsi="Abadi"/>
          <w:sz w:val="21"/>
          <w:szCs w:val="21"/>
        </w:rPr>
        <w:t xml:space="preserve">, definidos estos como las modificaciones y adaptaciones necesarias y adecuadas que no impongan una carga desproporcionada o indebida, cuando se requieran en un caso particular, para garantizar a las personas con discapacidad el goce o ejercicio, en igualdad de condiciones con las demás, de todos los derechos humanos y libertades fundamentales; </w:t>
      </w:r>
      <w:r w:rsidRPr="00DD41CA">
        <w:rPr>
          <w:rFonts w:ascii="Abadi" w:hAnsi="Abadi"/>
          <w:b/>
          <w:sz w:val="21"/>
          <w:szCs w:val="21"/>
        </w:rPr>
        <w:t>ayudas técnicas</w:t>
      </w:r>
      <w:r w:rsidRPr="00DD41CA">
        <w:rPr>
          <w:rFonts w:ascii="Abadi" w:hAnsi="Abadi"/>
          <w:sz w:val="21"/>
          <w:szCs w:val="21"/>
        </w:rPr>
        <w:t xml:space="preserve">, consideradas como los dispositivos tecnológicos y materiales que permiten habilitar, rehabilitar o compensar una o más limitaciones funcionales, motrices, sensoriales o intelectuales de las personas con discapacidad; y </w:t>
      </w:r>
      <w:r w:rsidRPr="00DD41CA">
        <w:rPr>
          <w:rFonts w:ascii="Abadi" w:hAnsi="Abadi"/>
          <w:b/>
          <w:sz w:val="21"/>
          <w:szCs w:val="21"/>
        </w:rPr>
        <w:t>diseño universal</w:t>
      </w:r>
      <w:r w:rsidRPr="00DD41CA">
        <w:rPr>
          <w:rFonts w:ascii="Abadi" w:hAnsi="Abadi"/>
          <w:sz w:val="21"/>
          <w:szCs w:val="21"/>
        </w:rPr>
        <w:t xml:space="preserve">, debiendo entenderse como el diseño de productos, entornos, programas y servicios en materia de movilidad y seguridad vial, que puedan utilizar todas las personas, en la mayor medida posible, sin necesidad de adaptación ni diseño especializado, precisando que el diseño universal no excluirá las ayudas técnicas para grupos particulares de personas con discapacidad cuando se necesiten. </w:t>
      </w:r>
    </w:p>
    <w:p w14:paraId="6F93518D" w14:textId="77777777" w:rsidR="0018228D" w:rsidRPr="00DD41CA" w:rsidRDefault="0018228D" w:rsidP="0018228D">
      <w:pPr>
        <w:spacing w:after="117" w:line="259" w:lineRule="auto"/>
        <w:ind w:left="242"/>
        <w:rPr>
          <w:rFonts w:ascii="Abadi" w:hAnsi="Abadi"/>
          <w:sz w:val="21"/>
          <w:szCs w:val="21"/>
        </w:rPr>
      </w:pPr>
      <w:r w:rsidRPr="00DD41CA">
        <w:rPr>
          <w:rFonts w:ascii="Abadi" w:hAnsi="Abadi"/>
          <w:sz w:val="21"/>
          <w:szCs w:val="21"/>
        </w:rPr>
        <w:t xml:space="preserve"> </w:t>
      </w:r>
    </w:p>
    <w:p w14:paraId="01AC91A7" w14:textId="77777777" w:rsidR="0018228D" w:rsidRPr="00DD41CA" w:rsidRDefault="0018228D" w:rsidP="0055604B">
      <w:pPr>
        <w:ind w:left="237" w:right="59"/>
        <w:jc w:val="both"/>
        <w:rPr>
          <w:rFonts w:ascii="Abadi" w:hAnsi="Abadi"/>
          <w:sz w:val="21"/>
          <w:szCs w:val="21"/>
        </w:rPr>
      </w:pPr>
      <w:r w:rsidRPr="00DD41CA">
        <w:rPr>
          <w:rFonts w:ascii="Abadi" w:hAnsi="Abadi"/>
          <w:sz w:val="21"/>
          <w:szCs w:val="21"/>
        </w:rPr>
        <w:lastRenderedPageBreak/>
        <w:t xml:space="preserve">Los Municipios del Estado de Guanajuato, deben favorecer en la planeación, diseño e implementación de políticas públicas, planes y programas en la materia de movilidad en todo momento a la persona y en el caso específico a los grupos en situación de vulnerabilidad, como es el caso de las personas con discapacidad y movilidad limitada y atender sus necesidades en razón a la jerarquía de movilidad, garantizando la prioridad en el uso y disposición de las vías, de acuerdo con la jerarquía de la movilidad, encontrándose en primer lugar de esa jerarquía las personas con discapacidad y movilidad limitada. </w:t>
      </w:r>
    </w:p>
    <w:p w14:paraId="545C57DC" w14:textId="77777777" w:rsidR="0018228D" w:rsidRPr="00DD41CA" w:rsidRDefault="0018228D" w:rsidP="0018228D">
      <w:pPr>
        <w:spacing w:after="117" w:line="259" w:lineRule="auto"/>
        <w:ind w:left="242"/>
        <w:rPr>
          <w:rFonts w:ascii="Abadi" w:hAnsi="Abadi"/>
          <w:sz w:val="21"/>
          <w:szCs w:val="21"/>
        </w:rPr>
      </w:pPr>
      <w:r w:rsidRPr="00DD41CA">
        <w:rPr>
          <w:rFonts w:ascii="Abadi" w:hAnsi="Abadi"/>
          <w:sz w:val="21"/>
          <w:szCs w:val="21"/>
        </w:rPr>
        <w:t xml:space="preserve"> </w:t>
      </w:r>
    </w:p>
    <w:p w14:paraId="75A3627F" w14:textId="77777777" w:rsidR="0018228D" w:rsidRPr="00DD41CA" w:rsidRDefault="0018228D" w:rsidP="0055604B">
      <w:pPr>
        <w:ind w:left="237" w:right="59"/>
        <w:jc w:val="both"/>
        <w:rPr>
          <w:rFonts w:ascii="Abadi" w:hAnsi="Abadi"/>
          <w:sz w:val="21"/>
          <w:szCs w:val="21"/>
        </w:rPr>
      </w:pPr>
      <w:r w:rsidRPr="00DD41CA">
        <w:rPr>
          <w:rFonts w:ascii="Abadi" w:hAnsi="Abadi"/>
          <w:sz w:val="21"/>
          <w:szCs w:val="21"/>
        </w:rPr>
        <w:t xml:space="preserve">De conformidad con el artículo 68 de la Ley General de Movilidad y Seguridad Vial, se señalan las atribuciones de los municipios, y en específico en la fracción XVIII, se establece la atribución de impulsar la accesibilidad e inclusión de personas con discapacidad y personas con movilidad limitada a los servicios públicos de transporte de pasajeros, así como su desplazamiento seguro y efectivo en las vías a través de infraestructura adecuada. </w:t>
      </w:r>
    </w:p>
    <w:p w14:paraId="18068F3C" w14:textId="77777777" w:rsidR="0018228D" w:rsidRPr="00DD41CA" w:rsidRDefault="0018228D" w:rsidP="0055604B">
      <w:pPr>
        <w:spacing w:after="117" w:line="259" w:lineRule="auto"/>
        <w:ind w:left="242"/>
        <w:jc w:val="both"/>
        <w:rPr>
          <w:rFonts w:ascii="Abadi" w:hAnsi="Abadi"/>
          <w:sz w:val="21"/>
          <w:szCs w:val="21"/>
        </w:rPr>
      </w:pPr>
      <w:r w:rsidRPr="00DD41CA">
        <w:rPr>
          <w:rFonts w:ascii="Abadi" w:hAnsi="Abadi"/>
          <w:sz w:val="21"/>
          <w:szCs w:val="21"/>
        </w:rPr>
        <w:t xml:space="preserve"> </w:t>
      </w:r>
    </w:p>
    <w:p w14:paraId="4EB1B641" w14:textId="790D1841" w:rsidR="0018228D" w:rsidRDefault="0018228D" w:rsidP="0055604B">
      <w:pPr>
        <w:ind w:left="237" w:right="59"/>
        <w:jc w:val="both"/>
        <w:rPr>
          <w:rFonts w:ascii="Abadi" w:hAnsi="Abadi"/>
          <w:sz w:val="21"/>
          <w:szCs w:val="21"/>
        </w:rPr>
      </w:pPr>
      <w:r w:rsidRPr="00DD41CA">
        <w:rPr>
          <w:rFonts w:ascii="Abadi" w:hAnsi="Abadi"/>
          <w:sz w:val="21"/>
          <w:szCs w:val="21"/>
        </w:rPr>
        <w:t>La interpretación de la ley aquí referida en términos de su artículo 2, deber ser conforme a la Constitución Política de los Estados Unidos Mexicanos y a los Tratados Internacionales de los que el Estado Mexicano es</w:t>
      </w:r>
      <w:r w:rsidRPr="00DD41CA">
        <w:rPr>
          <w:rFonts w:ascii="Abadi" w:hAnsi="Abadi"/>
          <w:color w:val="FF0000"/>
          <w:sz w:val="21"/>
          <w:szCs w:val="21"/>
        </w:rPr>
        <w:t xml:space="preserve"> </w:t>
      </w:r>
      <w:r w:rsidRPr="00DD41CA">
        <w:rPr>
          <w:rFonts w:ascii="Abadi" w:hAnsi="Abadi"/>
          <w:sz w:val="21"/>
          <w:szCs w:val="21"/>
        </w:rPr>
        <w:t xml:space="preserve">parte, favoreciendo en todo momento a las personas la protección más amplia, es decir, observar el principio pro persona, previsto en el artículo 1 de la Constitución Federal.  </w:t>
      </w:r>
    </w:p>
    <w:p w14:paraId="06688002" w14:textId="77777777" w:rsidR="0055604B" w:rsidRPr="00DD41CA" w:rsidRDefault="0055604B" w:rsidP="0018228D">
      <w:pPr>
        <w:ind w:left="237" w:right="59"/>
        <w:rPr>
          <w:rFonts w:ascii="Abadi" w:hAnsi="Abadi"/>
          <w:sz w:val="21"/>
          <w:szCs w:val="21"/>
        </w:rPr>
      </w:pPr>
    </w:p>
    <w:p w14:paraId="12A9C411" w14:textId="72039315" w:rsidR="0018228D" w:rsidRDefault="0018228D" w:rsidP="0055604B">
      <w:pPr>
        <w:ind w:left="237" w:right="59"/>
        <w:jc w:val="both"/>
        <w:rPr>
          <w:rFonts w:ascii="Abadi" w:hAnsi="Abadi"/>
          <w:sz w:val="21"/>
          <w:szCs w:val="21"/>
        </w:rPr>
      </w:pPr>
      <w:r w:rsidRPr="00DD41CA">
        <w:rPr>
          <w:rFonts w:ascii="Abadi" w:hAnsi="Abadi"/>
          <w:sz w:val="21"/>
          <w:szCs w:val="21"/>
        </w:rPr>
        <w:t xml:space="preserve">En la Ley de Movilidad para el Estado de Guanajuato y sus Municipios, se garantiza de igual manera, el derecho a la movilidad en condiciones de seguridad vial a las personas con discapacidad y movilidad reducida, pues tiene como primera finalidad planear, organizar, administrar y controlar la infraestructura para las personas con discapacidad y </w:t>
      </w:r>
      <w:r w:rsidRPr="00DD41CA">
        <w:rPr>
          <w:rFonts w:ascii="Abadi" w:hAnsi="Abadi"/>
          <w:sz w:val="21"/>
          <w:szCs w:val="21"/>
        </w:rPr>
        <w:t xml:space="preserve">movilidad limitada, ello conforme a la jerarquía de movilidad.  </w:t>
      </w:r>
    </w:p>
    <w:p w14:paraId="0E2E7BFA" w14:textId="77777777" w:rsidR="0055604B" w:rsidRPr="00DD41CA" w:rsidRDefault="0055604B" w:rsidP="0018228D">
      <w:pPr>
        <w:ind w:left="237" w:right="59"/>
        <w:rPr>
          <w:rFonts w:ascii="Abadi" w:hAnsi="Abadi"/>
          <w:sz w:val="21"/>
          <w:szCs w:val="21"/>
        </w:rPr>
      </w:pPr>
    </w:p>
    <w:p w14:paraId="15D37B99" w14:textId="6BE99304" w:rsidR="0018228D" w:rsidRDefault="0018228D" w:rsidP="00214FDC">
      <w:pPr>
        <w:ind w:left="237" w:right="59"/>
        <w:jc w:val="both"/>
        <w:rPr>
          <w:rFonts w:ascii="Abadi" w:hAnsi="Abadi"/>
          <w:sz w:val="21"/>
          <w:szCs w:val="21"/>
        </w:rPr>
      </w:pPr>
      <w:r w:rsidRPr="00DD41CA">
        <w:rPr>
          <w:rFonts w:ascii="Abadi" w:hAnsi="Abadi"/>
          <w:sz w:val="21"/>
          <w:szCs w:val="21"/>
        </w:rPr>
        <w:t xml:space="preserve">En la legislación local, los principios rectores de la movilidad son: accesibilidad universal, calidad, derechos humanos en la movilidad, desarrollo económico, desarrollo orientado al transporte colectivo, igualdad, innovación tecnológica, no discriminación, perspectiva de género, participación ciudadana, respecto al medio ambiente y sustentabilidad. De tales principios se destacan los relativos a la accesibilidad universal, el derecho de las personas a elegir libremente la forma de desplazarse por las vías públicas sin obstáculos y con seguridad, independientemente de su condición, el de igualdad, es decir, generar las condiciones para que la población ejerza su derecho a la movilidad, atendiendo especialmente a los grupos que por sus condiciones sean catalogados como vulnerables; y el principio de no discriminación, al quedar prohibida toda discriminación motivada en las discapacidades, o cualquier otra que atente contra la dignidad humana y tenga por objeto anular o menoscabar los derechos y libertades de las personas. </w:t>
      </w:r>
    </w:p>
    <w:p w14:paraId="7ABA0154" w14:textId="77777777" w:rsidR="00214FDC" w:rsidRPr="00DD41CA" w:rsidRDefault="00214FDC" w:rsidP="0018228D">
      <w:pPr>
        <w:ind w:left="237" w:right="59"/>
        <w:rPr>
          <w:rFonts w:ascii="Abadi" w:hAnsi="Abadi"/>
          <w:sz w:val="21"/>
          <w:szCs w:val="21"/>
        </w:rPr>
      </w:pPr>
    </w:p>
    <w:p w14:paraId="6D3951A1" w14:textId="77E827E7" w:rsidR="0018228D" w:rsidRDefault="0018228D" w:rsidP="00D355BA">
      <w:pPr>
        <w:ind w:left="237" w:right="59"/>
        <w:jc w:val="both"/>
        <w:rPr>
          <w:rFonts w:ascii="Abadi" w:hAnsi="Abadi"/>
          <w:sz w:val="21"/>
          <w:szCs w:val="21"/>
        </w:rPr>
      </w:pPr>
      <w:r w:rsidRPr="00DD41CA">
        <w:rPr>
          <w:rFonts w:ascii="Abadi" w:hAnsi="Abadi"/>
          <w:sz w:val="21"/>
          <w:szCs w:val="21"/>
        </w:rPr>
        <w:t xml:space="preserve">Se contempla asimismo, la preferencia vial de movilidad, como una de las Bases de Movilidad, que los Municipios deben atender en la modernización y racionalización de la movilidad y el servicio público y especial de transporte, esa preferencia se traduce en que tienen uso preferencial del espacio público, las personas con discapacidad o movilidad reducida, los peatones, los usuarios de bicicletas, transporte no motorizado y el servicio público y especial de transporte de personas frente a otro tipo de vehículos; y en cuanto a la Base de Infraestructura y factibilidad deberá contar con los elementos que sean necesarios para la accesibilidad universal, segura, cómoda, confortable y de calidad para sus desplazamientos. </w:t>
      </w:r>
    </w:p>
    <w:p w14:paraId="204FC96C" w14:textId="77777777" w:rsidR="00D355BA" w:rsidRPr="00DD41CA" w:rsidRDefault="00D355BA" w:rsidP="00D355BA">
      <w:pPr>
        <w:ind w:left="237" w:right="59"/>
        <w:jc w:val="both"/>
        <w:rPr>
          <w:rFonts w:ascii="Abadi" w:hAnsi="Abadi"/>
          <w:sz w:val="21"/>
          <w:szCs w:val="21"/>
        </w:rPr>
      </w:pPr>
    </w:p>
    <w:p w14:paraId="4AFD7E68" w14:textId="2FEEFB7E" w:rsidR="0018228D" w:rsidRDefault="0018228D" w:rsidP="00D355BA">
      <w:pPr>
        <w:ind w:left="237" w:right="59"/>
        <w:jc w:val="both"/>
        <w:rPr>
          <w:rFonts w:ascii="Abadi" w:hAnsi="Abadi"/>
          <w:sz w:val="21"/>
          <w:szCs w:val="21"/>
        </w:rPr>
      </w:pPr>
      <w:r w:rsidRPr="00DD41CA">
        <w:rPr>
          <w:rFonts w:ascii="Abadi" w:hAnsi="Abadi"/>
          <w:sz w:val="21"/>
          <w:szCs w:val="21"/>
        </w:rPr>
        <w:lastRenderedPageBreak/>
        <w:t xml:space="preserve">De igual manera en la jerarquía de movilidad, se contempla a las personas con discapacidad y movilidad reducida. </w:t>
      </w:r>
    </w:p>
    <w:p w14:paraId="7E32E0A5" w14:textId="77777777" w:rsidR="00D355BA" w:rsidRPr="00DD41CA" w:rsidRDefault="00D355BA" w:rsidP="00D355BA">
      <w:pPr>
        <w:ind w:left="237" w:right="59"/>
        <w:jc w:val="both"/>
        <w:rPr>
          <w:rFonts w:ascii="Abadi" w:hAnsi="Abadi"/>
          <w:sz w:val="21"/>
          <w:szCs w:val="21"/>
        </w:rPr>
      </w:pPr>
    </w:p>
    <w:p w14:paraId="79E72B6D" w14:textId="2AE7A58A" w:rsidR="0018228D" w:rsidRDefault="0018228D" w:rsidP="00CD6A0C">
      <w:pPr>
        <w:ind w:left="237" w:right="59"/>
        <w:jc w:val="both"/>
        <w:rPr>
          <w:rFonts w:ascii="Abadi" w:hAnsi="Abadi"/>
          <w:sz w:val="21"/>
          <w:szCs w:val="21"/>
        </w:rPr>
      </w:pPr>
      <w:r w:rsidRPr="00DD41CA">
        <w:rPr>
          <w:rFonts w:ascii="Abadi" w:hAnsi="Abadi"/>
          <w:sz w:val="21"/>
          <w:szCs w:val="21"/>
        </w:rPr>
        <w:t xml:space="preserve">En el artículo 33 de la citada ley local, dentro de las atribuciones de los Ayuntamientos, se establece la relativa a planear, coordinar, evaluar y aprobar los programas en materia de movilidad y transporte en los términos de las disposiciones legales, los cuales deberán ser acordes a las disposiciones y políticas públicas estatales en materia de territorio, planeación, desarrollo urbano, forestal, medio ambiente, </w:t>
      </w:r>
      <w:r w:rsidRPr="00DD41CA">
        <w:rPr>
          <w:rFonts w:ascii="Abadi" w:hAnsi="Abadi"/>
          <w:b/>
          <w:sz w:val="21"/>
          <w:szCs w:val="21"/>
        </w:rPr>
        <w:t>igualdad, no discriminación y movilidad</w:t>
      </w:r>
      <w:r w:rsidRPr="00DD41CA">
        <w:rPr>
          <w:rFonts w:ascii="Abadi" w:hAnsi="Abadi"/>
          <w:sz w:val="21"/>
          <w:szCs w:val="21"/>
        </w:rPr>
        <w:t xml:space="preserve">, en interacción con los diferentes sistemas de transporte en beneficio del interés público; otorgar, revocar y suspender las concesiones y permisos del servicio público de transporte conforme a la presente ley local y el reglamento municipal correspondiente; realizar todas aquellas acciones tendientes a que el servicio público de transporte de competencia municipal, se proporcione con calidad, garantizando la seguridad de los usuarios del servicio, peatones, usuarios de la vialidad y los derechos de los permisionarios y concesionarios; en su caso, en coordinación con el Estado; </w:t>
      </w:r>
      <w:r w:rsidRPr="00DD41CA">
        <w:rPr>
          <w:rFonts w:ascii="Abadi" w:hAnsi="Abadi"/>
          <w:b/>
          <w:sz w:val="21"/>
          <w:szCs w:val="21"/>
        </w:rPr>
        <w:t>garantizar la accesibilidad y el servicio público de transporte de personas de competencia municipal, para personas con discapacidad o movilidad reducida</w:t>
      </w:r>
      <w:r w:rsidRPr="00DD41CA">
        <w:rPr>
          <w:rFonts w:ascii="Abadi" w:hAnsi="Abadi"/>
          <w:sz w:val="21"/>
          <w:szCs w:val="21"/>
        </w:rPr>
        <w:t xml:space="preserve">, mujeres, personas adultas mayores, niñas y niños, privilegiando el derecho de estos grupos a contar con medios de transporte acordes a sus necesidades; y promover créditos y facilidades administrativas en la obtención e implementación de aditamentos, nueva tecnología y apoyos técnicos para las adecuaciones necesarias a las diversas unidades de transporte público de competencia municipal para cumplir con la normatividad en materia de movilidad, entre otros.  </w:t>
      </w:r>
    </w:p>
    <w:p w14:paraId="13C6759A" w14:textId="77777777" w:rsidR="00CD6A0C" w:rsidRPr="00DD41CA" w:rsidRDefault="00CD6A0C" w:rsidP="0018228D">
      <w:pPr>
        <w:ind w:left="237" w:right="59"/>
        <w:rPr>
          <w:rFonts w:ascii="Abadi" w:hAnsi="Abadi"/>
          <w:sz w:val="21"/>
          <w:szCs w:val="21"/>
        </w:rPr>
      </w:pPr>
    </w:p>
    <w:p w14:paraId="3479F806" w14:textId="77777777" w:rsidR="0018228D" w:rsidRPr="00DD41CA" w:rsidRDefault="0018228D" w:rsidP="004C6591">
      <w:pPr>
        <w:ind w:left="237" w:right="59"/>
        <w:jc w:val="both"/>
        <w:rPr>
          <w:rFonts w:ascii="Abadi" w:hAnsi="Abadi"/>
          <w:sz w:val="21"/>
          <w:szCs w:val="21"/>
        </w:rPr>
      </w:pPr>
      <w:r w:rsidRPr="00DD41CA">
        <w:rPr>
          <w:rFonts w:ascii="Abadi" w:hAnsi="Abadi"/>
          <w:sz w:val="21"/>
          <w:szCs w:val="21"/>
        </w:rPr>
        <w:t xml:space="preserve">La ley local respecto de las personas con discapacidad y movilidad reducida señala que las autoridades, en este </w:t>
      </w:r>
      <w:r w:rsidRPr="00DD41CA">
        <w:rPr>
          <w:rFonts w:ascii="Abadi" w:hAnsi="Abadi"/>
          <w:sz w:val="21"/>
          <w:szCs w:val="21"/>
        </w:rPr>
        <w:t xml:space="preserve">caso la autoridad municipal, determinarán e instalará los señalamientos que se requieran a fin de facilitar la protección, accesibilidad al transporte público, servicios e instalaciones, movilidad y el desplazamiento de las personas con discapacidad o movilidad reducida; debiendo coordinar sus acciones con las autoridades de movilidad respectivas, para que en las nuevas urbanizaciones se incluyan los servicios, dispositivos o la infraestructura que contribuyan a esta finalidad. Y, además, deberán implementar las acciones necesarias a efecto de que los establecimientos que ofrezcan servicio al público, cuenten con espacios de estacionamiento exclusivos para los vehículos de las personas con discapacidad o movilidad reducida en los términos y condiciones que señalen los reglamentos respectivos.  </w:t>
      </w:r>
    </w:p>
    <w:p w14:paraId="2F4891DE" w14:textId="77777777" w:rsidR="004C6591" w:rsidRDefault="004C6591" w:rsidP="0018228D">
      <w:pPr>
        <w:ind w:left="237" w:right="59"/>
        <w:rPr>
          <w:rFonts w:ascii="Abadi" w:hAnsi="Abadi"/>
          <w:sz w:val="21"/>
          <w:szCs w:val="21"/>
        </w:rPr>
      </w:pPr>
    </w:p>
    <w:p w14:paraId="462CC8BC" w14:textId="3D2E2B86" w:rsidR="0018228D" w:rsidRPr="00DD41CA" w:rsidRDefault="0018228D" w:rsidP="00392AFE">
      <w:pPr>
        <w:ind w:left="237" w:right="59"/>
        <w:jc w:val="both"/>
        <w:rPr>
          <w:rFonts w:ascii="Abadi" w:hAnsi="Abadi"/>
          <w:sz w:val="21"/>
          <w:szCs w:val="21"/>
        </w:rPr>
      </w:pPr>
      <w:r w:rsidRPr="00DD41CA">
        <w:rPr>
          <w:rFonts w:ascii="Abadi" w:hAnsi="Abadi"/>
          <w:sz w:val="21"/>
          <w:szCs w:val="21"/>
        </w:rPr>
        <w:t xml:space="preserve">En los Municipios de Guanajuato, toda persona que se desplace por el territorio del Estado, tiene derecho a disfrutar de una movilidad eficiente y segura, así como a optar por el tipo de movilidad que consideren más adecuado a sus necesidades; disponer del servicio público y especial de transporte con calidad, eficiencia y seguridad y acceder a alternativas seguras, cómodas, confortables y de calidad para sus desplazamientos; entre otros. </w:t>
      </w:r>
    </w:p>
    <w:p w14:paraId="3D22A7B2" w14:textId="77777777" w:rsidR="00392AFE" w:rsidRDefault="00392AFE" w:rsidP="00392AFE">
      <w:pPr>
        <w:ind w:left="237" w:right="59"/>
        <w:jc w:val="both"/>
        <w:rPr>
          <w:rFonts w:ascii="Abadi" w:hAnsi="Abadi"/>
          <w:sz w:val="21"/>
          <w:szCs w:val="21"/>
        </w:rPr>
      </w:pPr>
    </w:p>
    <w:p w14:paraId="3F1DA3DF" w14:textId="75882B18" w:rsidR="0018228D" w:rsidRDefault="0018228D" w:rsidP="00392AFE">
      <w:pPr>
        <w:ind w:left="237" w:right="59"/>
        <w:jc w:val="both"/>
        <w:rPr>
          <w:rFonts w:ascii="Abadi" w:hAnsi="Abadi"/>
          <w:sz w:val="21"/>
          <w:szCs w:val="21"/>
        </w:rPr>
      </w:pPr>
      <w:r w:rsidRPr="00DD41CA">
        <w:rPr>
          <w:rFonts w:ascii="Abadi" w:hAnsi="Abadi"/>
          <w:sz w:val="21"/>
          <w:szCs w:val="21"/>
        </w:rPr>
        <w:t xml:space="preserve">En el artículo 48 de la Ley de Movilidad para el Estado de Guanajuato y sus Municipios, dentro de los derechos de los usuarios del servicio público de transporte de personas, en su fracción IV, se estable que, tratándose de personas con discapacidad o movilidad reducida, tienen derecho a que se respeten los lugares y acceso destinados para ellas. </w:t>
      </w:r>
    </w:p>
    <w:p w14:paraId="03EA2E8F" w14:textId="77777777" w:rsidR="00392AFE" w:rsidRPr="00DD41CA" w:rsidRDefault="00392AFE" w:rsidP="0018228D">
      <w:pPr>
        <w:ind w:left="237" w:right="59"/>
        <w:rPr>
          <w:rFonts w:ascii="Abadi" w:hAnsi="Abadi"/>
          <w:sz w:val="21"/>
          <w:szCs w:val="21"/>
        </w:rPr>
      </w:pPr>
    </w:p>
    <w:p w14:paraId="6F24781A" w14:textId="77777777" w:rsidR="0018228D" w:rsidRPr="00392AFE" w:rsidRDefault="0018228D" w:rsidP="00392AFE">
      <w:pPr>
        <w:ind w:left="237" w:right="59"/>
        <w:jc w:val="both"/>
        <w:rPr>
          <w:rFonts w:ascii="Abadi" w:hAnsi="Abadi"/>
          <w:sz w:val="21"/>
          <w:szCs w:val="21"/>
        </w:rPr>
      </w:pPr>
      <w:r w:rsidRPr="00392AFE">
        <w:rPr>
          <w:rFonts w:ascii="Abadi" w:hAnsi="Abadi"/>
          <w:sz w:val="21"/>
          <w:szCs w:val="21"/>
        </w:rPr>
        <w:t xml:space="preserve">Como es de conocimiento general, el servicio público de transporte es de interés público, definido conforme a la ley local como aquel que se lleva a cabo de manera continua, uniforme, regular y permanente en las vías </w:t>
      </w:r>
      <w:r w:rsidRPr="00392AFE">
        <w:rPr>
          <w:rFonts w:ascii="Abadi" w:hAnsi="Abadi"/>
          <w:sz w:val="21"/>
          <w:szCs w:val="21"/>
        </w:rPr>
        <w:lastRenderedPageBreak/>
        <w:t xml:space="preserve">públicas del Estado y de los municipios, para satisfacer una necesidad colectiva mediante la utilización de vehículos idóneos para cada tipo de servicio y en el cual los usuarios, como contraprestación, realizan un pago en moneda de curso legal, de acuerdo con la tarifa previamente aprobada por la autoridad correspondiente.  </w:t>
      </w:r>
    </w:p>
    <w:p w14:paraId="50BBBC94" w14:textId="77777777" w:rsidR="00392AFE" w:rsidRPr="00392AFE" w:rsidRDefault="00392AFE" w:rsidP="00392AFE">
      <w:pPr>
        <w:spacing w:after="135"/>
        <w:ind w:left="237" w:right="59"/>
        <w:jc w:val="both"/>
        <w:rPr>
          <w:rFonts w:ascii="Abadi" w:hAnsi="Abadi"/>
          <w:sz w:val="21"/>
          <w:szCs w:val="21"/>
        </w:rPr>
      </w:pPr>
    </w:p>
    <w:p w14:paraId="65207255" w14:textId="4A08DAB9" w:rsidR="0018228D" w:rsidRPr="00DD41CA" w:rsidRDefault="0018228D" w:rsidP="00392AFE">
      <w:pPr>
        <w:spacing w:after="135"/>
        <w:ind w:left="237" w:right="59"/>
        <w:jc w:val="both"/>
        <w:rPr>
          <w:rFonts w:ascii="Abadi" w:hAnsi="Abadi"/>
          <w:sz w:val="21"/>
          <w:szCs w:val="21"/>
        </w:rPr>
      </w:pPr>
      <w:r w:rsidRPr="00DD41CA">
        <w:rPr>
          <w:rFonts w:ascii="Abadi" w:hAnsi="Abadi"/>
          <w:sz w:val="21"/>
          <w:szCs w:val="21"/>
        </w:rPr>
        <w:t xml:space="preserve">A la modalidad de servicio público que nos referimos en el presente acuerdo es al de personas, en su modalidad de urbano y suburbano en ruta fija, el cual es de competencia de los Ayuntamientos, en términos del artículo 139 de la Ley de Movilidad para el Estado de Guanajuato y sus Municipios. </w:t>
      </w:r>
    </w:p>
    <w:p w14:paraId="28CF0E82" w14:textId="77777777" w:rsidR="0018228D" w:rsidRPr="00DD41CA" w:rsidRDefault="0018228D" w:rsidP="0018228D">
      <w:pPr>
        <w:spacing w:after="5" w:line="259" w:lineRule="auto"/>
        <w:jc w:val="right"/>
        <w:rPr>
          <w:rFonts w:ascii="Abadi" w:hAnsi="Abadi"/>
          <w:sz w:val="21"/>
          <w:szCs w:val="21"/>
        </w:rPr>
      </w:pPr>
      <w:r w:rsidRPr="00DD41CA">
        <w:rPr>
          <w:rFonts w:ascii="Abadi" w:eastAsia="Verdana" w:hAnsi="Abadi" w:cs="Verdana"/>
          <w:b/>
          <w:sz w:val="21"/>
          <w:szCs w:val="21"/>
        </w:rPr>
        <w:t xml:space="preserve"> </w:t>
      </w:r>
    </w:p>
    <w:p w14:paraId="2A6C4CB9" w14:textId="77777777" w:rsidR="0018228D" w:rsidRPr="00DD41CA" w:rsidRDefault="0018228D" w:rsidP="00392AFE">
      <w:pPr>
        <w:ind w:left="237" w:right="59"/>
        <w:jc w:val="both"/>
        <w:rPr>
          <w:rFonts w:ascii="Abadi" w:hAnsi="Abadi"/>
          <w:sz w:val="21"/>
          <w:szCs w:val="21"/>
        </w:rPr>
      </w:pPr>
      <w:r w:rsidRPr="00DD41CA">
        <w:rPr>
          <w:rFonts w:ascii="Abadi" w:hAnsi="Abadi"/>
          <w:sz w:val="21"/>
          <w:szCs w:val="21"/>
        </w:rPr>
        <w:t xml:space="preserve">El servicio público de transporte urbano, es el destinado al traslado de personas dentro de las zonas urbanas del territorio municipal y el servicio público de transporte suburbano es el que tiene por objeto trasladar personas de las comunidades rurales hacia la cabecera municipal y viceversa, o de una comunidad a otra, pero siempre dentro del espacio territorial de un mismo municipio. </w:t>
      </w:r>
    </w:p>
    <w:p w14:paraId="17C8113A" w14:textId="77777777" w:rsidR="0018228D" w:rsidRPr="00DD41CA" w:rsidRDefault="0018228D" w:rsidP="0018228D">
      <w:pPr>
        <w:spacing w:after="127" w:line="259" w:lineRule="auto"/>
        <w:ind w:left="242"/>
        <w:rPr>
          <w:rFonts w:ascii="Abadi" w:hAnsi="Abadi"/>
          <w:sz w:val="21"/>
          <w:szCs w:val="21"/>
        </w:rPr>
      </w:pPr>
      <w:r w:rsidRPr="00DD41CA">
        <w:rPr>
          <w:rFonts w:ascii="Abadi" w:eastAsia="Verdana" w:hAnsi="Abadi" w:cs="Verdana"/>
          <w:sz w:val="21"/>
          <w:szCs w:val="21"/>
        </w:rPr>
        <w:t xml:space="preserve"> </w:t>
      </w:r>
    </w:p>
    <w:p w14:paraId="7149A480" w14:textId="77777777" w:rsidR="0018228D" w:rsidRPr="00DD41CA" w:rsidRDefault="0018228D" w:rsidP="00A17A6A">
      <w:pPr>
        <w:spacing w:after="160"/>
        <w:ind w:left="237" w:right="56"/>
        <w:jc w:val="both"/>
        <w:rPr>
          <w:rFonts w:ascii="Abadi" w:hAnsi="Abadi"/>
          <w:sz w:val="21"/>
          <w:szCs w:val="21"/>
        </w:rPr>
      </w:pPr>
      <w:r w:rsidRPr="00DD41CA">
        <w:rPr>
          <w:rFonts w:ascii="Abadi" w:hAnsi="Abadi"/>
          <w:sz w:val="21"/>
          <w:szCs w:val="21"/>
        </w:rPr>
        <w:t xml:space="preserve">De igual manera, si bien es cierto, el encabezado del artículo 133 de la Ley de Movilidad para el Estado de Guanajuato y sus Municipios, denominado </w:t>
      </w:r>
      <w:r w:rsidRPr="00DD41CA">
        <w:rPr>
          <w:rFonts w:ascii="Abadi" w:hAnsi="Abadi"/>
          <w:b/>
          <w:i/>
          <w:sz w:val="21"/>
          <w:szCs w:val="21"/>
        </w:rPr>
        <w:t>Lugares de acceso para personas con discapacidad o movilidad reducida</w:t>
      </w:r>
      <w:r w:rsidRPr="00DD41CA">
        <w:rPr>
          <w:rFonts w:ascii="Abadi" w:hAnsi="Abadi"/>
          <w:sz w:val="21"/>
          <w:szCs w:val="21"/>
        </w:rPr>
        <w:t xml:space="preserve">, puede considerarse, restringido, lo cierto es, que dentro del mismo se dispone que las autoridades de movilidad, en este caso las municipales, deberán proponer a las autoridades correspondientes las medidas necesarias de infraestructura urbana y vehicular, </w:t>
      </w:r>
      <w:r w:rsidRPr="00DD41CA">
        <w:rPr>
          <w:rFonts w:ascii="Abadi" w:hAnsi="Abadi"/>
          <w:b/>
          <w:sz w:val="21"/>
          <w:szCs w:val="21"/>
        </w:rPr>
        <w:t xml:space="preserve">con perspectiva de accesibilidad universal, que faciliten a las personas con discapacidad o movilidad reducida el ascenso y descenso de los vehículos de los servicios público y especial de transporte; asimismo, deberán </w:t>
      </w:r>
      <w:r w:rsidRPr="00DD41CA">
        <w:rPr>
          <w:rFonts w:ascii="Abadi" w:hAnsi="Abadi"/>
          <w:b/>
          <w:sz w:val="21"/>
          <w:szCs w:val="21"/>
        </w:rPr>
        <w:t>determinar, en su caso, el número, ubicación y características que deberán reunir los espacios que serán destinados a las personas con discapacidad o movilidad reducida en los vehículos de los servicios público</w:t>
      </w:r>
      <w:r w:rsidRPr="00DD41CA">
        <w:rPr>
          <w:rFonts w:ascii="Abadi" w:hAnsi="Abadi"/>
          <w:sz w:val="21"/>
          <w:szCs w:val="21"/>
        </w:rPr>
        <w:t xml:space="preserve">. </w:t>
      </w:r>
    </w:p>
    <w:p w14:paraId="3138B8D0" w14:textId="77777777" w:rsidR="0018228D" w:rsidRPr="00DD41CA" w:rsidRDefault="0018228D" w:rsidP="0018228D">
      <w:pPr>
        <w:spacing w:after="117" w:line="259" w:lineRule="auto"/>
        <w:ind w:left="184" w:right="1"/>
        <w:jc w:val="center"/>
        <w:rPr>
          <w:rFonts w:ascii="Abadi" w:hAnsi="Abadi"/>
          <w:sz w:val="21"/>
          <w:szCs w:val="21"/>
        </w:rPr>
      </w:pPr>
      <w:r w:rsidRPr="00DD41CA">
        <w:rPr>
          <w:rFonts w:ascii="Abadi" w:hAnsi="Abadi"/>
          <w:b/>
          <w:sz w:val="21"/>
          <w:szCs w:val="21"/>
        </w:rPr>
        <w:t xml:space="preserve">CONSIDERACIONES </w:t>
      </w:r>
    </w:p>
    <w:p w14:paraId="6816D635" w14:textId="77777777" w:rsidR="0018228D" w:rsidRPr="00DD41CA" w:rsidRDefault="0018228D" w:rsidP="0018228D">
      <w:pPr>
        <w:spacing w:after="115" w:line="259" w:lineRule="auto"/>
        <w:ind w:left="240"/>
        <w:jc w:val="center"/>
        <w:rPr>
          <w:rFonts w:ascii="Abadi" w:hAnsi="Abadi"/>
          <w:sz w:val="21"/>
          <w:szCs w:val="21"/>
        </w:rPr>
      </w:pPr>
      <w:r w:rsidRPr="00DD41CA">
        <w:rPr>
          <w:rFonts w:ascii="Abadi" w:hAnsi="Abadi"/>
          <w:b/>
          <w:sz w:val="21"/>
          <w:szCs w:val="21"/>
        </w:rPr>
        <w:t xml:space="preserve"> </w:t>
      </w:r>
    </w:p>
    <w:p w14:paraId="4F249681" w14:textId="77777777" w:rsidR="0018228D" w:rsidRPr="00DD41CA" w:rsidRDefault="0018228D" w:rsidP="00A17A6A">
      <w:pPr>
        <w:ind w:left="237" w:right="59"/>
        <w:jc w:val="both"/>
        <w:rPr>
          <w:rFonts w:ascii="Abadi" w:hAnsi="Abadi"/>
          <w:sz w:val="21"/>
          <w:szCs w:val="21"/>
        </w:rPr>
      </w:pPr>
      <w:r w:rsidRPr="00DD41CA">
        <w:rPr>
          <w:rFonts w:ascii="Abadi" w:hAnsi="Abadi"/>
          <w:sz w:val="21"/>
          <w:szCs w:val="21"/>
        </w:rPr>
        <w:t xml:space="preserve">En el Estado de Guanajuato, conforme a las cifras del INEGI al día 15 de marzo de 2020, dentro del rubro </w:t>
      </w:r>
      <w:r w:rsidRPr="00DD41CA">
        <w:rPr>
          <w:rFonts w:ascii="Abadi" w:hAnsi="Abadi"/>
          <w:i/>
          <w:sz w:val="21"/>
          <w:szCs w:val="21"/>
        </w:rPr>
        <w:t>Población con discapacidad, con limitación en la actividad cotidiana y con algún problema o condición mental, por entidad federativa y grupo quinquenal de edad según sexo, 2020</w:t>
      </w:r>
      <w:r w:rsidRPr="00DD41CA">
        <w:rPr>
          <w:rFonts w:ascii="Abadi" w:hAnsi="Abadi"/>
          <w:sz w:val="21"/>
          <w:szCs w:val="21"/>
        </w:rPr>
        <w:t xml:space="preserve">; del total de 935,673 personas, de las cuales 435,317 son hombres y 500,356 son mujeres; existe una población con discapacidad de 285,615 personas, de los cuales 134,435 son hombres y 151,180 son mujeres, respecto de la población con limitación, se cuenta con un total de 613,749 personas de los cuales 281,614 son hombres y 332,135 son mujeres. </w:t>
      </w:r>
    </w:p>
    <w:p w14:paraId="49AEB83E" w14:textId="77777777" w:rsidR="0018228D" w:rsidRPr="00DD41CA" w:rsidRDefault="0018228D" w:rsidP="0018228D">
      <w:pPr>
        <w:spacing w:after="117" w:line="259" w:lineRule="auto"/>
        <w:ind w:left="242"/>
        <w:rPr>
          <w:rFonts w:ascii="Abadi" w:hAnsi="Abadi"/>
          <w:sz w:val="21"/>
          <w:szCs w:val="21"/>
        </w:rPr>
      </w:pPr>
      <w:r w:rsidRPr="00DD41CA">
        <w:rPr>
          <w:rFonts w:ascii="Abadi" w:hAnsi="Abadi"/>
          <w:sz w:val="21"/>
          <w:szCs w:val="21"/>
        </w:rPr>
        <w:t xml:space="preserve"> </w:t>
      </w:r>
    </w:p>
    <w:p w14:paraId="4EDEF325" w14:textId="77777777" w:rsidR="0018228D" w:rsidRPr="00DD41CA" w:rsidRDefault="0018228D" w:rsidP="00A17A6A">
      <w:pPr>
        <w:spacing w:after="1"/>
        <w:ind w:left="237" w:right="59"/>
        <w:jc w:val="both"/>
        <w:rPr>
          <w:rFonts w:ascii="Abadi" w:hAnsi="Abadi"/>
          <w:sz w:val="21"/>
          <w:szCs w:val="21"/>
        </w:rPr>
      </w:pPr>
      <w:r w:rsidRPr="00DD41CA">
        <w:rPr>
          <w:rFonts w:ascii="Abadi" w:hAnsi="Abadi"/>
          <w:sz w:val="21"/>
          <w:szCs w:val="21"/>
        </w:rPr>
        <w:t xml:space="preserve">De igual manera el citado Instituto Nacional, hace notar que la población con discapacidad, limitación y con algún problema mental es mayor a la población total en dicha situación, por aquellas personas que tienen más de una discapacidad o limitación. </w:t>
      </w:r>
    </w:p>
    <w:p w14:paraId="5A22BD5D" w14:textId="77777777" w:rsidR="0018228D" w:rsidRPr="00DD41CA" w:rsidRDefault="0018228D" w:rsidP="0018228D">
      <w:pPr>
        <w:spacing w:line="259" w:lineRule="auto"/>
        <w:ind w:left="242"/>
        <w:rPr>
          <w:rFonts w:ascii="Abadi" w:hAnsi="Abadi"/>
          <w:sz w:val="21"/>
          <w:szCs w:val="21"/>
        </w:rPr>
      </w:pPr>
      <w:r w:rsidRPr="00DD41CA">
        <w:rPr>
          <w:rFonts w:ascii="Abadi" w:hAnsi="Abadi"/>
          <w:sz w:val="21"/>
          <w:szCs w:val="21"/>
        </w:rPr>
        <w:t xml:space="preserve"> </w:t>
      </w:r>
    </w:p>
    <w:p w14:paraId="01C77A59" w14:textId="408523BE" w:rsidR="0018228D" w:rsidRDefault="0018228D" w:rsidP="0097304A">
      <w:pPr>
        <w:ind w:left="237" w:right="59"/>
        <w:jc w:val="both"/>
        <w:rPr>
          <w:rFonts w:ascii="Abadi" w:hAnsi="Abadi"/>
          <w:sz w:val="21"/>
          <w:szCs w:val="21"/>
        </w:rPr>
      </w:pPr>
      <w:r w:rsidRPr="00DD41CA">
        <w:rPr>
          <w:rFonts w:ascii="Abadi" w:hAnsi="Abadi"/>
          <w:sz w:val="21"/>
          <w:szCs w:val="21"/>
        </w:rPr>
        <w:t xml:space="preserve">Vistas las cifras, respecto de los guanajuatenses que discapacidad o con limitación para la vida cotidiana, y la entrada en vigor de la Ley General de Movilidad y Seguridad Vial, y en la que como ya se adujó en el capítulo de antecedentes del presente acuerdo, establece para los Municipios el deber de favorecer en la planeación, diseño e implementación de políticas públicas, planes y programas en la materia de movilidad en todo momento a la persona, a los grupos en situación de vulnerabilidad como es el caso de las personas con discapacidad y movilidad limitada y sus necesidades a la jerarquía de movilidad, </w:t>
      </w:r>
      <w:r w:rsidRPr="00DD41CA">
        <w:rPr>
          <w:rFonts w:ascii="Abadi" w:hAnsi="Abadi"/>
          <w:sz w:val="21"/>
          <w:szCs w:val="21"/>
        </w:rPr>
        <w:lastRenderedPageBreak/>
        <w:t xml:space="preserve">garantizando la prioridad en el uso y disposición de las vías, de acuerdo con la jerarquía de la movilidad, encontrándose en primer lugar de esa jerarquía las personas con discapacidad y movilidad limitada. </w:t>
      </w:r>
    </w:p>
    <w:p w14:paraId="4EB8F422" w14:textId="77777777" w:rsidR="0097304A" w:rsidRPr="00DD41CA" w:rsidRDefault="0097304A" w:rsidP="0018228D">
      <w:pPr>
        <w:ind w:left="237" w:right="59"/>
        <w:rPr>
          <w:rFonts w:ascii="Abadi" w:hAnsi="Abadi"/>
          <w:sz w:val="21"/>
          <w:szCs w:val="21"/>
        </w:rPr>
      </w:pPr>
    </w:p>
    <w:p w14:paraId="5CAD487A" w14:textId="77777777" w:rsidR="0018228D" w:rsidRPr="00DD41CA" w:rsidRDefault="0018228D" w:rsidP="0097304A">
      <w:pPr>
        <w:ind w:left="237" w:right="59"/>
        <w:jc w:val="both"/>
        <w:rPr>
          <w:rFonts w:ascii="Abadi" w:hAnsi="Abadi"/>
          <w:sz w:val="21"/>
          <w:szCs w:val="21"/>
        </w:rPr>
      </w:pPr>
      <w:r w:rsidRPr="00DD41CA">
        <w:rPr>
          <w:rFonts w:ascii="Abadi" w:hAnsi="Abadi"/>
          <w:sz w:val="21"/>
          <w:szCs w:val="21"/>
        </w:rPr>
        <w:t xml:space="preserve">Y de conformidad con el artículo 68 de la Ley General de Movilidad y Seguridad Vial, dentro de las atribuciones de los Municipios, en la fracción XVIII, se establece el impulsar la accesibilidad e inclusión de personas con discapacidad y personas con movilidad limitada a los servicios públicos de transporte de pasajeros, así como su desplazamiento seguro y efectivo en las vías a través de infraestructura adecuada. </w:t>
      </w:r>
    </w:p>
    <w:p w14:paraId="7EC2473C" w14:textId="77777777" w:rsidR="0018228D" w:rsidRPr="00DD41CA" w:rsidRDefault="0018228D" w:rsidP="00E63738">
      <w:pPr>
        <w:spacing w:after="117" w:line="259" w:lineRule="auto"/>
        <w:ind w:left="242"/>
        <w:jc w:val="both"/>
        <w:rPr>
          <w:rFonts w:ascii="Abadi" w:hAnsi="Abadi"/>
          <w:sz w:val="21"/>
          <w:szCs w:val="21"/>
        </w:rPr>
      </w:pPr>
      <w:r w:rsidRPr="00DD41CA">
        <w:rPr>
          <w:rFonts w:ascii="Abadi" w:hAnsi="Abadi"/>
          <w:sz w:val="21"/>
          <w:szCs w:val="21"/>
        </w:rPr>
        <w:t xml:space="preserve"> </w:t>
      </w:r>
    </w:p>
    <w:p w14:paraId="7E33D49C" w14:textId="77777777" w:rsidR="0018228D" w:rsidRPr="00DD41CA" w:rsidRDefault="0018228D" w:rsidP="00E63738">
      <w:pPr>
        <w:ind w:left="237" w:right="59"/>
        <w:jc w:val="both"/>
        <w:rPr>
          <w:rFonts w:ascii="Abadi" w:hAnsi="Abadi"/>
          <w:sz w:val="21"/>
          <w:szCs w:val="21"/>
        </w:rPr>
      </w:pPr>
      <w:r w:rsidRPr="00DD41CA">
        <w:rPr>
          <w:rFonts w:ascii="Abadi" w:hAnsi="Abadi"/>
          <w:sz w:val="21"/>
          <w:szCs w:val="21"/>
        </w:rPr>
        <w:t xml:space="preserve">No obstante la obligación emanada del marco jurídico nacional y convencional, es preciso mencionar para los alcances del presente punto de acuerdo, que la legislación local, en el artículo 133 de la Ley de Movilidad para el Estado de Guanajuato y sus Municipios, cuyo título del artículo se denomina </w:t>
      </w:r>
      <w:r w:rsidRPr="00DD41CA">
        <w:rPr>
          <w:rFonts w:ascii="Abadi" w:hAnsi="Abadi"/>
          <w:b/>
          <w:i/>
          <w:sz w:val="21"/>
          <w:szCs w:val="21"/>
        </w:rPr>
        <w:t>Lugares de acceso para personas con discapacidad o movilidad reducida</w:t>
      </w:r>
      <w:r w:rsidRPr="00DD41CA">
        <w:rPr>
          <w:rFonts w:ascii="Abadi" w:hAnsi="Abadi"/>
          <w:sz w:val="21"/>
          <w:szCs w:val="21"/>
        </w:rPr>
        <w:t xml:space="preserve">, puede ello considerarse, restringido, lo cierto es, que dentro del mismo se dispone que las autoridades de movilidad, en este caso las municipales, deberán proponer a las autoridades correspondientes las medidas necesarias de infraestructura urbana y vehicular, </w:t>
      </w:r>
      <w:r w:rsidRPr="00DD41CA">
        <w:rPr>
          <w:rFonts w:ascii="Abadi" w:hAnsi="Abadi"/>
          <w:b/>
          <w:sz w:val="21"/>
          <w:szCs w:val="21"/>
        </w:rPr>
        <w:t>con perspectiva de accesibilidad universal, que faciliten a las personas con discapacidad o movilidad reducida el ascenso y descenso de los vehículos de los servicios público y especial de transporte; asimismo, deberán determinar, en su caso, el número, ubicación y características que deberán reunir los espacios que serán destinados a las personas con discapacidad o movilidad reducida en los vehículos de los servicios público</w:t>
      </w:r>
      <w:r w:rsidRPr="00DD41CA">
        <w:rPr>
          <w:rFonts w:ascii="Abadi" w:hAnsi="Abadi"/>
          <w:sz w:val="21"/>
          <w:szCs w:val="21"/>
        </w:rPr>
        <w:t xml:space="preserve">. </w:t>
      </w:r>
    </w:p>
    <w:p w14:paraId="508469E3" w14:textId="77777777" w:rsidR="00E63738" w:rsidRDefault="00E63738" w:rsidP="0018228D">
      <w:pPr>
        <w:ind w:left="237" w:right="59"/>
        <w:rPr>
          <w:rFonts w:ascii="Abadi" w:hAnsi="Abadi"/>
          <w:sz w:val="21"/>
          <w:szCs w:val="21"/>
        </w:rPr>
      </w:pPr>
    </w:p>
    <w:p w14:paraId="257062C7" w14:textId="21979D90" w:rsidR="0018228D" w:rsidRPr="00DD41CA" w:rsidRDefault="0018228D" w:rsidP="00C768B7">
      <w:pPr>
        <w:ind w:left="237" w:right="59"/>
        <w:jc w:val="both"/>
        <w:rPr>
          <w:rFonts w:ascii="Abadi" w:hAnsi="Abadi"/>
          <w:sz w:val="21"/>
          <w:szCs w:val="21"/>
        </w:rPr>
      </w:pPr>
      <w:r w:rsidRPr="00DD41CA">
        <w:rPr>
          <w:rFonts w:ascii="Abadi" w:hAnsi="Abadi"/>
          <w:sz w:val="21"/>
          <w:szCs w:val="21"/>
        </w:rPr>
        <w:t xml:space="preserve">Es decir, que se establece también en la legislación local la obligación de las autoridades municipales, de proponer las medidas necesarias de </w:t>
      </w:r>
      <w:r w:rsidRPr="00DD41CA">
        <w:rPr>
          <w:rFonts w:ascii="Abadi" w:hAnsi="Abadi"/>
          <w:sz w:val="21"/>
          <w:szCs w:val="21"/>
        </w:rPr>
        <w:t xml:space="preserve">infraestructura urbana y vehicular con perspectiva de accesibilidad universal, que faciliten a las personas con discapacidad o movilidad reducida el ascenso y descenso de los vehículos de los servicios públicos de transporte. </w:t>
      </w:r>
    </w:p>
    <w:p w14:paraId="51E30E18" w14:textId="77777777" w:rsidR="00C768B7" w:rsidRDefault="00C768B7" w:rsidP="0018228D">
      <w:pPr>
        <w:ind w:left="237" w:right="59"/>
        <w:rPr>
          <w:rFonts w:ascii="Abadi" w:hAnsi="Abadi"/>
          <w:sz w:val="21"/>
          <w:szCs w:val="21"/>
        </w:rPr>
      </w:pPr>
    </w:p>
    <w:p w14:paraId="638A3ABE" w14:textId="7B1E3BA4" w:rsidR="0018228D" w:rsidRPr="00DD41CA" w:rsidRDefault="0018228D" w:rsidP="00C768B7">
      <w:pPr>
        <w:ind w:left="237" w:right="59"/>
        <w:jc w:val="both"/>
        <w:rPr>
          <w:rFonts w:ascii="Abadi" w:hAnsi="Abadi"/>
          <w:sz w:val="21"/>
          <w:szCs w:val="21"/>
        </w:rPr>
      </w:pPr>
      <w:r w:rsidRPr="00DD41CA">
        <w:rPr>
          <w:rFonts w:ascii="Abadi" w:hAnsi="Abadi"/>
          <w:sz w:val="21"/>
          <w:szCs w:val="21"/>
        </w:rPr>
        <w:t xml:space="preserve">Derivado de lo anterior, y conforme al artículo 115, fracción V, inciso a) y h) de la Constitución Política de los Estados Unidos Mexicanos, relativa a que los Municipios estarán facultados, en términos de las leyes federales y estatales relativas, para formular, aprobar y administrar los planes en materia de movilidad y seguridad vial, así como para intervenir en la formulación y aplicación de programas de transporte público de pasajeros cuando aquellos afecten su ámbito territorial; y lo previsto en el artículo 122, Apartado C, de las misma Constitución Federal, en el que se establece la coordinación en materia de planeación del desarrollo y ejecución de acciones regionales para la prestación de servicios públicos, así como lo previsto en el artículo 117, fracción I, II inciso h) y fracción III, inciso I de la Constitución Política del Estado Libre y Soberano de Guanajuato, en el que se establece que a los Ayuntamientos les compete respectivamente conforme a las fracciones indicadas: </w:t>
      </w:r>
      <w:r w:rsidRPr="00DD41CA">
        <w:rPr>
          <w:rFonts w:ascii="Abadi" w:hAnsi="Abadi"/>
          <w:i/>
          <w:sz w:val="21"/>
          <w:szCs w:val="21"/>
        </w:rPr>
        <w:t xml:space="preserve">I.- Aprobar, de acuerdo con las Leyes en materia municipal que expida el Congreso del Estado; los Bandos de Policía y Gobierno, Reglamentos, Circulares y disposiciones administrativas de observancia general; que organicen la administración pública municipal, regulen las materias, procedimientos, funciones y servicios públicos de su competencia y aseguren la participación ciudadana y vecinal; </w:t>
      </w:r>
      <w:r w:rsidRPr="00DD41CA">
        <w:rPr>
          <w:rFonts w:ascii="Abadi" w:hAnsi="Abadi"/>
          <w:b/>
          <w:i/>
          <w:sz w:val="21"/>
          <w:szCs w:val="21"/>
        </w:rPr>
        <w:t>II.-</w:t>
      </w:r>
      <w:r w:rsidRPr="00DD41CA">
        <w:rPr>
          <w:rFonts w:ascii="Abadi" w:hAnsi="Abadi"/>
          <w:i/>
          <w:sz w:val="21"/>
          <w:szCs w:val="21"/>
        </w:rPr>
        <w:t xml:space="preserve"> Ejercer, en los términos de las Leyes federales y estatales, las siguientes facultades:...</w:t>
      </w:r>
      <w:r w:rsidRPr="00DD41CA">
        <w:rPr>
          <w:rFonts w:ascii="Abadi" w:hAnsi="Abadi"/>
          <w:b/>
          <w:i/>
          <w:sz w:val="21"/>
          <w:szCs w:val="21"/>
        </w:rPr>
        <w:t>h).-</w:t>
      </w:r>
      <w:r w:rsidRPr="00DD41CA">
        <w:rPr>
          <w:rFonts w:ascii="Abadi" w:hAnsi="Abadi"/>
          <w:i/>
          <w:sz w:val="21"/>
          <w:szCs w:val="21"/>
        </w:rPr>
        <w:t xml:space="preserve"> Intervenir, cuando no sea de su competencia exclusiva, en la formulación y aplicación de programas de transporte público de pasajeros, cuando aquellos afecten su ámbito territorial; y </w:t>
      </w:r>
      <w:r w:rsidRPr="00DD41CA">
        <w:rPr>
          <w:rFonts w:ascii="Abadi" w:hAnsi="Abadi"/>
          <w:b/>
          <w:i/>
          <w:sz w:val="21"/>
          <w:szCs w:val="21"/>
        </w:rPr>
        <w:t>III.-</w:t>
      </w:r>
      <w:r w:rsidRPr="00DD41CA">
        <w:rPr>
          <w:rFonts w:ascii="Abadi" w:hAnsi="Abadi"/>
          <w:i/>
          <w:sz w:val="21"/>
          <w:szCs w:val="21"/>
        </w:rPr>
        <w:t xml:space="preserve"> Prestar los siguientes Servicios Públicos:… </w:t>
      </w:r>
      <w:r w:rsidRPr="00DD41CA">
        <w:rPr>
          <w:rFonts w:ascii="Abadi" w:hAnsi="Abadi"/>
          <w:b/>
          <w:i/>
          <w:sz w:val="21"/>
          <w:szCs w:val="21"/>
        </w:rPr>
        <w:t>i).-</w:t>
      </w:r>
      <w:r w:rsidRPr="00DD41CA">
        <w:rPr>
          <w:rFonts w:ascii="Abadi" w:hAnsi="Abadi"/>
          <w:i/>
          <w:sz w:val="21"/>
          <w:szCs w:val="21"/>
        </w:rPr>
        <w:t xml:space="preserve"> Transporte </w:t>
      </w:r>
      <w:r w:rsidRPr="00DD41CA">
        <w:rPr>
          <w:rFonts w:ascii="Abadi" w:hAnsi="Abadi"/>
          <w:i/>
          <w:sz w:val="21"/>
          <w:szCs w:val="21"/>
        </w:rPr>
        <w:lastRenderedPageBreak/>
        <w:t xml:space="preserve">público urbano y suburbano en ruta fija…” </w:t>
      </w:r>
    </w:p>
    <w:p w14:paraId="48FC6BAE" w14:textId="77777777" w:rsidR="0018228D" w:rsidRPr="00DD41CA" w:rsidRDefault="0018228D" w:rsidP="0018228D">
      <w:pPr>
        <w:spacing w:line="259" w:lineRule="auto"/>
        <w:ind w:left="242"/>
        <w:rPr>
          <w:rFonts w:ascii="Abadi" w:hAnsi="Abadi"/>
          <w:sz w:val="21"/>
          <w:szCs w:val="21"/>
        </w:rPr>
      </w:pPr>
      <w:r w:rsidRPr="00DD41CA">
        <w:rPr>
          <w:rFonts w:ascii="Abadi" w:hAnsi="Abadi"/>
          <w:sz w:val="21"/>
          <w:szCs w:val="21"/>
        </w:rPr>
        <w:t xml:space="preserve"> </w:t>
      </w:r>
    </w:p>
    <w:p w14:paraId="16BBD831" w14:textId="77777777" w:rsidR="0018228D" w:rsidRPr="00DD41CA" w:rsidRDefault="0018228D" w:rsidP="006D7DFC">
      <w:pPr>
        <w:spacing w:after="279"/>
        <w:ind w:left="237" w:right="59"/>
        <w:jc w:val="both"/>
        <w:rPr>
          <w:rFonts w:ascii="Abadi" w:hAnsi="Abadi"/>
          <w:sz w:val="21"/>
          <w:szCs w:val="21"/>
        </w:rPr>
      </w:pPr>
      <w:r w:rsidRPr="00DD41CA">
        <w:rPr>
          <w:rFonts w:ascii="Abadi" w:hAnsi="Abadi"/>
          <w:sz w:val="21"/>
          <w:szCs w:val="21"/>
        </w:rPr>
        <w:t xml:space="preserve">Por lo que atendiendo al principio de supremacía y progresividad constitucional, es menester que los Ayuntamientos de los 46 Municipios del Estado de Guanajuato, garanticen el derecho humano de movilidad en condiciones de seguridad vial, de manera específica el garantizar a las personas con discapacidad y movilidad limitada los principios de accesibilidad, diseño universal, equidad, inclusión e igualdad, seguridad vehicular, transversalidad y uso prioritario de la vía o del servicio en el transporte público de pasajeros urbano y suburbano en ruta fija, atendiendo en todo momento al principio de igualdad y no discriminación.  </w:t>
      </w:r>
    </w:p>
    <w:p w14:paraId="3F618B72" w14:textId="77777777" w:rsidR="0018228D" w:rsidRPr="00DD41CA" w:rsidRDefault="0018228D" w:rsidP="006D7DFC">
      <w:pPr>
        <w:spacing w:after="280"/>
        <w:ind w:left="237" w:right="59"/>
        <w:jc w:val="both"/>
        <w:rPr>
          <w:rFonts w:ascii="Abadi" w:hAnsi="Abadi"/>
          <w:sz w:val="21"/>
          <w:szCs w:val="21"/>
        </w:rPr>
      </w:pPr>
      <w:r w:rsidRPr="00DD41CA">
        <w:rPr>
          <w:rFonts w:ascii="Abadi" w:hAnsi="Abadi"/>
          <w:sz w:val="21"/>
          <w:szCs w:val="21"/>
        </w:rPr>
        <w:t xml:space="preserve">Por lo anteriormente expuesto, fundado y motivado, solicitamos a esta Honorable Asamblea la aprobación del siguiente: </w:t>
      </w:r>
    </w:p>
    <w:p w14:paraId="1C2F5E5F" w14:textId="0AE05A4D" w:rsidR="0018228D" w:rsidRPr="00DD41CA" w:rsidRDefault="0018228D" w:rsidP="0018228D">
      <w:pPr>
        <w:spacing w:after="277" w:line="259" w:lineRule="auto"/>
        <w:ind w:left="184" w:right="1"/>
        <w:jc w:val="center"/>
        <w:rPr>
          <w:rFonts w:ascii="Abadi" w:hAnsi="Abadi"/>
          <w:sz w:val="21"/>
          <w:szCs w:val="21"/>
        </w:rPr>
      </w:pPr>
      <w:r w:rsidRPr="00DD41CA">
        <w:rPr>
          <w:rFonts w:ascii="Abadi" w:hAnsi="Abadi"/>
          <w:b/>
          <w:sz w:val="21"/>
          <w:szCs w:val="21"/>
        </w:rPr>
        <w:t xml:space="preserve">P U N T </w:t>
      </w:r>
      <w:proofErr w:type="gramStart"/>
      <w:r w:rsidRPr="00DD41CA">
        <w:rPr>
          <w:rFonts w:ascii="Abadi" w:hAnsi="Abadi"/>
          <w:b/>
          <w:sz w:val="21"/>
          <w:szCs w:val="21"/>
        </w:rPr>
        <w:t>O  D</w:t>
      </w:r>
      <w:proofErr w:type="gramEnd"/>
      <w:r w:rsidR="0011502F">
        <w:rPr>
          <w:rFonts w:ascii="Abadi" w:hAnsi="Abadi"/>
          <w:b/>
          <w:sz w:val="21"/>
          <w:szCs w:val="21"/>
        </w:rPr>
        <w:t xml:space="preserve"> </w:t>
      </w:r>
      <w:r w:rsidRPr="00DD41CA">
        <w:rPr>
          <w:rFonts w:ascii="Abadi" w:hAnsi="Abadi"/>
          <w:b/>
          <w:sz w:val="21"/>
          <w:szCs w:val="21"/>
        </w:rPr>
        <w:t xml:space="preserve">E  A C U E R D O </w:t>
      </w:r>
    </w:p>
    <w:p w14:paraId="604420B3" w14:textId="77777777" w:rsidR="0018228D" w:rsidRPr="00DD41CA" w:rsidRDefault="0018228D" w:rsidP="00E161A4">
      <w:pPr>
        <w:spacing w:after="280"/>
        <w:ind w:left="237" w:right="56"/>
        <w:jc w:val="both"/>
        <w:rPr>
          <w:rFonts w:ascii="Abadi" w:hAnsi="Abadi"/>
          <w:sz w:val="21"/>
          <w:szCs w:val="21"/>
        </w:rPr>
      </w:pPr>
      <w:r w:rsidRPr="00DD41CA">
        <w:rPr>
          <w:rFonts w:ascii="Abadi" w:hAnsi="Abadi"/>
          <w:b/>
          <w:sz w:val="21"/>
          <w:szCs w:val="21"/>
        </w:rPr>
        <w:t>ÚNICO. La Sexagésima Quinta Legislatura del Honorable Congreso del Estado Libre y Soberano de Guanajuato, efectúa un respetuoso exhorto a los H. Ayuntamientos de los 46 Municipios del Estado de Guanajuato,</w:t>
      </w:r>
      <w:r w:rsidRPr="00DD41CA">
        <w:rPr>
          <w:rFonts w:ascii="Abadi" w:hAnsi="Abadi"/>
          <w:b/>
          <w:color w:val="4472C4"/>
          <w:sz w:val="21"/>
          <w:szCs w:val="21"/>
        </w:rPr>
        <w:t xml:space="preserve"> </w:t>
      </w:r>
      <w:r w:rsidRPr="00DD41CA">
        <w:rPr>
          <w:rFonts w:ascii="Abadi" w:hAnsi="Abadi"/>
          <w:b/>
          <w:sz w:val="21"/>
          <w:szCs w:val="21"/>
        </w:rPr>
        <w:t>para el efecto de que  se cumpla con el derecho humano de movilidad en condiciones de igualdad, de manera específica el garantizar a las personas con discapacidad y movilidad limitada, la materialización de los principios de accesibilidad, diseño universal</w:t>
      </w:r>
      <w:r w:rsidRPr="00DD41CA">
        <w:rPr>
          <w:rFonts w:ascii="Abadi" w:hAnsi="Abadi"/>
          <w:sz w:val="21"/>
          <w:szCs w:val="21"/>
        </w:rPr>
        <w:t xml:space="preserve">, </w:t>
      </w:r>
      <w:r w:rsidRPr="00DD41CA">
        <w:rPr>
          <w:rFonts w:ascii="Abadi" w:hAnsi="Abadi"/>
          <w:b/>
          <w:sz w:val="21"/>
          <w:szCs w:val="21"/>
        </w:rPr>
        <w:t>equidad</w:t>
      </w:r>
      <w:r w:rsidRPr="00DD41CA">
        <w:rPr>
          <w:rFonts w:ascii="Abadi" w:hAnsi="Abadi"/>
          <w:sz w:val="21"/>
          <w:szCs w:val="21"/>
        </w:rPr>
        <w:t xml:space="preserve">, </w:t>
      </w:r>
      <w:r w:rsidRPr="00DD41CA">
        <w:rPr>
          <w:rFonts w:ascii="Abadi" w:hAnsi="Abadi"/>
          <w:b/>
          <w:sz w:val="21"/>
          <w:szCs w:val="21"/>
        </w:rPr>
        <w:t>inclusión e igualdad</w:t>
      </w:r>
      <w:r w:rsidRPr="00DD41CA">
        <w:rPr>
          <w:rFonts w:ascii="Abadi" w:hAnsi="Abadi"/>
          <w:sz w:val="21"/>
          <w:szCs w:val="21"/>
        </w:rPr>
        <w:t xml:space="preserve">, </w:t>
      </w:r>
      <w:r w:rsidRPr="00DD41CA">
        <w:rPr>
          <w:rFonts w:ascii="Abadi" w:hAnsi="Abadi"/>
          <w:b/>
          <w:sz w:val="21"/>
          <w:szCs w:val="21"/>
        </w:rPr>
        <w:t>seguridad vehicular</w:t>
      </w:r>
      <w:r w:rsidRPr="00DD41CA">
        <w:rPr>
          <w:rFonts w:ascii="Abadi" w:hAnsi="Abadi"/>
          <w:sz w:val="21"/>
          <w:szCs w:val="21"/>
        </w:rPr>
        <w:t xml:space="preserve">, </w:t>
      </w:r>
      <w:r w:rsidRPr="00DD41CA">
        <w:rPr>
          <w:rFonts w:ascii="Abadi" w:hAnsi="Abadi"/>
          <w:b/>
          <w:sz w:val="21"/>
          <w:szCs w:val="21"/>
        </w:rPr>
        <w:t>transversalidad y uso prioritario del servicio, en específico en el servicio</w:t>
      </w:r>
      <w:r w:rsidRPr="00DD41CA">
        <w:rPr>
          <w:rFonts w:ascii="Abadi" w:hAnsi="Abadi"/>
          <w:sz w:val="21"/>
          <w:szCs w:val="21"/>
        </w:rPr>
        <w:t xml:space="preserve"> </w:t>
      </w:r>
      <w:r w:rsidRPr="00DD41CA">
        <w:rPr>
          <w:rFonts w:ascii="Abadi" w:hAnsi="Abadi"/>
          <w:b/>
          <w:sz w:val="21"/>
          <w:szCs w:val="21"/>
        </w:rPr>
        <w:t xml:space="preserve">de transporte público de pasajeros urbano y suburbano en ruta fija.  </w:t>
      </w:r>
    </w:p>
    <w:p w14:paraId="219DBFE3" w14:textId="518FAC75" w:rsidR="0018228D" w:rsidRPr="00DD41CA" w:rsidRDefault="0018228D" w:rsidP="005D082E">
      <w:pPr>
        <w:spacing w:after="279" w:line="259" w:lineRule="auto"/>
        <w:ind w:left="242"/>
        <w:rPr>
          <w:rFonts w:ascii="Abadi" w:hAnsi="Abadi"/>
          <w:sz w:val="21"/>
          <w:szCs w:val="21"/>
        </w:rPr>
      </w:pPr>
      <w:r w:rsidRPr="00DD41CA">
        <w:rPr>
          <w:rFonts w:ascii="Abadi" w:hAnsi="Abadi"/>
          <w:sz w:val="21"/>
          <w:szCs w:val="21"/>
        </w:rPr>
        <w:t xml:space="preserve"> Guanajuato, Guanajuato, a 21 de febrero de 2023.</w:t>
      </w:r>
    </w:p>
    <w:p w14:paraId="3BD71E8A" w14:textId="77777777" w:rsidR="0018228D" w:rsidRPr="00DD41CA" w:rsidRDefault="0018228D" w:rsidP="0018228D">
      <w:pPr>
        <w:spacing w:after="276" w:line="259" w:lineRule="auto"/>
        <w:ind w:left="240"/>
        <w:jc w:val="center"/>
        <w:rPr>
          <w:rFonts w:ascii="Abadi" w:hAnsi="Abadi"/>
          <w:sz w:val="21"/>
          <w:szCs w:val="21"/>
        </w:rPr>
      </w:pPr>
      <w:r w:rsidRPr="00DD41CA">
        <w:rPr>
          <w:rFonts w:ascii="Abadi" w:hAnsi="Abadi"/>
          <w:sz w:val="21"/>
          <w:szCs w:val="21"/>
        </w:rPr>
        <w:t xml:space="preserve"> </w:t>
      </w:r>
    </w:p>
    <w:p w14:paraId="1C9F7BDA" w14:textId="77777777" w:rsidR="0018228D" w:rsidRPr="00DD41CA" w:rsidRDefault="0018228D" w:rsidP="0018228D">
      <w:pPr>
        <w:spacing w:after="277" w:line="259" w:lineRule="auto"/>
        <w:ind w:left="184" w:right="3"/>
        <w:jc w:val="center"/>
        <w:rPr>
          <w:rFonts w:ascii="Abadi" w:hAnsi="Abadi"/>
          <w:sz w:val="21"/>
          <w:szCs w:val="21"/>
        </w:rPr>
      </w:pPr>
      <w:r w:rsidRPr="00DD41CA">
        <w:rPr>
          <w:rFonts w:ascii="Abadi" w:hAnsi="Abadi"/>
          <w:b/>
          <w:sz w:val="21"/>
          <w:szCs w:val="21"/>
        </w:rPr>
        <w:t xml:space="preserve">Diputadas y Diputados integrantes del </w:t>
      </w:r>
    </w:p>
    <w:p w14:paraId="4F436DA0" w14:textId="08708497" w:rsidR="0018228D" w:rsidRPr="00DD41CA" w:rsidRDefault="0018228D" w:rsidP="0011502F">
      <w:pPr>
        <w:spacing w:after="285" w:line="250" w:lineRule="auto"/>
        <w:ind w:right="56"/>
        <w:rPr>
          <w:rFonts w:ascii="Abadi" w:hAnsi="Abadi"/>
          <w:sz w:val="21"/>
          <w:szCs w:val="21"/>
        </w:rPr>
      </w:pPr>
      <w:r w:rsidRPr="00DD41CA">
        <w:rPr>
          <w:rFonts w:ascii="Abadi" w:hAnsi="Abadi"/>
          <w:b/>
          <w:sz w:val="21"/>
          <w:szCs w:val="21"/>
        </w:rPr>
        <w:t>Grupo Parlamentario del Partido Acción Nacional</w:t>
      </w:r>
    </w:p>
    <w:p w14:paraId="7B522B00" w14:textId="77777777" w:rsidR="0011502F" w:rsidRDefault="0018228D" w:rsidP="0052667D">
      <w:pPr>
        <w:spacing w:after="277" w:line="259" w:lineRule="auto"/>
        <w:ind w:left="142" w:right="1"/>
        <w:jc w:val="center"/>
        <w:rPr>
          <w:rFonts w:ascii="Abadi" w:hAnsi="Abadi"/>
          <w:sz w:val="21"/>
          <w:szCs w:val="21"/>
        </w:rPr>
      </w:pPr>
      <w:r w:rsidRPr="00DD41CA">
        <w:rPr>
          <w:rFonts w:ascii="Abadi" w:hAnsi="Abadi"/>
          <w:b/>
          <w:sz w:val="21"/>
          <w:szCs w:val="21"/>
        </w:rPr>
        <w:t>Dip. Luis Ernesto Ayala Torres Coordinado</w:t>
      </w:r>
      <w:r w:rsidR="002B35B6">
        <w:rPr>
          <w:rFonts w:ascii="Abadi" w:hAnsi="Abadi"/>
          <w:b/>
          <w:sz w:val="21"/>
          <w:szCs w:val="21"/>
        </w:rPr>
        <w:t>r</w:t>
      </w:r>
    </w:p>
    <w:p w14:paraId="7F80F6CA" w14:textId="67E5F0C2" w:rsidR="00263855" w:rsidRDefault="0018228D" w:rsidP="008F3794">
      <w:pPr>
        <w:spacing w:after="277" w:line="259" w:lineRule="auto"/>
        <w:ind w:right="1"/>
        <w:jc w:val="center"/>
        <w:rPr>
          <w:rFonts w:ascii="Abadi" w:hAnsi="Abadi"/>
          <w:sz w:val="21"/>
          <w:szCs w:val="21"/>
        </w:rPr>
      </w:pPr>
      <w:r w:rsidRPr="00DD41CA">
        <w:rPr>
          <w:rFonts w:ascii="Abadi" w:hAnsi="Abadi"/>
          <w:b/>
          <w:sz w:val="21"/>
          <w:szCs w:val="21"/>
        </w:rPr>
        <w:t>Dip. Rolando Fortino Alcántar Rojas                         Dip. Bricio Balderas Álvarez</w:t>
      </w:r>
    </w:p>
    <w:p w14:paraId="0A8A112E" w14:textId="33A296D3" w:rsidR="0018228D" w:rsidRPr="00576F73" w:rsidRDefault="0018228D" w:rsidP="008F3794">
      <w:pPr>
        <w:spacing w:after="277" w:line="259" w:lineRule="auto"/>
        <w:ind w:right="1"/>
        <w:jc w:val="center"/>
        <w:rPr>
          <w:rFonts w:ascii="Abadi" w:hAnsi="Abadi"/>
          <w:sz w:val="21"/>
          <w:szCs w:val="21"/>
        </w:rPr>
      </w:pPr>
      <w:r w:rsidRPr="00DD41CA">
        <w:rPr>
          <w:rFonts w:ascii="Abadi" w:hAnsi="Abadi"/>
          <w:b/>
          <w:bCs/>
          <w:sz w:val="21"/>
          <w:szCs w:val="21"/>
        </w:rPr>
        <w:t>Dip. Susana Bermúdez Cano</w:t>
      </w:r>
      <w:r w:rsidRPr="00DD41CA">
        <w:rPr>
          <w:rFonts w:ascii="Abadi" w:hAnsi="Abadi"/>
          <w:b/>
          <w:bCs/>
          <w:sz w:val="21"/>
          <w:szCs w:val="21"/>
        </w:rPr>
        <w:tab/>
        <w:t xml:space="preserve">                               Dip. José Alfonso Borja Pimentel</w:t>
      </w:r>
    </w:p>
    <w:p w14:paraId="6FA8B082" w14:textId="09D8567A" w:rsidR="0018228D" w:rsidRPr="00DD41CA" w:rsidRDefault="0018228D" w:rsidP="002B35B6">
      <w:pPr>
        <w:spacing w:line="259" w:lineRule="auto"/>
        <w:rPr>
          <w:rFonts w:ascii="Abadi" w:hAnsi="Abadi"/>
          <w:b/>
          <w:bCs/>
          <w:sz w:val="21"/>
          <w:szCs w:val="21"/>
        </w:rPr>
      </w:pPr>
      <w:r w:rsidRPr="00DD41CA">
        <w:rPr>
          <w:rFonts w:ascii="Abadi" w:hAnsi="Abadi"/>
          <w:b/>
          <w:bCs/>
          <w:sz w:val="21"/>
          <w:szCs w:val="21"/>
        </w:rPr>
        <w:t>Dip. Angélica Casillas Marínez                        Dip. Martha Guadalupe Hernández Camarena</w:t>
      </w:r>
    </w:p>
    <w:p w14:paraId="42CCD542" w14:textId="408762A1" w:rsidR="0018228D" w:rsidRPr="00DD41CA" w:rsidRDefault="0018228D" w:rsidP="0018228D">
      <w:pPr>
        <w:spacing w:line="259" w:lineRule="auto"/>
        <w:rPr>
          <w:rFonts w:ascii="Abadi" w:hAnsi="Abadi"/>
          <w:b/>
          <w:bCs/>
          <w:sz w:val="21"/>
          <w:szCs w:val="21"/>
        </w:rPr>
      </w:pPr>
      <w:r w:rsidRPr="00DD41CA">
        <w:rPr>
          <w:rFonts w:ascii="Abadi" w:hAnsi="Abadi"/>
          <w:b/>
          <w:bCs/>
          <w:sz w:val="21"/>
          <w:szCs w:val="21"/>
        </w:rPr>
        <w:t>Dip. María de la Luz Hernández Martínez                        Dip. César Larrondo Díaz</w:t>
      </w:r>
    </w:p>
    <w:p w14:paraId="5590D102" w14:textId="77777777" w:rsidR="0079745F" w:rsidRDefault="0018228D" w:rsidP="0079745F">
      <w:pPr>
        <w:spacing w:line="259" w:lineRule="auto"/>
        <w:rPr>
          <w:rFonts w:ascii="Abadi" w:hAnsi="Abadi"/>
          <w:b/>
          <w:bCs/>
          <w:sz w:val="21"/>
          <w:szCs w:val="21"/>
        </w:rPr>
      </w:pPr>
      <w:r w:rsidRPr="00DD41CA">
        <w:rPr>
          <w:rFonts w:ascii="Abadi" w:hAnsi="Abadi"/>
          <w:b/>
          <w:bCs/>
          <w:sz w:val="21"/>
          <w:szCs w:val="21"/>
        </w:rPr>
        <w:t>Dip. Martín López Camacho                   Dip. Briseida Anabel Magdaleno González</w:t>
      </w:r>
    </w:p>
    <w:p w14:paraId="1FBAC01B" w14:textId="4F85A827" w:rsidR="0018228D" w:rsidRPr="00DD41CA" w:rsidRDefault="0018228D" w:rsidP="0079745F">
      <w:pPr>
        <w:spacing w:line="259" w:lineRule="auto"/>
        <w:rPr>
          <w:rFonts w:ascii="Abadi" w:hAnsi="Abadi"/>
          <w:b/>
          <w:bCs/>
          <w:sz w:val="21"/>
          <w:szCs w:val="21"/>
        </w:rPr>
      </w:pPr>
      <w:r w:rsidRPr="00DD41CA">
        <w:rPr>
          <w:rFonts w:ascii="Abadi" w:hAnsi="Abadi"/>
          <w:b/>
          <w:bCs/>
          <w:sz w:val="21"/>
          <w:szCs w:val="21"/>
        </w:rPr>
        <w:t>Dip. Laura Cristina Márquez Alcalá                             Dip. Javier Torres Mereles</w:t>
      </w:r>
    </w:p>
    <w:p w14:paraId="48795378" w14:textId="6DB90EE0" w:rsidR="00263855" w:rsidRDefault="0018228D" w:rsidP="00263855">
      <w:pPr>
        <w:spacing w:line="259" w:lineRule="auto"/>
        <w:rPr>
          <w:rFonts w:ascii="Abadi" w:hAnsi="Abadi"/>
          <w:b/>
          <w:bCs/>
          <w:sz w:val="21"/>
          <w:szCs w:val="21"/>
        </w:rPr>
      </w:pPr>
      <w:r w:rsidRPr="00DD41CA">
        <w:rPr>
          <w:rFonts w:ascii="Abadi" w:hAnsi="Abadi"/>
          <w:b/>
          <w:bCs/>
          <w:sz w:val="21"/>
          <w:szCs w:val="21"/>
        </w:rPr>
        <w:t>Dip. Noemí Márquez Márquez                            Dip. Janet Melanie Murillo Chávez</w:t>
      </w:r>
      <w:r w:rsidR="00263855">
        <w:rPr>
          <w:rFonts w:ascii="Abadi" w:hAnsi="Abadi"/>
          <w:b/>
          <w:bCs/>
          <w:sz w:val="21"/>
          <w:szCs w:val="21"/>
        </w:rPr>
        <w:t>.</w:t>
      </w:r>
    </w:p>
    <w:p w14:paraId="78AFA729" w14:textId="1C4970CE" w:rsidR="0018228D" w:rsidRPr="00DD41CA" w:rsidRDefault="0018228D" w:rsidP="00263855">
      <w:pPr>
        <w:spacing w:line="259" w:lineRule="auto"/>
        <w:rPr>
          <w:rFonts w:ascii="Abadi" w:hAnsi="Abadi"/>
          <w:b/>
          <w:bCs/>
          <w:sz w:val="21"/>
          <w:szCs w:val="21"/>
        </w:rPr>
      </w:pPr>
      <w:r w:rsidRPr="00DD41CA">
        <w:rPr>
          <w:rFonts w:ascii="Abadi" w:hAnsi="Abadi"/>
          <w:b/>
          <w:bCs/>
          <w:sz w:val="21"/>
          <w:szCs w:val="21"/>
        </w:rPr>
        <w:t xml:space="preserve">Dip. Jorge Ortiz Ortega </w:t>
      </w:r>
      <w:r w:rsidRPr="00DD41CA">
        <w:rPr>
          <w:rFonts w:ascii="Abadi" w:hAnsi="Abadi"/>
          <w:b/>
          <w:bCs/>
          <w:sz w:val="21"/>
          <w:szCs w:val="21"/>
        </w:rPr>
        <w:tab/>
        <w:t xml:space="preserve">                                        Dip. Armando Rangel Hernández</w:t>
      </w:r>
    </w:p>
    <w:p w14:paraId="785F4C8A" w14:textId="1A753EB1" w:rsidR="0018228D" w:rsidRPr="00DD41CA" w:rsidRDefault="0018228D" w:rsidP="002B35B6">
      <w:pPr>
        <w:spacing w:line="259" w:lineRule="auto"/>
        <w:rPr>
          <w:rFonts w:ascii="Abadi" w:hAnsi="Abadi"/>
          <w:b/>
          <w:bCs/>
          <w:sz w:val="21"/>
          <w:szCs w:val="21"/>
        </w:rPr>
      </w:pPr>
      <w:r w:rsidRPr="00DD41CA">
        <w:rPr>
          <w:rFonts w:ascii="Abadi" w:hAnsi="Abadi"/>
          <w:b/>
          <w:bCs/>
          <w:sz w:val="21"/>
          <w:szCs w:val="21"/>
        </w:rPr>
        <w:t>Dip. Lilia Margarita Rionda Salas                                Dip. Miguel Ángel Salim Alle</w:t>
      </w:r>
    </w:p>
    <w:p w14:paraId="4570F3EA" w14:textId="4EAF47CC" w:rsidR="0016627D" w:rsidRDefault="0018228D" w:rsidP="002B35B6">
      <w:pPr>
        <w:spacing w:line="259" w:lineRule="auto"/>
        <w:rPr>
          <w:rFonts w:ascii="Abadi" w:hAnsi="Abadi"/>
          <w:b/>
          <w:bCs/>
          <w:sz w:val="21"/>
          <w:szCs w:val="21"/>
        </w:rPr>
      </w:pPr>
      <w:r w:rsidRPr="00DD41CA">
        <w:rPr>
          <w:rFonts w:ascii="Abadi" w:hAnsi="Abadi"/>
          <w:b/>
          <w:bCs/>
          <w:sz w:val="21"/>
          <w:szCs w:val="21"/>
        </w:rPr>
        <w:t xml:space="preserve">Dip. Katya Cristina Soto Escamilla </w:t>
      </w:r>
      <w:r w:rsidRPr="00DD41CA">
        <w:rPr>
          <w:rFonts w:ascii="Abadi" w:hAnsi="Abadi"/>
          <w:b/>
          <w:bCs/>
          <w:sz w:val="21"/>
          <w:szCs w:val="21"/>
        </w:rPr>
        <w:tab/>
        <w:t xml:space="preserve">                              Dip. Víctor Manuel Zanella Huerta</w:t>
      </w:r>
    </w:p>
    <w:p w14:paraId="2532D61B" w14:textId="77777777" w:rsidR="0052667D" w:rsidRDefault="0052667D" w:rsidP="002B35B6">
      <w:pPr>
        <w:spacing w:line="259" w:lineRule="auto"/>
        <w:rPr>
          <w:rFonts w:ascii="Abadi" w:hAnsi="Abadi"/>
          <w:b/>
          <w:bCs/>
          <w:sz w:val="21"/>
          <w:szCs w:val="21"/>
        </w:rPr>
      </w:pPr>
    </w:p>
    <w:p w14:paraId="6754784F" w14:textId="6C74E3B3" w:rsidR="008A3058" w:rsidRDefault="008A3058" w:rsidP="008A3058">
      <w:pPr>
        <w:jc w:val="both"/>
        <w:rPr>
          <w:rFonts w:ascii="Abadi" w:hAnsi="Abadi"/>
          <w:b/>
          <w:bCs/>
          <w:sz w:val="21"/>
          <w:szCs w:val="21"/>
        </w:rPr>
      </w:pPr>
      <w:r>
        <w:rPr>
          <w:rFonts w:ascii="Abadi" w:hAnsi="Abadi"/>
          <w:b/>
          <w:bCs/>
          <w:sz w:val="21"/>
          <w:szCs w:val="21"/>
        </w:rPr>
        <w:tab/>
      </w:r>
      <w:r w:rsidRPr="003364E3">
        <w:rPr>
          <w:rFonts w:ascii="Abadi" w:hAnsi="Abadi"/>
          <w:b/>
          <w:bCs/>
          <w:sz w:val="21"/>
          <w:szCs w:val="21"/>
        </w:rPr>
        <w:t xml:space="preserve">- La </w:t>
      </w:r>
      <w:proofErr w:type="gramStart"/>
      <w:r w:rsidRPr="003364E3">
        <w:rPr>
          <w:rFonts w:ascii="Abadi" w:hAnsi="Abadi"/>
          <w:b/>
          <w:bCs/>
          <w:sz w:val="21"/>
          <w:szCs w:val="21"/>
        </w:rPr>
        <w:t>Presidenta.-</w:t>
      </w:r>
      <w:proofErr w:type="gramEnd"/>
      <w:r>
        <w:rPr>
          <w:rFonts w:ascii="Abadi" w:hAnsi="Abadi"/>
          <w:sz w:val="21"/>
          <w:szCs w:val="21"/>
        </w:rPr>
        <w:t xml:space="preserve"> A</w:t>
      </w:r>
      <w:r w:rsidRPr="00DB7E67">
        <w:rPr>
          <w:rFonts w:ascii="Abadi" w:hAnsi="Abadi"/>
          <w:sz w:val="21"/>
          <w:szCs w:val="21"/>
        </w:rPr>
        <w:t xml:space="preserve"> continuación se pide a la diputada Lilia </w:t>
      </w:r>
      <w:r>
        <w:rPr>
          <w:rFonts w:ascii="Abadi" w:hAnsi="Abadi"/>
          <w:sz w:val="21"/>
          <w:szCs w:val="21"/>
        </w:rPr>
        <w:t>M</w:t>
      </w:r>
      <w:r w:rsidRPr="00DB7E67">
        <w:rPr>
          <w:rFonts w:ascii="Abadi" w:hAnsi="Abadi"/>
          <w:sz w:val="21"/>
          <w:szCs w:val="21"/>
        </w:rPr>
        <w:t xml:space="preserve">argarita </w:t>
      </w:r>
      <w:r>
        <w:rPr>
          <w:rFonts w:ascii="Abadi" w:hAnsi="Abadi"/>
          <w:sz w:val="21"/>
          <w:szCs w:val="21"/>
        </w:rPr>
        <w:t>Rionda S</w:t>
      </w:r>
      <w:r w:rsidRPr="00DB7E67">
        <w:rPr>
          <w:rFonts w:ascii="Abadi" w:hAnsi="Abadi"/>
          <w:sz w:val="21"/>
          <w:szCs w:val="21"/>
        </w:rPr>
        <w:t>alas</w:t>
      </w:r>
      <w:r>
        <w:rPr>
          <w:rFonts w:ascii="Abadi" w:hAnsi="Abadi"/>
          <w:sz w:val="21"/>
          <w:szCs w:val="21"/>
        </w:rPr>
        <w:t>,</w:t>
      </w:r>
      <w:r w:rsidRPr="00DB7E67">
        <w:rPr>
          <w:rFonts w:ascii="Abadi" w:hAnsi="Abadi"/>
          <w:sz w:val="21"/>
          <w:szCs w:val="21"/>
        </w:rPr>
        <w:t xml:space="preserve"> dar lectura a la propuesta de punto de acuerdo de </w:t>
      </w:r>
      <w:r>
        <w:rPr>
          <w:rFonts w:ascii="Abadi" w:hAnsi="Abadi"/>
          <w:sz w:val="21"/>
          <w:szCs w:val="21"/>
        </w:rPr>
        <w:t>O</w:t>
      </w:r>
      <w:r w:rsidRPr="00DB7E67">
        <w:rPr>
          <w:rFonts w:ascii="Abadi" w:hAnsi="Abadi"/>
          <w:sz w:val="21"/>
          <w:szCs w:val="21"/>
        </w:rPr>
        <w:t xml:space="preserve">bvia </w:t>
      </w:r>
      <w:r>
        <w:rPr>
          <w:rFonts w:ascii="Abadi" w:hAnsi="Abadi"/>
          <w:sz w:val="21"/>
          <w:szCs w:val="21"/>
        </w:rPr>
        <w:t>R</w:t>
      </w:r>
      <w:r w:rsidRPr="00DB7E67">
        <w:rPr>
          <w:rFonts w:ascii="Abadi" w:hAnsi="Abadi"/>
          <w:sz w:val="21"/>
          <w:szCs w:val="21"/>
        </w:rPr>
        <w:t>esolución que corresponde al punto 17º del orden del día</w:t>
      </w:r>
      <w:r>
        <w:rPr>
          <w:rFonts w:ascii="Abadi" w:hAnsi="Abadi"/>
          <w:sz w:val="21"/>
          <w:szCs w:val="21"/>
        </w:rPr>
        <w:t xml:space="preserve">. </w:t>
      </w:r>
      <w:r w:rsidRPr="007A3FD5">
        <w:rPr>
          <w:rFonts w:ascii="Abadi" w:hAnsi="Abadi"/>
          <w:b/>
          <w:bCs/>
          <w:sz w:val="21"/>
          <w:szCs w:val="21"/>
        </w:rPr>
        <w:t>(ELD 238/LXV-PPA)</w:t>
      </w:r>
    </w:p>
    <w:p w14:paraId="152CA2F9" w14:textId="77777777" w:rsidR="008A3058" w:rsidRPr="007A3FD5" w:rsidRDefault="008A3058" w:rsidP="008A3058">
      <w:pPr>
        <w:jc w:val="both"/>
        <w:rPr>
          <w:rFonts w:ascii="Abadi" w:hAnsi="Abadi"/>
          <w:b/>
          <w:bCs/>
          <w:sz w:val="21"/>
          <w:szCs w:val="21"/>
        </w:rPr>
      </w:pPr>
    </w:p>
    <w:p w14:paraId="2E985786" w14:textId="77777777" w:rsidR="008A3058" w:rsidRDefault="008A3058" w:rsidP="008A3058">
      <w:pPr>
        <w:jc w:val="both"/>
        <w:rPr>
          <w:rFonts w:ascii="Abadi" w:hAnsi="Abadi"/>
          <w:b/>
          <w:bCs/>
          <w:sz w:val="21"/>
          <w:szCs w:val="21"/>
        </w:rPr>
      </w:pPr>
      <w:r w:rsidRPr="00E25839">
        <w:rPr>
          <w:rFonts w:ascii="Abadi" w:hAnsi="Abadi"/>
          <w:b/>
          <w:bCs/>
          <w:sz w:val="21"/>
          <w:szCs w:val="21"/>
        </w:rPr>
        <w:t>(Sube a tribuna la diputada Lilia Margarita Rionda Salas, para dar lectura a la propuesta de punto de acuerdo en referencia)</w:t>
      </w:r>
    </w:p>
    <w:p w14:paraId="25628DF1" w14:textId="77777777" w:rsidR="008A3058" w:rsidRDefault="008A3058" w:rsidP="008A3058">
      <w:pPr>
        <w:jc w:val="both"/>
        <w:rPr>
          <w:rFonts w:ascii="Abadi" w:hAnsi="Abadi"/>
          <w:b/>
          <w:bCs/>
          <w:sz w:val="21"/>
          <w:szCs w:val="21"/>
        </w:rPr>
      </w:pPr>
    </w:p>
    <w:p w14:paraId="50EC1D5B" w14:textId="4A92C583" w:rsidR="008A3058" w:rsidRDefault="008A3058" w:rsidP="008A3058">
      <w:pPr>
        <w:jc w:val="both"/>
        <w:rPr>
          <w:rFonts w:ascii="Abadi" w:hAnsi="Abadi"/>
          <w:b/>
          <w:bCs/>
          <w:sz w:val="21"/>
          <w:szCs w:val="21"/>
        </w:rPr>
      </w:pPr>
      <w:r>
        <w:rPr>
          <w:noProof/>
        </w:rPr>
        <w:lastRenderedPageBreak/>
        <w:drawing>
          <wp:anchor distT="0" distB="0" distL="114300" distR="114300" simplePos="0" relativeHeight="251658247" behindDoc="1" locked="0" layoutInCell="1" allowOverlap="1" wp14:anchorId="61F5A7AC" wp14:editId="2F26C39D">
            <wp:simplePos x="0" y="0"/>
            <wp:positionH relativeFrom="column">
              <wp:posOffset>450215</wp:posOffset>
            </wp:positionH>
            <wp:positionV relativeFrom="paragraph">
              <wp:posOffset>381635</wp:posOffset>
            </wp:positionV>
            <wp:extent cx="1583055" cy="831850"/>
            <wp:effectExtent l="247650" t="228600" r="245745" b="806450"/>
            <wp:wrapTight wrapText="bothSides">
              <wp:wrapPolygon edited="0">
                <wp:start x="-3379" y="-5936"/>
                <wp:lineTo x="-3379" y="42046"/>
                <wp:lineTo x="24693" y="42046"/>
                <wp:lineTo x="24693" y="-5936"/>
                <wp:lineTo x="-3379" y="-5936"/>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b="6611"/>
                    <a:stretch/>
                  </pic:blipFill>
                  <pic:spPr bwMode="auto">
                    <a:xfrm>
                      <a:off x="0" y="0"/>
                      <a:ext cx="1583055" cy="8318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D2F1EDA" w14:textId="77777777" w:rsidR="008A3058" w:rsidRDefault="008A3058" w:rsidP="008A3058">
      <w:pPr>
        <w:jc w:val="both"/>
        <w:rPr>
          <w:rFonts w:ascii="Abadi" w:hAnsi="Abadi"/>
          <w:b/>
          <w:bCs/>
          <w:sz w:val="21"/>
          <w:szCs w:val="21"/>
        </w:rPr>
      </w:pPr>
    </w:p>
    <w:p w14:paraId="63BF4F29" w14:textId="2EB2D527" w:rsidR="008A3058" w:rsidRDefault="008A3058" w:rsidP="008A3058">
      <w:pPr>
        <w:jc w:val="both"/>
        <w:rPr>
          <w:rFonts w:ascii="Abadi" w:hAnsi="Abadi"/>
          <w:b/>
          <w:bCs/>
          <w:sz w:val="21"/>
          <w:szCs w:val="21"/>
        </w:rPr>
      </w:pPr>
      <w:r>
        <w:rPr>
          <w:rFonts w:ascii="Abadi" w:hAnsi="Abadi"/>
          <w:b/>
          <w:bCs/>
          <w:sz w:val="21"/>
          <w:szCs w:val="21"/>
        </w:rPr>
        <w:t>- D</w:t>
      </w:r>
      <w:r w:rsidRPr="00E25839">
        <w:rPr>
          <w:rFonts w:ascii="Abadi" w:hAnsi="Abadi"/>
          <w:b/>
          <w:bCs/>
          <w:sz w:val="21"/>
          <w:szCs w:val="21"/>
        </w:rPr>
        <w:t>iputada Lilia Margarita Rionda Salas</w:t>
      </w:r>
      <w:r>
        <w:rPr>
          <w:rFonts w:ascii="Abadi" w:hAnsi="Abadi"/>
          <w:b/>
          <w:bCs/>
          <w:sz w:val="21"/>
          <w:szCs w:val="21"/>
        </w:rPr>
        <w:t xml:space="preserve"> –</w:t>
      </w:r>
    </w:p>
    <w:p w14:paraId="7AA1855C" w14:textId="77777777" w:rsidR="008A3058" w:rsidRPr="00E25839" w:rsidRDefault="008A3058" w:rsidP="008A3058">
      <w:pPr>
        <w:jc w:val="both"/>
        <w:rPr>
          <w:rFonts w:ascii="Abadi" w:hAnsi="Abadi"/>
          <w:b/>
          <w:bCs/>
          <w:sz w:val="21"/>
          <w:szCs w:val="21"/>
        </w:rPr>
      </w:pPr>
    </w:p>
    <w:p w14:paraId="3D4CBA0D" w14:textId="77777777" w:rsidR="008A3058" w:rsidRDefault="008A3058" w:rsidP="008A3058">
      <w:pPr>
        <w:jc w:val="both"/>
        <w:rPr>
          <w:rFonts w:ascii="Abadi" w:hAnsi="Abadi"/>
          <w:sz w:val="21"/>
          <w:szCs w:val="21"/>
        </w:rPr>
      </w:pPr>
      <w:r>
        <w:rPr>
          <w:rFonts w:ascii="Abadi" w:hAnsi="Abadi"/>
          <w:sz w:val="21"/>
          <w:szCs w:val="21"/>
        </w:rPr>
        <w:t>¡M</w:t>
      </w:r>
      <w:r w:rsidRPr="00DB7E67">
        <w:rPr>
          <w:rFonts w:ascii="Abadi" w:hAnsi="Abadi"/>
          <w:sz w:val="21"/>
          <w:szCs w:val="21"/>
        </w:rPr>
        <w:t>uchas gracias President</w:t>
      </w:r>
      <w:r>
        <w:rPr>
          <w:rFonts w:ascii="Abadi" w:hAnsi="Abadi"/>
          <w:sz w:val="21"/>
          <w:szCs w:val="21"/>
        </w:rPr>
        <w:t>a!</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muy buenas tardes</w:t>
      </w:r>
      <w:r>
        <w:rPr>
          <w:rFonts w:ascii="Abadi" w:hAnsi="Abadi"/>
          <w:sz w:val="21"/>
          <w:szCs w:val="21"/>
        </w:rPr>
        <w:t>!</w:t>
      </w:r>
      <w:r w:rsidRPr="00DB7E67">
        <w:rPr>
          <w:rFonts w:ascii="Abadi" w:hAnsi="Abadi"/>
          <w:sz w:val="21"/>
          <w:szCs w:val="21"/>
        </w:rPr>
        <w:t xml:space="preserve"> a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 xml:space="preserve">irectiva y a todas mis compañeras y compañeros de esta </w:t>
      </w:r>
      <w:r>
        <w:rPr>
          <w:rFonts w:ascii="Abadi" w:hAnsi="Abadi"/>
          <w:sz w:val="21"/>
          <w:szCs w:val="21"/>
        </w:rPr>
        <w:t>H</w:t>
      </w:r>
      <w:r w:rsidRPr="00DB7E67">
        <w:rPr>
          <w:rFonts w:ascii="Abadi" w:hAnsi="Abadi"/>
          <w:sz w:val="21"/>
          <w:szCs w:val="21"/>
        </w:rPr>
        <w:t xml:space="preserve">onorable </w:t>
      </w:r>
      <w:r>
        <w:rPr>
          <w:rFonts w:ascii="Abadi" w:hAnsi="Abadi"/>
          <w:sz w:val="21"/>
          <w:szCs w:val="21"/>
        </w:rPr>
        <w:t>A</w:t>
      </w:r>
      <w:r w:rsidRPr="00DB7E67">
        <w:rPr>
          <w:rFonts w:ascii="Abadi" w:hAnsi="Abadi"/>
          <w:sz w:val="21"/>
          <w:szCs w:val="21"/>
        </w:rPr>
        <w:t>samblea</w:t>
      </w:r>
      <w:r>
        <w:rPr>
          <w:rFonts w:ascii="Abadi" w:hAnsi="Abadi"/>
          <w:sz w:val="21"/>
          <w:szCs w:val="21"/>
        </w:rPr>
        <w:t>,</w:t>
      </w:r>
      <w:r w:rsidRPr="00DB7E67">
        <w:rPr>
          <w:rFonts w:ascii="Abadi" w:hAnsi="Abadi"/>
          <w:sz w:val="21"/>
          <w:szCs w:val="21"/>
        </w:rPr>
        <w:t xml:space="preserve"> hace poco visité el cerro del cuarto</w:t>
      </w:r>
      <w:r>
        <w:rPr>
          <w:rFonts w:ascii="Abadi" w:hAnsi="Abadi"/>
          <w:sz w:val="21"/>
          <w:szCs w:val="21"/>
        </w:rPr>
        <w:t>,</w:t>
      </w:r>
      <w:r w:rsidRPr="00DB7E67">
        <w:rPr>
          <w:rFonts w:ascii="Abadi" w:hAnsi="Abadi"/>
          <w:sz w:val="21"/>
          <w:szCs w:val="21"/>
        </w:rPr>
        <w:t xml:space="preserve"> aquí en la comunidad aquí en Guanajuato capital</w:t>
      </w:r>
      <w:r>
        <w:rPr>
          <w:rFonts w:ascii="Abadi" w:hAnsi="Abadi"/>
          <w:sz w:val="21"/>
          <w:szCs w:val="21"/>
        </w:rPr>
        <w:t>,</w:t>
      </w:r>
      <w:r w:rsidRPr="00DB7E67">
        <w:rPr>
          <w:rFonts w:ascii="Abadi" w:hAnsi="Abadi"/>
          <w:sz w:val="21"/>
          <w:szCs w:val="21"/>
        </w:rPr>
        <w:t xml:space="preserve"> durante mi visita entre otras cosas un chico en situación de discapacidad me comentó las enormes dificultades que enfrenta día</w:t>
      </w:r>
      <w:r>
        <w:rPr>
          <w:rFonts w:ascii="Abadi" w:hAnsi="Abadi"/>
          <w:sz w:val="21"/>
          <w:szCs w:val="21"/>
        </w:rPr>
        <w:t xml:space="preserve">, a día, </w:t>
      </w:r>
      <w:r w:rsidRPr="00DB7E67">
        <w:rPr>
          <w:rFonts w:ascii="Abadi" w:hAnsi="Abadi"/>
          <w:sz w:val="21"/>
          <w:szCs w:val="21"/>
        </w:rPr>
        <w:t>pues es precisamente por su condición se le llega a negar el servicio de transporte público</w:t>
      </w:r>
      <w:r>
        <w:rPr>
          <w:rFonts w:ascii="Abadi" w:hAnsi="Abadi"/>
          <w:sz w:val="21"/>
          <w:szCs w:val="21"/>
        </w:rPr>
        <w:t>,</w:t>
      </w:r>
      <w:r w:rsidRPr="00DB7E67">
        <w:rPr>
          <w:rFonts w:ascii="Abadi" w:hAnsi="Abadi"/>
          <w:sz w:val="21"/>
          <w:szCs w:val="21"/>
        </w:rPr>
        <w:t xml:space="preserve"> el caso de este joven es uno de tantos que las personas me han compartido cuando visito sus comunidades o sus </w:t>
      </w:r>
      <w:r>
        <w:rPr>
          <w:rFonts w:ascii="Abadi" w:hAnsi="Abadi"/>
          <w:sz w:val="21"/>
          <w:szCs w:val="21"/>
        </w:rPr>
        <w:t xml:space="preserve">colonias, </w:t>
      </w:r>
      <w:r w:rsidRPr="00DB7E67">
        <w:rPr>
          <w:rFonts w:ascii="Abadi" w:hAnsi="Abadi"/>
          <w:sz w:val="21"/>
          <w:szCs w:val="21"/>
        </w:rPr>
        <w:t>siempre el común denominador en las historias que me comparten</w:t>
      </w:r>
      <w:r>
        <w:rPr>
          <w:rFonts w:ascii="Abadi" w:hAnsi="Abadi"/>
          <w:sz w:val="21"/>
          <w:szCs w:val="21"/>
        </w:rPr>
        <w:t>,</w:t>
      </w:r>
      <w:r w:rsidRPr="00DB7E67">
        <w:rPr>
          <w:rFonts w:ascii="Abadi" w:hAnsi="Abadi"/>
          <w:sz w:val="21"/>
          <w:szCs w:val="21"/>
        </w:rPr>
        <w:t xml:space="preserve"> es que les llega y les niegan el servicio por una simple razón</w:t>
      </w:r>
      <w:r>
        <w:rPr>
          <w:rFonts w:ascii="Abadi" w:hAnsi="Abadi"/>
          <w:sz w:val="21"/>
          <w:szCs w:val="21"/>
        </w:rPr>
        <w:t xml:space="preserve">, tus sillas de ruedas no caben en mi vehículo, </w:t>
      </w:r>
      <w:r w:rsidRPr="00DB7E67">
        <w:rPr>
          <w:rFonts w:ascii="Abadi" w:hAnsi="Abadi"/>
          <w:sz w:val="21"/>
          <w:szCs w:val="21"/>
        </w:rPr>
        <w:t xml:space="preserve"> tus andaderas no es posible que entren a</w:t>
      </w:r>
      <w:r>
        <w:rPr>
          <w:rFonts w:ascii="Abadi" w:hAnsi="Abadi"/>
          <w:sz w:val="21"/>
          <w:szCs w:val="21"/>
        </w:rPr>
        <w:t xml:space="preserve"> mi</w:t>
      </w:r>
      <w:r w:rsidRPr="00DB7E67">
        <w:rPr>
          <w:rFonts w:ascii="Abadi" w:hAnsi="Abadi"/>
          <w:sz w:val="21"/>
          <w:szCs w:val="21"/>
        </w:rPr>
        <w:t xml:space="preserve"> vehículo</w:t>
      </w:r>
      <w:r>
        <w:rPr>
          <w:rFonts w:ascii="Abadi" w:hAnsi="Abadi"/>
          <w:sz w:val="21"/>
          <w:szCs w:val="21"/>
        </w:rPr>
        <w:t xml:space="preserve">, o tus muletas no pueden accesar. </w:t>
      </w:r>
    </w:p>
    <w:p w14:paraId="2039C666" w14:textId="77777777" w:rsidR="008A3058" w:rsidRDefault="008A3058" w:rsidP="008A3058">
      <w:pPr>
        <w:jc w:val="both"/>
        <w:rPr>
          <w:rFonts w:ascii="Abadi" w:hAnsi="Abadi"/>
          <w:sz w:val="21"/>
          <w:szCs w:val="21"/>
        </w:rPr>
      </w:pPr>
    </w:p>
    <w:p w14:paraId="438A5C9D" w14:textId="77777777" w:rsidR="008A3058" w:rsidRDefault="008A3058" w:rsidP="008A3058">
      <w:pPr>
        <w:jc w:val="both"/>
        <w:rPr>
          <w:rFonts w:ascii="Abadi" w:hAnsi="Abadi"/>
          <w:sz w:val="21"/>
          <w:szCs w:val="21"/>
        </w:rPr>
      </w:pPr>
      <w:r>
        <w:rPr>
          <w:rFonts w:ascii="Abadi" w:hAnsi="Abadi"/>
          <w:sz w:val="21"/>
          <w:szCs w:val="21"/>
        </w:rPr>
        <w:t xml:space="preserve">-Seamos conscientes y empáticos, </w:t>
      </w:r>
      <w:r w:rsidRPr="00DB7E67">
        <w:rPr>
          <w:rFonts w:ascii="Abadi" w:hAnsi="Abadi"/>
          <w:sz w:val="21"/>
          <w:szCs w:val="21"/>
        </w:rPr>
        <w:t>con la realidad que viven las personas en condición de discapacidad y también sus familias algunas de ellas viven en calles empinadas o en calles en malas condiciones en calles de Tierra o en calles empedradas</w:t>
      </w:r>
      <w:r>
        <w:rPr>
          <w:rFonts w:ascii="Abadi" w:hAnsi="Abadi"/>
          <w:sz w:val="21"/>
          <w:szCs w:val="21"/>
        </w:rPr>
        <w:t>,</w:t>
      </w:r>
      <w:r w:rsidRPr="00DB7E67">
        <w:rPr>
          <w:rFonts w:ascii="Abadi" w:hAnsi="Abadi"/>
          <w:sz w:val="21"/>
          <w:szCs w:val="21"/>
        </w:rPr>
        <w:t xml:space="preserve"> el cual les dificulta su traslado nos puede parecer una realidad lejana a quienes tenemos vehículo y contamos con la posibilidad de caminar</w:t>
      </w:r>
      <w:r>
        <w:rPr>
          <w:rFonts w:ascii="Abadi" w:hAnsi="Abadi"/>
          <w:sz w:val="21"/>
          <w:szCs w:val="21"/>
        </w:rPr>
        <w:t>,</w:t>
      </w:r>
      <w:r w:rsidRPr="00DB7E67">
        <w:rPr>
          <w:rFonts w:ascii="Abadi" w:hAnsi="Abadi"/>
          <w:sz w:val="21"/>
          <w:szCs w:val="21"/>
        </w:rPr>
        <w:t xml:space="preserve"> pero estas personas no pueden hacerlo en ocasiones no pueden pagar ni siquiera un taxi</w:t>
      </w:r>
      <w:r>
        <w:rPr>
          <w:rFonts w:ascii="Abadi" w:hAnsi="Abadi"/>
          <w:sz w:val="21"/>
          <w:szCs w:val="21"/>
        </w:rPr>
        <w:t>,</w:t>
      </w:r>
      <w:r w:rsidRPr="00DB7E67">
        <w:rPr>
          <w:rFonts w:ascii="Abadi" w:hAnsi="Abadi"/>
          <w:sz w:val="21"/>
          <w:szCs w:val="21"/>
        </w:rPr>
        <w:t xml:space="preserve"> menos contar con un vehículo adaptado para sus necesidades por lo que su única alternativa es el transporte </w:t>
      </w:r>
      <w:r>
        <w:rPr>
          <w:rFonts w:ascii="Abadi" w:hAnsi="Abadi"/>
          <w:sz w:val="21"/>
          <w:szCs w:val="21"/>
        </w:rPr>
        <w:t xml:space="preserve">público. </w:t>
      </w:r>
    </w:p>
    <w:p w14:paraId="2E0FCF59" w14:textId="58D04FD0" w:rsidR="008A3058" w:rsidRDefault="008A3058" w:rsidP="008A3058">
      <w:pPr>
        <w:jc w:val="both"/>
        <w:rPr>
          <w:rFonts w:ascii="Abadi" w:hAnsi="Abadi"/>
          <w:sz w:val="21"/>
          <w:szCs w:val="21"/>
        </w:rPr>
      </w:pPr>
      <w:r>
        <w:rPr>
          <w:rFonts w:ascii="Abadi" w:hAnsi="Abadi"/>
          <w:sz w:val="21"/>
          <w:szCs w:val="21"/>
        </w:rPr>
        <w:t>- H</w:t>
      </w:r>
      <w:r w:rsidRPr="00DB7E67">
        <w:rPr>
          <w:rFonts w:ascii="Abadi" w:hAnsi="Abadi"/>
          <w:sz w:val="21"/>
          <w:szCs w:val="21"/>
        </w:rPr>
        <w:t>ablar de inclusión para las personas en situación de discapacidad no debe de tomarse a la ligera el concepto de la inclusión vincula el desarrollo de las capacidades con el acceso a las oportunidades pero no debemos permitir que esto se quede solo en un concepto</w:t>
      </w:r>
      <w:r>
        <w:rPr>
          <w:rFonts w:ascii="Abadi" w:hAnsi="Abadi"/>
          <w:sz w:val="21"/>
          <w:szCs w:val="21"/>
        </w:rPr>
        <w:t>.</w:t>
      </w:r>
    </w:p>
    <w:p w14:paraId="3989E757" w14:textId="77777777" w:rsidR="008A3058" w:rsidRDefault="008A3058" w:rsidP="008A3058">
      <w:pPr>
        <w:jc w:val="both"/>
        <w:rPr>
          <w:rFonts w:ascii="Abadi" w:hAnsi="Abadi"/>
          <w:sz w:val="21"/>
          <w:szCs w:val="21"/>
        </w:rPr>
      </w:pPr>
    </w:p>
    <w:p w14:paraId="2F925AC8" w14:textId="77777777" w:rsidR="008A3058" w:rsidRDefault="008A3058" w:rsidP="008A3058">
      <w:pPr>
        <w:jc w:val="both"/>
        <w:rPr>
          <w:rFonts w:ascii="Abadi" w:hAnsi="Abadi"/>
          <w:sz w:val="21"/>
          <w:szCs w:val="21"/>
        </w:rPr>
      </w:pPr>
      <w:r>
        <w:rPr>
          <w:rFonts w:ascii="Abadi" w:hAnsi="Abadi"/>
          <w:sz w:val="21"/>
          <w:szCs w:val="21"/>
        </w:rPr>
        <w:t>- N</w:t>
      </w:r>
      <w:r w:rsidRPr="00DB7E67">
        <w:rPr>
          <w:rFonts w:ascii="Abadi" w:hAnsi="Abadi"/>
          <w:sz w:val="21"/>
          <w:szCs w:val="21"/>
        </w:rPr>
        <w:t xml:space="preserve">osotros como legisladores y repito nosotros como legisladores tenemos el deber y el compromiso de garantizar el acceso a los derechos para la ciudadanía y en cuanto al caso que hoy nos </w:t>
      </w:r>
      <w:r>
        <w:rPr>
          <w:rFonts w:ascii="Abadi" w:hAnsi="Abadi"/>
          <w:sz w:val="21"/>
          <w:szCs w:val="21"/>
        </w:rPr>
        <w:t>atañe</w:t>
      </w:r>
      <w:r w:rsidRPr="00DB7E67">
        <w:rPr>
          <w:rFonts w:ascii="Abadi" w:hAnsi="Abadi"/>
          <w:sz w:val="21"/>
          <w:szCs w:val="21"/>
        </w:rPr>
        <w:t xml:space="preserve"> el derecho a la movilidad debemos de dejar de poner el énfasis solamente en perspectiva técnica los municipios del estado de Guanajuato</w:t>
      </w:r>
      <w:r>
        <w:rPr>
          <w:rFonts w:ascii="Abadi" w:hAnsi="Abadi"/>
          <w:sz w:val="21"/>
          <w:szCs w:val="21"/>
        </w:rPr>
        <w:t>,</w:t>
      </w:r>
      <w:r w:rsidRPr="00DB7E67">
        <w:rPr>
          <w:rFonts w:ascii="Abadi" w:hAnsi="Abadi"/>
          <w:sz w:val="21"/>
          <w:szCs w:val="21"/>
        </w:rPr>
        <w:t xml:space="preserve"> deben favorecer a la persona en la planeación el diseño e implementación de políticas públicas planes y programas en materia de movilidad y en el caso específico a las personas con discapacidad y con movilidad limitada debemos de darle su derecho</w:t>
      </w:r>
      <w:r>
        <w:rPr>
          <w:rFonts w:ascii="Abadi" w:hAnsi="Abadi"/>
          <w:sz w:val="21"/>
          <w:szCs w:val="21"/>
        </w:rPr>
        <w:t xml:space="preserve">. </w:t>
      </w:r>
    </w:p>
    <w:p w14:paraId="5116C61E" w14:textId="77777777" w:rsidR="008A3058" w:rsidRDefault="008A3058" w:rsidP="008A3058">
      <w:pPr>
        <w:jc w:val="both"/>
        <w:rPr>
          <w:rFonts w:ascii="Abadi" w:hAnsi="Abadi"/>
          <w:sz w:val="21"/>
          <w:szCs w:val="21"/>
        </w:rPr>
      </w:pPr>
    </w:p>
    <w:p w14:paraId="1CB16F25" w14:textId="77777777" w:rsidR="008A3058" w:rsidRDefault="008A3058" w:rsidP="008A3058">
      <w:pPr>
        <w:jc w:val="both"/>
        <w:rPr>
          <w:rFonts w:ascii="Abadi" w:hAnsi="Abadi"/>
          <w:sz w:val="21"/>
          <w:szCs w:val="21"/>
        </w:rPr>
      </w:pPr>
      <w:r>
        <w:rPr>
          <w:rFonts w:ascii="Abadi" w:hAnsi="Abadi"/>
          <w:sz w:val="21"/>
          <w:szCs w:val="21"/>
        </w:rPr>
        <w:t>- L</w:t>
      </w:r>
      <w:r w:rsidRPr="00DB7E67">
        <w:rPr>
          <w:rFonts w:ascii="Abadi" w:hAnsi="Abadi"/>
          <w:sz w:val="21"/>
          <w:szCs w:val="21"/>
        </w:rPr>
        <w:t>a importancia de visibilizar la problemática de este sector para acceder a los servicios de transporte público está relacionada con el compromiso que como sociedad debemos y estamos obligados no se trata de generar una sociedad tolerante si no hay que ser una sociedad que sea empática solidaria y sobre todo humana</w:t>
      </w:r>
      <w:r>
        <w:rPr>
          <w:rFonts w:ascii="Abadi" w:hAnsi="Abadi"/>
          <w:sz w:val="21"/>
          <w:szCs w:val="21"/>
        </w:rPr>
        <w:t>,</w:t>
      </w:r>
      <w:r w:rsidRPr="00DB7E67">
        <w:rPr>
          <w:rFonts w:ascii="Abadi" w:hAnsi="Abadi"/>
          <w:sz w:val="21"/>
          <w:szCs w:val="21"/>
        </w:rPr>
        <w:t xml:space="preserve"> no olvidemos que el derecho humano a la movilidad tiene entre sus finalidades la accesibilidad a las calles a los sistemas de transporte en igualdad de condiciones así como eliminar factores de exclusión o discriminación al usar los sistemas de movilidad el artículo 133 de la </w:t>
      </w:r>
      <w:r>
        <w:rPr>
          <w:rFonts w:ascii="Abadi" w:hAnsi="Abadi"/>
          <w:sz w:val="21"/>
          <w:szCs w:val="21"/>
        </w:rPr>
        <w:t>L</w:t>
      </w:r>
      <w:r w:rsidRPr="00DB7E67">
        <w:rPr>
          <w:rFonts w:ascii="Abadi" w:hAnsi="Abadi"/>
          <w:sz w:val="21"/>
          <w:szCs w:val="21"/>
        </w:rPr>
        <w:t xml:space="preserve">ey de </w:t>
      </w:r>
      <w:r>
        <w:rPr>
          <w:rFonts w:ascii="Abadi" w:hAnsi="Abadi"/>
          <w:sz w:val="21"/>
          <w:szCs w:val="21"/>
        </w:rPr>
        <w:t>M</w:t>
      </w:r>
      <w:r w:rsidRPr="00DB7E67">
        <w:rPr>
          <w:rFonts w:ascii="Abadi" w:hAnsi="Abadi"/>
          <w:sz w:val="21"/>
          <w:szCs w:val="21"/>
        </w:rPr>
        <w:t xml:space="preserve">ovilidad para el </w:t>
      </w:r>
      <w:r>
        <w:rPr>
          <w:rFonts w:ascii="Abadi" w:hAnsi="Abadi"/>
          <w:sz w:val="21"/>
          <w:szCs w:val="21"/>
        </w:rPr>
        <w:t>E</w:t>
      </w:r>
      <w:r w:rsidRPr="00DB7E67">
        <w:rPr>
          <w:rFonts w:ascii="Abadi" w:hAnsi="Abadi"/>
          <w:sz w:val="21"/>
          <w:szCs w:val="21"/>
        </w:rPr>
        <w:t>stado de Guanajuato y sus municipios dispone que las autoridades de movilidad en este caso las municipales propongan a las autoridades correspondientes las medidas necesarias de infraestructura y sobre todo condiciones vehiculares</w:t>
      </w:r>
      <w:r>
        <w:rPr>
          <w:rFonts w:ascii="Abadi" w:hAnsi="Abadi"/>
          <w:sz w:val="21"/>
          <w:szCs w:val="21"/>
        </w:rPr>
        <w:t>.</w:t>
      </w:r>
    </w:p>
    <w:p w14:paraId="4E6B84F8" w14:textId="77777777" w:rsidR="008A3058" w:rsidRDefault="008A3058" w:rsidP="008A3058">
      <w:pPr>
        <w:jc w:val="both"/>
        <w:rPr>
          <w:rFonts w:ascii="Abadi" w:hAnsi="Abadi"/>
          <w:sz w:val="21"/>
          <w:szCs w:val="21"/>
        </w:rPr>
      </w:pPr>
    </w:p>
    <w:p w14:paraId="5E0192AA" w14:textId="77777777" w:rsidR="008A3058" w:rsidRDefault="008A3058" w:rsidP="008A3058">
      <w:pPr>
        <w:jc w:val="both"/>
        <w:rPr>
          <w:rFonts w:ascii="Abadi" w:hAnsi="Abadi"/>
          <w:sz w:val="21"/>
          <w:szCs w:val="21"/>
        </w:rPr>
      </w:pPr>
      <w:r>
        <w:rPr>
          <w:rFonts w:ascii="Abadi" w:hAnsi="Abadi"/>
          <w:sz w:val="21"/>
          <w:szCs w:val="21"/>
        </w:rPr>
        <w:t>- E</w:t>
      </w:r>
      <w:r w:rsidRPr="00DB7E67">
        <w:rPr>
          <w:rFonts w:ascii="Abadi" w:hAnsi="Abadi"/>
          <w:sz w:val="21"/>
          <w:szCs w:val="21"/>
        </w:rPr>
        <w:t>stas propuestas deben de contar con perspectiva de acceso universal que facilitan a las personas con discapacidad o movilidad reducida el ascenso y descenso de los vehículos de los servicios públicos de transporte</w:t>
      </w:r>
      <w:r>
        <w:rPr>
          <w:rFonts w:ascii="Abadi" w:hAnsi="Abadi"/>
          <w:sz w:val="21"/>
          <w:szCs w:val="21"/>
        </w:rPr>
        <w:t>,</w:t>
      </w:r>
      <w:r w:rsidRPr="00DB7E67">
        <w:rPr>
          <w:rFonts w:ascii="Abadi" w:hAnsi="Abadi"/>
          <w:sz w:val="21"/>
          <w:szCs w:val="21"/>
        </w:rPr>
        <w:t xml:space="preserve"> por lo anteriormente expuesto</w:t>
      </w:r>
      <w:r>
        <w:rPr>
          <w:rFonts w:ascii="Abadi" w:hAnsi="Abadi"/>
          <w:sz w:val="21"/>
          <w:szCs w:val="21"/>
        </w:rPr>
        <w:t>,</w:t>
      </w:r>
      <w:r w:rsidRPr="00DB7E67">
        <w:rPr>
          <w:rFonts w:ascii="Abadi" w:hAnsi="Abadi"/>
          <w:sz w:val="21"/>
          <w:szCs w:val="21"/>
        </w:rPr>
        <w:t xml:space="preserve"> fundado y motivado</w:t>
      </w:r>
      <w:r>
        <w:rPr>
          <w:rFonts w:ascii="Abadi" w:hAnsi="Abadi"/>
          <w:sz w:val="21"/>
          <w:szCs w:val="21"/>
        </w:rPr>
        <w:t>,</w:t>
      </w:r>
      <w:r w:rsidRPr="00DB7E67">
        <w:rPr>
          <w:rFonts w:ascii="Abadi" w:hAnsi="Abadi"/>
          <w:sz w:val="21"/>
          <w:szCs w:val="21"/>
        </w:rPr>
        <w:t xml:space="preserve"> solicito a esta </w:t>
      </w:r>
      <w:r>
        <w:rPr>
          <w:rFonts w:ascii="Abadi" w:hAnsi="Abadi"/>
          <w:sz w:val="21"/>
          <w:szCs w:val="21"/>
        </w:rPr>
        <w:t>H</w:t>
      </w:r>
      <w:r w:rsidRPr="00DB7E67">
        <w:rPr>
          <w:rFonts w:ascii="Abadi" w:hAnsi="Abadi"/>
          <w:sz w:val="21"/>
          <w:szCs w:val="21"/>
        </w:rPr>
        <w:t xml:space="preserve">onorable </w:t>
      </w:r>
      <w:r>
        <w:rPr>
          <w:rFonts w:ascii="Abadi" w:hAnsi="Abadi"/>
          <w:sz w:val="21"/>
          <w:szCs w:val="21"/>
        </w:rPr>
        <w:lastRenderedPageBreak/>
        <w:t>A</w:t>
      </w:r>
      <w:r w:rsidRPr="00DB7E67">
        <w:rPr>
          <w:rFonts w:ascii="Abadi" w:hAnsi="Abadi"/>
          <w:sz w:val="21"/>
          <w:szCs w:val="21"/>
        </w:rPr>
        <w:t xml:space="preserve">samblea aprobar el punto de acuerdo de obvia resolución por el que se exhorta a los ayuntamientos de los 46 municipios del </w:t>
      </w:r>
      <w:r>
        <w:rPr>
          <w:rFonts w:ascii="Abadi" w:hAnsi="Abadi"/>
          <w:sz w:val="21"/>
          <w:szCs w:val="21"/>
        </w:rPr>
        <w:t>E</w:t>
      </w:r>
      <w:r w:rsidRPr="00DB7E67">
        <w:rPr>
          <w:rFonts w:ascii="Abadi" w:hAnsi="Abadi"/>
          <w:sz w:val="21"/>
          <w:szCs w:val="21"/>
        </w:rPr>
        <w:t>stado</w:t>
      </w:r>
      <w:r>
        <w:rPr>
          <w:rFonts w:ascii="Abadi" w:hAnsi="Abadi"/>
          <w:sz w:val="21"/>
          <w:szCs w:val="21"/>
        </w:rPr>
        <w:t>,</w:t>
      </w:r>
      <w:r w:rsidRPr="00DB7E67">
        <w:rPr>
          <w:rFonts w:ascii="Abadi" w:hAnsi="Abadi"/>
          <w:sz w:val="21"/>
          <w:szCs w:val="21"/>
        </w:rPr>
        <w:t xml:space="preserve"> para el efecto que dentro de su tránsito atribuciones garanticen que se cumpla el derecho humano de movilidad en condiciones de igualdad</w:t>
      </w:r>
      <w:r>
        <w:rPr>
          <w:rFonts w:ascii="Abadi" w:hAnsi="Abadi"/>
          <w:sz w:val="21"/>
          <w:szCs w:val="21"/>
        </w:rPr>
        <w:t>,</w:t>
      </w:r>
      <w:r w:rsidRPr="00DB7E67">
        <w:rPr>
          <w:rFonts w:ascii="Abadi" w:hAnsi="Abadi"/>
          <w:sz w:val="21"/>
          <w:szCs w:val="21"/>
        </w:rPr>
        <w:t xml:space="preserve"> de manera específica</w:t>
      </w:r>
      <w:r>
        <w:rPr>
          <w:rFonts w:ascii="Abadi" w:hAnsi="Abadi"/>
          <w:sz w:val="21"/>
          <w:szCs w:val="21"/>
        </w:rPr>
        <w:t>,</w:t>
      </w:r>
      <w:r w:rsidRPr="00DB7E67">
        <w:rPr>
          <w:rFonts w:ascii="Abadi" w:hAnsi="Abadi"/>
          <w:sz w:val="21"/>
          <w:szCs w:val="21"/>
        </w:rPr>
        <w:t xml:space="preserve"> el garantizar a las personas con discapacidad y movilidad limitada la materialización de los principios de accesibilidad y diseño</w:t>
      </w:r>
      <w:r>
        <w:rPr>
          <w:rFonts w:ascii="Abadi" w:hAnsi="Abadi"/>
          <w:sz w:val="21"/>
          <w:szCs w:val="21"/>
        </w:rPr>
        <w:t xml:space="preserve">, </w:t>
      </w:r>
      <w:r w:rsidRPr="00DB7E67">
        <w:rPr>
          <w:rFonts w:ascii="Abadi" w:hAnsi="Abadi"/>
          <w:sz w:val="21"/>
          <w:szCs w:val="21"/>
        </w:rPr>
        <w:t xml:space="preserve">universalidad equidad inclusión e igualdad seguridad </w:t>
      </w:r>
      <w:r>
        <w:rPr>
          <w:rFonts w:ascii="Abadi" w:hAnsi="Abadi"/>
          <w:sz w:val="21"/>
          <w:szCs w:val="21"/>
        </w:rPr>
        <w:t xml:space="preserve">vehicular, </w:t>
      </w:r>
      <w:r w:rsidRPr="00DB7E67">
        <w:rPr>
          <w:rFonts w:ascii="Abadi" w:hAnsi="Abadi"/>
          <w:sz w:val="21"/>
          <w:szCs w:val="21"/>
        </w:rPr>
        <w:t>transversalidad y uso prioritario del servicio en específico en el transporte público de pasajeros urbano y suburbano</w:t>
      </w:r>
      <w:r>
        <w:rPr>
          <w:rFonts w:ascii="Abadi" w:hAnsi="Abadi"/>
          <w:sz w:val="21"/>
          <w:szCs w:val="21"/>
        </w:rPr>
        <w:t xml:space="preserve">, </w:t>
      </w:r>
      <w:r w:rsidRPr="00DB7E67">
        <w:rPr>
          <w:rFonts w:ascii="Abadi" w:hAnsi="Abadi"/>
          <w:sz w:val="21"/>
          <w:szCs w:val="21"/>
        </w:rPr>
        <w:t>en ruta fija</w:t>
      </w:r>
      <w:r>
        <w:rPr>
          <w:rFonts w:ascii="Abadi" w:hAnsi="Abadi"/>
          <w:sz w:val="21"/>
          <w:szCs w:val="21"/>
        </w:rPr>
        <w:t>.</w:t>
      </w:r>
    </w:p>
    <w:p w14:paraId="57D49BAF" w14:textId="77777777" w:rsidR="008A3058" w:rsidRDefault="008A3058" w:rsidP="008A3058">
      <w:pPr>
        <w:jc w:val="both"/>
        <w:rPr>
          <w:rFonts w:ascii="Abadi" w:hAnsi="Abadi"/>
          <w:sz w:val="21"/>
          <w:szCs w:val="21"/>
        </w:rPr>
      </w:pPr>
    </w:p>
    <w:p w14:paraId="7D6474BF" w14:textId="77777777" w:rsidR="008A3058" w:rsidRDefault="008A3058" w:rsidP="008A3058">
      <w:pPr>
        <w:jc w:val="both"/>
        <w:rPr>
          <w:rFonts w:ascii="Abadi" w:hAnsi="Abadi"/>
          <w:sz w:val="21"/>
          <w:szCs w:val="21"/>
        </w:rPr>
      </w:pPr>
      <w:r>
        <w:rPr>
          <w:rFonts w:ascii="Abadi" w:hAnsi="Abadi"/>
          <w:sz w:val="21"/>
          <w:szCs w:val="21"/>
        </w:rPr>
        <w:t>- N</w:t>
      </w:r>
      <w:r w:rsidRPr="00DB7E67">
        <w:rPr>
          <w:rFonts w:ascii="Abadi" w:hAnsi="Abadi"/>
          <w:sz w:val="21"/>
          <w:szCs w:val="21"/>
        </w:rPr>
        <w:t>inguna persona está expuesta de tener una discapacidad ya sea temporal o permanente por lo que hago énfasis en tener empatía con las problemáticas que vive nuestra comunidad</w:t>
      </w:r>
      <w:r>
        <w:rPr>
          <w:rFonts w:ascii="Abadi" w:hAnsi="Abadi"/>
          <w:sz w:val="21"/>
          <w:szCs w:val="21"/>
        </w:rPr>
        <w:t>,</w:t>
      </w:r>
      <w:r w:rsidRPr="00DB7E67">
        <w:rPr>
          <w:rFonts w:ascii="Abadi" w:hAnsi="Abadi"/>
          <w:sz w:val="21"/>
          <w:szCs w:val="21"/>
        </w:rPr>
        <w:t xml:space="preserve"> les hago la invitación a defender los principios de equidad y no discriminación</w:t>
      </w:r>
      <w:r>
        <w:rPr>
          <w:rFonts w:ascii="Abadi" w:hAnsi="Abadi"/>
          <w:sz w:val="21"/>
          <w:szCs w:val="21"/>
        </w:rPr>
        <w:t xml:space="preserve">. </w:t>
      </w:r>
    </w:p>
    <w:p w14:paraId="5E53DA91" w14:textId="77777777" w:rsidR="007E70DB" w:rsidRDefault="007E70DB" w:rsidP="008A3058">
      <w:pPr>
        <w:jc w:val="both"/>
        <w:rPr>
          <w:rFonts w:ascii="Abadi" w:hAnsi="Abadi"/>
          <w:sz w:val="21"/>
          <w:szCs w:val="21"/>
        </w:rPr>
      </w:pPr>
    </w:p>
    <w:p w14:paraId="11DFC04C" w14:textId="77777777" w:rsidR="008A3058" w:rsidRDefault="008A3058" w:rsidP="008A3058">
      <w:pPr>
        <w:jc w:val="both"/>
        <w:rPr>
          <w:rFonts w:ascii="Abadi" w:hAnsi="Abadi"/>
          <w:sz w:val="21"/>
          <w:szCs w:val="21"/>
        </w:rPr>
      </w:pPr>
      <w:r>
        <w:rPr>
          <w:rFonts w:ascii="Abadi" w:hAnsi="Abadi"/>
          <w:sz w:val="21"/>
          <w:szCs w:val="21"/>
        </w:rPr>
        <w:t>- Y</w:t>
      </w:r>
      <w:r w:rsidRPr="00DB7E67">
        <w:rPr>
          <w:rFonts w:ascii="Abadi" w:hAnsi="Abadi"/>
          <w:sz w:val="21"/>
          <w:szCs w:val="21"/>
        </w:rPr>
        <w:t xml:space="preserve"> en nuestro actuar trabajar por una sociedad que queremos y merecemos dignificando espacios para todas las personas sin distinción alguna</w:t>
      </w:r>
      <w:r>
        <w:rPr>
          <w:rFonts w:ascii="Abadi" w:hAnsi="Abadi"/>
          <w:sz w:val="21"/>
          <w:szCs w:val="21"/>
        </w:rPr>
        <w:t xml:space="preserve">. </w:t>
      </w:r>
    </w:p>
    <w:p w14:paraId="2DD1AFD1" w14:textId="77777777" w:rsidR="007E70DB" w:rsidRDefault="007E70DB" w:rsidP="008A3058">
      <w:pPr>
        <w:jc w:val="both"/>
        <w:rPr>
          <w:rFonts w:ascii="Abadi" w:hAnsi="Abadi"/>
          <w:sz w:val="21"/>
          <w:szCs w:val="21"/>
        </w:rPr>
      </w:pPr>
    </w:p>
    <w:p w14:paraId="4FE0CF4B" w14:textId="77777777" w:rsidR="008A3058" w:rsidRDefault="008A3058" w:rsidP="008A3058">
      <w:pPr>
        <w:jc w:val="both"/>
        <w:rPr>
          <w:rFonts w:ascii="Abadi" w:hAnsi="Abadi"/>
          <w:sz w:val="21"/>
          <w:szCs w:val="21"/>
        </w:rPr>
      </w:pPr>
      <w:r>
        <w:rPr>
          <w:rFonts w:ascii="Abadi" w:hAnsi="Abadi"/>
          <w:sz w:val="21"/>
          <w:szCs w:val="21"/>
        </w:rPr>
        <w:t>- E</w:t>
      </w:r>
      <w:r w:rsidRPr="00DB7E67">
        <w:rPr>
          <w:rFonts w:ascii="Abadi" w:hAnsi="Abadi"/>
          <w:sz w:val="21"/>
          <w:szCs w:val="21"/>
        </w:rPr>
        <w:t xml:space="preserve">s cuanto </w:t>
      </w:r>
      <w:r>
        <w:rPr>
          <w:rFonts w:ascii="Abadi" w:hAnsi="Abadi"/>
          <w:sz w:val="21"/>
          <w:szCs w:val="21"/>
        </w:rPr>
        <w:t>¡</w:t>
      </w:r>
      <w:r w:rsidRPr="00DB7E67">
        <w:rPr>
          <w:rFonts w:ascii="Abadi" w:hAnsi="Abadi"/>
          <w:sz w:val="21"/>
          <w:szCs w:val="21"/>
        </w:rPr>
        <w:t>muchas</w:t>
      </w:r>
      <w:r>
        <w:rPr>
          <w:rFonts w:ascii="Abadi" w:hAnsi="Abadi"/>
          <w:sz w:val="21"/>
          <w:szCs w:val="21"/>
        </w:rPr>
        <w:t xml:space="preserve"> gracias!</w:t>
      </w:r>
      <w:r w:rsidRPr="00DB7E67">
        <w:rPr>
          <w:rFonts w:ascii="Abadi" w:hAnsi="Abadi"/>
          <w:sz w:val="21"/>
          <w:szCs w:val="21"/>
        </w:rPr>
        <w:t xml:space="preserve"> </w:t>
      </w:r>
    </w:p>
    <w:p w14:paraId="4F47D306" w14:textId="77777777" w:rsidR="007E70DB" w:rsidRDefault="007E70DB" w:rsidP="008A3058">
      <w:pPr>
        <w:jc w:val="both"/>
        <w:rPr>
          <w:rFonts w:ascii="Abadi" w:hAnsi="Abadi"/>
          <w:sz w:val="21"/>
          <w:szCs w:val="21"/>
        </w:rPr>
      </w:pPr>
    </w:p>
    <w:p w14:paraId="7E7D461C" w14:textId="77777777" w:rsidR="008A3058" w:rsidRDefault="008A3058" w:rsidP="008A3058">
      <w:pPr>
        <w:jc w:val="both"/>
        <w:rPr>
          <w:rFonts w:ascii="Abadi" w:hAnsi="Abadi"/>
          <w:sz w:val="21"/>
          <w:szCs w:val="21"/>
        </w:rPr>
      </w:pPr>
      <w:r>
        <w:rPr>
          <w:rFonts w:ascii="Abadi" w:hAnsi="Abadi"/>
          <w:sz w:val="21"/>
          <w:szCs w:val="21"/>
        </w:rPr>
        <w:tab/>
      </w:r>
      <w:r w:rsidRPr="003D008C">
        <w:rPr>
          <w:rFonts w:ascii="Abadi" w:hAnsi="Abadi"/>
          <w:b/>
          <w:bCs/>
          <w:sz w:val="21"/>
          <w:szCs w:val="21"/>
        </w:rPr>
        <w:t xml:space="preserve">- La </w:t>
      </w:r>
      <w:proofErr w:type="gramStart"/>
      <w:r w:rsidRPr="003D008C">
        <w:rPr>
          <w:rFonts w:ascii="Abadi" w:hAnsi="Abadi"/>
          <w:b/>
          <w:bCs/>
          <w:sz w:val="21"/>
          <w:szCs w:val="21"/>
        </w:rPr>
        <w:t>Presidenta.-</w:t>
      </w:r>
      <w:proofErr w:type="gramEnd"/>
      <w:r w:rsidRPr="003D008C">
        <w:rPr>
          <w:rFonts w:ascii="Abadi" w:hAnsi="Abadi"/>
          <w:b/>
          <w:bCs/>
          <w:sz w:val="21"/>
          <w:szCs w:val="21"/>
        </w:rPr>
        <w:t xml:space="preserve"> </w:t>
      </w:r>
      <w:r>
        <w:rPr>
          <w:rFonts w:ascii="Abadi" w:hAnsi="Abadi"/>
          <w:sz w:val="21"/>
          <w:szCs w:val="21"/>
        </w:rPr>
        <w:t>¡G</w:t>
      </w:r>
      <w:r w:rsidRPr="00DB7E67">
        <w:rPr>
          <w:rFonts w:ascii="Abadi" w:hAnsi="Abadi"/>
          <w:sz w:val="21"/>
          <w:szCs w:val="21"/>
        </w:rPr>
        <w:t xml:space="preserve">racias </w:t>
      </w:r>
      <w:r>
        <w:rPr>
          <w:rFonts w:ascii="Abadi" w:hAnsi="Abadi"/>
          <w:sz w:val="21"/>
          <w:szCs w:val="21"/>
        </w:rPr>
        <w:t>d</w:t>
      </w:r>
      <w:r w:rsidRPr="00DB7E67">
        <w:rPr>
          <w:rFonts w:ascii="Abadi" w:hAnsi="Abadi"/>
          <w:sz w:val="21"/>
          <w:szCs w:val="21"/>
        </w:rPr>
        <w:t>iputada</w:t>
      </w:r>
      <w:r>
        <w:rPr>
          <w:rFonts w:ascii="Abadi" w:hAnsi="Abadi"/>
          <w:sz w:val="21"/>
          <w:szCs w:val="21"/>
        </w:rPr>
        <w:t>!</w:t>
      </w:r>
    </w:p>
    <w:p w14:paraId="3A199D77" w14:textId="77777777" w:rsidR="007E70DB" w:rsidRDefault="007E70DB" w:rsidP="008A3058">
      <w:pPr>
        <w:jc w:val="both"/>
        <w:rPr>
          <w:rFonts w:ascii="Abadi" w:hAnsi="Abadi"/>
          <w:sz w:val="21"/>
          <w:szCs w:val="21"/>
        </w:rPr>
      </w:pPr>
    </w:p>
    <w:p w14:paraId="26F7A685" w14:textId="77777777" w:rsidR="008A3058" w:rsidRDefault="008A3058" w:rsidP="008A3058">
      <w:pPr>
        <w:jc w:val="both"/>
        <w:rPr>
          <w:rFonts w:ascii="Abadi" w:hAnsi="Abadi"/>
          <w:sz w:val="21"/>
          <w:szCs w:val="21"/>
        </w:rPr>
      </w:pPr>
      <w:r>
        <w:rPr>
          <w:rFonts w:ascii="Abadi" w:hAnsi="Abadi"/>
          <w:sz w:val="21"/>
          <w:szCs w:val="21"/>
        </w:rPr>
        <w:tab/>
        <w:t>- E</w:t>
      </w:r>
      <w:r w:rsidRPr="00DB7E67">
        <w:rPr>
          <w:rFonts w:ascii="Abadi" w:hAnsi="Abadi"/>
          <w:sz w:val="21"/>
          <w:szCs w:val="21"/>
        </w:rPr>
        <w:t xml:space="preserve">n los términos solicitados por las y los proponentes se somete a la </w:t>
      </w:r>
      <w:r>
        <w:rPr>
          <w:rFonts w:ascii="Abadi" w:hAnsi="Abadi"/>
          <w:sz w:val="21"/>
          <w:szCs w:val="21"/>
        </w:rPr>
        <w:t>A</w:t>
      </w:r>
      <w:r w:rsidRPr="00DB7E67">
        <w:rPr>
          <w:rFonts w:ascii="Abadi" w:hAnsi="Abadi"/>
          <w:sz w:val="21"/>
          <w:szCs w:val="21"/>
        </w:rPr>
        <w:t>samblea</w:t>
      </w:r>
      <w:r>
        <w:rPr>
          <w:rFonts w:ascii="Abadi" w:hAnsi="Abadi"/>
          <w:sz w:val="21"/>
          <w:szCs w:val="21"/>
        </w:rPr>
        <w:t xml:space="preserve"> se </w:t>
      </w:r>
      <w:r w:rsidRPr="00DB7E67">
        <w:rPr>
          <w:rFonts w:ascii="Abadi" w:hAnsi="Abadi"/>
          <w:sz w:val="21"/>
          <w:szCs w:val="21"/>
        </w:rPr>
        <w:t>declarar</w:t>
      </w:r>
      <w:r>
        <w:rPr>
          <w:rFonts w:ascii="Abadi" w:hAnsi="Abadi"/>
          <w:sz w:val="21"/>
          <w:szCs w:val="21"/>
        </w:rPr>
        <w:t xml:space="preserve">e </w:t>
      </w:r>
      <w:r w:rsidRPr="00DB7E67">
        <w:rPr>
          <w:rFonts w:ascii="Abadi" w:hAnsi="Abadi"/>
          <w:sz w:val="21"/>
          <w:szCs w:val="21"/>
        </w:rPr>
        <w:t xml:space="preserve">de obvia resolución la propuesta de punto de acuerdo con fundamento en lo dispuesto por el artículo 177 de nuestra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rgánica</w:t>
      </w:r>
      <w:r>
        <w:rPr>
          <w:rFonts w:ascii="Abadi" w:hAnsi="Abadi"/>
          <w:sz w:val="21"/>
          <w:szCs w:val="21"/>
        </w:rPr>
        <w:t>.</w:t>
      </w:r>
    </w:p>
    <w:p w14:paraId="2D065E48" w14:textId="77777777" w:rsidR="007E70DB" w:rsidRDefault="007E70DB" w:rsidP="008A3058">
      <w:pPr>
        <w:jc w:val="both"/>
        <w:rPr>
          <w:rFonts w:ascii="Abadi" w:hAnsi="Abadi"/>
          <w:sz w:val="21"/>
          <w:szCs w:val="21"/>
        </w:rPr>
      </w:pPr>
    </w:p>
    <w:p w14:paraId="05BC0A05" w14:textId="77777777" w:rsidR="008A3058" w:rsidRDefault="008A3058" w:rsidP="008A3058">
      <w:pPr>
        <w:jc w:val="both"/>
        <w:rPr>
          <w:rFonts w:ascii="Abadi" w:hAnsi="Abadi"/>
          <w:sz w:val="21"/>
          <w:szCs w:val="21"/>
        </w:rPr>
      </w:pPr>
      <w:r>
        <w:rPr>
          <w:rFonts w:ascii="Abadi" w:hAnsi="Abadi"/>
          <w:sz w:val="21"/>
          <w:szCs w:val="21"/>
        </w:rPr>
        <w:tab/>
        <w:t>- S</w:t>
      </w:r>
      <w:r w:rsidRPr="00DB7E67">
        <w:rPr>
          <w:rFonts w:ascii="Abadi" w:hAnsi="Abadi"/>
          <w:sz w:val="21"/>
          <w:szCs w:val="21"/>
        </w:rPr>
        <w:t xml:space="preserve">e informa en la </w:t>
      </w:r>
      <w:r>
        <w:rPr>
          <w:rFonts w:ascii="Abadi" w:hAnsi="Abadi"/>
          <w:sz w:val="21"/>
          <w:szCs w:val="21"/>
        </w:rPr>
        <w:t>A</w:t>
      </w:r>
      <w:r w:rsidRPr="00DB7E67">
        <w:rPr>
          <w:rFonts w:ascii="Abadi" w:hAnsi="Abadi"/>
          <w:sz w:val="21"/>
          <w:szCs w:val="21"/>
        </w:rPr>
        <w:t>samblea que efecto de que la propuesta de punto de acuerdo se declare de o</w:t>
      </w:r>
      <w:r>
        <w:rPr>
          <w:rFonts w:ascii="Abadi" w:hAnsi="Abadi"/>
          <w:sz w:val="21"/>
          <w:szCs w:val="21"/>
        </w:rPr>
        <w:t>bvia</w:t>
      </w:r>
      <w:r w:rsidRPr="00DB7E67">
        <w:rPr>
          <w:rFonts w:ascii="Abadi" w:hAnsi="Abadi"/>
          <w:sz w:val="21"/>
          <w:szCs w:val="21"/>
        </w:rPr>
        <w:t xml:space="preserve"> resolución debe ser aprobada por las </w:t>
      </w:r>
      <w:r>
        <w:rPr>
          <w:rFonts w:ascii="Abadi" w:hAnsi="Abadi"/>
          <w:sz w:val="21"/>
          <w:szCs w:val="21"/>
        </w:rPr>
        <w:t xml:space="preserve">dos terceras partes, </w:t>
      </w:r>
      <w:r w:rsidRPr="00DB7E67">
        <w:rPr>
          <w:rFonts w:ascii="Abadi" w:hAnsi="Abadi"/>
          <w:sz w:val="21"/>
          <w:szCs w:val="21"/>
        </w:rPr>
        <w:t xml:space="preserve">de los integrantes del </w:t>
      </w:r>
      <w:r>
        <w:rPr>
          <w:rFonts w:ascii="Abadi" w:hAnsi="Abadi"/>
          <w:sz w:val="21"/>
          <w:szCs w:val="21"/>
        </w:rPr>
        <w:t>P</w:t>
      </w:r>
      <w:r w:rsidRPr="00DB7E67">
        <w:rPr>
          <w:rFonts w:ascii="Abadi" w:hAnsi="Abadi"/>
          <w:sz w:val="21"/>
          <w:szCs w:val="21"/>
        </w:rPr>
        <w:t>leno</w:t>
      </w:r>
      <w:r>
        <w:rPr>
          <w:rFonts w:ascii="Abadi" w:hAnsi="Abadi"/>
          <w:sz w:val="21"/>
          <w:szCs w:val="21"/>
        </w:rPr>
        <w:t>. S</w:t>
      </w:r>
      <w:r w:rsidRPr="00DB7E67">
        <w:rPr>
          <w:rFonts w:ascii="Abadi" w:hAnsi="Abadi"/>
          <w:sz w:val="21"/>
          <w:szCs w:val="21"/>
        </w:rPr>
        <w:t>i alguna diputada o algún diputado desea hacer uso de la voz en relación a la ob</w:t>
      </w:r>
      <w:r>
        <w:rPr>
          <w:rFonts w:ascii="Abadi" w:hAnsi="Abadi"/>
          <w:sz w:val="21"/>
          <w:szCs w:val="21"/>
        </w:rPr>
        <w:t>via</w:t>
      </w:r>
      <w:r w:rsidRPr="00DB7E67">
        <w:rPr>
          <w:rFonts w:ascii="Abadi" w:hAnsi="Abadi"/>
          <w:sz w:val="21"/>
          <w:szCs w:val="21"/>
        </w:rPr>
        <w:t xml:space="preserve"> resolución le pido lo manifiest</w:t>
      </w:r>
      <w:r>
        <w:rPr>
          <w:rFonts w:ascii="Abadi" w:hAnsi="Abadi"/>
          <w:sz w:val="21"/>
          <w:szCs w:val="21"/>
        </w:rPr>
        <w:t>e</w:t>
      </w:r>
      <w:r w:rsidRPr="00DB7E67">
        <w:rPr>
          <w:rFonts w:ascii="Abadi" w:hAnsi="Abadi"/>
          <w:sz w:val="21"/>
          <w:szCs w:val="21"/>
        </w:rPr>
        <w:t xml:space="preserve"> indicando el sentido de su participación</w:t>
      </w:r>
      <w:r>
        <w:rPr>
          <w:rFonts w:ascii="Abadi" w:hAnsi="Abadi"/>
          <w:sz w:val="21"/>
          <w:szCs w:val="21"/>
        </w:rPr>
        <w:t>. N</w:t>
      </w:r>
      <w:r w:rsidRPr="00DB7E67">
        <w:rPr>
          <w:rFonts w:ascii="Abadi" w:hAnsi="Abadi"/>
          <w:sz w:val="21"/>
          <w:szCs w:val="21"/>
        </w:rPr>
        <w:t xml:space="preserve">o habiendo ninguna intervención se ruega a la </w:t>
      </w:r>
      <w:r>
        <w:rPr>
          <w:rFonts w:ascii="Abadi" w:hAnsi="Abadi"/>
          <w:sz w:val="21"/>
          <w:szCs w:val="21"/>
        </w:rPr>
        <w:t>S</w:t>
      </w:r>
      <w:r w:rsidRPr="00DB7E67">
        <w:rPr>
          <w:rFonts w:ascii="Abadi" w:hAnsi="Abadi"/>
          <w:sz w:val="21"/>
          <w:szCs w:val="21"/>
        </w:rPr>
        <w:t>ecretaría que en votación económica a través del sistema electrónico</w:t>
      </w:r>
      <w:r>
        <w:rPr>
          <w:rFonts w:ascii="Abadi" w:hAnsi="Abadi"/>
          <w:sz w:val="21"/>
          <w:szCs w:val="21"/>
        </w:rPr>
        <w:t xml:space="preserve">, pregunte a </w:t>
      </w:r>
      <w:r>
        <w:rPr>
          <w:rFonts w:ascii="Abadi" w:hAnsi="Abadi"/>
          <w:sz w:val="21"/>
          <w:szCs w:val="21"/>
        </w:rPr>
        <w:t>la Asamblea si se aprueba la obvia resolución.</w:t>
      </w:r>
    </w:p>
    <w:p w14:paraId="183D672B" w14:textId="77777777" w:rsidR="007E70DB" w:rsidRDefault="007E70DB" w:rsidP="008A3058">
      <w:pPr>
        <w:jc w:val="both"/>
        <w:rPr>
          <w:rFonts w:ascii="Abadi" w:hAnsi="Abadi"/>
          <w:sz w:val="21"/>
          <w:szCs w:val="21"/>
        </w:rPr>
      </w:pPr>
    </w:p>
    <w:p w14:paraId="19D92328" w14:textId="77777777" w:rsidR="008A3058" w:rsidRDefault="008A3058" w:rsidP="008A3058">
      <w:pPr>
        <w:jc w:val="both"/>
        <w:rPr>
          <w:rFonts w:ascii="Abadi" w:hAnsi="Abadi"/>
          <w:b/>
          <w:bCs/>
          <w:sz w:val="21"/>
          <w:szCs w:val="21"/>
        </w:rPr>
      </w:pPr>
      <w:r w:rsidRPr="00A01484">
        <w:rPr>
          <w:rFonts w:ascii="Abadi" w:hAnsi="Abadi"/>
          <w:b/>
          <w:bCs/>
          <w:sz w:val="21"/>
          <w:szCs w:val="21"/>
        </w:rPr>
        <w:t>(Se abre el sistema electronico)</w:t>
      </w:r>
    </w:p>
    <w:p w14:paraId="0114061E" w14:textId="77777777" w:rsidR="007E70DB" w:rsidRPr="00A01484" w:rsidRDefault="007E70DB" w:rsidP="008A3058">
      <w:pPr>
        <w:jc w:val="both"/>
        <w:rPr>
          <w:rFonts w:ascii="Abadi" w:hAnsi="Abadi"/>
          <w:b/>
          <w:bCs/>
          <w:sz w:val="21"/>
          <w:szCs w:val="21"/>
        </w:rPr>
      </w:pPr>
    </w:p>
    <w:p w14:paraId="3A2677FE" w14:textId="77777777" w:rsidR="008A3058" w:rsidRDefault="008A3058" w:rsidP="008A3058">
      <w:pPr>
        <w:jc w:val="both"/>
        <w:rPr>
          <w:rFonts w:ascii="Abadi" w:hAnsi="Abadi"/>
          <w:sz w:val="21"/>
          <w:szCs w:val="21"/>
        </w:rPr>
      </w:pPr>
      <w:r>
        <w:rPr>
          <w:rFonts w:ascii="Abadi" w:hAnsi="Abadi"/>
          <w:sz w:val="21"/>
          <w:szCs w:val="21"/>
        </w:rPr>
        <w:tab/>
      </w:r>
      <w:r w:rsidRPr="00BF10B5">
        <w:rPr>
          <w:rFonts w:ascii="Abadi" w:hAnsi="Abadi"/>
          <w:b/>
          <w:bCs/>
          <w:sz w:val="21"/>
          <w:szCs w:val="21"/>
        </w:rPr>
        <w:t xml:space="preserve">- EL </w:t>
      </w:r>
      <w:proofErr w:type="gramStart"/>
      <w:r w:rsidRPr="00BF10B5">
        <w:rPr>
          <w:rFonts w:ascii="Abadi" w:hAnsi="Abadi"/>
          <w:b/>
          <w:bCs/>
          <w:sz w:val="21"/>
          <w:szCs w:val="21"/>
        </w:rPr>
        <w:t>Secretario.-</w:t>
      </w:r>
      <w:proofErr w:type="gramEnd"/>
      <w:r>
        <w:rPr>
          <w:rFonts w:ascii="Abadi" w:hAnsi="Abadi"/>
          <w:sz w:val="21"/>
          <w:szCs w:val="21"/>
        </w:rPr>
        <w:t xml:space="preserve"> Por instrucciones de la Presidencia en votación económica, se pregunta </w:t>
      </w:r>
      <w:r w:rsidRPr="00DB7E67">
        <w:rPr>
          <w:rFonts w:ascii="Abadi" w:hAnsi="Abadi"/>
          <w:sz w:val="21"/>
          <w:szCs w:val="21"/>
        </w:rPr>
        <w:t xml:space="preserve">a </w:t>
      </w:r>
      <w:r>
        <w:rPr>
          <w:rFonts w:ascii="Abadi" w:hAnsi="Abadi"/>
          <w:sz w:val="21"/>
          <w:szCs w:val="21"/>
        </w:rPr>
        <w:t xml:space="preserve">las diputadas o diputados, si se aprueba la obvia resolución, mediane el sistema electronico. ¿Diputado Rolando? ¿Diputada Noemí? </w:t>
      </w:r>
    </w:p>
    <w:p w14:paraId="37C5DD2C" w14:textId="77777777" w:rsidR="007E70DB" w:rsidRDefault="007E70DB" w:rsidP="008A3058">
      <w:pPr>
        <w:jc w:val="both"/>
        <w:rPr>
          <w:rFonts w:ascii="Abadi" w:hAnsi="Abadi"/>
          <w:sz w:val="21"/>
          <w:szCs w:val="21"/>
        </w:rPr>
      </w:pPr>
    </w:p>
    <w:p w14:paraId="70D62988" w14:textId="77777777" w:rsidR="008A3058" w:rsidRDefault="008A3058" w:rsidP="008A3058">
      <w:pPr>
        <w:jc w:val="both"/>
        <w:rPr>
          <w:rFonts w:ascii="Abadi" w:hAnsi="Abadi"/>
          <w:sz w:val="21"/>
          <w:szCs w:val="21"/>
        </w:rPr>
      </w:pPr>
      <w:r>
        <w:rPr>
          <w:rFonts w:ascii="Abadi" w:hAnsi="Abadi"/>
          <w:sz w:val="21"/>
          <w:szCs w:val="21"/>
        </w:rPr>
        <w:t>¿F</w:t>
      </w:r>
      <w:r w:rsidRPr="00DB7E67">
        <w:rPr>
          <w:rFonts w:ascii="Abadi" w:hAnsi="Abadi"/>
          <w:sz w:val="21"/>
          <w:szCs w:val="21"/>
        </w:rPr>
        <w:t>alta alguna diputada o diputado de emitir su voto</w:t>
      </w:r>
      <w:r>
        <w:rPr>
          <w:rFonts w:ascii="Abadi" w:hAnsi="Abadi"/>
          <w:sz w:val="21"/>
          <w:szCs w:val="21"/>
        </w:rPr>
        <w:t>?</w:t>
      </w:r>
    </w:p>
    <w:p w14:paraId="1224C941" w14:textId="77777777" w:rsidR="007E70DB" w:rsidRDefault="007E70DB" w:rsidP="008A3058">
      <w:pPr>
        <w:jc w:val="both"/>
        <w:rPr>
          <w:rFonts w:ascii="Abadi" w:hAnsi="Abadi"/>
          <w:sz w:val="21"/>
          <w:szCs w:val="21"/>
        </w:rPr>
      </w:pPr>
    </w:p>
    <w:p w14:paraId="63043393" w14:textId="0D3A7D8F" w:rsidR="008A3058" w:rsidRDefault="007608AB" w:rsidP="008A3058">
      <w:pPr>
        <w:jc w:val="both"/>
        <w:rPr>
          <w:rFonts w:ascii="Abadi" w:hAnsi="Abadi"/>
          <w:b/>
          <w:bCs/>
          <w:sz w:val="21"/>
          <w:szCs w:val="21"/>
        </w:rPr>
      </w:pPr>
      <w:r>
        <w:rPr>
          <w:noProof/>
        </w:rPr>
        <w:drawing>
          <wp:anchor distT="0" distB="0" distL="114300" distR="114300" simplePos="0" relativeHeight="251658270" behindDoc="1" locked="0" layoutInCell="1" allowOverlap="1" wp14:anchorId="13B05975" wp14:editId="7B01D701">
            <wp:simplePos x="0" y="0"/>
            <wp:positionH relativeFrom="column">
              <wp:posOffset>485824</wp:posOffset>
            </wp:positionH>
            <wp:positionV relativeFrom="paragraph">
              <wp:posOffset>504569</wp:posOffset>
            </wp:positionV>
            <wp:extent cx="1561049" cy="810491"/>
            <wp:effectExtent l="228600" t="228600" r="229870" b="237490"/>
            <wp:wrapTight wrapText="bothSides">
              <wp:wrapPolygon edited="0">
                <wp:start x="-2373" y="-6094"/>
                <wp:lineTo x="-3164" y="-5586"/>
                <wp:lineTo x="-3164" y="21329"/>
                <wp:lineTo x="-2373" y="26915"/>
                <wp:lineTo x="-2373" y="27423"/>
                <wp:lineTo x="23727" y="27423"/>
                <wp:lineTo x="23727" y="26915"/>
                <wp:lineTo x="24517" y="19298"/>
                <wp:lineTo x="24517" y="2539"/>
                <wp:lineTo x="23727" y="-5078"/>
                <wp:lineTo x="23727" y="-6094"/>
                <wp:lineTo x="-2373" y="-6094"/>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b="7691"/>
                    <a:stretch/>
                  </pic:blipFill>
                  <pic:spPr bwMode="auto">
                    <a:xfrm>
                      <a:off x="0" y="0"/>
                      <a:ext cx="1561049" cy="810491"/>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8A3058" w:rsidRPr="000A39BC">
        <w:rPr>
          <w:rFonts w:ascii="Abadi" w:hAnsi="Abadi"/>
          <w:b/>
          <w:bCs/>
          <w:sz w:val="21"/>
          <w:szCs w:val="21"/>
        </w:rPr>
        <w:t>(Se cierra el sistema electrónico)</w:t>
      </w:r>
    </w:p>
    <w:p w14:paraId="333B8145" w14:textId="77777777" w:rsidR="008A3058" w:rsidRDefault="008A3058" w:rsidP="008A3058">
      <w:pPr>
        <w:jc w:val="both"/>
        <w:rPr>
          <w:rFonts w:ascii="Abadi" w:hAnsi="Abadi"/>
          <w:b/>
          <w:bCs/>
          <w:sz w:val="21"/>
          <w:szCs w:val="21"/>
        </w:rPr>
      </w:pPr>
    </w:p>
    <w:p w14:paraId="478F5309" w14:textId="49898CDD" w:rsidR="008A3058" w:rsidRDefault="008A3058" w:rsidP="008A3058">
      <w:pPr>
        <w:jc w:val="both"/>
        <w:rPr>
          <w:rFonts w:ascii="Abadi" w:hAnsi="Abadi"/>
          <w:sz w:val="21"/>
          <w:szCs w:val="21"/>
        </w:rPr>
      </w:pPr>
      <w:r>
        <w:rPr>
          <w:rFonts w:ascii="Abadi" w:hAnsi="Abadi"/>
          <w:sz w:val="21"/>
          <w:szCs w:val="21"/>
        </w:rPr>
        <w:tab/>
      </w:r>
      <w:r w:rsidRPr="00DB7E67">
        <w:rPr>
          <w:rFonts w:ascii="Abadi" w:hAnsi="Abadi"/>
          <w:sz w:val="21"/>
          <w:szCs w:val="21"/>
        </w:rPr>
        <w:t xml:space="preserve"> </w:t>
      </w:r>
      <w:r w:rsidRPr="000A39BC">
        <w:rPr>
          <w:rFonts w:ascii="Abadi" w:hAnsi="Abadi"/>
          <w:b/>
          <w:bCs/>
          <w:sz w:val="21"/>
          <w:szCs w:val="21"/>
        </w:rPr>
        <w:t xml:space="preserve">- El </w:t>
      </w:r>
      <w:proofErr w:type="gramStart"/>
      <w:r w:rsidRPr="000A39BC">
        <w:rPr>
          <w:rFonts w:ascii="Abadi" w:hAnsi="Abadi"/>
          <w:b/>
          <w:bCs/>
          <w:sz w:val="21"/>
          <w:szCs w:val="21"/>
        </w:rPr>
        <w:t>Secretario.-</w:t>
      </w:r>
      <w:proofErr w:type="gramEnd"/>
      <w:r>
        <w:rPr>
          <w:rFonts w:ascii="Abadi" w:hAnsi="Abadi"/>
          <w:sz w:val="21"/>
          <w:szCs w:val="21"/>
        </w:rPr>
        <w:t xml:space="preserve"> S</w:t>
      </w:r>
      <w:r w:rsidRPr="00DB7E67">
        <w:rPr>
          <w:rFonts w:ascii="Abadi" w:hAnsi="Abadi"/>
          <w:sz w:val="21"/>
          <w:szCs w:val="21"/>
        </w:rPr>
        <w:t>eñ</w:t>
      </w:r>
      <w:r>
        <w:rPr>
          <w:rFonts w:ascii="Abadi" w:hAnsi="Abadi"/>
          <w:sz w:val="21"/>
          <w:szCs w:val="21"/>
        </w:rPr>
        <w:t xml:space="preserve">ora </w:t>
      </w:r>
      <w:r w:rsidRPr="00DB7E67">
        <w:rPr>
          <w:rFonts w:ascii="Abadi" w:hAnsi="Abadi"/>
          <w:sz w:val="21"/>
          <w:szCs w:val="21"/>
        </w:rPr>
        <w:t>President</w:t>
      </w:r>
      <w:r>
        <w:rPr>
          <w:rFonts w:ascii="Abadi" w:hAnsi="Abadi"/>
          <w:sz w:val="21"/>
          <w:szCs w:val="21"/>
        </w:rPr>
        <w:t>a</w:t>
      </w:r>
      <w:r w:rsidRPr="00DB7E67">
        <w:rPr>
          <w:rFonts w:ascii="Abadi" w:hAnsi="Abadi"/>
          <w:sz w:val="21"/>
          <w:szCs w:val="21"/>
        </w:rPr>
        <w:t xml:space="preserve"> le informo que se han </w:t>
      </w:r>
      <w:r>
        <w:rPr>
          <w:rFonts w:ascii="Abadi" w:hAnsi="Abadi"/>
          <w:sz w:val="21"/>
          <w:szCs w:val="21"/>
        </w:rPr>
        <w:t>re</w:t>
      </w:r>
      <w:r w:rsidRPr="00DB7E67">
        <w:rPr>
          <w:rFonts w:ascii="Abadi" w:hAnsi="Abadi"/>
          <w:sz w:val="21"/>
          <w:szCs w:val="21"/>
        </w:rPr>
        <w:t>mitido 33 votos a favor y ninguno en contra</w:t>
      </w:r>
      <w:r>
        <w:rPr>
          <w:rFonts w:ascii="Abadi" w:hAnsi="Abadi"/>
          <w:sz w:val="21"/>
          <w:szCs w:val="21"/>
        </w:rPr>
        <w:t>.</w:t>
      </w:r>
      <w:r w:rsidRPr="00DB7E67">
        <w:rPr>
          <w:rFonts w:ascii="Abadi" w:hAnsi="Abadi"/>
          <w:sz w:val="21"/>
          <w:szCs w:val="21"/>
        </w:rPr>
        <w:t xml:space="preserve"> </w:t>
      </w:r>
    </w:p>
    <w:p w14:paraId="271E6CB1" w14:textId="77777777" w:rsidR="007E70DB" w:rsidRDefault="007E70DB" w:rsidP="008A3058">
      <w:pPr>
        <w:jc w:val="both"/>
        <w:rPr>
          <w:rFonts w:ascii="Abadi" w:hAnsi="Abadi"/>
          <w:sz w:val="21"/>
          <w:szCs w:val="21"/>
        </w:rPr>
      </w:pPr>
    </w:p>
    <w:p w14:paraId="60715889" w14:textId="77777777" w:rsidR="008A3058" w:rsidRDefault="008A3058" w:rsidP="008A3058">
      <w:pPr>
        <w:jc w:val="both"/>
        <w:rPr>
          <w:rFonts w:ascii="Abadi" w:hAnsi="Abadi"/>
          <w:sz w:val="21"/>
          <w:szCs w:val="21"/>
        </w:rPr>
      </w:pPr>
      <w:r>
        <w:rPr>
          <w:rFonts w:ascii="Abadi" w:hAnsi="Abadi"/>
          <w:sz w:val="21"/>
          <w:szCs w:val="21"/>
        </w:rPr>
        <w:tab/>
      </w:r>
      <w:r w:rsidRPr="00CE1336">
        <w:rPr>
          <w:rFonts w:ascii="Abadi" w:hAnsi="Abadi"/>
          <w:b/>
          <w:bCs/>
          <w:sz w:val="21"/>
          <w:szCs w:val="21"/>
        </w:rPr>
        <w:t xml:space="preserve">- La </w:t>
      </w:r>
      <w:proofErr w:type="gramStart"/>
      <w:r w:rsidRPr="00CE1336">
        <w:rPr>
          <w:rFonts w:ascii="Abadi" w:hAnsi="Abadi"/>
          <w:b/>
          <w:bCs/>
          <w:sz w:val="21"/>
          <w:szCs w:val="21"/>
        </w:rPr>
        <w:t>Presidencia.-</w:t>
      </w:r>
      <w:proofErr w:type="gramEnd"/>
      <w:r>
        <w:rPr>
          <w:rFonts w:ascii="Abadi" w:hAnsi="Abadi"/>
          <w:sz w:val="21"/>
          <w:szCs w:val="21"/>
        </w:rPr>
        <w:t xml:space="preserve"> ¡G</w:t>
      </w:r>
      <w:r w:rsidRPr="00DB7E67">
        <w:rPr>
          <w:rFonts w:ascii="Abadi" w:hAnsi="Abadi"/>
          <w:sz w:val="21"/>
          <w:szCs w:val="21"/>
        </w:rPr>
        <w:t>racias diputado</w:t>
      </w:r>
      <w:r>
        <w:rPr>
          <w:rFonts w:ascii="Abadi" w:hAnsi="Abadi"/>
          <w:sz w:val="21"/>
          <w:szCs w:val="21"/>
        </w:rPr>
        <w:t>!</w:t>
      </w:r>
      <w:r w:rsidRPr="00DB7E67">
        <w:rPr>
          <w:rFonts w:ascii="Abadi" w:hAnsi="Abadi"/>
          <w:sz w:val="21"/>
          <w:szCs w:val="21"/>
        </w:rPr>
        <w:t xml:space="preserve"> </w:t>
      </w:r>
      <w:r>
        <w:rPr>
          <w:rFonts w:ascii="Abadi" w:hAnsi="Abadi"/>
          <w:sz w:val="21"/>
          <w:szCs w:val="21"/>
        </w:rPr>
        <w:t>S</w:t>
      </w:r>
      <w:r w:rsidRPr="00DB7E67">
        <w:rPr>
          <w:rFonts w:ascii="Abadi" w:hAnsi="Abadi"/>
          <w:sz w:val="21"/>
          <w:szCs w:val="21"/>
        </w:rPr>
        <w:t xml:space="preserve">ecretario </w:t>
      </w:r>
      <w:r>
        <w:rPr>
          <w:rFonts w:ascii="Abadi" w:hAnsi="Abadi"/>
          <w:sz w:val="21"/>
          <w:szCs w:val="21"/>
        </w:rPr>
        <w:t xml:space="preserve">la obvia resolución ha sido aprobada </w:t>
      </w:r>
      <w:proofErr w:type="gramStart"/>
      <w:r>
        <w:rPr>
          <w:rFonts w:ascii="Abadi" w:hAnsi="Abadi"/>
          <w:sz w:val="21"/>
          <w:szCs w:val="21"/>
        </w:rPr>
        <w:t xml:space="preserve">por </w:t>
      </w:r>
      <w:r w:rsidRPr="00DB7E67">
        <w:rPr>
          <w:rFonts w:ascii="Abadi" w:hAnsi="Abadi"/>
          <w:sz w:val="21"/>
          <w:szCs w:val="21"/>
        </w:rPr>
        <w:t xml:space="preserve"> unanimidad</w:t>
      </w:r>
      <w:proofErr w:type="gramEnd"/>
      <w:r w:rsidRPr="00DB7E67">
        <w:rPr>
          <w:rFonts w:ascii="Abadi" w:hAnsi="Abadi"/>
          <w:sz w:val="21"/>
          <w:szCs w:val="21"/>
        </w:rPr>
        <w:t xml:space="preserve"> de votos</w:t>
      </w:r>
      <w:r>
        <w:rPr>
          <w:rFonts w:ascii="Abadi" w:hAnsi="Abadi"/>
          <w:sz w:val="21"/>
          <w:szCs w:val="21"/>
        </w:rPr>
        <w:t>.</w:t>
      </w:r>
    </w:p>
    <w:p w14:paraId="0D033382" w14:textId="77777777" w:rsidR="007E70DB" w:rsidRDefault="007E70DB" w:rsidP="008A3058">
      <w:pPr>
        <w:jc w:val="both"/>
        <w:rPr>
          <w:rFonts w:ascii="Abadi" w:hAnsi="Abadi"/>
          <w:sz w:val="21"/>
          <w:szCs w:val="21"/>
        </w:rPr>
      </w:pPr>
    </w:p>
    <w:p w14:paraId="775E588E" w14:textId="77777777" w:rsidR="008A3058" w:rsidRDefault="008A3058" w:rsidP="008A3058">
      <w:pPr>
        <w:jc w:val="both"/>
        <w:rPr>
          <w:rFonts w:ascii="Abadi" w:hAnsi="Abadi"/>
          <w:sz w:val="21"/>
          <w:szCs w:val="21"/>
        </w:rPr>
      </w:pPr>
      <w:r>
        <w:rPr>
          <w:rFonts w:ascii="Abadi" w:hAnsi="Abadi"/>
          <w:sz w:val="21"/>
          <w:szCs w:val="21"/>
        </w:rPr>
        <w:tab/>
        <w:t>- E</w:t>
      </w:r>
      <w:r w:rsidRPr="00DB7E67">
        <w:rPr>
          <w:rFonts w:ascii="Abadi" w:hAnsi="Abadi"/>
          <w:sz w:val="21"/>
          <w:szCs w:val="21"/>
        </w:rPr>
        <w:t>n consecuencia se somete a discusión el punto de acuerdo</w:t>
      </w:r>
      <w:r>
        <w:rPr>
          <w:rFonts w:ascii="Abadi" w:hAnsi="Abadi"/>
          <w:sz w:val="21"/>
          <w:szCs w:val="21"/>
        </w:rPr>
        <w:t>.</w:t>
      </w:r>
    </w:p>
    <w:p w14:paraId="60A24BDC" w14:textId="77777777" w:rsidR="007E70DB" w:rsidRDefault="007E70DB" w:rsidP="008A3058">
      <w:pPr>
        <w:jc w:val="both"/>
        <w:rPr>
          <w:rFonts w:ascii="Abadi" w:hAnsi="Abadi"/>
          <w:sz w:val="21"/>
          <w:szCs w:val="21"/>
        </w:rPr>
      </w:pPr>
    </w:p>
    <w:p w14:paraId="79784927" w14:textId="77777777" w:rsidR="008A3058" w:rsidRDefault="008A3058" w:rsidP="008A3058">
      <w:pPr>
        <w:jc w:val="both"/>
        <w:rPr>
          <w:rFonts w:ascii="Abadi" w:hAnsi="Abadi"/>
          <w:sz w:val="21"/>
          <w:szCs w:val="21"/>
        </w:rPr>
      </w:pPr>
      <w:r>
        <w:rPr>
          <w:rFonts w:ascii="Abadi" w:hAnsi="Abadi"/>
          <w:sz w:val="21"/>
          <w:szCs w:val="21"/>
        </w:rPr>
        <w:tab/>
        <w:t>- S</w:t>
      </w:r>
      <w:r w:rsidRPr="00DB7E67">
        <w:rPr>
          <w:rFonts w:ascii="Abadi" w:hAnsi="Abadi"/>
          <w:sz w:val="21"/>
          <w:szCs w:val="21"/>
        </w:rPr>
        <w:t>i alguna diputada o diputado desea hacer uso de la palabra a favor o en contra sírvanse manifestarlo indicando el sentido de su participación</w:t>
      </w:r>
      <w:r>
        <w:rPr>
          <w:rFonts w:ascii="Abadi" w:hAnsi="Abadi"/>
          <w:sz w:val="21"/>
          <w:szCs w:val="21"/>
        </w:rPr>
        <w:t xml:space="preserve">. </w:t>
      </w:r>
    </w:p>
    <w:p w14:paraId="6F026A9A" w14:textId="77777777" w:rsidR="007E70DB" w:rsidRDefault="007E70DB" w:rsidP="008A3058">
      <w:pPr>
        <w:jc w:val="both"/>
        <w:rPr>
          <w:rFonts w:ascii="Abadi" w:hAnsi="Abadi"/>
          <w:sz w:val="21"/>
          <w:szCs w:val="21"/>
        </w:rPr>
      </w:pPr>
    </w:p>
    <w:p w14:paraId="169B49E4" w14:textId="77777777" w:rsidR="008A3058" w:rsidRDefault="008A3058" w:rsidP="008A3058">
      <w:pPr>
        <w:jc w:val="both"/>
        <w:rPr>
          <w:rFonts w:ascii="Abadi" w:hAnsi="Abadi"/>
          <w:sz w:val="21"/>
          <w:szCs w:val="21"/>
        </w:rPr>
      </w:pPr>
      <w:r>
        <w:rPr>
          <w:rFonts w:ascii="Abadi" w:hAnsi="Abadi"/>
          <w:sz w:val="21"/>
          <w:szCs w:val="21"/>
        </w:rPr>
        <w:tab/>
        <w:t>- N</w:t>
      </w:r>
      <w:r w:rsidRPr="00DB7E67">
        <w:rPr>
          <w:rFonts w:ascii="Abadi" w:hAnsi="Abadi"/>
          <w:sz w:val="21"/>
          <w:szCs w:val="21"/>
        </w:rPr>
        <w:t xml:space="preserve">o habiendo intervenciones </w:t>
      </w:r>
      <w:r>
        <w:rPr>
          <w:rFonts w:ascii="Abadi" w:hAnsi="Abadi"/>
          <w:sz w:val="21"/>
          <w:szCs w:val="21"/>
        </w:rPr>
        <w:t xml:space="preserve">pido al </w:t>
      </w:r>
      <w:r w:rsidRPr="00DB7E67">
        <w:rPr>
          <w:rFonts w:ascii="Abadi" w:hAnsi="Abadi"/>
          <w:sz w:val="21"/>
          <w:szCs w:val="21"/>
        </w:rPr>
        <w:t xml:space="preserve">diputado </w:t>
      </w:r>
      <w:r>
        <w:rPr>
          <w:rFonts w:ascii="Abadi" w:hAnsi="Abadi"/>
          <w:sz w:val="21"/>
          <w:szCs w:val="21"/>
        </w:rPr>
        <w:t>S</w:t>
      </w:r>
      <w:r w:rsidRPr="00DB7E67">
        <w:rPr>
          <w:rFonts w:ascii="Abadi" w:hAnsi="Abadi"/>
          <w:sz w:val="21"/>
          <w:szCs w:val="21"/>
        </w:rPr>
        <w:t xml:space="preserve">ecretario que en votación nominal a través del sistema electrónico pregunta a la </w:t>
      </w:r>
      <w:r>
        <w:rPr>
          <w:rFonts w:ascii="Abadi" w:hAnsi="Abadi"/>
          <w:sz w:val="21"/>
          <w:szCs w:val="21"/>
        </w:rPr>
        <w:t>A</w:t>
      </w:r>
      <w:r w:rsidRPr="00DB7E67">
        <w:rPr>
          <w:rFonts w:ascii="Abadi" w:hAnsi="Abadi"/>
          <w:sz w:val="21"/>
          <w:szCs w:val="21"/>
        </w:rPr>
        <w:t>samblea si se aprueba o no el punto de acuerdo</w:t>
      </w:r>
      <w:r>
        <w:rPr>
          <w:rFonts w:ascii="Abadi" w:hAnsi="Abadi"/>
          <w:sz w:val="21"/>
          <w:szCs w:val="21"/>
        </w:rPr>
        <w:t xml:space="preserve">. </w:t>
      </w:r>
    </w:p>
    <w:p w14:paraId="58027059" w14:textId="77777777" w:rsidR="007E70DB" w:rsidRDefault="007E70DB" w:rsidP="008A3058">
      <w:pPr>
        <w:jc w:val="both"/>
        <w:rPr>
          <w:rFonts w:ascii="Abadi" w:hAnsi="Abadi"/>
          <w:sz w:val="21"/>
          <w:szCs w:val="21"/>
        </w:rPr>
      </w:pPr>
    </w:p>
    <w:p w14:paraId="5E6E78E2" w14:textId="77777777" w:rsidR="008A3058" w:rsidRDefault="008A3058" w:rsidP="008A3058">
      <w:pPr>
        <w:jc w:val="both"/>
        <w:rPr>
          <w:rFonts w:ascii="Abadi" w:hAnsi="Abadi"/>
          <w:b/>
          <w:bCs/>
          <w:sz w:val="21"/>
          <w:szCs w:val="21"/>
        </w:rPr>
      </w:pPr>
      <w:r w:rsidRPr="003A5D67">
        <w:rPr>
          <w:rFonts w:ascii="Abadi" w:hAnsi="Abadi"/>
          <w:b/>
          <w:bCs/>
          <w:sz w:val="21"/>
          <w:szCs w:val="21"/>
        </w:rPr>
        <w:t>(Se abre el sistema electronico)</w:t>
      </w:r>
    </w:p>
    <w:p w14:paraId="22B1E0B6" w14:textId="77777777" w:rsidR="007E70DB" w:rsidRPr="003A5D67" w:rsidRDefault="007E70DB" w:rsidP="008A3058">
      <w:pPr>
        <w:jc w:val="both"/>
        <w:rPr>
          <w:rFonts w:ascii="Abadi" w:hAnsi="Abadi"/>
          <w:b/>
          <w:bCs/>
          <w:sz w:val="21"/>
          <w:szCs w:val="21"/>
        </w:rPr>
      </w:pPr>
    </w:p>
    <w:p w14:paraId="4F2053C3" w14:textId="77777777" w:rsidR="008A3058" w:rsidRDefault="008A3058" w:rsidP="008A3058">
      <w:pPr>
        <w:jc w:val="both"/>
        <w:rPr>
          <w:rFonts w:ascii="Abadi" w:hAnsi="Abadi"/>
          <w:sz w:val="21"/>
          <w:szCs w:val="21"/>
        </w:rPr>
      </w:pPr>
      <w:r>
        <w:rPr>
          <w:rFonts w:ascii="Abadi" w:hAnsi="Abadi"/>
          <w:sz w:val="21"/>
          <w:szCs w:val="21"/>
        </w:rPr>
        <w:tab/>
        <w:t>- E</w:t>
      </w:r>
      <w:r w:rsidRPr="00DB7E67">
        <w:rPr>
          <w:rFonts w:ascii="Abadi" w:hAnsi="Abadi"/>
          <w:sz w:val="21"/>
          <w:szCs w:val="21"/>
        </w:rPr>
        <w:t xml:space="preserve">n votación nominal por el sistema electrónico se pregunta a las diputadas y a los diputados si se aprueba </w:t>
      </w:r>
      <w:r w:rsidRPr="00DB7E67">
        <w:rPr>
          <w:rFonts w:ascii="Abadi" w:hAnsi="Abadi"/>
          <w:sz w:val="21"/>
          <w:szCs w:val="21"/>
        </w:rPr>
        <w:lastRenderedPageBreak/>
        <w:t>el punto de acuerdo puesto a su consideración</w:t>
      </w:r>
      <w:r>
        <w:rPr>
          <w:rFonts w:ascii="Abadi" w:hAnsi="Abadi"/>
          <w:sz w:val="21"/>
          <w:szCs w:val="21"/>
        </w:rPr>
        <w:t>.</w:t>
      </w:r>
      <w:r w:rsidRPr="00DB7E67">
        <w:rPr>
          <w:rFonts w:ascii="Abadi" w:hAnsi="Abadi"/>
          <w:sz w:val="21"/>
          <w:szCs w:val="21"/>
        </w:rPr>
        <w:t xml:space="preserve"> </w:t>
      </w:r>
    </w:p>
    <w:p w14:paraId="181E1DDD" w14:textId="77777777" w:rsidR="007E70DB" w:rsidRDefault="007E70DB" w:rsidP="008A3058">
      <w:pPr>
        <w:jc w:val="both"/>
        <w:rPr>
          <w:rFonts w:ascii="Abadi" w:hAnsi="Abadi"/>
          <w:sz w:val="21"/>
          <w:szCs w:val="21"/>
        </w:rPr>
      </w:pPr>
    </w:p>
    <w:p w14:paraId="263A3BA1" w14:textId="62EF5309" w:rsidR="008A3058" w:rsidRDefault="007E70DB" w:rsidP="008A3058">
      <w:pPr>
        <w:jc w:val="both"/>
        <w:rPr>
          <w:rFonts w:ascii="Abadi" w:hAnsi="Abadi"/>
          <w:sz w:val="21"/>
          <w:szCs w:val="21"/>
        </w:rPr>
      </w:pPr>
      <w:r>
        <w:rPr>
          <w:noProof/>
        </w:rPr>
        <w:drawing>
          <wp:anchor distT="0" distB="0" distL="114300" distR="114300" simplePos="0" relativeHeight="251658248" behindDoc="1" locked="0" layoutInCell="1" allowOverlap="1" wp14:anchorId="7F5467C6" wp14:editId="7E612C49">
            <wp:simplePos x="0" y="0"/>
            <wp:positionH relativeFrom="column">
              <wp:posOffset>481965</wp:posOffset>
            </wp:positionH>
            <wp:positionV relativeFrom="paragraph">
              <wp:posOffset>594995</wp:posOffset>
            </wp:positionV>
            <wp:extent cx="1559466" cy="819150"/>
            <wp:effectExtent l="228600" t="228600" r="231775" b="228600"/>
            <wp:wrapTight wrapText="bothSides">
              <wp:wrapPolygon edited="0">
                <wp:start x="-2376" y="-6028"/>
                <wp:lineTo x="-3167" y="-5526"/>
                <wp:lineTo x="-3167" y="21098"/>
                <wp:lineTo x="-2376" y="26623"/>
                <wp:lineTo x="-2376" y="27126"/>
                <wp:lineTo x="23756" y="27126"/>
                <wp:lineTo x="23756" y="26623"/>
                <wp:lineTo x="24547" y="19088"/>
                <wp:lineTo x="24547" y="2512"/>
                <wp:lineTo x="23756" y="-5023"/>
                <wp:lineTo x="23756" y="-6028"/>
                <wp:lineTo x="-2376" y="-6028"/>
              </wp:wrapPolygon>
            </wp:wrapTight>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b="6611"/>
                    <a:stretch/>
                  </pic:blipFill>
                  <pic:spPr bwMode="auto">
                    <a:xfrm>
                      <a:off x="0" y="0"/>
                      <a:ext cx="1559466" cy="819150"/>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8A3058">
        <w:rPr>
          <w:rFonts w:ascii="Abadi" w:hAnsi="Abadi"/>
          <w:sz w:val="21"/>
          <w:szCs w:val="21"/>
        </w:rPr>
        <w:t>¿F</w:t>
      </w:r>
      <w:r w:rsidR="008A3058" w:rsidRPr="00DB7E67">
        <w:rPr>
          <w:rFonts w:ascii="Abadi" w:hAnsi="Abadi"/>
          <w:sz w:val="21"/>
          <w:szCs w:val="21"/>
        </w:rPr>
        <w:t>alta alguna diputada o diputado de emitir su voto</w:t>
      </w:r>
      <w:r w:rsidR="008A3058">
        <w:rPr>
          <w:rFonts w:ascii="Abadi" w:hAnsi="Abadi"/>
          <w:sz w:val="21"/>
          <w:szCs w:val="21"/>
        </w:rPr>
        <w:t>?</w:t>
      </w:r>
      <w:r w:rsidR="008A3058" w:rsidRPr="00DB7E67">
        <w:rPr>
          <w:rFonts w:ascii="Abadi" w:hAnsi="Abadi"/>
          <w:sz w:val="21"/>
          <w:szCs w:val="21"/>
        </w:rPr>
        <w:t xml:space="preserve"> </w:t>
      </w:r>
    </w:p>
    <w:p w14:paraId="16053AF6" w14:textId="5EA682E0" w:rsidR="007E70DB" w:rsidRDefault="007E70DB" w:rsidP="008A3058">
      <w:pPr>
        <w:jc w:val="both"/>
        <w:rPr>
          <w:rFonts w:ascii="Abadi" w:hAnsi="Abadi"/>
          <w:sz w:val="21"/>
          <w:szCs w:val="21"/>
        </w:rPr>
      </w:pPr>
    </w:p>
    <w:p w14:paraId="230E5686" w14:textId="56117A79" w:rsidR="008A3058" w:rsidRDefault="008A3058" w:rsidP="008A3058">
      <w:pPr>
        <w:jc w:val="both"/>
        <w:rPr>
          <w:rFonts w:ascii="Abadi" w:hAnsi="Abadi"/>
          <w:b/>
          <w:bCs/>
          <w:sz w:val="21"/>
          <w:szCs w:val="21"/>
        </w:rPr>
      </w:pPr>
      <w:r w:rsidRPr="001D0D16">
        <w:rPr>
          <w:rFonts w:ascii="Abadi" w:hAnsi="Abadi"/>
          <w:b/>
          <w:bCs/>
          <w:sz w:val="21"/>
          <w:szCs w:val="21"/>
        </w:rPr>
        <w:t>(Se cierra el sistema electrónico)</w:t>
      </w:r>
    </w:p>
    <w:p w14:paraId="781A0DA5" w14:textId="67527F6C" w:rsidR="008A3058" w:rsidRPr="001D0D16" w:rsidRDefault="008A3058" w:rsidP="008A3058">
      <w:pPr>
        <w:jc w:val="both"/>
        <w:rPr>
          <w:rFonts w:ascii="Abadi" w:hAnsi="Abadi"/>
          <w:b/>
          <w:bCs/>
          <w:sz w:val="21"/>
          <w:szCs w:val="21"/>
        </w:rPr>
      </w:pPr>
    </w:p>
    <w:p w14:paraId="1A8A7146" w14:textId="77777777" w:rsidR="008A3058" w:rsidRDefault="008A3058" w:rsidP="008A3058">
      <w:pPr>
        <w:jc w:val="both"/>
        <w:rPr>
          <w:rFonts w:ascii="Abadi" w:hAnsi="Abadi"/>
          <w:sz w:val="21"/>
          <w:szCs w:val="21"/>
        </w:rPr>
      </w:pPr>
      <w:r>
        <w:rPr>
          <w:rFonts w:ascii="Abadi" w:hAnsi="Abadi"/>
          <w:sz w:val="21"/>
          <w:szCs w:val="21"/>
        </w:rPr>
        <w:tab/>
      </w:r>
      <w:r w:rsidRPr="00955E6B">
        <w:rPr>
          <w:rFonts w:ascii="Abadi" w:hAnsi="Abadi"/>
          <w:b/>
          <w:bCs/>
          <w:sz w:val="21"/>
          <w:szCs w:val="21"/>
        </w:rPr>
        <w:t xml:space="preserve">- El </w:t>
      </w:r>
      <w:proofErr w:type="gramStart"/>
      <w:r w:rsidRPr="00955E6B">
        <w:rPr>
          <w:rFonts w:ascii="Abadi" w:hAnsi="Abadi"/>
          <w:b/>
          <w:bCs/>
          <w:sz w:val="21"/>
          <w:szCs w:val="21"/>
        </w:rPr>
        <w:t>Secretario.-</w:t>
      </w:r>
      <w:proofErr w:type="gramEnd"/>
      <w:r>
        <w:rPr>
          <w:rFonts w:ascii="Abadi" w:hAnsi="Abadi"/>
          <w:sz w:val="21"/>
          <w:szCs w:val="21"/>
        </w:rPr>
        <w:t xml:space="preserve"> Presidenta le informo que se le han emitido </w:t>
      </w:r>
      <w:r w:rsidRPr="00DB7E67">
        <w:rPr>
          <w:rFonts w:ascii="Abadi" w:hAnsi="Abadi"/>
          <w:sz w:val="21"/>
          <w:szCs w:val="21"/>
        </w:rPr>
        <w:t>32 votos a favor ninguno en contra</w:t>
      </w:r>
      <w:r>
        <w:rPr>
          <w:rFonts w:ascii="Abadi" w:hAnsi="Abadi"/>
          <w:sz w:val="21"/>
          <w:szCs w:val="21"/>
        </w:rPr>
        <w:t xml:space="preserve">. </w:t>
      </w:r>
    </w:p>
    <w:p w14:paraId="575C45EF" w14:textId="77777777" w:rsidR="007E70DB" w:rsidRDefault="007E70DB" w:rsidP="008A3058">
      <w:pPr>
        <w:jc w:val="both"/>
        <w:rPr>
          <w:rFonts w:ascii="Abadi" w:hAnsi="Abadi"/>
          <w:sz w:val="21"/>
          <w:szCs w:val="21"/>
        </w:rPr>
      </w:pPr>
    </w:p>
    <w:p w14:paraId="0A45D535" w14:textId="77777777" w:rsidR="007E70DB" w:rsidRDefault="008A3058" w:rsidP="008A3058">
      <w:pPr>
        <w:jc w:val="both"/>
        <w:rPr>
          <w:rFonts w:ascii="Abadi" w:hAnsi="Abadi"/>
          <w:sz w:val="21"/>
          <w:szCs w:val="21"/>
        </w:rPr>
      </w:pPr>
      <w:r>
        <w:rPr>
          <w:rFonts w:ascii="Abadi" w:hAnsi="Abadi"/>
          <w:sz w:val="21"/>
          <w:szCs w:val="21"/>
        </w:rPr>
        <w:tab/>
      </w:r>
      <w:r w:rsidRPr="009770B1">
        <w:rPr>
          <w:rFonts w:ascii="Abadi" w:hAnsi="Abadi"/>
          <w:b/>
          <w:bCs/>
          <w:sz w:val="21"/>
          <w:szCs w:val="21"/>
        </w:rPr>
        <w:t xml:space="preserve">- La </w:t>
      </w:r>
      <w:proofErr w:type="gramStart"/>
      <w:r w:rsidRPr="009770B1">
        <w:rPr>
          <w:rFonts w:ascii="Abadi" w:hAnsi="Abadi"/>
          <w:b/>
          <w:bCs/>
          <w:sz w:val="21"/>
          <w:szCs w:val="21"/>
        </w:rPr>
        <w:t>Presiden</w:t>
      </w:r>
      <w:r>
        <w:rPr>
          <w:rFonts w:ascii="Abadi" w:hAnsi="Abadi"/>
          <w:b/>
          <w:bCs/>
          <w:sz w:val="21"/>
          <w:szCs w:val="21"/>
        </w:rPr>
        <w:t>cia</w:t>
      </w:r>
      <w:r w:rsidRPr="009770B1">
        <w:rPr>
          <w:rFonts w:ascii="Abadi" w:hAnsi="Abadi"/>
          <w:b/>
          <w:bCs/>
          <w:sz w:val="21"/>
          <w:szCs w:val="21"/>
        </w:rPr>
        <w:t>.-</w:t>
      </w:r>
      <w:proofErr w:type="gramEnd"/>
      <w:r>
        <w:rPr>
          <w:rFonts w:ascii="Abadi" w:hAnsi="Abadi"/>
          <w:sz w:val="21"/>
          <w:szCs w:val="21"/>
        </w:rPr>
        <w:t xml:space="preserve"> ¿D</w:t>
      </w:r>
      <w:r w:rsidRPr="00DB7E67">
        <w:rPr>
          <w:rFonts w:ascii="Abadi" w:hAnsi="Abadi"/>
          <w:sz w:val="21"/>
          <w:szCs w:val="21"/>
        </w:rPr>
        <w:t xml:space="preserve">iputado </w:t>
      </w:r>
      <w:r>
        <w:rPr>
          <w:rFonts w:ascii="Abadi" w:hAnsi="Abadi"/>
          <w:sz w:val="21"/>
          <w:szCs w:val="21"/>
        </w:rPr>
        <w:t>M</w:t>
      </w:r>
      <w:r w:rsidRPr="00DB7E67">
        <w:rPr>
          <w:rFonts w:ascii="Abadi" w:hAnsi="Abadi"/>
          <w:sz w:val="21"/>
          <w:szCs w:val="21"/>
        </w:rPr>
        <w:t>illán</w:t>
      </w:r>
      <w:r>
        <w:rPr>
          <w:rFonts w:ascii="Abadi" w:hAnsi="Abadi"/>
          <w:sz w:val="21"/>
          <w:szCs w:val="21"/>
        </w:rPr>
        <w:t xml:space="preserve">? ¿para qué efecto? </w:t>
      </w:r>
      <w:r w:rsidRPr="009770B1">
        <w:rPr>
          <w:rFonts w:ascii="Abadi" w:hAnsi="Abadi"/>
          <w:b/>
          <w:bCs/>
          <w:sz w:val="21"/>
          <w:szCs w:val="21"/>
        </w:rPr>
        <w:t>(</w:t>
      </w:r>
      <w:proofErr w:type="gramStart"/>
      <w:r w:rsidRPr="009770B1">
        <w:rPr>
          <w:rFonts w:ascii="Abadi" w:hAnsi="Abadi"/>
          <w:b/>
          <w:bCs/>
          <w:sz w:val="21"/>
          <w:szCs w:val="21"/>
        </w:rPr>
        <w:t>Voz)  diputado</w:t>
      </w:r>
      <w:proofErr w:type="gramEnd"/>
      <w:r w:rsidRPr="009770B1">
        <w:rPr>
          <w:rFonts w:ascii="Abadi" w:hAnsi="Abadi"/>
          <w:b/>
          <w:bCs/>
          <w:sz w:val="21"/>
          <w:szCs w:val="21"/>
        </w:rPr>
        <w:t xml:space="preserve"> Ernesto Millán,  </w:t>
      </w:r>
      <w:r w:rsidRPr="009770B1">
        <w:rPr>
          <w:rFonts w:ascii="Abadi" w:hAnsi="Abadi"/>
          <w:sz w:val="21"/>
          <w:szCs w:val="21"/>
        </w:rPr>
        <w:t>sí p</w:t>
      </w:r>
      <w:r w:rsidRPr="00DB7E67">
        <w:rPr>
          <w:rFonts w:ascii="Abadi" w:hAnsi="Abadi"/>
          <w:sz w:val="21"/>
          <w:szCs w:val="21"/>
        </w:rPr>
        <w:t xml:space="preserve">residenta </w:t>
      </w:r>
      <w:r>
        <w:rPr>
          <w:rFonts w:ascii="Abadi" w:hAnsi="Abadi"/>
          <w:sz w:val="21"/>
          <w:szCs w:val="21"/>
        </w:rPr>
        <w:t xml:space="preserve"> ¡muchas gracias! ¿para razonar mi voto? </w:t>
      </w:r>
      <w:r w:rsidRPr="00646B6C">
        <w:rPr>
          <w:rFonts w:ascii="Abadi" w:hAnsi="Abadi"/>
          <w:b/>
          <w:bCs/>
          <w:sz w:val="21"/>
          <w:szCs w:val="21"/>
        </w:rPr>
        <w:t>(Voz) diputada Presidenta,</w:t>
      </w:r>
      <w:r>
        <w:rPr>
          <w:rFonts w:ascii="Abadi" w:hAnsi="Abadi"/>
          <w:sz w:val="21"/>
          <w:szCs w:val="21"/>
        </w:rPr>
        <w:t xml:space="preserve"> adelante diputado</w:t>
      </w:r>
      <w:r w:rsidR="007E70DB">
        <w:rPr>
          <w:rFonts w:ascii="Abadi" w:hAnsi="Abadi"/>
          <w:sz w:val="21"/>
          <w:szCs w:val="21"/>
        </w:rPr>
        <w:t>.</w:t>
      </w:r>
    </w:p>
    <w:p w14:paraId="4C28477F" w14:textId="68B531D6" w:rsidR="008A3058" w:rsidRDefault="008A3058" w:rsidP="008A3058">
      <w:pPr>
        <w:jc w:val="both"/>
        <w:rPr>
          <w:rFonts w:ascii="Abadi" w:hAnsi="Abadi"/>
          <w:sz w:val="21"/>
          <w:szCs w:val="21"/>
        </w:rPr>
      </w:pPr>
      <w:r>
        <w:rPr>
          <w:rFonts w:ascii="Abadi" w:hAnsi="Abadi"/>
          <w:sz w:val="21"/>
          <w:szCs w:val="21"/>
        </w:rPr>
        <w:t xml:space="preserve"> </w:t>
      </w:r>
    </w:p>
    <w:p w14:paraId="404BAE66" w14:textId="77777777" w:rsidR="008A3058" w:rsidRDefault="008A3058" w:rsidP="008A3058">
      <w:pPr>
        <w:jc w:val="both"/>
        <w:rPr>
          <w:rFonts w:ascii="Abadi" w:hAnsi="Abadi"/>
          <w:b/>
          <w:bCs/>
          <w:sz w:val="21"/>
          <w:szCs w:val="21"/>
        </w:rPr>
      </w:pPr>
      <w:r w:rsidRPr="00E45DE3">
        <w:rPr>
          <w:rFonts w:ascii="Abadi" w:hAnsi="Abadi"/>
          <w:b/>
          <w:bCs/>
          <w:sz w:val="21"/>
          <w:szCs w:val="21"/>
        </w:rPr>
        <w:t>(Hace uso de la voz el diputado Ernesto Millán, para razonar su voto)</w:t>
      </w:r>
    </w:p>
    <w:p w14:paraId="5285A7CB" w14:textId="77777777" w:rsidR="007E70DB" w:rsidRPr="00E45DE3" w:rsidRDefault="007E70DB" w:rsidP="008A3058">
      <w:pPr>
        <w:jc w:val="both"/>
        <w:rPr>
          <w:rFonts w:ascii="Abadi" w:hAnsi="Abadi"/>
          <w:b/>
          <w:bCs/>
          <w:sz w:val="21"/>
          <w:szCs w:val="21"/>
        </w:rPr>
      </w:pPr>
    </w:p>
    <w:p w14:paraId="326E6209" w14:textId="77777777" w:rsidR="008A3058" w:rsidRDefault="008A3058" w:rsidP="008A3058">
      <w:pPr>
        <w:jc w:val="both"/>
        <w:rPr>
          <w:rFonts w:ascii="Abadi" w:hAnsi="Abadi"/>
          <w:sz w:val="21"/>
          <w:szCs w:val="21"/>
        </w:rPr>
      </w:pPr>
      <w:r>
        <w:rPr>
          <w:rFonts w:ascii="Abadi" w:hAnsi="Abadi"/>
          <w:sz w:val="21"/>
          <w:szCs w:val="21"/>
        </w:rPr>
        <w:t xml:space="preserve">¡Gracias Presidenta! Diputado quiero </w:t>
      </w:r>
      <w:r w:rsidRPr="00DB7E67">
        <w:rPr>
          <w:rFonts w:ascii="Abadi" w:hAnsi="Abadi"/>
          <w:sz w:val="21"/>
          <w:szCs w:val="21"/>
        </w:rPr>
        <w:t>dejar</w:t>
      </w:r>
      <w:r>
        <w:rPr>
          <w:rFonts w:ascii="Abadi" w:hAnsi="Abadi"/>
          <w:sz w:val="21"/>
          <w:szCs w:val="21"/>
        </w:rPr>
        <w:t xml:space="preserve"> muy en claro, </w:t>
      </w:r>
      <w:r w:rsidRPr="00DB7E67">
        <w:rPr>
          <w:rFonts w:ascii="Abadi" w:hAnsi="Abadi"/>
          <w:sz w:val="21"/>
          <w:szCs w:val="21"/>
        </w:rPr>
        <w:t xml:space="preserve">que el </w:t>
      </w:r>
      <w:r>
        <w:rPr>
          <w:rFonts w:ascii="Abadi" w:hAnsi="Abadi"/>
          <w:sz w:val="21"/>
          <w:szCs w:val="21"/>
        </w:rPr>
        <w:t>G</w:t>
      </w:r>
      <w:r w:rsidRPr="00DB7E67">
        <w:rPr>
          <w:rFonts w:ascii="Abadi" w:hAnsi="Abadi"/>
          <w:sz w:val="21"/>
          <w:szCs w:val="21"/>
        </w:rPr>
        <w:t xml:space="preserve">rupo </w:t>
      </w:r>
      <w:r>
        <w:rPr>
          <w:rFonts w:ascii="Abadi" w:hAnsi="Abadi"/>
          <w:sz w:val="21"/>
          <w:szCs w:val="21"/>
        </w:rPr>
        <w:t>P</w:t>
      </w:r>
      <w:r w:rsidRPr="00DB7E67">
        <w:rPr>
          <w:rFonts w:ascii="Abadi" w:hAnsi="Abadi"/>
          <w:sz w:val="21"/>
          <w:szCs w:val="21"/>
        </w:rPr>
        <w:t xml:space="preserve">arlamentario de </w:t>
      </w:r>
      <w:r>
        <w:rPr>
          <w:rFonts w:ascii="Abadi" w:hAnsi="Abadi"/>
          <w:sz w:val="21"/>
          <w:szCs w:val="21"/>
        </w:rPr>
        <w:t>M</w:t>
      </w:r>
      <w:r w:rsidRPr="00DB7E67">
        <w:rPr>
          <w:rFonts w:ascii="Abadi" w:hAnsi="Abadi"/>
          <w:sz w:val="21"/>
          <w:szCs w:val="21"/>
        </w:rPr>
        <w:t>orena</w:t>
      </w:r>
      <w:r>
        <w:rPr>
          <w:rFonts w:ascii="Abadi" w:hAnsi="Abadi"/>
          <w:sz w:val="21"/>
          <w:szCs w:val="21"/>
        </w:rPr>
        <w:t>, apoyo y acompaña este exhorto, porque siempre estaremos a favor de los grupos vulnerables y por supuesto, de las personas con discapacidad, y no daremos la espalda como ocurrió aquí la semana pasada, para estos grupos que tanto apoyo necesitan, es por eso, que el G</w:t>
      </w:r>
      <w:r w:rsidRPr="00DB7E67">
        <w:rPr>
          <w:rFonts w:ascii="Abadi" w:hAnsi="Abadi"/>
          <w:sz w:val="21"/>
          <w:szCs w:val="21"/>
        </w:rPr>
        <w:t xml:space="preserve">rupo </w:t>
      </w:r>
      <w:r>
        <w:rPr>
          <w:rFonts w:ascii="Abadi" w:hAnsi="Abadi"/>
          <w:sz w:val="21"/>
          <w:szCs w:val="21"/>
        </w:rPr>
        <w:t>P</w:t>
      </w:r>
      <w:r w:rsidRPr="00DB7E67">
        <w:rPr>
          <w:rFonts w:ascii="Abadi" w:hAnsi="Abadi"/>
          <w:sz w:val="21"/>
          <w:szCs w:val="21"/>
        </w:rPr>
        <w:t>arlamentario acompaña este punto muchas</w:t>
      </w:r>
      <w:r>
        <w:rPr>
          <w:rFonts w:ascii="Abadi" w:hAnsi="Abadi"/>
          <w:sz w:val="21"/>
          <w:szCs w:val="21"/>
        </w:rPr>
        <w:t xml:space="preserve">. </w:t>
      </w:r>
    </w:p>
    <w:p w14:paraId="0D157D19" w14:textId="77777777" w:rsidR="007E70DB" w:rsidRDefault="007E70DB" w:rsidP="008A3058">
      <w:pPr>
        <w:jc w:val="both"/>
        <w:rPr>
          <w:rFonts w:ascii="Abadi" w:hAnsi="Abadi"/>
          <w:sz w:val="21"/>
          <w:szCs w:val="21"/>
        </w:rPr>
      </w:pPr>
    </w:p>
    <w:p w14:paraId="4FB3CB16" w14:textId="77777777" w:rsidR="008A3058" w:rsidRDefault="008A3058" w:rsidP="008A3058">
      <w:pPr>
        <w:jc w:val="both"/>
        <w:rPr>
          <w:rFonts w:ascii="Abadi" w:hAnsi="Abadi"/>
          <w:sz w:val="21"/>
          <w:szCs w:val="21"/>
        </w:rPr>
      </w:pPr>
      <w:r>
        <w:rPr>
          <w:rFonts w:ascii="Abadi" w:hAnsi="Abadi"/>
          <w:sz w:val="21"/>
          <w:szCs w:val="21"/>
        </w:rPr>
        <w:tab/>
      </w:r>
      <w:r w:rsidRPr="00A02248">
        <w:rPr>
          <w:rFonts w:ascii="Abadi" w:hAnsi="Abadi"/>
          <w:b/>
          <w:bCs/>
          <w:sz w:val="21"/>
          <w:szCs w:val="21"/>
        </w:rPr>
        <w:t xml:space="preserve">- La </w:t>
      </w:r>
      <w:proofErr w:type="gramStart"/>
      <w:r w:rsidRPr="00A02248">
        <w:rPr>
          <w:rFonts w:ascii="Abadi" w:hAnsi="Abadi"/>
          <w:b/>
          <w:bCs/>
          <w:sz w:val="21"/>
          <w:szCs w:val="21"/>
        </w:rPr>
        <w:t>Presiden</w:t>
      </w:r>
      <w:r>
        <w:rPr>
          <w:rFonts w:ascii="Abadi" w:hAnsi="Abadi"/>
          <w:b/>
          <w:bCs/>
          <w:sz w:val="21"/>
          <w:szCs w:val="21"/>
        </w:rPr>
        <w:t>cia</w:t>
      </w:r>
      <w:r w:rsidRPr="00A02248">
        <w:rPr>
          <w:rFonts w:ascii="Abadi" w:hAnsi="Abadi"/>
          <w:b/>
          <w:bCs/>
          <w:sz w:val="21"/>
          <w:szCs w:val="21"/>
        </w:rPr>
        <w:t>.-</w:t>
      </w:r>
      <w:proofErr w:type="gramEnd"/>
      <w:r>
        <w:rPr>
          <w:rFonts w:ascii="Abadi" w:hAnsi="Abadi"/>
          <w:sz w:val="21"/>
          <w:szCs w:val="21"/>
        </w:rPr>
        <w:t xml:space="preserve"> ¡G</w:t>
      </w:r>
      <w:r w:rsidRPr="00DB7E67">
        <w:rPr>
          <w:rFonts w:ascii="Abadi" w:hAnsi="Abadi"/>
          <w:sz w:val="21"/>
          <w:szCs w:val="21"/>
        </w:rPr>
        <w:t>racias</w:t>
      </w:r>
      <w:r>
        <w:rPr>
          <w:rFonts w:ascii="Abadi" w:hAnsi="Abadi"/>
          <w:sz w:val="21"/>
          <w:szCs w:val="21"/>
        </w:rPr>
        <w:t xml:space="preserve">! </w:t>
      </w:r>
      <w:r w:rsidRPr="00DB7E67">
        <w:rPr>
          <w:rFonts w:ascii="Abadi" w:hAnsi="Abadi"/>
          <w:sz w:val="21"/>
          <w:szCs w:val="21"/>
        </w:rPr>
        <w:t>diputado me hubiera gustado mucho que pudiera participar solicitando el uso de la voz para hablar a favor del punto de dado</w:t>
      </w:r>
      <w:r>
        <w:rPr>
          <w:rFonts w:ascii="Abadi" w:hAnsi="Abadi"/>
          <w:sz w:val="21"/>
          <w:szCs w:val="21"/>
        </w:rPr>
        <w:t>,</w:t>
      </w:r>
      <w:r w:rsidRPr="00DB7E67">
        <w:rPr>
          <w:rFonts w:ascii="Abadi" w:hAnsi="Abadi"/>
          <w:sz w:val="21"/>
          <w:szCs w:val="21"/>
        </w:rPr>
        <w:t xml:space="preserve"> </w:t>
      </w:r>
      <w:r>
        <w:rPr>
          <w:rFonts w:ascii="Abadi" w:hAnsi="Abadi"/>
          <w:sz w:val="21"/>
          <w:szCs w:val="21"/>
        </w:rPr>
        <w:t>dado que n</w:t>
      </w:r>
      <w:r w:rsidRPr="00DB7E67">
        <w:rPr>
          <w:rFonts w:ascii="Abadi" w:hAnsi="Abadi"/>
          <w:sz w:val="21"/>
          <w:szCs w:val="21"/>
        </w:rPr>
        <w:t>o es un razonamiento personal del voto</w:t>
      </w:r>
      <w:r>
        <w:rPr>
          <w:rFonts w:ascii="Abadi" w:hAnsi="Abadi"/>
          <w:sz w:val="21"/>
          <w:szCs w:val="21"/>
        </w:rPr>
        <w:t>,</w:t>
      </w:r>
      <w:r w:rsidRPr="00DB7E67">
        <w:rPr>
          <w:rFonts w:ascii="Abadi" w:hAnsi="Abadi"/>
          <w:sz w:val="21"/>
          <w:szCs w:val="21"/>
        </w:rPr>
        <w:t xml:space="preserve"> está hablando en nombre del </w:t>
      </w:r>
      <w:r>
        <w:rPr>
          <w:rFonts w:ascii="Abadi" w:hAnsi="Abadi"/>
          <w:sz w:val="21"/>
          <w:szCs w:val="21"/>
        </w:rPr>
        <w:t>G</w:t>
      </w:r>
      <w:r w:rsidRPr="00DB7E67">
        <w:rPr>
          <w:rFonts w:ascii="Abadi" w:hAnsi="Abadi"/>
          <w:sz w:val="21"/>
          <w:szCs w:val="21"/>
        </w:rPr>
        <w:t xml:space="preserve">rupo </w:t>
      </w:r>
      <w:r>
        <w:rPr>
          <w:rFonts w:ascii="Abadi" w:hAnsi="Abadi"/>
          <w:sz w:val="21"/>
          <w:szCs w:val="21"/>
        </w:rPr>
        <w:t>P</w:t>
      </w:r>
      <w:r w:rsidRPr="00DB7E67">
        <w:rPr>
          <w:rFonts w:ascii="Abadi" w:hAnsi="Abadi"/>
          <w:sz w:val="21"/>
          <w:szCs w:val="21"/>
        </w:rPr>
        <w:t>arlamentario sin embargo sí que ha sentado en el acta</w:t>
      </w:r>
      <w:r>
        <w:rPr>
          <w:rFonts w:ascii="Abadi" w:hAnsi="Abadi"/>
          <w:sz w:val="21"/>
          <w:szCs w:val="21"/>
        </w:rPr>
        <w:t>,</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muchas gracias</w:t>
      </w:r>
      <w:r>
        <w:rPr>
          <w:rFonts w:ascii="Abadi" w:hAnsi="Abadi"/>
          <w:sz w:val="21"/>
          <w:szCs w:val="21"/>
        </w:rPr>
        <w:t>!</w:t>
      </w:r>
    </w:p>
    <w:p w14:paraId="49A5524C" w14:textId="77777777" w:rsidR="007E70DB" w:rsidRDefault="007E70DB" w:rsidP="008A3058">
      <w:pPr>
        <w:jc w:val="both"/>
        <w:rPr>
          <w:rFonts w:ascii="Abadi" w:hAnsi="Abadi"/>
          <w:sz w:val="21"/>
          <w:szCs w:val="21"/>
        </w:rPr>
      </w:pPr>
    </w:p>
    <w:p w14:paraId="3F82E056" w14:textId="77777777" w:rsidR="008A3058" w:rsidRDefault="008A3058" w:rsidP="008A3058">
      <w:pPr>
        <w:jc w:val="both"/>
        <w:rPr>
          <w:rFonts w:ascii="Abadi" w:hAnsi="Abadi"/>
          <w:sz w:val="21"/>
          <w:szCs w:val="21"/>
        </w:rPr>
      </w:pPr>
      <w:r>
        <w:rPr>
          <w:rFonts w:ascii="Abadi" w:hAnsi="Abadi"/>
          <w:sz w:val="21"/>
          <w:szCs w:val="21"/>
        </w:rPr>
        <w:tab/>
        <w:t>- E</w:t>
      </w:r>
      <w:r w:rsidRPr="00DB7E67">
        <w:rPr>
          <w:rFonts w:ascii="Abadi" w:hAnsi="Abadi"/>
          <w:sz w:val="21"/>
          <w:szCs w:val="21"/>
        </w:rPr>
        <w:t>l punto de acuerdo ha sido aprobado por unanimidad de votos</w:t>
      </w:r>
      <w:r>
        <w:rPr>
          <w:rFonts w:ascii="Abadi" w:hAnsi="Abadi"/>
          <w:sz w:val="21"/>
          <w:szCs w:val="21"/>
        </w:rPr>
        <w:t xml:space="preserve">. </w:t>
      </w:r>
    </w:p>
    <w:p w14:paraId="1AE518D0" w14:textId="77777777" w:rsidR="008A3058" w:rsidRPr="00D92527" w:rsidRDefault="008A3058" w:rsidP="007E70DB">
      <w:pPr>
        <w:ind w:left="567" w:right="616"/>
        <w:jc w:val="both"/>
        <w:rPr>
          <w:rFonts w:ascii="Abadi" w:hAnsi="Abadi"/>
          <w:b/>
          <w:bCs/>
          <w:i/>
          <w:iCs/>
          <w:sz w:val="21"/>
          <w:szCs w:val="21"/>
          <w:u w:val="single"/>
        </w:rPr>
      </w:pPr>
      <w:r w:rsidRPr="00D92527">
        <w:rPr>
          <w:rFonts w:ascii="Abadi" w:hAnsi="Abadi"/>
          <w:b/>
          <w:bCs/>
          <w:i/>
          <w:iCs/>
          <w:sz w:val="21"/>
          <w:szCs w:val="21"/>
          <w:u w:val="single"/>
        </w:rPr>
        <w:t xml:space="preserve">En consecuencia se remite al acuerdo aprobado junto con sus consideraciones a los 46 ayuntamientos del estado para los efectos conducentes. </w:t>
      </w:r>
    </w:p>
    <w:p w14:paraId="356242CA" w14:textId="77777777" w:rsidR="002B35B6" w:rsidRPr="002B35B6" w:rsidRDefault="002B35B6" w:rsidP="002B35B6">
      <w:pPr>
        <w:spacing w:line="259" w:lineRule="auto"/>
        <w:rPr>
          <w:rFonts w:ascii="Abadi" w:hAnsi="Abadi"/>
          <w:b/>
          <w:bCs/>
          <w:sz w:val="21"/>
          <w:szCs w:val="21"/>
        </w:rPr>
      </w:pPr>
    </w:p>
    <w:p w14:paraId="7A1534D1" w14:textId="4C764F2A" w:rsidR="00C145CB" w:rsidRDefault="00C145CB" w:rsidP="000E2DC6">
      <w:pPr>
        <w:numPr>
          <w:ilvl w:val="0"/>
          <w:numId w:val="5"/>
        </w:numPr>
        <w:kinsoku w:val="0"/>
        <w:overflowPunct w:val="0"/>
        <w:autoSpaceDE w:val="0"/>
        <w:autoSpaceDN w:val="0"/>
        <w:adjustRightInd w:val="0"/>
        <w:spacing w:before="51"/>
        <w:ind w:left="284" w:right="49"/>
        <w:jc w:val="both"/>
        <w:rPr>
          <w:rFonts w:ascii="Abadi" w:hAnsi="Abadi" w:cs="Arial"/>
          <w:b/>
          <w:bCs/>
          <w:sz w:val="21"/>
          <w:szCs w:val="21"/>
        </w:rPr>
      </w:pPr>
      <w:r w:rsidRPr="002257A2">
        <w:rPr>
          <w:rFonts w:ascii="Abadi" w:hAnsi="Abadi" w:cs="Arial"/>
          <w:b/>
          <w:bCs/>
          <w:sz w:val="21"/>
          <w:szCs w:val="21"/>
        </w:rPr>
        <w:t>PRESENTACIÓN</w:t>
      </w:r>
      <w:r w:rsidRPr="002257A2">
        <w:rPr>
          <w:rFonts w:ascii="Abadi" w:hAnsi="Abadi" w:cs="Arial"/>
          <w:b/>
          <w:bCs/>
          <w:spacing w:val="51"/>
          <w:sz w:val="21"/>
          <w:szCs w:val="21"/>
        </w:rPr>
        <w:t xml:space="preserve"> </w:t>
      </w:r>
      <w:r w:rsidRPr="002257A2">
        <w:rPr>
          <w:rFonts w:ascii="Abadi" w:hAnsi="Abadi" w:cs="Arial"/>
          <w:b/>
          <w:bCs/>
          <w:sz w:val="21"/>
          <w:szCs w:val="21"/>
        </w:rPr>
        <w:t>DE</w:t>
      </w:r>
      <w:r w:rsidRPr="002257A2">
        <w:rPr>
          <w:rFonts w:ascii="Abadi" w:hAnsi="Abadi" w:cs="Arial"/>
          <w:b/>
          <w:bCs/>
          <w:spacing w:val="51"/>
          <w:sz w:val="21"/>
          <w:szCs w:val="21"/>
        </w:rPr>
        <w:t xml:space="preserve"> </w:t>
      </w:r>
      <w:r w:rsidRPr="002257A2">
        <w:rPr>
          <w:rFonts w:ascii="Abadi" w:hAnsi="Abadi" w:cs="Arial"/>
          <w:b/>
          <w:bCs/>
          <w:sz w:val="21"/>
          <w:szCs w:val="21"/>
        </w:rPr>
        <w:t>LA</w:t>
      </w:r>
      <w:r w:rsidRPr="002257A2">
        <w:rPr>
          <w:rFonts w:ascii="Abadi" w:hAnsi="Abadi" w:cs="Arial"/>
          <w:b/>
          <w:bCs/>
          <w:spacing w:val="51"/>
          <w:sz w:val="21"/>
          <w:szCs w:val="21"/>
        </w:rPr>
        <w:t xml:space="preserve"> </w:t>
      </w:r>
      <w:r w:rsidRPr="002257A2">
        <w:rPr>
          <w:rFonts w:ascii="Abadi" w:hAnsi="Abadi" w:cs="Arial"/>
          <w:b/>
          <w:bCs/>
          <w:sz w:val="21"/>
          <w:szCs w:val="21"/>
        </w:rPr>
        <w:t>PROPUESTA</w:t>
      </w:r>
      <w:r w:rsidRPr="002257A2">
        <w:rPr>
          <w:rFonts w:ascii="Abadi" w:hAnsi="Abadi" w:cs="Arial"/>
          <w:b/>
          <w:bCs/>
          <w:spacing w:val="52"/>
          <w:sz w:val="21"/>
          <w:szCs w:val="21"/>
        </w:rPr>
        <w:t xml:space="preserve"> </w:t>
      </w:r>
      <w:r w:rsidRPr="002257A2">
        <w:rPr>
          <w:rFonts w:ascii="Abadi" w:hAnsi="Abadi" w:cs="Arial"/>
          <w:b/>
          <w:bCs/>
          <w:sz w:val="21"/>
          <w:szCs w:val="21"/>
        </w:rPr>
        <w:t>DE</w:t>
      </w:r>
      <w:r w:rsidRPr="002257A2">
        <w:rPr>
          <w:rFonts w:ascii="Abadi" w:hAnsi="Abadi" w:cs="Arial"/>
          <w:b/>
          <w:bCs/>
          <w:spacing w:val="51"/>
          <w:sz w:val="21"/>
          <w:szCs w:val="21"/>
        </w:rPr>
        <w:t xml:space="preserve"> </w:t>
      </w:r>
      <w:r w:rsidRPr="002257A2">
        <w:rPr>
          <w:rFonts w:ascii="Abadi" w:hAnsi="Abadi" w:cs="Arial"/>
          <w:b/>
          <w:bCs/>
          <w:sz w:val="21"/>
          <w:szCs w:val="21"/>
        </w:rPr>
        <w:t>PUNTO</w:t>
      </w:r>
      <w:r w:rsidRPr="002257A2">
        <w:rPr>
          <w:rFonts w:ascii="Abadi" w:hAnsi="Abadi" w:cs="Arial"/>
          <w:b/>
          <w:bCs/>
          <w:spacing w:val="52"/>
          <w:sz w:val="21"/>
          <w:szCs w:val="21"/>
        </w:rPr>
        <w:t xml:space="preserve"> </w:t>
      </w:r>
      <w:r w:rsidRPr="002257A2">
        <w:rPr>
          <w:rFonts w:ascii="Abadi" w:hAnsi="Abadi" w:cs="Arial"/>
          <w:b/>
          <w:bCs/>
          <w:sz w:val="21"/>
          <w:szCs w:val="21"/>
        </w:rPr>
        <w:t>DE</w:t>
      </w:r>
      <w:r w:rsidRPr="002257A2">
        <w:rPr>
          <w:rFonts w:ascii="Abadi" w:hAnsi="Abadi" w:cs="Arial"/>
          <w:b/>
          <w:bCs/>
          <w:spacing w:val="51"/>
          <w:sz w:val="21"/>
          <w:szCs w:val="21"/>
        </w:rPr>
        <w:t xml:space="preserve"> </w:t>
      </w:r>
      <w:r w:rsidRPr="002257A2">
        <w:rPr>
          <w:rFonts w:ascii="Abadi" w:hAnsi="Abadi" w:cs="Arial"/>
          <w:b/>
          <w:bCs/>
          <w:sz w:val="21"/>
          <w:szCs w:val="21"/>
        </w:rPr>
        <w:t>ACUERDO</w:t>
      </w:r>
      <w:r w:rsidRPr="002257A2">
        <w:rPr>
          <w:rFonts w:ascii="Abadi" w:hAnsi="Abadi" w:cs="Arial"/>
          <w:b/>
          <w:bCs/>
          <w:spacing w:val="51"/>
          <w:sz w:val="21"/>
          <w:szCs w:val="21"/>
        </w:rPr>
        <w:t xml:space="preserve"> </w:t>
      </w:r>
      <w:r w:rsidRPr="002257A2">
        <w:rPr>
          <w:rFonts w:ascii="Abadi" w:hAnsi="Abadi" w:cs="Arial"/>
          <w:b/>
          <w:bCs/>
          <w:sz w:val="21"/>
          <w:szCs w:val="21"/>
        </w:rPr>
        <w:t>DE</w:t>
      </w:r>
      <w:r w:rsidRPr="002257A2">
        <w:rPr>
          <w:rFonts w:ascii="Abadi" w:hAnsi="Abadi" w:cs="Arial"/>
          <w:b/>
          <w:bCs/>
          <w:spacing w:val="51"/>
          <w:sz w:val="21"/>
          <w:szCs w:val="21"/>
        </w:rPr>
        <w:t xml:space="preserve"> </w:t>
      </w:r>
      <w:r w:rsidRPr="002257A2">
        <w:rPr>
          <w:rFonts w:ascii="Abadi" w:hAnsi="Abadi" w:cs="Arial"/>
          <w:b/>
          <w:bCs/>
          <w:sz w:val="21"/>
          <w:szCs w:val="21"/>
        </w:rPr>
        <w:t>OBVIA</w:t>
      </w:r>
      <w:r w:rsidRPr="002257A2">
        <w:rPr>
          <w:rFonts w:ascii="Abadi" w:hAnsi="Abadi" w:cs="Arial"/>
          <w:b/>
          <w:bCs/>
          <w:spacing w:val="51"/>
          <w:sz w:val="21"/>
          <w:szCs w:val="21"/>
        </w:rPr>
        <w:t xml:space="preserve"> </w:t>
      </w:r>
      <w:r w:rsidRPr="002257A2">
        <w:rPr>
          <w:rFonts w:ascii="Abadi" w:hAnsi="Abadi" w:cs="Arial"/>
          <w:b/>
          <w:bCs/>
          <w:sz w:val="21"/>
          <w:szCs w:val="21"/>
        </w:rPr>
        <w:t>RESOLUCIÓN</w:t>
      </w:r>
      <w:r w:rsidRPr="002257A2">
        <w:rPr>
          <w:rFonts w:ascii="Abadi" w:hAnsi="Abadi" w:cs="Arial"/>
          <w:b/>
          <w:bCs/>
          <w:spacing w:val="-2"/>
          <w:sz w:val="21"/>
          <w:szCs w:val="21"/>
        </w:rPr>
        <w:t xml:space="preserve"> </w:t>
      </w:r>
      <w:r w:rsidRPr="002257A2">
        <w:rPr>
          <w:rFonts w:ascii="Abadi" w:hAnsi="Abadi" w:cs="Arial"/>
          <w:b/>
          <w:bCs/>
          <w:sz w:val="21"/>
          <w:szCs w:val="21"/>
        </w:rPr>
        <w:t>SUSCRITA</w:t>
      </w:r>
      <w:r w:rsidRPr="002257A2">
        <w:rPr>
          <w:rFonts w:ascii="Abadi" w:hAnsi="Abadi" w:cs="Arial"/>
          <w:b/>
          <w:bCs/>
          <w:spacing w:val="-13"/>
          <w:sz w:val="21"/>
          <w:szCs w:val="21"/>
        </w:rPr>
        <w:t xml:space="preserve"> </w:t>
      </w:r>
      <w:r w:rsidRPr="002257A2">
        <w:rPr>
          <w:rFonts w:ascii="Abadi" w:hAnsi="Abadi" w:cs="Arial"/>
          <w:b/>
          <w:bCs/>
          <w:sz w:val="21"/>
          <w:szCs w:val="21"/>
        </w:rPr>
        <w:t>POR</w:t>
      </w:r>
      <w:r w:rsidRPr="002257A2">
        <w:rPr>
          <w:rFonts w:ascii="Abadi" w:hAnsi="Abadi" w:cs="Arial"/>
          <w:b/>
          <w:bCs/>
          <w:spacing w:val="-14"/>
          <w:sz w:val="21"/>
          <w:szCs w:val="21"/>
        </w:rPr>
        <w:t xml:space="preserve"> </w:t>
      </w:r>
      <w:r w:rsidRPr="002257A2">
        <w:rPr>
          <w:rFonts w:ascii="Abadi" w:hAnsi="Abadi" w:cs="Arial"/>
          <w:b/>
          <w:bCs/>
          <w:sz w:val="21"/>
          <w:szCs w:val="21"/>
        </w:rPr>
        <w:t>LA</w:t>
      </w:r>
      <w:r w:rsidRPr="002257A2">
        <w:rPr>
          <w:rFonts w:ascii="Abadi" w:hAnsi="Abadi" w:cs="Arial"/>
          <w:b/>
          <w:bCs/>
          <w:spacing w:val="-13"/>
          <w:sz w:val="21"/>
          <w:szCs w:val="21"/>
        </w:rPr>
        <w:t xml:space="preserve"> </w:t>
      </w:r>
      <w:r w:rsidRPr="002257A2">
        <w:rPr>
          <w:rFonts w:ascii="Abadi" w:hAnsi="Abadi" w:cs="Arial"/>
          <w:b/>
          <w:bCs/>
          <w:sz w:val="21"/>
          <w:szCs w:val="21"/>
        </w:rPr>
        <w:t>DIPUTADA</w:t>
      </w:r>
      <w:r w:rsidRPr="002257A2">
        <w:rPr>
          <w:rFonts w:ascii="Abadi" w:hAnsi="Abadi" w:cs="Arial"/>
          <w:b/>
          <w:bCs/>
          <w:spacing w:val="-13"/>
          <w:sz w:val="21"/>
          <w:szCs w:val="21"/>
        </w:rPr>
        <w:t xml:space="preserve"> </w:t>
      </w:r>
      <w:r w:rsidRPr="002257A2">
        <w:rPr>
          <w:rFonts w:ascii="Abadi" w:hAnsi="Abadi" w:cs="Arial"/>
          <w:b/>
          <w:bCs/>
          <w:sz w:val="21"/>
          <w:szCs w:val="21"/>
        </w:rPr>
        <w:t>IRMA</w:t>
      </w:r>
      <w:r w:rsidRPr="002257A2">
        <w:rPr>
          <w:rFonts w:ascii="Abadi" w:hAnsi="Abadi" w:cs="Arial"/>
          <w:b/>
          <w:bCs/>
          <w:spacing w:val="-13"/>
          <w:sz w:val="21"/>
          <w:szCs w:val="21"/>
        </w:rPr>
        <w:t xml:space="preserve"> </w:t>
      </w:r>
      <w:r w:rsidRPr="002257A2">
        <w:rPr>
          <w:rFonts w:ascii="Abadi" w:hAnsi="Abadi" w:cs="Arial"/>
          <w:b/>
          <w:bCs/>
          <w:sz w:val="21"/>
          <w:szCs w:val="21"/>
        </w:rPr>
        <w:t>LETICIA</w:t>
      </w:r>
      <w:r w:rsidRPr="002257A2">
        <w:rPr>
          <w:rFonts w:ascii="Abadi" w:hAnsi="Abadi" w:cs="Arial"/>
          <w:b/>
          <w:bCs/>
          <w:spacing w:val="-10"/>
          <w:sz w:val="21"/>
          <w:szCs w:val="21"/>
        </w:rPr>
        <w:t xml:space="preserve"> </w:t>
      </w:r>
      <w:r w:rsidRPr="002257A2">
        <w:rPr>
          <w:rFonts w:ascii="Abadi" w:hAnsi="Abadi" w:cs="Arial"/>
          <w:b/>
          <w:bCs/>
          <w:sz w:val="21"/>
          <w:szCs w:val="21"/>
        </w:rPr>
        <w:t>GONZÁLEZ</w:t>
      </w:r>
      <w:r w:rsidRPr="002257A2">
        <w:rPr>
          <w:rFonts w:ascii="Abadi" w:hAnsi="Abadi" w:cs="Arial"/>
          <w:b/>
          <w:bCs/>
          <w:spacing w:val="-14"/>
          <w:sz w:val="21"/>
          <w:szCs w:val="21"/>
        </w:rPr>
        <w:t xml:space="preserve"> </w:t>
      </w:r>
      <w:r w:rsidRPr="002257A2">
        <w:rPr>
          <w:rFonts w:ascii="Abadi" w:hAnsi="Abadi" w:cs="Arial"/>
          <w:b/>
          <w:bCs/>
          <w:sz w:val="21"/>
          <w:szCs w:val="21"/>
        </w:rPr>
        <w:t>SÁNCHEZ</w:t>
      </w:r>
      <w:r w:rsidRPr="002257A2">
        <w:rPr>
          <w:rFonts w:ascii="Abadi" w:hAnsi="Abadi" w:cs="Arial"/>
          <w:b/>
          <w:bCs/>
          <w:spacing w:val="-13"/>
          <w:sz w:val="21"/>
          <w:szCs w:val="21"/>
        </w:rPr>
        <w:t xml:space="preserve"> </w:t>
      </w:r>
      <w:r w:rsidRPr="002257A2">
        <w:rPr>
          <w:rFonts w:ascii="Abadi" w:hAnsi="Abadi" w:cs="Arial"/>
          <w:b/>
          <w:bCs/>
          <w:sz w:val="21"/>
          <w:szCs w:val="21"/>
        </w:rPr>
        <w:t>INTEGRANTE</w:t>
      </w:r>
      <w:r w:rsidRPr="002257A2">
        <w:rPr>
          <w:rFonts w:ascii="Abadi" w:hAnsi="Abadi" w:cs="Arial"/>
          <w:b/>
          <w:bCs/>
          <w:spacing w:val="-13"/>
          <w:sz w:val="21"/>
          <w:szCs w:val="21"/>
        </w:rPr>
        <w:t xml:space="preserve"> </w:t>
      </w:r>
      <w:r w:rsidRPr="002257A2">
        <w:rPr>
          <w:rFonts w:ascii="Abadi" w:hAnsi="Abadi" w:cs="Arial"/>
          <w:b/>
          <w:bCs/>
          <w:sz w:val="21"/>
          <w:szCs w:val="21"/>
        </w:rPr>
        <w:t>DEL</w:t>
      </w:r>
      <w:r w:rsidRPr="002257A2">
        <w:rPr>
          <w:rFonts w:ascii="Abadi" w:hAnsi="Abadi" w:cs="Arial"/>
          <w:b/>
          <w:bCs/>
          <w:spacing w:val="-13"/>
          <w:sz w:val="21"/>
          <w:szCs w:val="21"/>
        </w:rPr>
        <w:t xml:space="preserve"> </w:t>
      </w:r>
      <w:r w:rsidRPr="002257A2">
        <w:rPr>
          <w:rFonts w:ascii="Abadi" w:hAnsi="Abadi" w:cs="Arial"/>
          <w:b/>
          <w:bCs/>
          <w:sz w:val="21"/>
          <w:szCs w:val="21"/>
        </w:rPr>
        <w:t>GRUPO</w:t>
      </w:r>
      <w:r w:rsidRPr="002257A2">
        <w:rPr>
          <w:rFonts w:ascii="Abadi" w:hAnsi="Abadi" w:cs="Arial"/>
          <w:b/>
          <w:bCs/>
          <w:spacing w:val="-2"/>
          <w:sz w:val="21"/>
          <w:szCs w:val="21"/>
        </w:rPr>
        <w:t xml:space="preserve"> </w:t>
      </w:r>
      <w:r w:rsidRPr="002257A2">
        <w:rPr>
          <w:rFonts w:ascii="Abadi" w:hAnsi="Abadi" w:cs="Arial"/>
          <w:b/>
          <w:bCs/>
          <w:sz w:val="21"/>
          <w:szCs w:val="21"/>
        </w:rPr>
        <w:t>PARLAMENTARIO</w:t>
      </w:r>
      <w:r w:rsidRPr="002257A2">
        <w:rPr>
          <w:rFonts w:ascii="Abadi" w:hAnsi="Abadi" w:cs="Arial"/>
          <w:b/>
          <w:bCs/>
          <w:spacing w:val="-16"/>
          <w:sz w:val="21"/>
          <w:szCs w:val="21"/>
        </w:rPr>
        <w:t xml:space="preserve"> </w:t>
      </w:r>
      <w:r w:rsidRPr="002257A2">
        <w:rPr>
          <w:rFonts w:ascii="Abadi" w:hAnsi="Abadi" w:cs="Arial"/>
          <w:b/>
          <w:bCs/>
          <w:sz w:val="21"/>
          <w:szCs w:val="21"/>
        </w:rPr>
        <w:t>DEL</w:t>
      </w:r>
      <w:r w:rsidRPr="002257A2">
        <w:rPr>
          <w:rFonts w:ascii="Abadi" w:hAnsi="Abadi" w:cs="Arial"/>
          <w:b/>
          <w:bCs/>
          <w:spacing w:val="-16"/>
          <w:sz w:val="21"/>
          <w:szCs w:val="21"/>
        </w:rPr>
        <w:t xml:space="preserve"> </w:t>
      </w:r>
      <w:r w:rsidRPr="002257A2">
        <w:rPr>
          <w:rFonts w:ascii="Abadi" w:hAnsi="Abadi" w:cs="Arial"/>
          <w:b/>
          <w:bCs/>
          <w:sz w:val="21"/>
          <w:szCs w:val="21"/>
        </w:rPr>
        <w:t>PARTIDO</w:t>
      </w:r>
      <w:r w:rsidRPr="002257A2">
        <w:rPr>
          <w:rFonts w:ascii="Abadi" w:hAnsi="Abadi" w:cs="Arial"/>
          <w:b/>
          <w:bCs/>
          <w:spacing w:val="-17"/>
          <w:sz w:val="21"/>
          <w:szCs w:val="21"/>
        </w:rPr>
        <w:t xml:space="preserve"> </w:t>
      </w:r>
      <w:r w:rsidRPr="002257A2">
        <w:rPr>
          <w:rFonts w:ascii="Abadi" w:hAnsi="Abadi" w:cs="Arial"/>
          <w:b/>
          <w:bCs/>
          <w:sz w:val="21"/>
          <w:szCs w:val="21"/>
        </w:rPr>
        <w:t>MORENA</w:t>
      </w:r>
      <w:r w:rsidRPr="002257A2">
        <w:rPr>
          <w:rFonts w:ascii="Abadi" w:hAnsi="Abadi" w:cs="Arial"/>
          <w:b/>
          <w:bCs/>
          <w:spacing w:val="-16"/>
          <w:sz w:val="21"/>
          <w:szCs w:val="21"/>
        </w:rPr>
        <w:t xml:space="preserve"> </w:t>
      </w:r>
      <w:r w:rsidRPr="002257A2">
        <w:rPr>
          <w:rFonts w:ascii="Abadi" w:hAnsi="Abadi" w:cs="Arial"/>
          <w:b/>
          <w:bCs/>
          <w:sz w:val="21"/>
          <w:szCs w:val="21"/>
        </w:rPr>
        <w:t>A</w:t>
      </w:r>
      <w:r w:rsidRPr="002257A2">
        <w:rPr>
          <w:rFonts w:ascii="Abadi" w:hAnsi="Abadi" w:cs="Arial"/>
          <w:b/>
          <w:bCs/>
          <w:spacing w:val="-16"/>
          <w:sz w:val="21"/>
          <w:szCs w:val="21"/>
        </w:rPr>
        <w:t xml:space="preserve"> </w:t>
      </w:r>
      <w:r w:rsidRPr="002257A2">
        <w:rPr>
          <w:rFonts w:ascii="Abadi" w:hAnsi="Abadi" w:cs="Arial"/>
          <w:b/>
          <w:bCs/>
          <w:sz w:val="21"/>
          <w:szCs w:val="21"/>
        </w:rPr>
        <w:t>FIN</w:t>
      </w:r>
      <w:r w:rsidRPr="002257A2">
        <w:rPr>
          <w:rFonts w:ascii="Abadi" w:hAnsi="Abadi" w:cs="Arial"/>
          <w:b/>
          <w:bCs/>
          <w:spacing w:val="-16"/>
          <w:sz w:val="21"/>
          <w:szCs w:val="21"/>
        </w:rPr>
        <w:t xml:space="preserve"> </w:t>
      </w:r>
      <w:r w:rsidRPr="002257A2">
        <w:rPr>
          <w:rFonts w:ascii="Abadi" w:hAnsi="Abadi" w:cs="Arial"/>
          <w:b/>
          <w:bCs/>
          <w:sz w:val="21"/>
          <w:szCs w:val="21"/>
        </w:rPr>
        <w:t>DE</w:t>
      </w:r>
      <w:r w:rsidRPr="002257A2">
        <w:rPr>
          <w:rFonts w:ascii="Abadi" w:hAnsi="Abadi" w:cs="Arial"/>
          <w:b/>
          <w:bCs/>
          <w:spacing w:val="-16"/>
          <w:sz w:val="21"/>
          <w:szCs w:val="21"/>
        </w:rPr>
        <w:t xml:space="preserve"> </w:t>
      </w:r>
      <w:r w:rsidRPr="002257A2">
        <w:rPr>
          <w:rFonts w:ascii="Abadi" w:hAnsi="Abadi" w:cs="Arial"/>
          <w:b/>
          <w:bCs/>
          <w:sz w:val="21"/>
          <w:szCs w:val="21"/>
        </w:rPr>
        <w:t>EXHORTAR</w:t>
      </w:r>
      <w:r w:rsidRPr="002257A2">
        <w:rPr>
          <w:rFonts w:ascii="Abadi" w:hAnsi="Abadi" w:cs="Arial"/>
          <w:b/>
          <w:bCs/>
          <w:spacing w:val="-16"/>
          <w:sz w:val="21"/>
          <w:szCs w:val="21"/>
        </w:rPr>
        <w:t xml:space="preserve"> </w:t>
      </w:r>
      <w:r w:rsidRPr="002257A2">
        <w:rPr>
          <w:rFonts w:ascii="Abadi" w:hAnsi="Abadi" w:cs="Arial"/>
          <w:b/>
          <w:bCs/>
          <w:sz w:val="21"/>
          <w:szCs w:val="21"/>
        </w:rPr>
        <w:t>A</w:t>
      </w:r>
      <w:r w:rsidRPr="002257A2">
        <w:rPr>
          <w:rFonts w:ascii="Abadi" w:hAnsi="Abadi" w:cs="Arial"/>
          <w:b/>
          <w:bCs/>
          <w:spacing w:val="-16"/>
          <w:sz w:val="21"/>
          <w:szCs w:val="21"/>
        </w:rPr>
        <w:t xml:space="preserve"> </w:t>
      </w:r>
      <w:r w:rsidRPr="002257A2">
        <w:rPr>
          <w:rFonts w:ascii="Abadi" w:hAnsi="Abadi" w:cs="Arial"/>
          <w:b/>
          <w:bCs/>
          <w:sz w:val="21"/>
          <w:szCs w:val="21"/>
        </w:rPr>
        <w:t>LOS</w:t>
      </w:r>
      <w:r w:rsidRPr="002257A2">
        <w:rPr>
          <w:rFonts w:ascii="Abadi" w:hAnsi="Abadi" w:cs="Arial"/>
          <w:b/>
          <w:bCs/>
          <w:spacing w:val="-16"/>
          <w:sz w:val="21"/>
          <w:szCs w:val="21"/>
        </w:rPr>
        <w:t xml:space="preserve"> </w:t>
      </w:r>
      <w:r w:rsidRPr="002257A2">
        <w:rPr>
          <w:rFonts w:ascii="Abadi" w:hAnsi="Abadi" w:cs="Arial"/>
          <w:b/>
          <w:bCs/>
          <w:sz w:val="21"/>
          <w:szCs w:val="21"/>
        </w:rPr>
        <w:t>46</w:t>
      </w:r>
      <w:r w:rsidRPr="002257A2">
        <w:rPr>
          <w:rFonts w:ascii="Abadi" w:hAnsi="Abadi" w:cs="Arial"/>
          <w:b/>
          <w:bCs/>
          <w:spacing w:val="-16"/>
          <w:sz w:val="21"/>
          <w:szCs w:val="21"/>
        </w:rPr>
        <w:t xml:space="preserve"> </w:t>
      </w:r>
      <w:r w:rsidRPr="002257A2">
        <w:rPr>
          <w:rFonts w:ascii="Abadi" w:hAnsi="Abadi" w:cs="Arial"/>
          <w:b/>
          <w:bCs/>
          <w:sz w:val="21"/>
          <w:szCs w:val="21"/>
        </w:rPr>
        <w:t>AYUNTAMIENTOS</w:t>
      </w:r>
      <w:r w:rsidRPr="002257A2">
        <w:rPr>
          <w:rFonts w:ascii="Abadi" w:hAnsi="Abadi" w:cs="Arial"/>
          <w:b/>
          <w:bCs/>
          <w:spacing w:val="-2"/>
          <w:sz w:val="21"/>
          <w:szCs w:val="21"/>
        </w:rPr>
        <w:t xml:space="preserve"> </w:t>
      </w:r>
      <w:r w:rsidRPr="002257A2">
        <w:rPr>
          <w:rFonts w:ascii="Abadi" w:hAnsi="Abadi" w:cs="Arial"/>
          <w:b/>
          <w:bCs/>
          <w:sz w:val="21"/>
          <w:szCs w:val="21"/>
        </w:rPr>
        <w:t>DEL ESTADO DE GUANAJUATO PARA QUE, EN EL ÁMBITO DE SUS FACULTADES, Y EN EL</w:t>
      </w:r>
      <w:r w:rsidRPr="002257A2">
        <w:rPr>
          <w:rFonts w:ascii="Abadi" w:hAnsi="Abadi" w:cs="Arial"/>
          <w:b/>
          <w:bCs/>
          <w:spacing w:val="-2"/>
          <w:sz w:val="21"/>
          <w:szCs w:val="21"/>
        </w:rPr>
        <w:t xml:space="preserve"> </w:t>
      </w:r>
      <w:r w:rsidRPr="002257A2">
        <w:rPr>
          <w:rFonts w:ascii="Abadi" w:hAnsi="Abadi" w:cs="Arial"/>
          <w:b/>
          <w:bCs/>
          <w:sz w:val="21"/>
          <w:szCs w:val="21"/>
        </w:rPr>
        <w:t>MARCO</w:t>
      </w:r>
      <w:r w:rsidRPr="002257A2">
        <w:rPr>
          <w:rFonts w:ascii="Abadi" w:hAnsi="Abadi" w:cs="Arial"/>
          <w:b/>
          <w:bCs/>
          <w:spacing w:val="-10"/>
          <w:sz w:val="21"/>
          <w:szCs w:val="21"/>
        </w:rPr>
        <w:t xml:space="preserve"> </w:t>
      </w:r>
      <w:r w:rsidRPr="002257A2">
        <w:rPr>
          <w:rFonts w:ascii="Abadi" w:hAnsi="Abadi" w:cs="Arial"/>
          <w:b/>
          <w:bCs/>
          <w:sz w:val="21"/>
          <w:szCs w:val="21"/>
        </w:rPr>
        <w:t>DEL</w:t>
      </w:r>
      <w:r w:rsidRPr="002257A2">
        <w:rPr>
          <w:rFonts w:ascii="Abadi" w:hAnsi="Abadi" w:cs="Arial"/>
          <w:b/>
          <w:bCs/>
          <w:spacing w:val="-10"/>
          <w:sz w:val="21"/>
          <w:szCs w:val="21"/>
        </w:rPr>
        <w:t xml:space="preserve"> </w:t>
      </w:r>
      <w:r w:rsidRPr="002257A2">
        <w:rPr>
          <w:rFonts w:ascii="Abadi" w:hAnsi="Abadi" w:cs="Arial"/>
          <w:b/>
          <w:bCs/>
          <w:sz w:val="21"/>
          <w:szCs w:val="21"/>
        </w:rPr>
        <w:t>DÍA</w:t>
      </w:r>
      <w:r w:rsidRPr="002257A2">
        <w:rPr>
          <w:rFonts w:ascii="Abadi" w:hAnsi="Abadi" w:cs="Arial"/>
          <w:b/>
          <w:bCs/>
          <w:spacing w:val="-10"/>
          <w:sz w:val="21"/>
          <w:szCs w:val="21"/>
        </w:rPr>
        <w:t xml:space="preserve"> </w:t>
      </w:r>
      <w:r w:rsidRPr="002257A2">
        <w:rPr>
          <w:rFonts w:ascii="Abadi" w:hAnsi="Abadi" w:cs="Arial"/>
          <w:b/>
          <w:bCs/>
          <w:sz w:val="21"/>
          <w:szCs w:val="21"/>
        </w:rPr>
        <w:t>MUNDIAL</w:t>
      </w:r>
      <w:r w:rsidRPr="002257A2">
        <w:rPr>
          <w:rFonts w:ascii="Abadi" w:hAnsi="Abadi" w:cs="Arial"/>
          <w:b/>
          <w:bCs/>
          <w:spacing w:val="-10"/>
          <w:sz w:val="21"/>
          <w:szCs w:val="21"/>
        </w:rPr>
        <w:t xml:space="preserve"> </w:t>
      </w:r>
      <w:r w:rsidRPr="002257A2">
        <w:rPr>
          <w:rFonts w:ascii="Abadi" w:hAnsi="Abadi" w:cs="Arial"/>
          <w:b/>
          <w:bCs/>
          <w:sz w:val="21"/>
          <w:szCs w:val="21"/>
        </w:rPr>
        <w:t>Y</w:t>
      </w:r>
      <w:r w:rsidRPr="002257A2">
        <w:rPr>
          <w:rFonts w:ascii="Abadi" w:hAnsi="Abadi" w:cs="Arial"/>
          <w:b/>
          <w:bCs/>
          <w:spacing w:val="-10"/>
          <w:sz w:val="21"/>
          <w:szCs w:val="21"/>
        </w:rPr>
        <w:t xml:space="preserve"> </w:t>
      </w:r>
      <w:r w:rsidRPr="002257A2">
        <w:rPr>
          <w:rFonts w:ascii="Abadi" w:hAnsi="Abadi" w:cs="Arial"/>
          <w:b/>
          <w:bCs/>
          <w:sz w:val="21"/>
          <w:szCs w:val="21"/>
        </w:rPr>
        <w:t>NACIONAL</w:t>
      </w:r>
      <w:r w:rsidRPr="002257A2">
        <w:rPr>
          <w:rFonts w:ascii="Abadi" w:hAnsi="Abadi" w:cs="Arial"/>
          <w:b/>
          <w:bCs/>
          <w:spacing w:val="-10"/>
          <w:sz w:val="21"/>
          <w:szCs w:val="21"/>
        </w:rPr>
        <w:t xml:space="preserve"> </w:t>
      </w:r>
      <w:r w:rsidRPr="002257A2">
        <w:rPr>
          <w:rFonts w:ascii="Abadi" w:hAnsi="Abadi" w:cs="Arial"/>
          <w:b/>
          <w:bCs/>
          <w:sz w:val="21"/>
          <w:szCs w:val="21"/>
        </w:rPr>
        <w:t>DE</w:t>
      </w:r>
      <w:r w:rsidRPr="002257A2">
        <w:rPr>
          <w:rFonts w:ascii="Abadi" w:hAnsi="Abadi" w:cs="Arial"/>
          <w:b/>
          <w:bCs/>
          <w:spacing w:val="-10"/>
          <w:sz w:val="21"/>
          <w:szCs w:val="21"/>
        </w:rPr>
        <w:t xml:space="preserve"> </w:t>
      </w:r>
      <w:r w:rsidRPr="002257A2">
        <w:rPr>
          <w:rFonts w:ascii="Abadi" w:hAnsi="Abadi" w:cs="Arial"/>
          <w:b/>
          <w:bCs/>
          <w:sz w:val="21"/>
          <w:szCs w:val="21"/>
        </w:rPr>
        <w:t>LAS</w:t>
      </w:r>
      <w:r w:rsidRPr="002257A2">
        <w:rPr>
          <w:rFonts w:ascii="Abadi" w:hAnsi="Abadi" w:cs="Arial"/>
          <w:b/>
          <w:bCs/>
          <w:spacing w:val="-10"/>
          <w:sz w:val="21"/>
          <w:szCs w:val="21"/>
        </w:rPr>
        <w:t xml:space="preserve"> </w:t>
      </w:r>
      <w:r w:rsidRPr="002257A2">
        <w:rPr>
          <w:rFonts w:ascii="Abadi" w:hAnsi="Abadi" w:cs="Arial"/>
          <w:b/>
          <w:bCs/>
          <w:sz w:val="21"/>
          <w:szCs w:val="21"/>
        </w:rPr>
        <w:t>ENFERMEDADES</w:t>
      </w:r>
      <w:r w:rsidRPr="002257A2">
        <w:rPr>
          <w:rFonts w:ascii="Abadi" w:hAnsi="Abadi" w:cs="Arial"/>
          <w:b/>
          <w:bCs/>
          <w:spacing w:val="-10"/>
          <w:sz w:val="21"/>
          <w:szCs w:val="21"/>
        </w:rPr>
        <w:t xml:space="preserve"> </w:t>
      </w:r>
      <w:r w:rsidRPr="002257A2">
        <w:rPr>
          <w:rFonts w:ascii="Abadi" w:hAnsi="Abadi" w:cs="Arial"/>
          <w:b/>
          <w:bCs/>
          <w:sz w:val="21"/>
          <w:szCs w:val="21"/>
        </w:rPr>
        <w:t>RARAS,</w:t>
      </w:r>
      <w:r w:rsidRPr="002257A2">
        <w:rPr>
          <w:rFonts w:ascii="Abadi" w:hAnsi="Abadi" w:cs="Arial"/>
          <w:b/>
          <w:bCs/>
          <w:spacing w:val="-10"/>
          <w:sz w:val="21"/>
          <w:szCs w:val="21"/>
        </w:rPr>
        <w:t xml:space="preserve"> </w:t>
      </w:r>
      <w:r w:rsidRPr="002257A2">
        <w:rPr>
          <w:rFonts w:ascii="Abadi" w:hAnsi="Abadi" w:cs="Arial"/>
          <w:b/>
          <w:bCs/>
          <w:sz w:val="21"/>
          <w:szCs w:val="21"/>
        </w:rPr>
        <w:t>SE</w:t>
      </w:r>
      <w:r w:rsidRPr="002257A2">
        <w:rPr>
          <w:rFonts w:ascii="Abadi" w:hAnsi="Abadi" w:cs="Arial"/>
          <w:b/>
          <w:bCs/>
          <w:spacing w:val="-10"/>
          <w:sz w:val="21"/>
          <w:szCs w:val="21"/>
        </w:rPr>
        <w:t xml:space="preserve"> </w:t>
      </w:r>
      <w:r w:rsidRPr="002257A2">
        <w:rPr>
          <w:rFonts w:ascii="Abadi" w:hAnsi="Abadi" w:cs="Arial"/>
          <w:b/>
          <w:bCs/>
          <w:sz w:val="21"/>
          <w:szCs w:val="21"/>
        </w:rPr>
        <w:t>ILUMINEN</w:t>
      </w:r>
      <w:r w:rsidRPr="002257A2">
        <w:rPr>
          <w:rFonts w:ascii="Abadi" w:hAnsi="Abadi" w:cs="Arial"/>
          <w:b/>
          <w:bCs/>
          <w:spacing w:val="-10"/>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COLOR</w:t>
      </w:r>
      <w:r w:rsidRPr="002257A2">
        <w:rPr>
          <w:rFonts w:ascii="Abadi" w:hAnsi="Abadi" w:cs="Arial"/>
          <w:b/>
          <w:bCs/>
          <w:spacing w:val="20"/>
          <w:sz w:val="21"/>
          <w:szCs w:val="21"/>
        </w:rPr>
        <w:t xml:space="preserve"> </w:t>
      </w:r>
      <w:r w:rsidRPr="002257A2">
        <w:rPr>
          <w:rFonts w:ascii="Abadi" w:hAnsi="Abadi" w:cs="Arial"/>
          <w:b/>
          <w:bCs/>
          <w:sz w:val="21"/>
          <w:szCs w:val="21"/>
        </w:rPr>
        <w:t>VERDE,</w:t>
      </w:r>
      <w:r w:rsidRPr="002257A2">
        <w:rPr>
          <w:rFonts w:ascii="Abadi" w:hAnsi="Abadi" w:cs="Arial"/>
          <w:b/>
          <w:bCs/>
          <w:spacing w:val="20"/>
          <w:sz w:val="21"/>
          <w:szCs w:val="21"/>
        </w:rPr>
        <w:t xml:space="preserve"> </w:t>
      </w:r>
      <w:r w:rsidRPr="002257A2">
        <w:rPr>
          <w:rFonts w:ascii="Abadi" w:hAnsi="Abadi" w:cs="Arial"/>
          <w:b/>
          <w:bCs/>
          <w:sz w:val="21"/>
          <w:szCs w:val="21"/>
        </w:rPr>
        <w:t>ROSA,</w:t>
      </w:r>
      <w:r w:rsidRPr="002257A2">
        <w:rPr>
          <w:rFonts w:ascii="Abadi" w:hAnsi="Abadi" w:cs="Arial"/>
          <w:b/>
          <w:bCs/>
          <w:spacing w:val="20"/>
          <w:sz w:val="21"/>
          <w:szCs w:val="21"/>
        </w:rPr>
        <w:t xml:space="preserve"> </w:t>
      </w:r>
      <w:r w:rsidRPr="002257A2">
        <w:rPr>
          <w:rFonts w:ascii="Abadi" w:hAnsi="Abadi" w:cs="Arial"/>
          <w:b/>
          <w:bCs/>
          <w:sz w:val="21"/>
          <w:szCs w:val="21"/>
        </w:rPr>
        <w:t>AZUL</w:t>
      </w:r>
      <w:r w:rsidRPr="002257A2">
        <w:rPr>
          <w:rFonts w:ascii="Abadi" w:hAnsi="Abadi" w:cs="Arial"/>
          <w:b/>
          <w:bCs/>
          <w:spacing w:val="19"/>
          <w:sz w:val="21"/>
          <w:szCs w:val="21"/>
        </w:rPr>
        <w:t xml:space="preserve"> </w:t>
      </w:r>
      <w:r w:rsidRPr="002257A2">
        <w:rPr>
          <w:rFonts w:ascii="Abadi" w:hAnsi="Abadi" w:cs="Arial"/>
          <w:b/>
          <w:bCs/>
          <w:sz w:val="21"/>
          <w:szCs w:val="21"/>
        </w:rPr>
        <w:t>Y</w:t>
      </w:r>
      <w:r w:rsidRPr="002257A2">
        <w:rPr>
          <w:rFonts w:ascii="Abadi" w:hAnsi="Abadi" w:cs="Arial"/>
          <w:b/>
          <w:bCs/>
          <w:spacing w:val="20"/>
          <w:sz w:val="21"/>
          <w:szCs w:val="21"/>
        </w:rPr>
        <w:t xml:space="preserve"> </w:t>
      </w:r>
      <w:r w:rsidRPr="002257A2">
        <w:rPr>
          <w:rFonts w:ascii="Abadi" w:hAnsi="Abadi" w:cs="Arial"/>
          <w:b/>
          <w:bCs/>
          <w:sz w:val="21"/>
          <w:szCs w:val="21"/>
        </w:rPr>
        <w:t>MORADO</w:t>
      </w:r>
      <w:r w:rsidRPr="002257A2">
        <w:rPr>
          <w:rFonts w:ascii="Abadi" w:hAnsi="Abadi" w:cs="Arial"/>
          <w:b/>
          <w:bCs/>
          <w:spacing w:val="20"/>
          <w:sz w:val="21"/>
          <w:szCs w:val="21"/>
        </w:rPr>
        <w:t xml:space="preserve"> </w:t>
      </w:r>
      <w:r w:rsidRPr="002257A2">
        <w:rPr>
          <w:rFonts w:ascii="Abadi" w:hAnsi="Abadi" w:cs="Arial"/>
          <w:b/>
          <w:bCs/>
          <w:sz w:val="21"/>
          <w:szCs w:val="21"/>
        </w:rPr>
        <w:t>LOS</w:t>
      </w:r>
      <w:r w:rsidRPr="002257A2">
        <w:rPr>
          <w:rFonts w:ascii="Abadi" w:hAnsi="Abadi" w:cs="Arial"/>
          <w:b/>
          <w:bCs/>
          <w:spacing w:val="20"/>
          <w:sz w:val="21"/>
          <w:szCs w:val="21"/>
        </w:rPr>
        <w:t xml:space="preserve"> </w:t>
      </w:r>
      <w:r w:rsidRPr="002257A2">
        <w:rPr>
          <w:rFonts w:ascii="Abadi" w:hAnsi="Abadi" w:cs="Arial"/>
          <w:b/>
          <w:bCs/>
          <w:sz w:val="21"/>
          <w:szCs w:val="21"/>
        </w:rPr>
        <w:t>EDIFICIOS</w:t>
      </w:r>
      <w:r w:rsidRPr="002257A2">
        <w:rPr>
          <w:rFonts w:ascii="Abadi" w:hAnsi="Abadi" w:cs="Arial"/>
          <w:b/>
          <w:bCs/>
          <w:spacing w:val="20"/>
          <w:sz w:val="21"/>
          <w:szCs w:val="21"/>
        </w:rPr>
        <w:t xml:space="preserve"> </w:t>
      </w:r>
      <w:r w:rsidRPr="002257A2">
        <w:rPr>
          <w:rFonts w:ascii="Abadi" w:hAnsi="Abadi" w:cs="Arial"/>
          <w:b/>
          <w:bCs/>
          <w:sz w:val="21"/>
          <w:szCs w:val="21"/>
        </w:rPr>
        <w:t>PÚBLICOS</w:t>
      </w:r>
      <w:r w:rsidRPr="002257A2">
        <w:rPr>
          <w:rFonts w:ascii="Abadi" w:hAnsi="Abadi" w:cs="Arial"/>
          <w:b/>
          <w:bCs/>
          <w:spacing w:val="20"/>
          <w:sz w:val="21"/>
          <w:szCs w:val="21"/>
        </w:rPr>
        <w:t xml:space="preserve"> </w:t>
      </w:r>
      <w:r w:rsidRPr="002257A2">
        <w:rPr>
          <w:rFonts w:ascii="Abadi" w:hAnsi="Abadi" w:cs="Arial"/>
          <w:b/>
          <w:bCs/>
          <w:sz w:val="21"/>
          <w:szCs w:val="21"/>
        </w:rPr>
        <w:t>EL</w:t>
      </w:r>
      <w:r w:rsidRPr="002257A2">
        <w:rPr>
          <w:rFonts w:ascii="Abadi" w:hAnsi="Abadi" w:cs="Arial"/>
          <w:b/>
          <w:bCs/>
          <w:spacing w:val="19"/>
          <w:sz w:val="21"/>
          <w:szCs w:val="21"/>
        </w:rPr>
        <w:t xml:space="preserve"> </w:t>
      </w:r>
      <w:r w:rsidRPr="002257A2">
        <w:rPr>
          <w:rFonts w:ascii="Abadi" w:hAnsi="Abadi" w:cs="Arial"/>
          <w:b/>
          <w:bCs/>
          <w:sz w:val="21"/>
          <w:szCs w:val="21"/>
        </w:rPr>
        <w:t>28</w:t>
      </w:r>
      <w:r w:rsidRPr="002257A2">
        <w:rPr>
          <w:rFonts w:ascii="Abadi" w:hAnsi="Abadi" w:cs="Arial"/>
          <w:b/>
          <w:bCs/>
          <w:spacing w:val="20"/>
          <w:sz w:val="21"/>
          <w:szCs w:val="21"/>
        </w:rPr>
        <w:t xml:space="preserve"> </w:t>
      </w:r>
      <w:r w:rsidRPr="002257A2">
        <w:rPr>
          <w:rFonts w:ascii="Abadi" w:hAnsi="Abadi" w:cs="Arial"/>
          <w:b/>
          <w:bCs/>
          <w:sz w:val="21"/>
          <w:szCs w:val="21"/>
        </w:rPr>
        <w:t>DE</w:t>
      </w:r>
      <w:r w:rsidRPr="002257A2">
        <w:rPr>
          <w:rFonts w:ascii="Abadi" w:hAnsi="Abadi" w:cs="Arial"/>
          <w:b/>
          <w:bCs/>
          <w:spacing w:val="20"/>
          <w:sz w:val="21"/>
          <w:szCs w:val="21"/>
        </w:rPr>
        <w:t xml:space="preserve"> </w:t>
      </w:r>
      <w:r w:rsidRPr="002257A2">
        <w:rPr>
          <w:rFonts w:ascii="Abadi" w:hAnsi="Abadi" w:cs="Arial"/>
          <w:b/>
          <w:bCs/>
          <w:sz w:val="21"/>
          <w:szCs w:val="21"/>
        </w:rPr>
        <w:t>FEBRERO</w:t>
      </w:r>
      <w:r w:rsidRPr="002257A2">
        <w:rPr>
          <w:rFonts w:ascii="Abadi" w:hAnsi="Abadi" w:cs="Arial"/>
          <w:b/>
          <w:bCs/>
          <w:spacing w:val="20"/>
          <w:sz w:val="21"/>
          <w:szCs w:val="21"/>
        </w:rPr>
        <w:t xml:space="preserve"> </w:t>
      </w:r>
      <w:r w:rsidRPr="002257A2">
        <w:rPr>
          <w:rFonts w:ascii="Abadi" w:hAnsi="Abadi" w:cs="Arial"/>
          <w:b/>
          <w:bCs/>
          <w:sz w:val="21"/>
          <w:szCs w:val="21"/>
        </w:rPr>
        <w:t>DE</w:t>
      </w:r>
      <w:r w:rsidRPr="002257A2">
        <w:rPr>
          <w:rFonts w:ascii="Abadi" w:hAnsi="Abadi" w:cs="Arial"/>
          <w:b/>
          <w:bCs/>
          <w:spacing w:val="-2"/>
          <w:sz w:val="21"/>
          <w:szCs w:val="21"/>
        </w:rPr>
        <w:t xml:space="preserve"> </w:t>
      </w:r>
      <w:r w:rsidRPr="002257A2">
        <w:rPr>
          <w:rFonts w:ascii="Abadi" w:hAnsi="Abadi" w:cs="Arial"/>
          <w:b/>
          <w:bCs/>
          <w:sz w:val="21"/>
          <w:szCs w:val="21"/>
        </w:rPr>
        <w:t>2023,</w:t>
      </w:r>
      <w:r w:rsidRPr="002257A2">
        <w:rPr>
          <w:rFonts w:ascii="Abadi" w:hAnsi="Abadi" w:cs="Arial"/>
          <w:b/>
          <w:bCs/>
          <w:spacing w:val="12"/>
          <w:sz w:val="21"/>
          <w:szCs w:val="21"/>
        </w:rPr>
        <w:t xml:space="preserve"> </w:t>
      </w:r>
      <w:r w:rsidRPr="002257A2">
        <w:rPr>
          <w:rFonts w:ascii="Abadi" w:hAnsi="Abadi" w:cs="Arial"/>
          <w:b/>
          <w:bCs/>
          <w:sz w:val="21"/>
          <w:szCs w:val="21"/>
        </w:rPr>
        <w:t>CON</w:t>
      </w:r>
      <w:r w:rsidRPr="002257A2">
        <w:rPr>
          <w:rFonts w:ascii="Abadi" w:hAnsi="Abadi" w:cs="Arial"/>
          <w:b/>
          <w:bCs/>
          <w:spacing w:val="13"/>
          <w:sz w:val="21"/>
          <w:szCs w:val="21"/>
        </w:rPr>
        <w:t xml:space="preserve"> </w:t>
      </w:r>
      <w:r w:rsidRPr="002257A2">
        <w:rPr>
          <w:rFonts w:ascii="Abadi" w:hAnsi="Abadi" w:cs="Arial"/>
          <w:b/>
          <w:bCs/>
          <w:sz w:val="21"/>
          <w:szCs w:val="21"/>
        </w:rPr>
        <w:t>EL</w:t>
      </w:r>
      <w:r w:rsidRPr="002257A2">
        <w:rPr>
          <w:rFonts w:ascii="Abadi" w:hAnsi="Abadi" w:cs="Arial"/>
          <w:b/>
          <w:bCs/>
          <w:spacing w:val="12"/>
          <w:sz w:val="21"/>
          <w:szCs w:val="21"/>
        </w:rPr>
        <w:t xml:space="preserve"> </w:t>
      </w:r>
      <w:r w:rsidRPr="002257A2">
        <w:rPr>
          <w:rFonts w:ascii="Abadi" w:hAnsi="Abadi" w:cs="Arial"/>
          <w:b/>
          <w:bCs/>
          <w:sz w:val="21"/>
          <w:szCs w:val="21"/>
        </w:rPr>
        <w:t>PROPÓSITO</w:t>
      </w:r>
      <w:r w:rsidRPr="002257A2">
        <w:rPr>
          <w:rFonts w:ascii="Abadi" w:hAnsi="Abadi" w:cs="Arial"/>
          <w:b/>
          <w:bCs/>
          <w:spacing w:val="13"/>
          <w:sz w:val="21"/>
          <w:szCs w:val="21"/>
        </w:rPr>
        <w:t xml:space="preserve"> </w:t>
      </w:r>
      <w:r w:rsidRPr="002257A2">
        <w:rPr>
          <w:rFonts w:ascii="Abadi" w:hAnsi="Abadi" w:cs="Arial"/>
          <w:b/>
          <w:bCs/>
          <w:sz w:val="21"/>
          <w:szCs w:val="21"/>
        </w:rPr>
        <w:t>DE</w:t>
      </w:r>
      <w:r w:rsidRPr="002257A2">
        <w:rPr>
          <w:rFonts w:ascii="Abadi" w:hAnsi="Abadi" w:cs="Arial"/>
          <w:b/>
          <w:bCs/>
          <w:spacing w:val="13"/>
          <w:sz w:val="21"/>
          <w:szCs w:val="21"/>
        </w:rPr>
        <w:t xml:space="preserve"> </w:t>
      </w:r>
      <w:r w:rsidRPr="002257A2">
        <w:rPr>
          <w:rFonts w:ascii="Abadi" w:hAnsi="Abadi" w:cs="Arial"/>
          <w:b/>
          <w:bCs/>
          <w:sz w:val="21"/>
          <w:szCs w:val="21"/>
        </w:rPr>
        <w:t>GENERAR</w:t>
      </w:r>
      <w:r w:rsidRPr="002257A2">
        <w:rPr>
          <w:rFonts w:ascii="Abadi" w:hAnsi="Abadi" w:cs="Arial"/>
          <w:b/>
          <w:bCs/>
          <w:spacing w:val="12"/>
          <w:sz w:val="21"/>
          <w:szCs w:val="21"/>
        </w:rPr>
        <w:t xml:space="preserve"> </w:t>
      </w:r>
      <w:r w:rsidRPr="002257A2">
        <w:rPr>
          <w:rFonts w:ascii="Abadi" w:hAnsi="Abadi" w:cs="Arial"/>
          <w:b/>
          <w:bCs/>
          <w:sz w:val="21"/>
          <w:szCs w:val="21"/>
        </w:rPr>
        <w:t>CONCIENCIA,</w:t>
      </w:r>
      <w:r w:rsidRPr="002257A2">
        <w:rPr>
          <w:rFonts w:ascii="Abadi" w:hAnsi="Abadi" w:cs="Arial"/>
          <w:b/>
          <w:bCs/>
          <w:spacing w:val="12"/>
          <w:sz w:val="21"/>
          <w:szCs w:val="21"/>
        </w:rPr>
        <w:t xml:space="preserve"> </w:t>
      </w:r>
      <w:r w:rsidRPr="002257A2">
        <w:rPr>
          <w:rFonts w:ascii="Abadi" w:hAnsi="Abadi" w:cs="Arial"/>
          <w:b/>
          <w:bCs/>
          <w:sz w:val="21"/>
          <w:szCs w:val="21"/>
        </w:rPr>
        <w:t>ESTABLECER</w:t>
      </w:r>
      <w:r w:rsidRPr="002257A2">
        <w:rPr>
          <w:rFonts w:ascii="Abadi" w:hAnsi="Abadi" w:cs="Arial"/>
          <w:b/>
          <w:bCs/>
          <w:spacing w:val="12"/>
          <w:sz w:val="21"/>
          <w:szCs w:val="21"/>
        </w:rPr>
        <w:t xml:space="preserve"> </w:t>
      </w:r>
      <w:r w:rsidRPr="002257A2">
        <w:rPr>
          <w:rFonts w:ascii="Abadi" w:hAnsi="Abadi" w:cs="Arial"/>
          <w:b/>
          <w:bCs/>
          <w:sz w:val="21"/>
          <w:szCs w:val="21"/>
        </w:rPr>
        <w:t>MEJORES</w:t>
      </w:r>
      <w:r w:rsidRPr="002257A2">
        <w:rPr>
          <w:rFonts w:ascii="Abadi" w:hAnsi="Abadi" w:cs="Arial"/>
          <w:b/>
          <w:bCs/>
          <w:spacing w:val="13"/>
          <w:sz w:val="21"/>
          <w:szCs w:val="21"/>
        </w:rPr>
        <w:t xml:space="preserve"> </w:t>
      </w:r>
      <w:r w:rsidRPr="002257A2">
        <w:rPr>
          <w:rFonts w:ascii="Abadi" w:hAnsi="Abadi" w:cs="Arial"/>
          <w:b/>
          <w:bCs/>
          <w:sz w:val="21"/>
          <w:szCs w:val="21"/>
        </w:rPr>
        <w:t>POLÍTICAS</w:t>
      </w:r>
      <w:r w:rsidRPr="002257A2">
        <w:rPr>
          <w:rFonts w:ascii="Abadi" w:hAnsi="Abadi" w:cs="Arial"/>
          <w:b/>
          <w:bCs/>
          <w:spacing w:val="-2"/>
          <w:sz w:val="21"/>
          <w:szCs w:val="21"/>
        </w:rPr>
        <w:t xml:space="preserve"> </w:t>
      </w:r>
      <w:r w:rsidRPr="002257A2">
        <w:rPr>
          <w:rFonts w:ascii="Abadi" w:hAnsi="Abadi" w:cs="Arial"/>
          <w:b/>
          <w:bCs/>
          <w:sz w:val="21"/>
          <w:szCs w:val="21"/>
        </w:rPr>
        <w:t>PÚBLICAS</w:t>
      </w:r>
      <w:r w:rsidRPr="002257A2">
        <w:rPr>
          <w:rFonts w:ascii="Abadi" w:hAnsi="Abadi" w:cs="Arial"/>
          <w:b/>
          <w:bCs/>
          <w:spacing w:val="10"/>
          <w:sz w:val="21"/>
          <w:szCs w:val="21"/>
        </w:rPr>
        <w:t xml:space="preserve"> </w:t>
      </w:r>
      <w:r w:rsidRPr="002257A2">
        <w:rPr>
          <w:rFonts w:ascii="Abadi" w:hAnsi="Abadi" w:cs="Arial"/>
          <w:b/>
          <w:bCs/>
          <w:sz w:val="21"/>
          <w:szCs w:val="21"/>
        </w:rPr>
        <w:t>Y</w:t>
      </w:r>
      <w:r w:rsidRPr="002257A2">
        <w:rPr>
          <w:rFonts w:ascii="Abadi" w:hAnsi="Abadi" w:cs="Arial"/>
          <w:b/>
          <w:bCs/>
          <w:spacing w:val="10"/>
          <w:sz w:val="21"/>
          <w:szCs w:val="21"/>
        </w:rPr>
        <w:t xml:space="preserve"> </w:t>
      </w:r>
      <w:r w:rsidRPr="002257A2">
        <w:rPr>
          <w:rFonts w:ascii="Abadi" w:hAnsi="Abadi" w:cs="Arial"/>
          <w:b/>
          <w:bCs/>
          <w:sz w:val="21"/>
          <w:szCs w:val="21"/>
        </w:rPr>
        <w:t>SENSIBILIZAR</w:t>
      </w:r>
      <w:r w:rsidRPr="002257A2">
        <w:rPr>
          <w:rFonts w:ascii="Abadi" w:hAnsi="Abadi" w:cs="Arial"/>
          <w:b/>
          <w:bCs/>
          <w:spacing w:val="10"/>
          <w:sz w:val="21"/>
          <w:szCs w:val="21"/>
        </w:rPr>
        <w:t xml:space="preserve"> </w:t>
      </w:r>
      <w:r w:rsidRPr="002257A2">
        <w:rPr>
          <w:rFonts w:ascii="Abadi" w:hAnsi="Abadi" w:cs="Arial"/>
          <w:b/>
          <w:bCs/>
          <w:sz w:val="21"/>
          <w:szCs w:val="21"/>
        </w:rPr>
        <w:t>A</w:t>
      </w:r>
      <w:r w:rsidRPr="002257A2">
        <w:rPr>
          <w:rFonts w:ascii="Abadi" w:hAnsi="Abadi" w:cs="Arial"/>
          <w:b/>
          <w:bCs/>
          <w:spacing w:val="10"/>
          <w:sz w:val="21"/>
          <w:szCs w:val="21"/>
        </w:rPr>
        <w:t xml:space="preserve"> </w:t>
      </w:r>
      <w:r w:rsidRPr="002257A2">
        <w:rPr>
          <w:rFonts w:ascii="Abadi" w:hAnsi="Abadi" w:cs="Arial"/>
          <w:b/>
          <w:bCs/>
          <w:sz w:val="21"/>
          <w:szCs w:val="21"/>
        </w:rPr>
        <w:t>LA</w:t>
      </w:r>
      <w:r w:rsidRPr="002257A2">
        <w:rPr>
          <w:rFonts w:ascii="Abadi" w:hAnsi="Abadi" w:cs="Arial"/>
          <w:b/>
          <w:bCs/>
          <w:spacing w:val="10"/>
          <w:sz w:val="21"/>
          <w:szCs w:val="21"/>
        </w:rPr>
        <w:t xml:space="preserve"> </w:t>
      </w:r>
      <w:r w:rsidRPr="002257A2">
        <w:rPr>
          <w:rFonts w:ascii="Abadi" w:hAnsi="Abadi" w:cs="Arial"/>
          <w:b/>
          <w:bCs/>
          <w:sz w:val="21"/>
          <w:szCs w:val="21"/>
        </w:rPr>
        <w:t>POBLACIÓN</w:t>
      </w:r>
      <w:r w:rsidRPr="002257A2">
        <w:rPr>
          <w:rFonts w:ascii="Abadi" w:hAnsi="Abadi" w:cs="Arial"/>
          <w:b/>
          <w:bCs/>
          <w:spacing w:val="10"/>
          <w:sz w:val="21"/>
          <w:szCs w:val="21"/>
        </w:rPr>
        <w:t xml:space="preserve"> </w:t>
      </w:r>
      <w:r w:rsidRPr="002257A2">
        <w:rPr>
          <w:rFonts w:ascii="Abadi" w:hAnsi="Abadi" w:cs="Arial"/>
          <w:b/>
          <w:bCs/>
          <w:sz w:val="21"/>
          <w:szCs w:val="21"/>
        </w:rPr>
        <w:t>RESPECTO</w:t>
      </w:r>
      <w:r w:rsidRPr="002257A2">
        <w:rPr>
          <w:rFonts w:ascii="Abadi" w:hAnsi="Abadi" w:cs="Arial"/>
          <w:b/>
          <w:bCs/>
          <w:spacing w:val="10"/>
          <w:sz w:val="21"/>
          <w:szCs w:val="21"/>
        </w:rPr>
        <w:t xml:space="preserve"> </w:t>
      </w:r>
      <w:r w:rsidRPr="002257A2">
        <w:rPr>
          <w:rFonts w:ascii="Abadi" w:hAnsi="Abadi" w:cs="Arial"/>
          <w:b/>
          <w:bCs/>
          <w:sz w:val="21"/>
          <w:szCs w:val="21"/>
        </w:rPr>
        <w:t>A</w:t>
      </w:r>
      <w:r w:rsidRPr="002257A2">
        <w:rPr>
          <w:rFonts w:ascii="Abadi" w:hAnsi="Abadi" w:cs="Arial"/>
          <w:b/>
          <w:bCs/>
          <w:spacing w:val="10"/>
          <w:sz w:val="21"/>
          <w:szCs w:val="21"/>
        </w:rPr>
        <w:t xml:space="preserve"> </w:t>
      </w:r>
      <w:r w:rsidRPr="002257A2">
        <w:rPr>
          <w:rFonts w:ascii="Abadi" w:hAnsi="Abadi" w:cs="Arial"/>
          <w:b/>
          <w:bCs/>
          <w:sz w:val="21"/>
          <w:szCs w:val="21"/>
        </w:rPr>
        <w:t>LAS</w:t>
      </w:r>
      <w:r w:rsidRPr="002257A2">
        <w:rPr>
          <w:rFonts w:ascii="Abadi" w:hAnsi="Abadi" w:cs="Arial"/>
          <w:b/>
          <w:bCs/>
          <w:spacing w:val="10"/>
          <w:sz w:val="21"/>
          <w:szCs w:val="21"/>
        </w:rPr>
        <w:t xml:space="preserve"> </w:t>
      </w:r>
      <w:r w:rsidRPr="002257A2">
        <w:rPr>
          <w:rFonts w:ascii="Abadi" w:hAnsi="Abadi" w:cs="Arial"/>
          <w:b/>
          <w:bCs/>
          <w:sz w:val="21"/>
          <w:szCs w:val="21"/>
        </w:rPr>
        <w:t>ENFERMEDADES</w:t>
      </w:r>
      <w:r w:rsidRPr="002257A2">
        <w:rPr>
          <w:rFonts w:ascii="Abadi" w:hAnsi="Abadi" w:cs="Arial"/>
          <w:b/>
          <w:bCs/>
          <w:spacing w:val="10"/>
          <w:sz w:val="21"/>
          <w:szCs w:val="21"/>
        </w:rPr>
        <w:t xml:space="preserve"> </w:t>
      </w:r>
      <w:r w:rsidRPr="002257A2">
        <w:rPr>
          <w:rFonts w:ascii="Abadi" w:hAnsi="Abadi" w:cs="Arial"/>
          <w:b/>
          <w:bCs/>
          <w:sz w:val="21"/>
          <w:szCs w:val="21"/>
        </w:rPr>
        <w:t>RARAS</w:t>
      </w:r>
      <w:r w:rsidRPr="002257A2">
        <w:rPr>
          <w:rFonts w:ascii="Abadi" w:hAnsi="Abadi" w:cs="Arial"/>
          <w:b/>
          <w:bCs/>
          <w:spacing w:val="11"/>
          <w:sz w:val="21"/>
          <w:szCs w:val="21"/>
        </w:rPr>
        <w:t xml:space="preserve"> </w:t>
      </w:r>
      <w:r w:rsidRPr="002257A2">
        <w:rPr>
          <w:rFonts w:ascii="Abadi" w:hAnsi="Abadi" w:cs="Arial"/>
          <w:b/>
          <w:bCs/>
          <w:sz w:val="21"/>
          <w:szCs w:val="21"/>
        </w:rPr>
        <w:t>Y,</w:t>
      </w:r>
      <w:r w:rsidRPr="002257A2">
        <w:rPr>
          <w:rFonts w:ascii="Abadi" w:hAnsi="Abadi" w:cs="Arial"/>
          <w:b/>
          <w:bCs/>
          <w:spacing w:val="-2"/>
          <w:sz w:val="21"/>
          <w:szCs w:val="21"/>
        </w:rPr>
        <w:t xml:space="preserve"> </w:t>
      </w:r>
      <w:r w:rsidRPr="002257A2">
        <w:rPr>
          <w:rFonts w:ascii="Abadi" w:hAnsi="Abadi" w:cs="Arial"/>
          <w:b/>
          <w:bCs/>
          <w:sz w:val="21"/>
          <w:szCs w:val="21"/>
        </w:rPr>
        <w:t>EN</w:t>
      </w:r>
      <w:r w:rsidRPr="002257A2">
        <w:rPr>
          <w:rFonts w:ascii="Abadi" w:hAnsi="Abadi" w:cs="Arial"/>
          <w:b/>
          <w:bCs/>
          <w:spacing w:val="-1"/>
          <w:sz w:val="21"/>
          <w:szCs w:val="21"/>
        </w:rPr>
        <w:t xml:space="preserve"> </w:t>
      </w:r>
      <w:r w:rsidRPr="002257A2">
        <w:rPr>
          <w:rFonts w:ascii="Abadi" w:hAnsi="Abadi" w:cs="Arial"/>
          <w:b/>
          <w:bCs/>
          <w:sz w:val="21"/>
          <w:szCs w:val="21"/>
        </w:rPr>
        <w:t>SU</w:t>
      </w:r>
      <w:r w:rsidRPr="002257A2">
        <w:rPr>
          <w:rFonts w:ascii="Abadi" w:hAnsi="Abadi" w:cs="Arial"/>
          <w:b/>
          <w:bCs/>
          <w:spacing w:val="-1"/>
          <w:sz w:val="21"/>
          <w:szCs w:val="21"/>
        </w:rPr>
        <w:t xml:space="preserve"> </w:t>
      </w:r>
      <w:r w:rsidRPr="002257A2">
        <w:rPr>
          <w:rFonts w:ascii="Abadi" w:hAnsi="Abadi" w:cs="Arial"/>
          <w:b/>
          <w:bCs/>
          <w:sz w:val="21"/>
          <w:szCs w:val="21"/>
        </w:rPr>
        <w:t>CASO,</w:t>
      </w:r>
      <w:r w:rsidRPr="002257A2">
        <w:rPr>
          <w:rFonts w:ascii="Abadi" w:hAnsi="Abadi" w:cs="Arial"/>
          <w:b/>
          <w:bCs/>
          <w:spacing w:val="-1"/>
          <w:sz w:val="21"/>
          <w:szCs w:val="21"/>
        </w:rPr>
        <w:t xml:space="preserve"> </w:t>
      </w:r>
      <w:r w:rsidRPr="002257A2">
        <w:rPr>
          <w:rFonts w:ascii="Abadi" w:hAnsi="Abadi" w:cs="Arial"/>
          <w:b/>
          <w:bCs/>
          <w:sz w:val="21"/>
          <w:szCs w:val="21"/>
        </w:rPr>
        <w:t>APROBACIÓN</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1"/>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MISMA.</w:t>
      </w:r>
      <w:r w:rsidR="001E0911">
        <w:rPr>
          <w:rStyle w:val="Refdenotaalpie"/>
          <w:rFonts w:ascii="Abadi" w:hAnsi="Abadi" w:cs="Arial"/>
          <w:b/>
          <w:bCs/>
          <w:sz w:val="21"/>
          <w:szCs w:val="21"/>
        </w:rPr>
        <w:footnoteReference w:id="73"/>
      </w:r>
    </w:p>
    <w:p w14:paraId="71C7D7B8" w14:textId="1AABA967" w:rsidR="00264A83" w:rsidRDefault="00264A83" w:rsidP="00264A83">
      <w:pPr>
        <w:kinsoku w:val="0"/>
        <w:overflowPunct w:val="0"/>
        <w:autoSpaceDE w:val="0"/>
        <w:autoSpaceDN w:val="0"/>
        <w:adjustRightInd w:val="0"/>
        <w:spacing w:before="51"/>
        <w:ind w:right="49"/>
        <w:jc w:val="both"/>
        <w:rPr>
          <w:rFonts w:ascii="Abadi" w:hAnsi="Abadi" w:cs="Arial"/>
          <w:b/>
          <w:bCs/>
          <w:sz w:val="21"/>
          <w:szCs w:val="21"/>
        </w:rPr>
      </w:pPr>
    </w:p>
    <w:p w14:paraId="468E9C20" w14:textId="691E9984" w:rsidR="00264A83" w:rsidRDefault="00264A83" w:rsidP="00264A83">
      <w:pPr>
        <w:kinsoku w:val="0"/>
        <w:overflowPunct w:val="0"/>
        <w:autoSpaceDE w:val="0"/>
        <w:autoSpaceDN w:val="0"/>
        <w:adjustRightInd w:val="0"/>
        <w:spacing w:before="51"/>
        <w:ind w:right="49"/>
        <w:jc w:val="both"/>
        <w:rPr>
          <w:rFonts w:ascii="Abadi" w:hAnsi="Abadi" w:cs="Arial"/>
          <w:b/>
          <w:bCs/>
          <w:sz w:val="21"/>
          <w:szCs w:val="21"/>
        </w:rPr>
      </w:pPr>
    </w:p>
    <w:p w14:paraId="15D290D1" w14:textId="77777777" w:rsidR="007853CB" w:rsidRPr="000C0E8C" w:rsidRDefault="007853CB" w:rsidP="007853CB">
      <w:pPr>
        <w:spacing w:after="5"/>
        <w:ind w:left="-15" w:right="63"/>
        <w:rPr>
          <w:rFonts w:ascii="Abadi" w:hAnsi="Abadi"/>
          <w:sz w:val="21"/>
          <w:szCs w:val="21"/>
        </w:rPr>
      </w:pPr>
      <w:r w:rsidRPr="000C0E8C">
        <w:rPr>
          <w:rFonts w:ascii="Abadi" w:hAnsi="Abadi"/>
          <w:b/>
          <w:sz w:val="21"/>
          <w:szCs w:val="21"/>
        </w:rPr>
        <w:t xml:space="preserve">Diputada Laura Cristina Márquez Alcalá </w:t>
      </w:r>
    </w:p>
    <w:p w14:paraId="667F388D" w14:textId="77777777" w:rsidR="00230DAD" w:rsidRDefault="007853CB" w:rsidP="007853CB">
      <w:pPr>
        <w:ind w:left="-15" w:right="70"/>
        <w:rPr>
          <w:rFonts w:ascii="Abadi" w:hAnsi="Abadi"/>
          <w:sz w:val="21"/>
          <w:szCs w:val="21"/>
        </w:rPr>
      </w:pPr>
      <w:r w:rsidRPr="000C0E8C">
        <w:rPr>
          <w:rFonts w:ascii="Abadi" w:hAnsi="Abadi"/>
          <w:sz w:val="21"/>
          <w:szCs w:val="21"/>
        </w:rPr>
        <w:t xml:space="preserve">Presidenta de la Mesa Directiva </w:t>
      </w:r>
    </w:p>
    <w:p w14:paraId="33093A46" w14:textId="77777777" w:rsidR="00230DAD" w:rsidRDefault="00230DAD" w:rsidP="007853CB">
      <w:pPr>
        <w:ind w:left="-15" w:right="70"/>
        <w:rPr>
          <w:rFonts w:ascii="Abadi" w:hAnsi="Abadi"/>
          <w:sz w:val="21"/>
          <w:szCs w:val="21"/>
        </w:rPr>
      </w:pPr>
      <w:r>
        <w:rPr>
          <w:rFonts w:ascii="Abadi" w:hAnsi="Abadi"/>
          <w:sz w:val="21"/>
          <w:szCs w:val="21"/>
        </w:rPr>
        <w:t xml:space="preserve">H. </w:t>
      </w:r>
      <w:r w:rsidR="007853CB" w:rsidRPr="000C0E8C">
        <w:rPr>
          <w:rFonts w:ascii="Abadi" w:hAnsi="Abadi"/>
          <w:sz w:val="21"/>
          <w:szCs w:val="21"/>
        </w:rPr>
        <w:t>Congreso del Estado de Guanajuato LXV</w:t>
      </w:r>
      <w:r>
        <w:rPr>
          <w:rFonts w:ascii="Abadi" w:hAnsi="Abadi"/>
          <w:sz w:val="21"/>
          <w:szCs w:val="21"/>
        </w:rPr>
        <w:t xml:space="preserve"> </w:t>
      </w:r>
      <w:r w:rsidR="007853CB" w:rsidRPr="000C0E8C">
        <w:rPr>
          <w:rFonts w:ascii="Abadi" w:hAnsi="Abadi"/>
          <w:sz w:val="21"/>
          <w:szCs w:val="21"/>
        </w:rPr>
        <w:t xml:space="preserve">Legislatura </w:t>
      </w:r>
    </w:p>
    <w:p w14:paraId="0A839632" w14:textId="39A9680B" w:rsidR="007853CB" w:rsidRPr="000C0E8C" w:rsidRDefault="007853CB" w:rsidP="007853CB">
      <w:pPr>
        <w:ind w:left="-15" w:right="70"/>
        <w:rPr>
          <w:rFonts w:ascii="Abadi" w:hAnsi="Abadi"/>
          <w:sz w:val="21"/>
          <w:szCs w:val="21"/>
        </w:rPr>
      </w:pPr>
      <w:r w:rsidRPr="000C0E8C">
        <w:rPr>
          <w:rFonts w:ascii="Abadi" w:hAnsi="Abadi"/>
          <w:sz w:val="21"/>
          <w:szCs w:val="21"/>
        </w:rPr>
        <w:t xml:space="preserve">Presente. </w:t>
      </w:r>
    </w:p>
    <w:p w14:paraId="67D04509" w14:textId="77777777" w:rsidR="007853CB" w:rsidRDefault="007853CB" w:rsidP="007853CB">
      <w:pPr>
        <w:spacing w:after="274"/>
        <w:ind w:left="-15" w:right="63" w:firstLine="711"/>
        <w:rPr>
          <w:rFonts w:ascii="Abadi" w:hAnsi="Abadi"/>
          <w:sz w:val="21"/>
          <w:szCs w:val="21"/>
        </w:rPr>
      </w:pPr>
    </w:p>
    <w:p w14:paraId="7525B3AF" w14:textId="35F7359B" w:rsidR="007853CB" w:rsidRPr="000C0E8C" w:rsidRDefault="007853CB" w:rsidP="00A75F97">
      <w:pPr>
        <w:spacing w:after="274"/>
        <w:ind w:left="-15" w:right="63" w:firstLine="711"/>
        <w:jc w:val="both"/>
        <w:rPr>
          <w:rFonts w:ascii="Abadi" w:hAnsi="Abadi"/>
          <w:sz w:val="21"/>
          <w:szCs w:val="21"/>
        </w:rPr>
      </w:pPr>
      <w:r w:rsidRPr="000C0E8C">
        <w:rPr>
          <w:rFonts w:ascii="Abadi" w:hAnsi="Abadi"/>
          <w:sz w:val="21"/>
          <w:szCs w:val="21"/>
        </w:rPr>
        <w:t xml:space="preserve">La que suscribe, Diputada </w:t>
      </w:r>
      <w:r w:rsidRPr="000C0E8C">
        <w:rPr>
          <w:rFonts w:ascii="Abadi" w:hAnsi="Abadi"/>
          <w:b/>
          <w:sz w:val="21"/>
          <w:szCs w:val="21"/>
        </w:rPr>
        <w:t>Irma Leticia González Sánchez</w:t>
      </w:r>
      <w:r w:rsidRPr="000C0E8C">
        <w:rPr>
          <w:rFonts w:ascii="Abadi" w:hAnsi="Abadi"/>
          <w:sz w:val="21"/>
          <w:szCs w:val="21"/>
        </w:rPr>
        <w:t xml:space="preserve"> integrante del Grupo Parlamentario de </w:t>
      </w:r>
      <w:r w:rsidRPr="000C0E8C">
        <w:rPr>
          <w:rFonts w:ascii="Abadi" w:hAnsi="Abadi"/>
          <w:i/>
          <w:sz w:val="21"/>
          <w:szCs w:val="21"/>
        </w:rPr>
        <w:t>morena</w:t>
      </w:r>
      <w:r w:rsidRPr="000C0E8C">
        <w:rPr>
          <w:rFonts w:ascii="Abadi" w:hAnsi="Abadi"/>
          <w:sz w:val="21"/>
          <w:szCs w:val="21"/>
        </w:rPr>
        <w:t xml:space="preserve"> en la LXV Legislatura del H. Congreso del Estado de Guanajuato, con fundamento en lo dispuesto por el artículo 57 primer párrafo de la Constitución Política para el Estado de Guanajuato, así como los artículos 177 y 204 párrafo primero, fracción III de la Ley Orgánica del Poder Legislativo del Estado de Guanajuato, nos permitimos poner a la consideración de la Asamblea la siguiente propuesta de </w:t>
      </w:r>
      <w:r w:rsidRPr="000C0E8C">
        <w:rPr>
          <w:rFonts w:ascii="Abadi" w:hAnsi="Abadi"/>
          <w:b/>
          <w:sz w:val="21"/>
          <w:szCs w:val="21"/>
        </w:rPr>
        <w:t>Punto de Acuerdo de Obvia Resolución</w:t>
      </w:r>
      <w:r w:rsidRPr="000C0E8C">
        <w:rPr>
          <w:rFonts w:ascii="Abadi" w:hAnsi="Abadi"/>
          <w:sz w:val="21"/>
          <w:szCs w:val="21"/>
        </w:rPr>
        <w:t xml:space="preserve">, </w:t>
      </w:r>
      <w:r w:rsidRPr="000C0E8C">
        <w:rPr>
          <w:rFonts w:ascii="Abadi" w:hAnsi="Abadi"/>
          <w:b/>
          <w:sz w:val="21"/>
          <w:szCs w:val="21"/>
        </w:rPr>
        <w:lastRenderedPageBreak/>
        <w:t>consistente en girar un respetuoso exhorto a los 46 Ayuntamientos del Estado de Guanajuato para que, en el ámbito de sus facultades, y en el marco del día mundial y nacional de las enfermedades raras, se iluminen de color verde, rosa, azul y morado los edificios públicos el 28 de febrero de 2023, con el propósito de generar conciencia, establecer mejores políticas públicas y sensibilizar a la población respecto a las enfermedades raras</w:t>
      </w:r>
      <w:r w:rsidRPr="000C0E8C">
        <w:rPr>
          <w:rFonts w:ascii="Abadi" w:hAnsi="Abadi"/>
          <w:sz w:val="21"/>
          <w:szCs w:val="21"/>
        </w:rPr>
        <w:t xml:space="preserve">, al tenor de las siguientes </w:t>
      </w:r>
    </w:p>
    <w:p w14:paraId="426B3144" w14:textId="75D319A9" w:rsidR="007853CB" w:rsidRPr="000C0E8C" w:rsidRDefault="007853CB" w:rsidP="005E733F">
      <w:pPr>
        <w:pStyle w:val="Ttulo1"/>
        <w:ind w:right="84"/>
        <w:jc w:val="center"/>
        <w:rPr>
          <w:rFonts w:ascii="Abadi" w:hAnsi="Abadi"/>
          <w:sz w:val="21"/>
          <w:szCs w:val="21"/>
        </w:rPr>
      </w:pPr>
      <w:r w:rsidRPr="000C0E8C">
        <w:rPr>
          <w:rFonts w:ascii="Abadi" w:hAnsi="Abadi"/>
          <w:sz w:val="21"/>
          <w:szCs w:val="21"/>
        </w:rPr>
        <w:t>CONSIDERACIONES</w:t>
      </w:r>
    </w:p>
    <w:p w14:paraId="0362869E" w14:textId="77777777" w:rsidR="005E733F" w:rsidRDefault="005E733F" w:rsidP="007853CB">
      <w:pPr>
        <w:ind w:left="-15" w:right="70"/>
        <w:rPr>
          <w:rFonts w:ascii="Abadi" w:hAnsi="Abadi"/>
          <w:sz w:val="21"/>
          <w:szCs w:val="21"/>
        </w:rPr>
      </w:pPr>
    </w:p>
    <w:p w14:paraId="254DDEBD" w14:textId="3E8C666D" w:rsidR="007853CB" w:rsidRDefault="007853CB" w:rsidP="005E733F">
      <w:pPr>
        <w:ind w:left="-15" w:right="70" w:firstLine="723"/>
        <w:jc w:val="both"/>
        <w:rPr>
          <w:rFonts w:ascii="Abadi" w:hAnsi="Abadi"/>
          <w:sz w:val="21"/>
          <w:szCs w:val="21"/>
        </w:rPr>
      </w:pPr>
      <w:r w:rsidRPr="000C0E8C">
        <w:rPr>
          <w:rFonts w:ascii="Abadi" w:hAnsi="Abadi"/>
          <w:sz w:val="21"/>
          <w:szCs w:val="21"/>
        </w:rPr>
        <w:t xml:space="preserve">La falta de conocimiento sobre las enfermedades raras y su tratamiento puede representar a los pacientes un alto costo en cuidados y dinero, así como ansiedad y frustración. Estas enfermedades varían de acuerdo con el lugar geográfico y a las especificaciones de cada país. En todo el mundo hay 6 mil enfermedades consideradas como raras. </w:t>
      </w:r>
    </w:p>
    <w:p w14:paraId="2B422B28" w14:textId="77777777" w:rsidR="005E733F" w:rsidRPr="000C0E8C" w:rsidRDefault="005E733F" w:rsidP="007853CB">
      <w:pPr>
        <w:ind w:left="-15" w:right="70"/>
        <w:rPr>
          <w:rFonts w:ascii="Abadi" w:hAnsi="Abadi"/>
          <w:sz w:val="21"/>
          <w:szCs w:val="21"/>
        </w:rPr>
      </w:pPr>
    </w:p>
    <w:p w14:paraId="3766B4C1" w14:textId="0E2711D6" w:rsidR="007853CB" w:rsidRDefault="007853CB" w:rsidP="00914B1E">
      <w:pPr>
        <w:ind w:left="-15" w:right="70" w:firstLine="723"/>
        <w:jc w:val="both"/>
        <w:rPr>
          <w:rFonts w:ascii="Abadi" w:hAnsi="Abadi"/>
          <w:sz w:val="21"/>
          <w:szCs w:val="21"/>
        </w:rPr>
      </w:pPr>
      <w:r w:rsidRPr="000C0E8C">
        <w:rPr>
          <w:rFonts w:ascii="Abadi" w:hAnsi="Abadi"/>
          <w:sz w:val="21"/>
          <w:szCs w:val="21"/>
        </w:rPr>
        <w:t xml:space="preserve">Como una forma de concientizar a la población, el 29 de febrero de 2008, la Organización Europea de Enfermedades Raras y su Consejo de Alianzas Nacionales lanzaron por primera vez el Día de las Enfermedades Raras, y que se conmemora el último día de febrero, desde entonces, más de 90 países participan activamente en todo el mundo en su conmemoración.  </w:t>
      </w:r>
    </w:p>
    <w:p w14:paraId="0BE3EFC0" w14:textId="77777777" w:rsidR="00914B1E" w:rsidRPr="000C0E8C" w:rsidRDefault="00914B1E" w:rsidP="007853CB">
      <w:pPr>
        <w:ind w:left="-15" w:right="70"/>
        <w:rPr>
          <w:rFonts w:ascii="Abadi" w:hAnsi="Abadi"/>
          <w:sz w:val="21"/>
          <w:szCs w:val="21"/>
        </w:rPr>
      </w:pPr>
    </w:p>
    <w:p w14:paraId="7A311D83" w14:textId="42714449" w:rsidR="007853CB" w:rsidRDefault="007853CB" w:rsidP="00914B1E">
      <w:pPr>
        <w:ind w:left="-15" w:right="70" w:firstLine="723"/>
        <w:jc w:val="both"/>
        <w:rPr>
          <w:rFonts w:ascii="Abadi" w:hAnsi="Abadi"/>
          <w:sz w:val="21"/>
          <w:szCs w:val="21"/>
        </w:rPr>
      </w:pPr>
      <w:r w:rsidRPr="000C0E8C">
        <w:rPr>
          <w:rFonts w:ascii="Abadi" w:hAnsi="Abadi"/>
          <w:sz w:val="21"/>
          <w:szCs w:val="21"/>
        </w:rPr>
        <w:t xml:space="preserve">En nuestro país se publicó en el Diario Oficial de la Federación el 11 de abril de 2018, el decreto declara el último día de febrero de cada año, como el “Día Nacional de las Enfermedades Raras” con el propósito de crear sensibilización y visibilizar la existencia de las enfermedades raras. </w:t>
      </w:r>
    </w:p>
    <w:p w14:paraId="0E556C74" w14:textId="77777777" w:rsidR="00914B1E" w:rsidRPr="000C0E8C" w:rsidRDefault="00914B1E" w:rsidP="007853CB">
      <w:pPr>
        <w:ind w:left="-15" w:right="70"/>
        <w:rPr>
          <w:rFonts w:ascii="Abadi" w:hAnsi="Abadi"/>
          <w:sz w:val="21"/>
          <w:szCs w:val="21"/>
        </w:rPr>
      </w:pPr>
    </w:p>
    <w:p w14:paraId="49461CC8" w14:textId="34BD9E97" w:rsidR="007853CB" w:rsidRDefault="007853CB" w:rsidP="005A7786">
      <w:pPr>
        <w:ind w:left="-15" w:right="70" w:firstLine="723"/>
        <w:jc w:val="both"/>
        <w:rPr>
          <w:rFonts w:ascii="Abadi" w:hAnsi="Abadi"/>
          <w:sz w:val="21"/>
          <w:szCs w:val="21"/>
        </w:rPr>
      </w:pPr>
      <w:r w:rsidRPr="000C0E8C">
        <w:rPr>
          <w:rFonts w:ascii="Abadi" w:hAnsi="Abadi"/>
          <w:sz w:val="21"/>
          <w:szCs w:val="21"/>
        </w:rPr>
        <w:t xml:space="preserve">Las denominadas enfermedades raras son aquellas que afectan a un número pequeño de personas en </w:t>
      </w:r>
      <w:r w:rsidRPr="000C0E8C">
        <w:rPr>
          <w:rFonts w:ascii="Abadi" w:hAnsi="Abadi"/>
          <w:sz w:val="21"/>
          <w:szCs w:val="21"/>
        </w:rPr>
        <w:t xml:space="preserve">comparación con la población en general y que, por su rareza, plantean cuestiones específicas. Concretamente, cuando afecta a menos de 5 de cada 10 mil habitantes. </w:t>
      </w:r>
    </w:p>
    <w:p w14:paraId="6979D634" w14:textId="77777777" w:rsidR="005A7786" w:rsidRPr="000C0E8C" w:rsidRDefault="005A7786" w:rsidP="005A7786">
      <w:pPr>
        <w:ind w:left="-15" w:right="70"/>
        <w:jc w:val="both"/>
        <w:rPr>
          <w:rFonts w:ascii="Abadi" w:hAnsi="Abadi"/>
          <w:sz w:val="21"/>
          <w:szCs w:val="21"/>
        </w:rPr>
      </w:pPr>
    </w:p>
    <w:p w14:paraId="21CAF79B" w14:textId="77777777" w:rsidR="007853CB" w:rsidRPr="000C0E8C" w:rsidRDefault="007853CB" w:rsidP="005A7786">
      <w:pPr>
        <w:spacing w:after="340"/>
        <w:ind w:left="-15" w:right="70" w:firstLine="723"/>
        <w:jc w:val="both"/>
        <w:rPr>
          <w:rFonts w:ascii="Abadi" w:hAnsi="Abadi"/>
          <w:sz w:val="21"/>
          <w:szCs w:val="21"/>
        </w:rPr>
      </w:pPr>
      <w:r w:rsidRPr="000C0E8C">
        <w:rPr>
          <w:rFonts w:ascii="Abadi" w:hAnsi="Abadi"/>
          <w:sz w:val="21"/>
          <w:szCs w:val="21"/>
        </w:rPr>
        <w:t>Las enfermedades raras son enfermedades con una alta tasa de mortalidad, pero de baja prevalencia. Por lo general, comportan una evolución crónica muy severa, con múltiples deficiencias motoras, sensoriales y cognitivas y por lo tanto suelen presentar un alto nivel de complejidad clínica que dificulta su diagnóstico y reconocimiento.</w:t>
      </w:r>
      <w:r w:rsidRPr="000C0E8C">
        <w:rPr>
          <w:rFonts w:ascii="Abadi" w:hAnsi="Abadi"/>
          <w:sz w:val="21"/>
          <w:szCs w:val="21"/>
          <w:vertAlign w:val="superscript"/>
        </w:rPr>
        <w:footnoteReference w:id="74"/>
      </w:r>
      <w:r w:rsidRPr="000C0E8C">
        <w:rPr>
          <w:rFonts w:ascii="Abadi" w:hAnsi="Abadi"/>
          <w:sz w:val="21"/>
          <w:szCs w:val="21"/>
        </w:rPr>
        <w:t xml:space="preserve"> </w:t>
      </w:r>
    </w:p>
    <w:p w14:paraId="0289ABB6" w14:textId="77777777" w:rsidR="007853CB" w:rsidRPr="000C0E8C" w:rsidRDefault="007853CB" w:rsidP="006F38C2">
      <w:pPr>
        <w:ind w:left="-15" w:right="70" w:firstLine="723"/>
        <w:jc w:val="both"/>
        <w:rPr>
          <w:rFonts w:ascii="Abadi" w:hAnsi="Abadi"/>
          <w:sz w:val="21"/>
          <w:szCs w:val="21"/>
        </w:rPr>
      </w:pPr>
      <w:r w:rsidRPr="000C0E8C">
        <w:rPr>
          <w:rFonts w:ascii="Abadi" w:hAnsi="Abadi"/>
          <w:sz w:val="21"/>
          <w:szCs w:val="21"/>
        </w:rPr>
        <w:t xml:space="preserve">En enero de 2017 se creó la Comisión de Análisis, Evaluación, Registro y Seguimiento de Enfermedades Raras, dependiente del Consejo de Salubridad General, encargado de desarrollar el Registro Nacional de Enfermedades Raras. Sin embargo, a pesar de que no hay registros públicos, estimaciones de la Federación Mexicana de Enfermedades Raras señalan que podrían ser el 5 por ciento de la población mexicana. </w:t>
      </w:r>
    </w:p>
    <w:p w14:paraId="51C1AD71" w14:textId="77777777" w:rsidR="006F38C2" w:rsidRDefault="006F38C2" w:rsidP="007853CB">
      <w:pPr>
        <w:spacing w:after="437"/>
        <w:ind w:left="711" w:right="70"/>
        <w:rPr>
          <w:rFonts w:ascii="Abadi" w:hAnsi="Abadi"/>
          <w:sz w:val="21"/>
          <w:szCs w:val="21"/>
        </w:rPr>
      </w:pPr>
    </w:p>
    <w:p w14:paraId="768D13A5" w14:textId="6A5ECBEA" w:rsidR="007853CB" w:rsidRPr="000C0E8C" w:rsidRDefault="007853CB" w:rsidP="009178F7">
      <w:pPr>
        <w:spacing w:after="437"/>
        <w:ind w:right="70"/>
        <w:rPr>
          <w:rFonts w:ascii="Abadi" w:hAnsi="Abadi"/>
          <w:sz w:val="21"/>
          <w:szCs w:val="21"/>
        </w:rPr>
      </w:pPr>
      <w:r w:rsidRPr="000C0E8C">
        <w:rPr>
          <w:rFonts w:ascii="Abadi" w:hAnsi="Abadi"/>
          <w:sz w:val="21"/>
          <w:szCs w:val="21"/>
        </w:rPr>
        <w:t>Algunas enfermedades raras más estudiadas son</w:t>
      </w:r>
      <w:r w:rsidRPr="000C0E8C">
        <w:rPr>
          <w:rFonts w:ascii="Abadi" w:hAnsi="Abadi"/>
          <w:sz w:val="21"/>
          <w:szCs w:val="21"/>
          <w:vertAlign w:val="superscript"/>
        </w:rPr>
        <w:footnoteReference w:id="75"/>
      </w:r>
      <w:r w:rsidRPr="000C0E8C">
        <w:rPr>
          <w:rFonts w:ascii="Abadi" w:hAnsi="Abadi"/>
          <w:sz w:val="21"/>
          <w:szCs w:val="21"/>
        </w:rPr>
        <w:t xml:space="preserve">: </w:t>
      </w:r>
    </w:p>
    <w:p w14:paraId="7878C9B1" w14:textId="797DB855" w:rsidR="009178F7" w:rsidRDefault="007853CB" w:rsidP="009178F7">
      <w:pPr>
        <w:ind w:left="-15" w:right="70" w:firstLine="701"/>
        <w:jc w:val="both"/>
        <w:rPr>
          <w:rFonts w:ascii="Abadi" w:hAnsi="Abadi"/>
          <w:sz w:val="21"/>
          <w:szCs w:val="21"/>
        </w:rPr>
      </w:pPr>
      <w:r w:rsidRPr="000C0E8C">
        <w:rPr>
          <w:rFonts w:ascii="Abadi" w:hAnsi="Abadi"/>
          <w:b/>
          <w:sz w:val="21"/>
          <w:szCs w:val="21"/>
        </w:rPr>
        <w:t xml:space="preserve">Fibrosis Quística. - </w:t>
      </w:r>
      <w:r w:rsidRPr="000C0E8C">
        <w:rPr>
          <w:rFonts w:ascii="Abadi" w:hAnsi="Abadi"/>
          <w:sz w:val="21"/>
          <w:szCs w:val="21"/>
        </w:rPr>
        <w:t xml:space="preserve">Enfermedad hereditaria causada por un gen defectuoso que lleva al cuerpo a producir un líquido anormalmente espeso y pegajoso llamado moco que se acumula en las vías respiratorias de los pulmones y en el páncreas, ocasionando infecciones potencialmente mortales y problemas digestivos. Se diagnostica la enfermedad hacia los 2 años de edad. </w:t>
      </w:r>
    </w:p>
    <w:p w14:paraId="671586FE" w14:textId="77777777" w:rsidR="009178F7" w:rsidRPr="009178F7" w:rsidRDefault="009178F7" w:rsidP="009178F7">
      <w:pPr>
        <w:ind w:left="-15" w:right="70" w:firstLine="701"/>
        <w:jc w:val="both"/>
        <w:rPr>
          <w:rFonts w:ascii="Abadi" w:hAnsi="Abadi"/>
          <w:sz w:val="21"/>
          <w:szCs w:val="21"/>
        </w:rPr>
      </w:pPr>
    </w:p>
    <w:p w14:paraId="68AAF35D" w14:textId="77777777" w:rsidR="00D67741" w:rsidRDefault="007853CB" w:rsidP="00D67741">
      <w:pPr>
        <w:ind w:left="-15" w:right="70" w:firstLine="701"/>
        <w:jc w:val="both"/>
        <w:rPr>
          <w:rFonts w:ascii="Abadi" w:hAnsi="Abadi"/>
          <w:sz w:val="21"/>
          <w:szCs w:val="21"/>
        </w:rPr>
      </w:pPr>
      <w:r w:rsidRPr="000C0E8C">
        <w:rPr>
          <w:rFonts w:ascii="Abadi" w:hAnsi="Abadi"/>
          <w:b/>
          <w:sz w:val="21"/>
          <w:szCs w:val="21"/>
        </w:rPr>
        <w:t>Hemofilia</w:t>
      </w:r>
      <w:r w:rsidRPr="000C0E8C">
        <w:rPr>
          <w:rFonts w:ascii="Abadi" w:hAnsi="Abadi"/>
          <w:sz w:val="21"/>
          <w:szCs w:val="21"/>
        </w:rPr>
        <w:t xml:space="preserve">. - Trastorno hemorrágico hereditario en la cual la </w:t>
      </w:r>
      <w:r w:rsidRPr="000C0E8C">
        <w:rPr>
          <w:rFonts w:ascii="Abadi" w:hAnsi="Abadi"/>
          <w:sz w:val="21"/>
          <w:szCs w:val="21"/>
        </w:rPr>
        <w:lastRenderedPageBreak/>
        <w:t>sangre no se coagula de manera adecuada. Es causada por una mutación o cambio en uno de los genes que da las instrucciones para</w:t>
      </w:r>
      <w:r w:rsidRPr="000C0E8C">
        <w:rPr>
          <w:rFonts w:ascii="Abadi" w:eastAsia="Calibri" w:hAnsi="Abadi" w:cs="Calibri"/>
          <w:sz w:val="21"/>
          <w:szCs w:val="21"/>
        </w:rPr>
        <w:t xml:space="preserve"> </w:t>
      </w:r>
      <w:r w:rsidRPr="000C0E8C">
        <w:rPr>
          <w:rFonts w:ascii="Abadi" w:hAnsi="Abadi"/>
          <w:sz w:val="21"/>
          <w:szCs w:val="21"/>
        </w:rPr>
        <w:t>producir las proteínas del factor de la coagulación necesarias para formar un coágulo de sangre.</w:t>
      </w:r>
    </w:p>
    <w:p w14:paraId="5730EF45" w14:textId="77777777" w:rsidR="00D67741" w:rsidRDefault="00D67741" w:rsidP="00D67741">
      <w:pPr>
        <w:ind w:left="-15" w:right="70" w:firstLine="701"/>
        <w:jc w:val="both"/>
        <w:rPr>
          <w:rFonts w:ascii="Abadi" w:hAnsi="Abadi"/>
          <w:sz w:val="21"/>
          <w:szCs w:val="21"/>
        </w:rPr>
      </w:pPr>
    </w:p>
    <w:p w14:paraId="19BF7318" w14:textId="736444A9" w:rsidR="001D2581" w:rsidRDefault="007853CB" w:rsidP="00D67741">
      <w:pPr>
        <w:ind w:left="-15" w:right="70" w:firstLine="701"/>
        <w:jc w:val="both"/>
        <w:rPr>
          <w:rFonts w:ascii="Abadi" w:hAnsi="Abadi"/>
          <w:sz w:val="21"/>
          <w:szCs w:val="21"/>
        </w:rPr>
      </w:pPr>
      <w:r w:rsidRPr="000C0E8C">
        <w:rPr>
          <w:rFonts w:ascii="Abadi" w:hAnsi="Abadi"/>
          <w:sz w:val="21"/>
          <w:szCs w:val="21"/>
        </w:rPr>
        <w:t xml:space="preserve"> </w:t>
      </w:r>
      <w:r w:rsidRPr="000C0E8C">
        <w:rPr>
          <w:rFonts w:ascii="Abadi" w:hAnsi="Abadi"/>
          <w:b/>
          <w:sz w:val="21"/>
          <w:szCs w:val="21"/>
        </w:rPr>
        <w:t>Síndrome de Angelman</w:t>
      </w:r>
      <w:r w:rsidRPr="000C0E8C">
        <w:rPr>
          <w:rFonts w:ascii="Abadi" w:hAnsi="Abadi"/>
          <w:sz w:val="21"/>
          <w:szCs w:val="21"/>
        </w:rPr>
        <w:t xml:space="preserve">. - Enfermedad genética que causa problemas con la forma como se desarrolla en el cerebro y el cuerpo de un niño. El síndrome está presente desde el nacimiento. </w:t>
      </w:r>
    </w:p>
    <w:p w14:paraId="4DF3466A" w14:textId="77777777" w:rsidR="00D67741" w:rsidRDefault="00D67741" w:rsidP="00D67741">
      <w:pPr>
        <w:ind w:left="-15" w:right="70" w:firstLine="701"/>
        <w:jc w:val="both"/>
        <w:rPr>
          <w:rFonts w:ascii="Abadi" w:hAnsi="Abadi"/>
          <w:sz w:val="21"/>
          <w:szCs w:val="21"/>
        </w:rPr>
      </w:pPr>
    </w:p>
    <w:p w14:paraId="44AA6AE9" w14:textId="7C7E70EF" w:rsidR="007853CB" w:rsidRDefault="007853CB" w:rsidP="00D67741">
      <w:pPr>
        <w:ind w:left="-15" w:right="70" w:firstLine="701"/>
        <w:jc w:val="both"/>
        <w:rPr>
          <w:rFonts w:ascii="Abadi" w:hAnsi="Abadi"/>
          <w:sz w:val="21"/>
          <w:szCs w:val="21"/>
        </w:rPr>
      </w:pPr>
      <w:r w:rsidRPr="000C0E8C">
        <w:rPr>
          <w:rFonts w:ascii="Abadi" w:hAnsi="Abadi"/>
          <w:b/>
          <w:sz w:val="21"/>
          <w:szCs w:val="21"/>
        </w:rPr>
        <w:t>Esclerosis tuberosa</w:t>
      </w:r>
      <w:r w:rsidRPr="000C0E8C">
        <w:rPr>
          <w:rFonts w:ascii="Abadi" w:hAnsi="Abadi"/>
          <w:sz w:val="21"/>
          <w:szCs w:val="21"/>
        </w:rPr>
        <w:t xml:space="preserve">. - Trastorno genético que causa el crecimiento de tumores no cancerosos en el cerebro y otros órganos. Los síntomas pueden incluir problemas con la piel, convulsiones, problemas de conducta, discapacidades de aprendizaje y problemas renales. Algunas personas presentan signos de esclerosis tuberosa al momento de nacer. </w:t>
      </w:r>
    </w:p>
    <w:p w14:paraId="40FFEB8E" w14:textId="77777777" w:rsidR="00D67741" w:rsidRPr="000C0E8C" w:rsidRDefault="00D67741" w:rsidP="00D67741">
      <w:pPr>
        <w:ind w:left="-15" w:right="70" w:firstLine="701"/>
        <w:jc w:val="both"/>
        <w:rPr>
          <w:rFonts w:ascii="Abadi" w:hAnsi="Abadi"/>
          <w:sz w:val="21"/>
          <w:szCs w:val="21"/>
        </w:rPr>
      </w:pPr>
    </w:p>
    <w:p w14:paraId="58D4582A" w14:textId="77777777" w:rsidR="007853CB" w:rsidRPr="000C0E8C" w:rsidRDefault="007853CB" w:rsidP="0053155A">
      <w:pPr>
        <w:ind w:left="-15" w:right="70" w:firstLine="701"/>
        <w:jc w:val="both"/>
        <w:rPr>
          <w:rFonts w:ascii="Abadi" w:hAnsi="Abadi"/>
          <w:sz w:val="21"/>
          <w:szCs w:val="21"/>
        </w:rPr>
      </w:pPr>
      <w:r w:rsidRPr="000C0E8C">
        <w:rPr>
          <w:rFonts w:ascii="Abadi" w:hAnsi="Abadi"/>
          <w:b/>
          <w:sz w:val="21"/>
          <w:szCs w:val="21"/>
        </w:rPr>
        <w:t xml:space="preserve">Tirosinemia tipo 1.- </w:t>
      </w:r>
      <w:r w:rsidRPr="000C0E8C">
        <w:rPr>
          <w:rFonts w:ascii="Abadi" w:hAnsi="Abadi"/>
          <w:sz w:val="21"/>
          <w:szCs w:val="21"/>
        </w:rPr>
        <w:t xml:space="preserve">Enfermedad hepática progresiva, disfunción tubular renal, crisis similares a la porfiria y una mejora dramática del pronóstico después del tratamiento con nitisinona. </w:t>
      </w:r>
    </w:p>
    <w:p w14:paraId="0299394C" w14:textId="77777777" w:rsidR="00AF296F" w:rsidRDefault="00AF296F" w:rsidP="0053155A">
      <w:pPr>
        <w:ind w:left="-15" w:right="70"/>
        <w:jc w:val="both"/>
        <w:rPr>
          <w:rFonts w:ascii="Abadi" w:hAnsi="Abadi"/>
          <w:b/>
          <w:sz w:val="21"/>
          <w:szCs w:val="21"/>
        </w:rPr>
      </w:pPr>
    </w:p>
    <w:p w14:paraId="65473632" w14:textId="4F90D71C" w:rsidR="007853CB" w:rsidRPr="000C0E8C" w:rsidRDefault="007853CB" w:rsidP="0053155A">
      <w:pPr>
        <w:ind w:left="-15" w:right="70" w:firstLine="701"/>
        <w:jc w:val="both"/>
        <w:rPr>
          <w:rFonts w:ascii="Abadi" w:hAnsi="Abadi"/>
          <w:sz w:val="21"/>
          <w:szCs w:val="21"/>
        </w:rPr>
      </w:pPr>
      <w:r w:rsidRPr="000C0E8C">
        <w:rPr>
          <w:rFonts w:ascii="Abadi" w:hAnsi="Abadi"/>
          <w:b/>
          <w:sz w:val="21"/>
          <w:szCs w:val="21"/>
        </w:rPr>
        <w:t xml:space="preserve">Síndrome X-frágil. - </w:t>
      </w:r>
      <w:r w:rsidRPr="000C0E8C">
        <w:rPr>
          <w:rFonts w:ascii="Abadi" w:hAnsi="Abadi"/>
          <w:sz w:val="21"/>
          <w:szCs w:val="21"/>
        </w:rPr>
        <w:t xml:space="preserve">Es la causa conocida más frecuente con discapacidad intelectual hereditaria y la segunda cromosomopatía después del síndrome de Down. </w:t>
      </w:r>
    </w:p>
    <w:p w14:paraId="373B528E" w14:textId="77777777" w:rsidR="00AF296F" w:rsidRDefault="00AF296F" w:rsidP="0053155A">
      <w:pPr>
        <w:ind w:left="-15" w:right="70"/>
        <w:jc w:val="both"/>
        <w:rPr>
          <w:rFonts w:ascii="Abadi" w:hAnsi="Abadi"/>
          <w:b/>
          <w:sz w:val="21"/>
          <w:szCs w:val="21"/>
        </w:rPr>
      </w:pPr>
    </w:p>
    <w:p w14:paraId="77F70E6D" w14:textId="4B37D035" w:rsidR="007853CB" w:rsidRPr="000C0E8C" w:rsidRDefault="007853CB" w:rsidP="0053155A">
      <w:pPr>
        <w:ind w:left="-15" w:right="70" w:firstLine="701"/>
        <w:jc w:val="both"/>
        <w:rPr>
          <w:rFonts w:ascii="Abadi" w:hAnsi="Abadi"/>
          <w:sz w:val="21"/>
          <w:szCs w:val="21"/>
        </w:rPr>
      </w:pPr>
      <w:r w:rsidRPr="000C0E8C">
        <w:rPr>
          <w:rFonts w:ascii="Abadi" w:hAnsi="Abadi"/>
          <w:b/>
          <w:sz w:val="21"/>
          <w:szCs w:val="21"/>
        </w:rPr>
        <w:t>Síndrome de Moebius. -</w:t>
      </w:r>
      <w:r w:rsidRPr="000C0E8C">
        <w:rPr>
          <w:rFonts w:ascii="Abadi" w:hAnsi="Abadi"/>
          <w:sz w:val="21"/>
          <w:szCs w:val="21"/>
        </w:rPr>
        <w:t xml:space="preserve"> Enfermedad rara del desarrollo que causa parálisis facial y falta de movimiento en los ojos. </w:t>
      </w:r>
    </w:p>
    <w:p w14:paraId="5CAF1B7A" w14:textId="77777777" w:rsidR="00AF296F" w:rsidRDefault="00AF296F" w:rsidP="0053155A">
      <w:pPr>
        <w:ind w:left="-15" w:right="70"/>
        <w:jc w:val="both"/>
        <w:rPr>
          <w:rFonts w:ascii="Abadi" w:hAnsi="Abadi"/>
          <w:b/>
          <w:sz w:val="21"/>
          <w:szCs w:val="21"/>
        </w:rPr>
      </w:pPr>
    </w:p>
    <w:p w14:paraId="5BF16BE0" w14:textId="79DADF22" w:rsidR="007853CB" w:rsidRPr="000C0E8C" w:rsidRDefault="007853CB" w:rsidP="0053155A">
      <w:pPr>
        <w:ind w:left="-15" w:right="70" w:firstLine="701"/>
        <w:jc w:val="both"/>
        <w:rPr>
          <w:rFonts w:ascii="Abadi" w:hAnsi="Abadi"/>
          <w:sz w:val="21"/>
          <w:szCs w:val="21"/>
        </w:rPr>
      </w:pPr>
      <w:r w:rsidRPr="000C0E8C">
        <w:rPr>
          <w:rFonts w:ascii="Abadi" w:hAnsi="Abadi"/>
          <w:b/>
          <w:sz w:val="21"/>
          <w:szCs w:val="21"/>
        </w:rPr>
        <w:t>Esclerosis Lateral Amiotrófica</w:t>
      </w:r>
      <w:r w:rsidRPr="000C0E8C">
        <w:rPr>
          <w:rFonts w:ascii="Abadi" w:hAnsi="Abadi"/>
          <w:sz w:val="21"/>
          <w:szCs w:val="21"/>
        </w:rPr>
        <w:t xml:space="preserve">. – Enfermedad neurodegenerativa que causa una pérdida progresiva de las neuronas motoras. Es progresiva, conduciendo generalmente a la muerte en un plazo de 3 a 5 años aproximadamente. </w:t>
      </w:r>
    </w:p>
    <w:p w14:paraId="3C2D54B7" w14:textId="77777777" w:rsidR="0053155A" w:rsidRDefault="0053155A" w:rsidP="0053155A">
      <w:pPr>
        <w:ind w:left="-15" w:right="70"/>
        <w:jc w:val="both"/>
        <w:rPr>
          <w:rFonts w:ascii="Abadi" w:hAnsi="Abadi"/>
          <w:b/>
          <w:sz w:val="21"/>
          <w:szCs w:val="21"/>
        </w:rPr>
      </w:pPr>
    </w:p>
    <w:p w14:paraId="57C44904" w14:textId="5F90417D" w:rsidR="007853CB" w:rsidRPr="000C0E8C" w:rsidRDefault="007853CB" w:rsidP="0053155A">
      <w:pPr>
        <w:ind w:left="-15" w:right="70" w:firstLine="701"/>
        <w:jc w:val="both"/>
        <w:rPr>
          <w:rFonts w:ascii="Abadi" w:hAnsi="Abadi"/>
          <w:sz w:val="21"/>
          <w:szCs w:val="21"/>
        </w:rPr>
      </w:pPr>
      <w:r w:rsidRPr="000C0E8C">
        <w:rPr>
          <w:rFonts w:ascii="Abadi" w:hAnsi="Abadi"/>
          <w:b/>
          <w:sz w:val="21"/>
          <w:szCs w:val="21"/>
        </w:rPr>
        <w:t xml:space="preserve">Síndrome de Prader Willi. - </w:t>
      </w:r>
      <w:r w:rsidRPr="000C0E8C">
        <w:rPr>
          <w:rFonts w:ascii="Abadi" w:hAnsi="Abadi"/>
          <w:sz w:val="21"/>
          <w:szCs w:val="21"/>
        </w:rPr>
        <w:t xml:space="preserve">Es una enfermedad rara del desarrollo embrionario, que se caracteriza por obesidad, hipotonía (tono anormalmente disminuido del músculo), discapacidad </w:t>
      </w:r>
      <w:r w:rsidRPr="000C0E8C">
        <w:rPr>
          <w:rFonts w:ascii="Abadi" w:hAnsi="Abadi"/>
          <w:sz w:val="21"/>
          <w:szCs w:val="21"/>
        </w:rPr>
        <w:t xml:space="preserve">intelectual e hipogenitalismo (menor desarrollo o actividad genital). </w:t>
      </w:r>
    </w:p>
    <w:p w14:paraId="57B086D4" w14:textId="77777777" w:rsidR="0053155A" w:rsidRDefault="0053155A" w:rsidP="0053155A">
      <w:pPr>
        <w:ind w:left="-15" w:right="70"/>
        <w:jc w:val="both"/>
        <w:rPr>
          <w:rFonts w:ascii="Abadi" w:hAnsi="Abadi"/>
          <w:b/>
          <w:sz w:val="21"/>
          <w:szCs w:val="21"/>
        </w:rPr>
      </w:pPr>
    </w:p>
    <w:p w14:paraId="2031F3B9" w14:textId="3217D76F" w:rsidR="007853CB" w:rsidRPr="000C0E8C" w:rsidRDefault="007853CB" w:rsidP="0053155A">
      <w:pPr>
        <w:ind w:left="-15" w:right="70" w:firstLine="701"/>
        <w:jc w:val="both"/>
        <w:rPr>
          <w:rFonts w:ascii="Abadi" w:hAnsi="Abadi"/>
          <w:sz w:val="21"/>
          <w:szCs w:val="21"/>
        </w:rPr>
      </w:pPr>
      <w:r w:rsidRPr="000C0E8C">
        <w:rPr>
          <w:rFonts w:ascii="Abadi" w:hAnsi="Abadi"/>
          <w:b/>
          <w:sz w:val="21"/>
          <w:szCs w:val="21"/>
        </w:rPr>
        <w:t xml:space="preserve">La Púrpura de Schönlein-Henoch. - </w:t>
      </w:r>
      <w:r w:rsidRPr="000C0E8C">
        <w:rPr>
          <w:rFonts w:ascii="Abadi" w:hAnsi="Abadi"/>
          <w:sz w:val="21"/>
          <w:szCs w:val="21"/>
        </w:rPr>
        <w:t xml:space="preserve">Enfermedad caracterizada por la inflamación de los vasos sanguíneos pequeños, produciendo una erupción de color rojo oscuro o violáceo que se llama púrpura. Puede ocurrir lo mismo en el intestino o en los riñones. </w:t>
      </w:r>
    </w:p>
    <w:p w14:paraId="417512B0" w14:textId="77777777" w:rsidR="0053155A" w:rsidRDefault="0053155A" w:rsidP="0053155A">
      <w:pPr>
        <w:ind w:left="-15" w:right="70"/>
        <w:jc w:val="both"/>
        <w:rPr>
          <w:rFonts w:ascii="Abadi" w:hAnsi="Abadi"/>
          <w:b/>
          <w:sz w:val="21"/>
          <w:szCs w:val="21"/>
        </w:rPr>
      </w:pPr>
    </w:p>
    <w:p w14:paraId="375FCECF" w14:textId="2A315420" w:rsidR="007853CB" w:rsidRPr="000C0E8C" w:rsidRDefault="007853CB" w:rsidP="0053155A">
      <w:pPr>
        <w:ind w:left="-15" w:right="70" w:firstLine="701"/>
        <w:jc w:val="both"/>
        <w:rPr>
          <w:rFonts w:ascii="Abadi" w:hAnsi="Abadi"/>
          <w:sz w:val="21"/>
          <w:szCs w:val="21"/>
        </w:rPr>
      </w:pPr>
      <w:r w:rsidRPr="000C0E8C">
        <w:rPr>
          <w:rFonts w:ascii="Abadi" w:hAnsi="Abadi"/>
          <w:b/>
          <w:sz w:val="21"/>
          <w:szCs w:val="21"/>
        </w:rPr>
        <w:t xml:space="preserve">Progeria de Hutchinson -Gilford. - </w:t>
      </w:r>
      <w:r w:rsidRPr="000C0E8C">
        <w:rPr>
          <w:rFonts w:ascii="Abadi" w:hAnsi="Abadi"/>
          <w:sz w:val="21"/>
          <w:szCs w:val="21"/>
        </w:rPr>
        <w:t xml:space="preserve">Síndrome extremadamente raro caracterizado por un envejecimiento prematuro de inicio postnatal. La muerte prematura se produce por arterioesclerosis o enfermedad cerebrovascular. </w:t>
      </w:r>
    </w:p>
    <w:p w14:paraId="099A378D" w14:textId="77777777" w:rsidR="0053155A" w:rsidRDefault="0053155A" w:rsidP="007853CB">
      <w:pPr>
        <w:ind w:left="-15" w:right="70"/>
        <w:rPr>
          <w:rFonts w:ascii="Abadi" w:hAnsi="Abadi"/>
          <w:sz w:val="21"/>
          <w:szCs w:val="21"/>
        </w:rPr>
      </w:pPr>
    </w:p>
    <w:p w14:paraId="718DA36D" w14:textId="506C4435" w:rsidR="007853CB" w:rsidRPr="000C0E8C" w:rsidRDefault="007853CB" w:rsidP="00211762">
      <w:pPr>
        <w:ind w:left="-15" w:right="70" w:firstLine="701"/>
        <w:jc w:val="both"/>
        <w:rPr>
          <w:rFonts w:ascii="Abadi" w:hAnsi="Abadi"/>
          <w:sz w:val="21"/>
          <w:szCs w:val="21"/>
        </w:rPr>
      </w:pPr>
      <w:r w:rsidRPr="000C0E8C">
        <w:rPr>
          <w:rFonts w:ascii="Abadi" w:hAnsi="Abadi"/>
          <w:sz w:val="21"/>
          <w:szCs w:val="21"/>
        </w:rPr>
        <w:t>Actualmente la falta de información y concientización sobre las enfermedades raras ha hecho que las sociedades contemporáneas y el sector de salud excluyan a quienes padezcan estas enfermedades.</w:t>
      </w:r>
    </w:p>
    <w:p w14:paraId="605092C1" w14:textId="77777777" w:rsidR="00211762" w:rsidRDefault="00211762" w:rsidP="00211762">
      <w:pPr>
        <w:ind w:left="-15" w:right="70"/>
        <w:jc w:val="both"/>
        <w:rPr>
          <w:rFonts w:ascii="Abadi" w:hAnsi="Abadi"/>
          <w:sz w:val="21"/>
          <w:szCs w:val="21"/>
        </w:rPr>
      </w:pPr>
    </w:p>
    <w:p w14:paraId="61C390B2" w14:textId="64819113" w:rsidR="007853CB" w:rsidRPr="000C0E8C" w:rsidRDefault="007853CB" w:rsidP="00211762">
      <w:pPr>
        <w:ind w:left="-15" w:right="70" w:firstLine="701"/>
        <w:jc w:val="both"/>
        <w:rPr>
          <w:rFonts w:ascii="Abadi" w:hAnsi="Abadi"/>
          <w:sz w:val="21"/>
          <w:szCs w:val="21"/>
        </w:rPr>
      </w:pPr>
      <w:r w:rsidRPr="000C0E8C">
        <w:rPr>
          <w:rFonts w:ascii="Abadi" w:hAnsi="Abadi"/>
          <w:sz w:val="21"/>
          <w:szCs w:val="21"/>
        </w:rPr>
        <w:t>De tal manera que es tan importante el reconocimiento de esta fecha para evitar que sus derechos humanos sean lastimados y revisar las políticas públicas vayan encaminados a la sensibilización y visibilizar la situación de los pacientes con enfermedades raras.</w:t>
      </w:r>
    </w:p>
    <w:p w14:paraId="3A15225C" w14:textId="77777777" w:rsidR="00211762" w:rsidRDefault="00211762" w:rsidP="00211762">
      <w:pPr>
        <w:ind w:left="-15" w:right="70"/>
        <w:jc w:val="both"/>
        <w:rPr>
          <w:rFonts w:ascii="Abadi" w:hAnsi="Abadi"/>
          <w:sz w:val="21"/>
          <w:szCs w:val="21"/>
        </w:rPr>
      </w:pPr>
    </w:p>
    <w:p w14:paraId="2692DF7F" w14:textId="59A76E5A" w:rsidR="007853CB" w:rsidRPr="000C0E8C" w:rsidRDefault="007853CB" w:rsidP="00211762">
      <w:pPr>
        <w:ind w:left="-15" w:right="70" w:firstLine="701"/>
        <w:jc w:val="both"/>
        <w:rPr>
          <w:rFonts w:ascii="Abadi" w:hAnsi="Abadi"/>
          <w:sz w:val="21"/>
          <w:szCs w:val="21"/>
        </w:rPr>
      </w:pPr>
      <w:r w:rsidRPr="000C0E8C">
        <w:rPr>
          <w:rFonts w:ascii="Abadi" w:hAnsi="Abadi"/>
          <w:sz w:val="21"/>
          <w:szCs w:val="21"/>
        </w:rPr>
        <w:t>Esta petición tiene como propósito el crear conciencia y sensibilizar a la población sobre estas patologías poco frecuentes y conocidas, enfatizando una persistente labor para que el reconocimiento del derecho a la salud, establecido en el artículo 4º. de nuestra Carta Magna.</w:t>
      </w:r>
    </w:p>
    <w:p w14:paraId="78B95B41" w14:textId="77777777" w:rsidR="00211762" w:rsidRDefault="00211762" w:rsidP="00211762">
      <w:pPr>
        <w:ind w:left="-15" w:right="70"/>
        <w:jc w:val="both"/>
        <w:rPr>
          <w:rFonts w:ascii="Abadi" w:hAnsi="Abadi"/>
          <w:sz w:val="21"/>
          <w:szCs w:val="21"/>
        </w:rPr>
      </w:pPr>
    </w:p>
    <w:p w14:paraId="6B94D504" w14:textId="0741547B" w:rsidR="007853CB" w:rsidRPr="000C0E8C" w:rsidRDefault="007853CB" w:rsidP="00211762">
      <w:pPr>
        <w:ind w:left="-15" w:right="70" w:firstLine="701"/>
        <w:jc w:val="both"/>
        <w:rPr>
          <w:rFonts w:ascii="Abadi" w:hAnsi="Abadi"/>
          <w:sz w:val="21"/>
          <w:szCs w:val="21"/>
        </w:rPr>
      </w:pPr>
      <w:r w:rsidRPr="000C0E8C">
        <w:rPr>
          <w:rFonts w:ascii="Abadi" w:hAnsi="Abadi"/>
          <w:sz w:val="21"/>
          <w:szCs w:val="21"/>
        </w:rPr>
        <w:t>Lo señalan como un mes de esperanza para este 5 por ciento de la población, que padecen enfermedades poco frecuentes y para los cuales, la investigación y detección temprana es de vital importancia.</w:t>
      </w:r>
    </w:p>
    <w:p w14:paraId="5620A31B" w14:textId="77777777" w:rsidR="00211762" w:rsidRDefault="00211762" w:rsidP="00211762">
      <w:pPr>
        <w:ind w:left="-15" w:right="70"/>
        <w:jc w:val="both"/>
        <w:rPr>
          <w:rFonts w:ascii="Abadi" w:hAnsi="Abadi"/>
          <w:sz w:val="21"/>
          <w:szCs w:val="21"/>
        </w:rPr>
      </w:pPr>
    </w:p>
    <w:p w14:paraId="47BCD80A" w14:textId="7052A7BB" w:rsidR="007853CB" w:rsidRPr="000C0E8C" w:rsidRDefault="007853CB" w:rsidP="00211762">
      <w:pPr>
        <w:ind w:left="-15" w:right="70" w:firstLine="701"/>
        <w:jc w:val="both"/>
        <w:rPr>
          <w:rFonts w:ascii="Abadi" w:hAnsi="Abadi"/>
          <w:sz w:val="21"/>
          <w:szCs w:val="21"/>
        </w:rPr>
      </w:pPr>
      <w:r w:rsidRPr="000C0E8C">
        <w:rPr>
          <w:rFonts w:ascii="Abadi" w:hAnsi="Abadi"/>
          <w:sz w:val="21"/>
          <w:szCs w:val="21"/>
        </w:rPr>
        <w:t>El vivir con una enfermedad sin diagnóstico puede ser un gran reto; en no contar con un diagnóstico acertado es la angustia y el estrés que sienten los pacientes y sus familias.</w:t>
      </w:r>
    </w:p>
    <w:p w14:paraId="4AB8F5E3" w14:textId="77777777" w:rsidR="00211762" w:rsidRDefault="00211762" w:rsidP="00211762">
      <w:pPr>
        <w:ind w:left="-15" w:right="70"/>
        <w:jc w:val="both"/>
        <w:rPr>
          <w:rFonts w:ascii="Abadi" w:hAnsi="Abadi"/>
          <w:sz w:val="21"/>
          <w:szCs w:val="21"/>
        </w:rPr>
      </w:pPr>
    </w:p>
    <w:p w14:paraId="32B8CC87" w14:textId="2DF9A1DA" w:rsidR="007853CB" w:rsidRPr="000C0E8C" w:rsidRDefault="007853CB" w:rsidP="00211762">
      <w:pPr>
        <w:ind w:left="-15" w:right="70" w:firstLine="701"/>
        <w:jc w:val="both"/>
        <w:rPr>
          <w:rFonts w:ascii="Abadi" w:hAnsi="Abadi"/>
          <w:sz w:val="21"/>
          <w:szCs w:val="21"/>
        </w:rPr>
      </w:pPr>
      <w:r w:rsidRPr="000C0E8C">
        <w:rPr>
          <w:rFonts w:ascii="Abadi" w:hAnsi="Abadi"/>
          <w:sz w:val="21"/>
          <w:szCs w:val="21"/>
        </w:rPr>
        <w:lastRenderedPageBreak/>
        <w:t>La iluminación de los recintos públicos sea para dar voz a los enfermos y visibilizarlos.</w:t>
      </w:r>
    </w:p>
    <w:p w14:paraId="716099B2" w14:textId="77777777" w:rsidR="00211762" w:rsidRDefault="00211762" w:rsidP="00211762">
      <w:pPr>
        <w:ind w:left="-15" w:right="70"/>
        <w:jc w:val="both"/>
        <w:rPr>
          <w:rFonts w:ascii="Abadi" w:hAnsi="Abadi"/>
          <w:sz w:val="21"/>
          <w:szCs w:val="21"/>
        </w:rPr>
      </w:pPr>
    </w:p>
    <w:p w14:paraId="768B2929" w14:textId="5CC2F7D8" w:rsidR="007853CB" w:rsidRPr="000C0E8C" w:rsidRDefault="007853CB" w:rsidP="00211762">
      <w:pPr>
        <w:ind w:left="-15" w:right="70" w:firstLine="701"/>
        <w:jc w:val="both"/>
        <w:rPr>
          <w:rFonts w:ascii="Abadi" w:hAnsi="Abadi"/>
          <w:sz w:val="21"/>
          <w:szCs w:val="21"/>
        </w:rPr>
      </w:pPr>
      <w:r w:rsidRPr="000C0E8C">
        <w:rPr>
          <w:rFonts w:ascii="Abadi" w:hAnsi="Abadi"/>
          <w:sz w:val="21"/>
          <w:szCs w:val="21"/>
        </w:rPr>
        <w:t>Que sea una forma de impulsar la investigación, diagnóstico y tratamiento para quienes tienen estas enfermedades. El color verde, rosa, azul y morado son los colores que identifican la lucha que sostienen las personas con enfermedades raras y sus familiares.</w:t>
      </w:r>
    </w:p>
    <w:p w14:paraId="59EF67C1" w14:textId="77777777" w:rsidR="00211762" w:rsidRDefault="00211762" w:rsidP="00211762">
      <w:pPr>
        <w:ind w:left="-15" w:right="70"/>
        <w:jc w:val="both"/>
        <w:rPr>
          <w:rFonts w:ascii="Abadi" w:hAnsi="Abadi"/>
          <w:sz w:val="21"/>
          <w:szCs w:val="21"/>
        </w:rPr>
      </w:pPr>
    </w:p>
    <w:p w14:paraId="53B70D18" w14:textId="3EAAF688" w:rsidR="007853CB" w:rsidRPr="000C0E8C" w:rsidRDefault="007853CB" w:rsidP="00211762">
      <w:pPr>
        <w:ind w:left="-15" w:right="70" w:firstLine="701"/>
        <w:jc w:val="both"/>
        <w:rPr>
          <w:rFonts w:ascii="Abadi" w:hAnsi="Abadi"/>
          <w:sz w:val="21"/>
          <w:szCs w:val="21"/>
        </w:rPr>
      </w:pPr>
      <w:r w:rsidRPr="000C0E8C">
        <w:rPr>
          <w:rFonts w:ascii="Abadi" w:hAnsi="Abadi"/>
          <w:sz w:val="21"/>
          <w:szCs w:val="21"/>
        </w:rPr>
        <w:t xml:space="preserve">En la actualidad, la Comisión de Salud Pública estamos analizando dos iniciativas de reforma a la Ley Local de Salud enfocadas a que los recién nacidos se les realice la prueba de tamiz metabólico neonatal </w:t>
      </w:r>
      <w:r w:rsidRPr="000C0E8C">
        <w:rPr>
          <w:rFonts w:ascii="Abadi" w:hAnsi="Abadi"/>
          <w:b/>
          <w:sz w:val="21"/>
          <w:szCs w:val="21"/>
        </w:rPr>
        <w:t xml:space="preserve">ampliado, </w:t>
      </w:r>
      <w:r w:rsidRPr="000C0E8C">
        <w:rPr>
          <w:rFonts w:ascii="Abadi" w:hAnsi="Abadi"/>
          <w:sz w:val="21"/>
          <w:szCs w:val="21"/>
        </w:rPr>
        <w:t>prueba que detecta hasta 76 enfermedades. En las próximas semanas tendremos buenas noticias.</w:t>
      </w:r>
    </w:p>
    <w:p w14:paraId="64DA58EE" w14:textId="77777777" w:rsidR="00D67741" w:rsidRDefault="00D67741" w:rsidP="00CE2B65">
      <w:pPr>
        <w:spacing w:after="279"/>
        <w:ind w:left="-15" w:firstLine="711"/>
        <w:jc w:val="both"/>
        <w:rPr>
          <w:rFonts w:ascii="Abadi" w:hAnsi="Abadi"/>
          <w:sz w:val="21"/>
          <w:szCs w:val="21"/>
        </w:rPr>
      </w:pPr>
    </w:p>
    <w:p w14:paraId="307E2DA8" w14:textId="5FF5696D" w:rsidR="007853CB" w:rsidRPr="000C0E8C" w:rsidRDefault="007853CB" w:rsidP="00CE2B65">
      <w:pPr>
        <w:spacing w:after="279"/>
        <w:ind w:left="-15" w:firstLine="711"/>
        <w:jc w:val="both"/>
        <w:rPr>
          <w:rFonts w:ascii="Abadi" w:hAnsi="Abadi"/>
          <w:sz w:val="21"/>
          <w:szCs w:val="21"/>
        </w:rPr>
      </w:pPr>
      <w:r w:rsidRPr="000C0E8C">
        <w:rPr>
          <w:rFonts w:ascii="Abadi" w:hAnsi="Abadi"/>
          <w:sz w:val="21"/>
          <w:szCs w:val="21"/>
        </w:rPr>
        <w:t xml:space="preserve">Así mismo, vía oficio, he solicitado a la presidenta de la mesa directiva, para que, el H. Congreso del Estado de Guanajuato haga lo propio, en la iluminación de este edificio el próximo 28 de febrero del presente año. </w:t>
      </w:r>
    </w:p>
    <w:p w14:paraId="73AA5AFF" w14:textId="77777777" w:rsidR="007853CB" w:rsidRPr="000C0E8C" w:rsidRDefault="007853CB" w:rsidP="00CE2B65">
      <w:pPr>
        <w:ind w:left="-15" w:right="70" w:firstLine="711"/>
        <w:jc w:val="both"/>
        <w:rPr>
          <w:rFonts w:ascii="Abadi" w:hAnsi="Abadi"/>
          <w:sz w:val="21"/>
          <w:szCs w:val="21"/>
        </w:rPr>
      </w:pPr>
      <w:r w:rsidRPr="000C0E8C">
        <w:rPr>
          <w:rFonts w:ascii="Abadi" w:hAnsi="Abadi"/>
          <w:sz w:val="21"/>
          <w:szCs w:val="21"/>
        </w:rPr>
        <w:t xml:space="preserve">Por lo anteriormente expuesto someto a consideración de esta asamblea la siguiente proposición de punto de acuerdo de obvia resolución. </w:t>
      </w:r>
    </w:p>
    <w:p w14:paraId="1D74B440" w14:textId="77777777" w:rsidR="00CE2B65" w:rsidRDefault="00CE2B65" w:rsidP="007853CB">
      <w:pPr>
        <w:pStyle w:val="Ttulo1"/>
        <w:ind w:right="82"/>
        <w:rPr>
          <w:rFonts w:ascii="Abadi" w:hAnsi="Abadi"/>
          <w:sz w:val="21"/>
          <w:szCs w:val="21"/>
        </w:rPr>
      </w:pPr>
    </w:p>
    <w:p w14:paraId="6971E816" w14:textId="7F70A825" w:rsidR="007853CB" w:rsidRPr="000C0E8C" w:rsidRDefault="007853CB" w:rsidP="005D58E6">
      <w:pPr>
        <w:pStyle w:val="Ttulo1"/>
        <w:ind w:right="82"/>
        <w:jc w:val="center"/>
        <w:rPr>
          <w:rFonts w:ascii="Abadi" w:hAnsi="Abadi"/>
          <w:sz w:val="21"/>
          <w:szCs w:val="21"/>
        </w:rPr>
      </w:pPr>
      <w:r w:rsidRPr="000C0E8C">
        <w:rPr>
          <w:rFonts w:ascii="Abadi" w:hAnsi="Abadi"/>
          <w:sz w:val="21"/>
          <w:szCs w:val="21"/>
        </w:rPr>
        <w:t>ACUERDO</w:t>
      </w:r>
    </w:p>
    <w:p w14:paraId="234A9631" w14:textId="77777777" w:rsidR="005D58E6" w:rsidRDefault="005D58E6" w:rsidP="007853CB">
      <w:pPr>
        <w:ind w:left="-15" w:right="70"/>
        <w:rPr>
          <w:rFonts w:ascii="Abadi" w:hAnsi="Abadi"/>
          <w:b/>
          <w:sz w:val="21"/>
          <w:szCs w:val="21"/>
        </w:rPr>
      </w:pPr>
    </w:p>
    <w:p w14:paraId="55D6D5A5" w14:textId="67931F6F" w:rsidR="007853CB" w:rsidRPr="000C0E8C" w:rsidRDefault="007853CB" w:rsidP="001041F4">
      <w:pPr>
        <w:ind w:left="-15" w:right="70" w:firstLine="723"/>
        <w:jc w:val="both"/>
        <w:rPr>
          <w:rFonts w:ascii="Abadi" w:hAnsi="Abadi"/>
          <w:sz w:val="21"/>
          <w:szCs w:val="21"/>
        </w:rPr>
      </w:pPr>
      <w:r w:rsidRPr="000C0E8C">
        <w:rPr>
          <w:rFonts w:ascii="Abadi" w:hAnsi="Abadi"/>
          <w:b/>
          <w:sz w:val="21"/>
          <w:szCs w:val="21"/>
        </w:rPr>
        <w:t>ÚNICO.</w:t>
      </w:r>
      <w:r w:rsidRPr="000C0E8C">
        <w:rPr>
          <w:rFonts w:ascii="Abadi" w:hAnsi="Abadi"/>
          <w:sz w:val="21"/>
          <w:szCs w:val="21"/>
        </w:rPr>
        <w:t xml:space="preserve"> La Sexagésima Quinta Legislatura del H. Congreso del Estado Libre y Soberano de Guanajuato efectúa un respetuoso exhorto a los 46 Ayuntamientos del Estado de Guanajuato para que, en el ámbito de sus facultades, y en el marco del día mundial y nacional de las enfermedades raras, se iluminen de color verde, rosa, azul y morado los edificios públicos el 28 de febrero de 2023, con el propósito de generar conciencia, establecer mejores políticas públicas y sensibilizar a la población respecto a las enfermedades raras.  </w:t>
      </w:r>
    </w:p>
    <w:p w14:paraId="594972B0" w14:textId="77777777" w:rsidR="001041F4" w:rsidRDefault="007853CB" w:rsidP="001041F4">
      <w:pPr>
        <w:ind w:right="-376"/>
        <w:jc w:val="both"/>
        <w:rPr>
          <w:rFonts w:ascii="Abadi" w:hAnsi="Abadi"/>
          <w:sz w:val="21"/>
          <w:szCs w:val="21"/>
        </w:rPr>
      </w:pPr>
      <w:r w:rsidRPr="000C0E8C">
        <w:rPr>
          <w:rFonts w:ascii="Abadi" w:hAnsi="Abadi"/>
          <w:sz w:val="21"/>
          <w:szCs w:val="21"/>
        </w:rPr>
        <w:t xml:space="preserve">ATENTAMENTE </w:t>
      </w:r>
    </w:p>
    <w:p w14:paraId="2DCF07AA" w14:textId="658C7AA1" w:rsidR="007853CB" w:rsidRPr="000C0E8C" w:rsidRDefault="007853CB" w:rsidP="001041F4">
      <w:pPr>
        <w:ind w:right="-376"/>
        <w:jc w:val="both"/>
        <w:rPr>
          <w:rFonts w:ascii="Abadi" w:hAnsi="Abadi"/>
          <w:sz w:val="21"/>
          <w:szCs w:val="21"/>
        </w:rPr>
      </w:pPr>
      <w:r w:rsidRPr="000C0E8C">
        <w:rPr>
          <w:rFonts w:ascii="Abadi" w:hAnsi="Abadi"/>
          <w:sz w:val="21"/>
          <w:szCs w:val="21"/>
        </w:rPr>
        <w:t>Guanajuato, Gto. 21 de febrero de 2023.</w:t>
      </w:r>
    </w:p>
    <w:p w14:paraId="18FE477B" w14:textId="77777777" w:rsidR="001041F4" w:rsidRDefault="001041F4" w:rsidP="001041F4">
      <w:pPr>
        <w:spacing w:after="5"/>
        <w:ind w:right="801"/>
        <w:rPr>
          <w:rFonts w:ascii="Abadi" w:hAnsi="Abadi"/>
          <w:b/>
          <w:sz w:val="21"/>
          <w:szCs w:val="21"/>
        </w:rPr>
      </w:pPr>
    </w:p>
    <w:p w14:paraId="7A65CDBC" w14:textId="39C6C19C" w:rsidR="007853CB" w:rsidRPr="000C0E8C" w:rsidRDefault="007853CB" w:rsidP="001041F4">
      <w:pPr>
        <w:spacing w:after="5"/>
        <w:ind w:right="801"/>
        <w:rPr>
          <w:rFonts w:ascii="Abadi" w:hAnsi="Abadi"/>
          <w:sz w:val="21"/>
          <w:szCs w:val="21"/>
        </w:rPr>
      </w:pPr>
      <w:r w:rsidRPr="000C0E8C">
        <w:rPr>
          <w:rFonts w:ascii="Abadi" w:hAnsi="Abadi"/>
          <w:b/>
          <w:sz w:val="21"/>
          <w:szCs w:val="21"/>
        </w:rPr>
        <w:t xml:space="preserve">Diputada Irma Leticia González Sánchez </w:t>
      </w:r>
      <w:r w:rsidRPr="000C0E8C">
        <w:rPr>
          <w:rFonts w:ascii="Abadi" w:hAnsi="Abadi"/>
          <w:sz w:val="21"/>
          <w:szCs w:val="21"/>
        </w:rPr>
        <w:t xml:space="preserve">Grupo Parlamentario de </w:t>
      </w:r>
      <w:r w:rsidRPr="000C0E8C">
        <w:rPr>
          <w:rFonts w:ascii="Abadi" w:hAnsi="Abadi"/>
          <w:b/>
          <w:i/>
          <w:sz w:val="21"/>
          <w:szCs w:val="21"/>
        </w:rPr>
        <w:t>morena</w:t>
      </w:r>
      <w:r w:rsidRPr="000C0E8C">
        <w:rPr>
          <w:rFonts w:ascii="Abadi" w:hAnsi="Abadi"/>
          <w:sz w:val="21"/>
          <w:szCs w:val="21"/>
        </w:rPr>
        <w:t xml:space="preserve"> </w:t>
      </w:r>
    </w:p>
    <w:p w14:paraId="55F43CEF" w14:textId="77777777" w:rsidR="007853CB" w:rsidRDefault="007853CB" w:rsidP="00264A83">
      <w:pPr>
        <w:kinsoku w:val="0"/>
        <w:overflowPunct w:val="0"/>
        <w:autoSpaceDE w:val="0"/>
        <w:autoSpaceDN w:val="0"/>
        <w:adjustRightInd w:val="0"/>
        <w:spacing w:before="51"/>
        <w:ind w:right="49"/>
        <w:jc w:val="both"/>
        <w:rPr>
          <w:rFonts w:ascii="Abadi" w:hAnsi="Abadi" w:cs="Arial"/>
          <w:b/>
          <w:bCs/>
          <w:sz w:val="21"/>
          <w:szCs w:val="21"/>
        </w:rPr>
      </w:pPr>
    </w:p>
    <w:p w14:paraId="2FC46C24" w14:textId="6A5A2A06" w:rsidR="00D67741" w:rsidRPr="0014192A" w:rsidRDefault="00D67741" w:rsidP="00D67741">
      <w:pPr>
        <w:jc w:val="both"/>
        <w:rPr>
          <w:rFonts w:ascii="Abadi" w:hAnsi="Abadi"/>
          <w:b/>
          <w:bCs/>
          <w:sz w:val="21"/>
          <w:szCs w:val="21"/>
        </w:rPr>
      </w:pPr>
      <w:r>
        <w:rPr>
          <w:rFonts w:ascii="Abadi" w:hAnsi="Abadi"/>
          <w:b/>
          <w:bCs/>
          <w:sz w:val="21"/>
          <w:szCs w:val="21"/>
        </w:rPr>
        <w:tab/>
      </w:r>
      <w:r w:rsidRPr="00A02248">
        <w:rPr>
          <w:rFonts w:ascii="Abadi" w:hAnsi="Abadi"/>
          <w:b/>
          <w:bCs/>
          <w:sz w:val="21"/>
          <w:szCs w:val="21"/>
        </w:rPr>
        <w:t xml:space="preserve">- La </w:t>
      </w:r>
      <w:proofErr w:type="gramStart"/>
      <w:r w:rsidRPr="00A02248">
        <w:rPr>
          <w:rFonts w:ascii="Abadi" w:hAnsi="Abadi"/>
          <w:b/>
          <w:bCs/>
          <w:sz w:val="21"/>
          <w:szCs w:val="21"/>
        </w:rPr>
        <w:t>Presiden</w:t>
      </w:r>
      <w:r>
        <w:rPr>
          <w:rFonts w:ascii="Abadi" w:hAnsi="Abadi"/>
          <w:b/>
          <w:bCs/>
          <w:sz w:val="21"/>
          <w:szCs w:val="21"/>
        </w:rPr>
        <w:t>cia</w:t>
      </w:r>
      <w:r w:rsidRPr="00A02248">
        <w:rPr>
          <w:rFonts w:ascii="Abadi" w:hAnsi="Abadi"/>
          <w:b/>
          <w:bCs/>
          <w:sz w:val="21"/>
          <w:szCs w:val="21"/>
        </w:rPr>
        <w:t>.-</w:t>
      </w:r>
      <w:proofErr w:type="gramEnd"/>
      <w:r>
        <w:rPr>
          <w:rFonts w:ascii="Abadi" w:hAnsi="Abadi"/>
          <w:sz w:val="21"/>
          <w:szCs w:val="21"/>
        </w:rPr>
        <w:t xml:space="preserve"> E</w:t>
      </w:r>
      <w:r w:rsidRPr="00DB7E67">
        <w:rPr>
          <w:rFonts w:ascii="Abadi" w:hAnsi="Abadi"/>
          <w:sz w:val="21"/>
          <w:szCs w:val="21"/>
        </w:rPr>
        <w:t xml:space="preserve">nseguida se pide a la diputada </w:t>
      </w:r>
      <w:r>
        <w:rPr>
          <w:rFonts w:ascii="Abadi" w:hAnsi="Abadi"/>
          <w:sz w:val="21"/>
          <w:szCs w:val="21"/>
        </w:rPr>
        <w:t>I</w:t>
      </w:r>
      <w:r w:rsidRPr="00DB7E67">
        <w:rPr>
          <w:rFonts w:ascii="Abadi" w:hAnsi="Abadi"/>
          <w:sz w:val="21"/>
          <w:szCs w:val="21"/>
        </w:rPr>
        <w:t xml:space="preserve">rma </w:t>
      </w:r>
      <w:r>
        <w:rPr>
          <w:rFonts w:ascii="Abadi" w:hAnsi="Abadi"/>
          <w:sz w:val="21"/>
          <w:szCs w:val="21"/>
        </w:rPr>
        <w:t>L</w:t>
      </w:r>
      <w:r w:rsidRPr="00DB7E67">
        <w:rPr>
          <w:rFonts w:ascii="Abadi" w:hAnsi="Abadi"/>
          <w:sz w:val="21"/>
          <w:szCs w:val="21"/>
        </w:rPr>
        <w:t xml:space="preserve">eticia </w:t>
      </w:r>
      <w:r>
        <w:rPr>
          <w:rFonts w:ascii="Abadi" w:hAnsi="Abadi"/>
          <w:sz w:val="21"/>
          <w:szCs w:val="21"/>
        </w:rPr>
        <w:t>G</w:t>
      </w:r>
      <w:r w:rsidRPr="00DB7E67">
        <w:rPr>
          <w:rFonts w:ascii="Abadi" w:hAnsi="Abadi"/>
          <w:sz w:val="21"/>
          <w:szCs w:val="21"/>
        </w:rPr>
        <w:t xml:space="preserve">onzález </w:t>
      </w:r>
      <w:r>
        <w:rPr>
          <w:rFonts w:ascii="Abadi" w:hAnsi="Abadi"/>
          <w:sz w:val="21"/>
          <w:szCs w:val="21"/>
        </w:rPr>
        <w:t>S</w:t>
      </w:r>
      <w:r w:rsidRPr="00DB7E67">
        <w:rPr>
          <w:rFonts w:ascii="Abadi" w:hAnsi="Abadi"/>
          <w:sz w:val="21"/>
          <w:szCs w:val="21"/>
        </w:rPr>
        <w:t>ánchez</w:t>
      </w:r>
      <w:r>
        <w:rPr>
          <w:rFonts w:ascii="Abadi" w:hAnsi="Abadi"/>
          <w:sz w:val="21"/>
          <w:szCs w:val="21"/>
        </w:rPr>
        <w:t>,</w:t>
      </w:r>
      <w:r w:rsidRPr="00DB7E67">
        <w:rPr>
          <w:rFonts w:ascii="Abadi" w:hAnsi="Abadi"/>
          <w:sz w:val="21"/>
          <w:szCs w:val="21"/>
        </w:rPr>
        <w:t xml:space="preserve"> dar lectura a su propuesta de punto de acuerdo de obvia resolución que corresponde al punto 18 del orden del día</w:t>
      </w:r>
      <w:r>
        <w:rPr>
          <w:rFonts w:ascii="Abadi" w:hAnsi="Abadi"/>
          <w:sz w:val="21"/>
          <w:szCs w:val="21"/>
        </w:rPr>
        <w:t xml:space="preserve">. </w:t>
      </w:r>
      <w:r w:rsidRPr="0014192A">
        <w:rPr>
          <w:rFonts w:ascii="Abadi" w:hAnsi="Abadi"/>
          <w:b/>
          <w:bCs/>
          <w:sz w:val="21"/>
          <w:szCs w:val="21"/>
        </w:rPr>
        <w:t>(ELD 239/LXV-PPA)</w:t>
      </w:r>
    </w:p>
    <w:p w14:paraId="636A33B1" w14:textId="77777777" w:rsidR="00D67741" w:rsidRDefault="00D67741" w:rsidP="00D67741">
      <w:pPr>
        <w:jc w:val="both"/>
        <w:rPr>
          <w:rFonts w:ascii="Abadi" w:hAnsi="Abadi"/>
          <w:sz w:val="21"/>
          <w:szCs w:val="21"/>
        </w:rPr>
      </w:pPr>
    </w:p>
    <w:p w14:paraId="1D757680" w14:textId="200B0FCF" w:rsidR="00D67741" w:rsidRDefault="00D67741" w:rsidP="00D67741">
      <w:pPr>
        <w:jc w:val="both"/>
        <w:rPr>
          <w:rFonts w:ascii="Abadi" w:hAnsi="Abadi"/>
          <w:sz w:val="21"/>
          <w:szCs w:val="21"/>
        </w:rPr>
      </w:pPr>
      <w:r>
        <w:rPr>
          <w:rFonts w:ascii="Abadi" w:hAnsi="Abadi"/>
          <w:sz w:val="21"/>
          <w:szCs w:val="21"/>
        </w:rPr>
        <w:t>- A</w:t>
      </w:r>
      <w:r w:rsidRPr="00DB7E67">
        <w:rPr>
          <w:rFonts w:ascii="Abadi" w:hAnsi="Abadi"/>
          <w:sz w:val="21"/>
          <w:szCs w:val="21"/>
        </w:rPr>
        <w:t xml:space="preserve">delante </w:t>
      </w:r>
      <w:r>
        <w:rPr>
          <w:rFonts w:ascii="Abadi" w:hAnsi="Abadi"/>
          <w:sz w:val="21"/>
          <w:szCs w:val="21"/>
        </w:rPr>
        <w:t xml:space="preserve">diputada. </w:t>
      </w:r>
    </w:p>
    <w:p w14:paraId="54F0D302" w14:textId="77777777" w:rsidR="00D67741" w:rsidRDefault="00D67741" w:rsidP="00D67741">
      <w:pPr>
        <w:jc w:val="both"/>
        <w:rPr>
          <w:rFonts w:ascii="Abadi" w:hAnsi="Abadi"/>
          <w:sz w:val="21"/>
          <w:szCs w:val="21"/>
        </w:rPr>
      </w:pPr>
    </w:p>
    <w:p w14:paraId="3E4FC2AC" w14:textId="77777777" w:rsidR="00D67741" w:rsidRDefault="00D67741" w:rsidP="00D67741">
      <w:pPr>
        <w:jc w:val="both"/>
        <w:rPr>
          <w:rFonts w:ascii="Abadi" w:hAnsi="Abadi"/>
          <w:b/>
          <w:bCs/>
          <w:sz w:val="21"/>
          <w:szCs w:val="21"/>
        </w:rPr>
      </w:pPr>
      <w:r w:rsidRPr="0012754B">
        <w:rPr>
          <w:rFonts w:ascii="Abadi" w:hAnsi="Abadi"/>
          <w:b/>
          <w:bCs/>
          <w:sz w:val="21"/>
          <w:szCs w:val="21"/>
        </w:rPr>
        <w:t>(Sube a tribuna la diputada Irma Leticia González Sánchez, para dar lectura a su propuesta de punto de acuerdo de obvia resolución correspondiente)</w:t>
      </w:r>
    </w:p>
    <w:p w14:paraId="4AEE966B" w14:textId="77777777" w:rsidR="00D67741" w:rsidRDefault="00D67741" w:rsidP="00D67741">
      <w:pPr>
        <w:jc w:val="both"/>
        <w:rPr>
          <w:rFonts w:ascii="Abadi" w:hAnsi="Abadi"/>
          <w:b/>
          <w:bCs/>
          <w:sz w:val="21"/>
          <w:szCs w:val="21"/>
        </w:rPr>
      </w:pPr>
    </w:p>
    <w:p w14:paraId="14EC26D7" w14:textId="77777777" w:rsidR="00D67741" w:rsidRDefault="00D67741" w:rsidP="00D67741">
      <w:pPr>
        <w:jc w:val="both"/>
        <w:rPr>
          <w:rFonts w:ascii="Abadi" w:hAnsi="Abadi"/>
          <w:b/>
          <w:bCs/>
          <w:sz w:val="21"/>
          <w:szCs w:val="21"/>
        </w:rPr>
      </w:pPr>
      <w:r>
        <w:rPr>
          <w:noProof/>
        </w:rPr>
        <w:drawing>
          <wp:inline distT="0" distB="0" distL="0" distR="0" wp14:anchorId="3B43BE42" wp14:editId="0D9627A7">
            <wp:extent cx="1460500" cy="772492"/>
            <wp:effectExtent l="247650" t="228600" r="254000" b="7899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5962"/>
                    <a:stretch/>
                  </pic:blipFill>
                  <pic:spPr bwMode="auto">
                    <a:xfrm>
                      <a:off x="0" y="0"/>
                      <a:ext cx="1473029" cy="77911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29ABE3A" w14:textId="77777777" w:rsidR="00D67741" w:rsidRPr="0012754B" w:rsidRDefault="00D67741" w:rsidP="00D67741">
      <w:pPr>
        <w:jc w:val="both"/>
        <w:rPr>
          <w:rFonts w:ascii="Abadi" w:hAnsi="Abadi"/>
          <w:b/>
          <w:bCs/>
          <w:sz w:val="21"/>
          <w:szCs w:val="21"/>
        </w:rPr>
      </w:pPr>
    </w:p>
    <w:p w14:paraId="458092C8" w14:textId="547BEC1C" w:rsidR="00D67741" w:rsidRPr="0012754B" w:rsidRDefault="00D67741" w:rsidP="00D67741">
      <w:pPr>
        <w:jc w:val="both"/>
        <w:rPr>
          <w:rFonts w:ascii="Abadi" w:hAnsi="Abadi"/>
          <w:b/>
          <w:bCs/>
          <w:sz w:val="21"/>
          <w:szCs w:val="21"/>
        </w:rPr>
      </w:pPr>
      <w:r w:rsidRPr="0012754B">
        <w:rPr>
          <w:rFonts w:ascii="Abadi" w:hAnsi="Abadi"/>
          <w:b/>
          <w:bCs/>
          <w:sz w:val="21"/>
          <w:szCs w:val="21"/>
        </w:rPr>
        <w:t xml:space="preserve">- Diputada Irma Leticia González Sánchez </w:t>
      </w:r>
    </w:p>
    <w:p w14:paraId="0A3A823A" w14:textId="77777777" w:rsidR="00D67741" w:rsidRDefault="00D67741" w:rsidP="00D67741">
      <w:pPr>
        <w:jc w:val="both"/>
        <w:rPr>
          <w:rFonts w:ascii="Abadi" w:hAnsi="Abadi"/>
          <w:sz w:val="21"/>
          <w:szCs w:val="21"/>
        </w:rPr>
      </w:pPr>
    </w:p>
    <w:p w14:paraId="17E99F5C" w14:textId="77777777" w:rsidR="00D67741" w:rsidRDefault="00D67741" w:rsidP="00D67741">
      <w:pPr>
        <w:jc w:val="both"/>
        <w:rPr>
          <w:rFonts w:ascii="Abadi" w:hAnsi="Abadi"/>
          <w:sz w:val="21"/>
          <w:szCs w:val="21"/>
        </w:rPr>
      </w:pPr>
      <w:r>
        <w:rPr>
          <w:rFonts w:ascii="Abadi" w:hAnsi="Abadi"/>
          <w:sz w:val="21"/>
          <w:szCs w:val="21"/>
        </w:rPr>
        <w:t>- N</w:t>
      </w:r>
      <w:r w:rsidRPr="00DB7E67">
        <w:rPr>
          <w:rFonts w:ascii="Abadi" w:hAnsi="Abadi"/>
          <w:sz w:val="21"/>
          <w:szCs w:val="21"/>
        </w:rPr>
        <w:t>uevamente</w:t>
      </w:r>
      <w:r>
        <w:rPr>
          <w:rFonts w:ascii="Abadi" w:hAnsi="Abadi"/>
          <w:sz w:val="21"/>
          <w:szCs w:val="21"/>
        </w:rPr>
        <w:t xml:space="preserve"> ¡</w:t>
      </w:r>
      <w:r w:rsidRPr="00DB7E67">
        <w:rPr>
          <w:rFonts w:ascii="Abadi" w:hAnsi="Abadi"/>
          <w:sz w:val="21"/>
          <w:szCs w:val="21"/>
        </w:rPr>
        <w:t>muy buenas tardes</w:t>
      </w:r>
      <w:r>
        <w:rPr>
          <w:rFonts w:ascii="Abadi" w:hAnsi="Abadi"/>
          <w:sz w:val="21"/>
          <w:szCs w:val="21"/>
        </w:rPr>
        <w:t>!</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muchas gracias</w:t>
      </w:r>
      <w:r>
        <w:rPr>
          <w:rFonts w:ascii="Abadi" w:hAnsi="Abadi"/>
          <w:sz w:val="21"/>
          <w:szCs w:val="21"/>
        </w:rPr>
        <w:t>!</w:t>
      </w:r>
      <w:r w:rsidRPr="00DB7E67">
        <w:rPr>
          <w:rFonts w:ascii="Abadi" w:hAnsi="Abadi"/>
          <w:sz w:val="21"/>
          <w:szCs w:val="21"/>
        </w:rPr>
        <w:t xml:space="preserve"> </w:t>
      </w:r>
      <w:r>
        <w:rPr>
          <w:rFonts w:ascii="Abadi" w:hAnsi="Abadi"/>
          <w:sz w:val="21"/>
          <w:szCs w:val="21"/>
        </w:rPr>
        <w:t>P</w:t>
      </w:r>
      <w:r w:rsidRPr="00DB7E67">
        <w:rPr>
          <w:rFonts w:ascii="Abadi" w:hAnsi="Abadi"/>
          <w:sz w:val="21"/>
          <w:szCs w:val="21"/>
        </w:rPr>
        <w:t xml:space="preserve">residenta gracias a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irectiva a que nos acompañe aquí a quien nos vea a través de las plataformas digitales a los periodistas a</w:t>
      </w:r>
      <w:r>
        <w:rPr>
          <w:rFonts w:ascii="Abadi" w:hAnsi="Abadi"/>
          <w:sz w:val="21"/>
          <w:szCs w:val="21"/>
        </w:rPr>
        <w:t xml:space="preserve"> los medios de </w:t>
      </w:r>
      <w:r w:rsidRPr="00DB7E67">
        <w:rPr>
          <w:rFonts w:ascii="Abadi" w:hAnsi="Abadi"/>
          <w:sz w:val="21"/>
          <w:szCs w:val="21"/>
        </w:rPr>
        <w:t xml:space="preserve">comunicación y a todos los que nos </w:t>
      </w:r>
      <w:r>
        <w:rPr>
          <w:rFonts w:ascii="Abadi" w:hAnsi="Abadi"/>
          <w:sz w:val="21"/>
          <w:szCs w:val="21"/>
        </w:rPr>
        <w:t>ven</w:t>
      </w:r>
      <w:r w:rsidRPr="00DB7E67">
        <w:rPr>
          <w:rFonts w:ascii="Abadi" w:hAnsi="Abadi"/>
          <w:sz w:val="21"/>
          <w:szCs w:val="21"/>
        </w:rPr>
        <w:t xml:space="preserve"> y a todos los aquí presentes</w:t>
      </w:r>
      <w:r>
        <w:rPr>
          <w:rFonts w:ascii="Abadi" w:hAnsi="Abadi"/>
          <w:sz w:val="21"/>
          <w:szCs w:val="21"/>
        </w:rPr>
        <w:t>.</w:t>
      </w:r>
    </w:p>
    <w:p w14:paraId="708BE915" w14:textId="4802364A" w:rsidR="00D67741" w:rsidRDefault="00D67741" w:rsidP="00D67741">
      <w:pPr>
        <w:jc w:val="both"/>
        <w:rPr>
          <w:rFonts w:ascii="Abadi" w:hAnsi="Abadi"/>
          <w:sz w:val="21"/>
          <w:szCs w:val="21"/>
        </w:rPr>
      </w:pPr>
      <w:r>
        <w:rPr>
          <w:rFonts w:ascii="Abadi" w:hAnsi="Abadi"/>
          <w:sz w:val="21"/>
          <w:szCs w:val="21"/>
        </w:rPr>
        <w:t xml:space="preserve"> </w:t>
      </w:r>
    </w:p>
    <w:p w14:paraId="4279B015" w14:textId="77777777" w:rsidR="00D67741" w:rsidRDefault="00D67741" w:rsidP="00D67741">
      <w:pPr>
        <w:jc w:val="both"/>
        <w:rPr>
          <w:rFonts w:ascii="Abadi" w:hAnsi="Abadi"/>
          <w:sz w:val="21"/>
          <w:szCs w:val="21"/>
        </w:rPr>
      </w:pPr>
      <w:r>
        <w:rPr>
          <w:rFonts w:ascii="Abadi" w:hAnsi="Abadi"/>
          <w:sz w:val="21"/>
          <w:szCs w:val="21"/>
        </w:rPr>
        <w:t>- N</w:t>
      </w:r>
      <w:r w:rsidRPr="00DB7E67">
        <w:rPr>
          <w:rFonts w:ascii="Abadi" w:hAnsi="Abadi"/>
          <w:sz w:val="21"/>
          <w:szCs w:val="21"/>
        </w:rPr>
        <w:t>uevamente subo a esta máxima tribuna</w:t>
      </w:r>
      <w:r>
        <w:rPr>
          <w:rFonts w:ascii="Abadi" w:hAnsi="Abadi"/>
          <w:sz w:val="21"/>
          <w:szCs w:val="21"/>
        </w:rPr>
        <w:t>,</w:t>
      </w:r>
      <w:r w:rsidRPr="00DB7E67">
        <w:rPr>
          <w:rFonts w:ascii="Abadi" w:hAnsi="Abadi"/>
          <w:sz w:val="21"/>
          <w:szCs w:val="21"/>
        </w:rPr>
        <w:t xml:space="preserve"> para pedirles su voto a favor</w:t>
      </w:r>
      <w:r>
        <w:rPr>
          <w:rFonts w:ascii="Abadi" w:hAnsi="Abadi"/>
          <w:sz w:val="21"/>
          <w:szCs w:val="21"/>
        </w:rPr>
        <w:t>,</w:t>
      </w:r>
      <w:r w:rsidRPr="00DB7E67">
        <w:rPr>
          <w:rFonts w:ascii="Abadi" w:hAnsi="Abadi"/>
          <w:sz w:val="21"/>
          <w:szCs w:val="21"/>
        </w:rPr>
        <w:t xml:space="preserve"> po</w:t>
      </w:r>
      <w:r>
        <w:rPr>
          <w:rFonts w:ascii="Abadi" w:hAnsi="Abadi"/>
          <w:sz w:val="21"/>
          <w:szCs w:val="21"/>
        </w:rPr>
        <w:t>r</w:t>
      </w:r>
      <w:r w:rsidRPr="00DB7E67">
        <w:rPr>
          <w:rFonts w:ascii="Abadi" w:hAnsi="Abadi"/>
          <w:sz w:val="21"/>
          <w:szCs w:val="21"/>
        </w:rPr>
        <w:t xml:space="preserve"> algo que estoy solicitando y esto dio origen también a mi iniciativa sobre el tamiz </w:t>
      </w:r>
      <w:r>
        <w:rPr>
          <w:rFonts w:ascii="Abadi" w:hAnsi="Abadi"/>
          <w:sz w:val="21"/>
          <w:szCs w:val="21"/>
        </w:rPr>
        <w:t xml:space="preserve">neonatal y es </w:t>
      </w:r>
      <w:r w:rsidRPr="00DB7E67">
        <w:rPr>
          <w:rFonts w:ascii="Abadi" w:hAnsi="Abadi"/>
          <w:sz w:val="21"/>
          <w:szCs w:val="21"/>
        </w:rPr>
        <w:t>ese un tema muy</w:t>
      </w:r>
      <w:r>
        <w:rPr>
          <w:rFonts w:ascii="Abadi" w:hAnsi="Abadi"/>
          <w:sz w:val="21"/>
          <w:szCs w:val="21"/>
        </w:rPr>
        <w:t>,</w:t>
      </w:r>
      <w:r w:rsidRPr="00DB7E67">
        <w:rPr>
          <w:rFonts w:ascii="Abadi" w:hAnsi="Abadi"/>
          <w:sz w:val="21"/>
          <w:szCs w:val="21"/>
        </w:rPr>
        <w:t xml:space="preserve"> muy noble</w:t>
      </w:r>
      <w:r>
        <w:rPr>
          <w:rFonts w:ascii="Abadi" w:hAnsi="Abadi"/>
          <w:sz w:val="21"/>
          <w:szCs w:val="21"/>
        </w:rPr>
        <w:t>,</w:t>
      </w:r>
      <w:r w:rsidRPr="00DB7E67">
        <w:rPr>
          <w:rFonts w:ascii="Abadi" w:hAnsi="Abadi"/>
          <w:sz w:val="21"/>
          <w:szCs w:val="21"/>
        </w:rPr>
        <w:t xml:space="preserve"> es simplemente de iluminación y que esta acción también la van a tomar en el senado y </w:t>
      </w:r>
      <w:r>
        <w:rPr>
          <w:rFonts w:ascii="Abadi" w:hAnsi="Abadi"/>
          <w:sz w:val="21"/>
          <w:szCs w:val="21"/>
        </w:rPr>
        <w:t xml:space="preserve">en otros órganos de gobierno. </w:t>
      </w:r>
    </w:p>
    <w:p w14:paraId="44AB04DB" w14:textId="77777777" w:rsidR="00D67741" w:rsidRDefault="00D67741" w:rsidP="00D67741">
      <w:pPr>
        <w:jc w:val="both"/>
        <w:rPr>
          <w:rFonts w:ascii="Abadi" w:hAnsi="Abadi"/>
          <w:sz w:val="21"/>
          <w:szCs w:val="21"/>
        </w:rPr>
      </w:pPr>
    </w:p>
    <w:p w14:paraId="5164ED5F" w14:textId="77777777" w:rsidR="00D67741" w:rsidRDefault="00D67741" w:rsidP="00D67741">
      <w:pPr>
        <w:jc w:val="both"/>
        <w:rPr>
          <w:rFonts w:ascii="Abadi" w:hAnsi="Abadi"/>
          <w:sz w:val="21"/>
          <w:szCs w:val="21"/>
        </w:rPr>
      </w:pPr>
      <w:r>
        <w:rPr>
          <w:rFonts w:ascii="Abadi" w:hAnsi="Abadi"/>
          <w:sz w:val="21"/>
          <w:szCs w:val="21"/>
        </w:rPr>
        <w:t>- Y</w:t>
      </w:r>
      <w:r w:rsidRPr="00DB7E67">
        <w:rPr>
          <w:rFonts w:ascii="Abadi" w:hAnsi="Abadi"/>
          <w:sz w:val="21"/>
          <w:szCs w:val="21"/>
        </w:rPr>
        <w:t xml:space="preserve"> es por ello que este punto de acuerdo de </w:t>
      </w:r>
      <w:r>
        <w:rPr>
          <w:rFonts w:ascii="Abadi" w:hAnsi="Abadi"/>
          <w:sz w:val="21"/>
          <w:szCs w:val="21"/>
        </w:rPr>
        <w:t xml:space="preserve">obvia </w:t>
      </w:r>
      <w:r w:rsidRPr="00DB7E67">
        <w:rPr>
          <w:rFonts w:ascii="Abadi" w:hAnsi="Abadi"/>
          <w:sz w:val="21"/>
          <w:szCs w:val="21"/>
        </w:rPr>
        <w:t>resolución</w:t>
      </w:r>
      <w:r>
        <w:rPr>
          <w:rFonts w:ascii="Abadi" w:hAnsi="Abadi"/>
          <w:sz w:val="21"/>
          <w:szCs w:val="21"/>
        </w:rPr>
        <w:t>,</w:t>
      </w:r>
      <w:r w:rsidRPr="00DB7E67">
        <w:rPr>
          <w:rFonts w:ascii="Abadi" w:hAnsi="Abadi"/>
          <w:sz w:val="21"/>
          <w:szCs w:val="21"/>
        </w:rPr>
        <w:t xml:space="preserve"> consiste en girar un respetuoso exhorto a los 46 ayuntamientos del estado de Guanajuato</w:t>
      </w:r>
      <w:r>
        <w:rPr>
          <w:rFonts w:ascii="Abadi" w:hAnsi="Abadi"/>
          <w:sz w:val="21"/>
          <w:szCs w:val="21"/>
        </w:rPr>
        <w:t>,</w:t>
      </w:r>
      <w:r w:rsidRPr="00DB7E67">
        <w:rPr>
          <w:rFonts w:ascii="Abadi" w:hAnsi="Abadi"/>
          <w:sz w:val="21"/>
          <w:szCs w:val="21"/>
        </w:rPr>
        <w:t xml:space="preserve"> para que en el ámbito de sus facultades y </w:t>
      </w:r>
      <w:r w:rsidRPr="00DB7E67">
        <w:rPr>
          <w:rFonts w:ascii="Abadi" w:hAnsi="Abadi"/>
          <w:sz w:val="21"/>
          <w:szCs w:val="21"/>
        </w:rPr>
        <w:lastRenderedPageBreak/>
        <w:t>en el marco del día mundial nacional de las enfermedades raras</w:t>
      </w:r>
      <w:r>
        <w:rPr>
          <w:rFonts w:ascii="Abadi" w:hAnsi="Abadi"/>
          <w:sz w:val="21"/>
          <w:szCs w:val="21"/>
        </w:rPr>
        <w:t>,</w:t>
      </w:r>
      <w:r w:rsidRPr="00DB7E67">
        <w:rPr>
          <w:rFonts w:ascii="Abadi" w:hAnsi="Abadi"/>
          <w:sz w:val="21"/>
          <w:szCs w:val="21"/>
        </w:rPr>
        <w:t xml:space="preserve"> se ilumine de color verde</w:t>
      </w:r>
      <w:r>
        <w:rPr>
          <w:rFonts w:ascii="Abadi" w:hAnsi="Abadi"/>
          <w:sz w:val="21"/>
          <w:szCs w:val="21"/>
        </w:rPr>
        <w:t>,</w:t>
      </w:r>
      <w:r w:rsidRPr="00DB7E67">
        <w:rPr>
          <w:rFonts w:ascii="Abadi" w:hAnsi="Abadi"/>
          <w:sz w:val="21"/>
          <w:szCs w:val="21"/>
        </w:rPr>
        <w:t xml:space="preserve"> rosa</w:t>
      </w:r>
      <w:r>
        <w:rPr>
          <w:rFonts w:ascii="Abadi" w:hAnsi="Abadi"/>
          <w:sz w:val="21"/>
          <w:szCs w:val="21"/>
        </w:rPr>
        <w:t>,</w:t>
      </w:r>
      <w:r w:rsidRPr="00DB7E67">
        <w:rPr>
          <w:rFonts w:ascii="Abadi" w:hAnsi="Abadi"/>
          <w:sz w:val="21"/>
          <w:szCs w:val="21"/>
        </w:rPr>
        <w:t xml:space="preserve"> azul</w:t>
      </w:r>
      <w:r>
        <w:rPr>
          <w:rFonts w:ascii="Abadi" w:hAnsi="Abadi"/>
          <w:sz w:val="21"/>
          <w:szCs w:val="21"/>
        </w:rPr>
        <w:t>,</w:t>
      </w:r>
      <w:r w:rsidRPr="00DB7E67">
        <w:rPr>
          <w:rFonts w:ascii="Abadi" w:hAnsi="Abadi"/>
          <w:sz w:val="21"/>
          <w:szCs w:val="21"/>
        </w:rPr>
        <w:t xml:space="preserve"> y morado</w:t>
      </w:r>
      <w:r>
        <w:rPr>
          <w:rFonts w:ascii="Abadi" w:hAnsi="Abadi"/>
          <w:sz w:val="21"/>
          <w:szCs w:val="21"/>
        </w:rPr>
        <w:t>,</w:t>
      </w:r>
      <w:r w:rsidRPr="00DB7E67">
        <w:rPr>
          <w:rFonts w:ascii="Abadi" w:hAnsi="Abadi"/>
          <w:sz w:val="21"/>
          <w:szCs w:val="21"/>
        </w:rPr>
        <w:t xml:space="preserve"> los edificios públicos el 28</w:t>
      </w:r>
      <w:r>
        <w:rPr>
          <w:rFonts w:ascii="Abadi" w:hAnsi="Abadi"/>
          <w:sz w:val="21"/>
          <w:szCs w:val="21"/>
        </w:rPr>
        <w:t xml:space="preserve"> de febrero del </w:t>
      </w:r>
      <w:r w:rsidRPr="00DB7E67">
        <w:rPr>
          <w:rFonts w:ascii="Abadi" w:hAnsi="Abadi"/>
          <w:sz w:val="21"/>
          <w:szCs w:val="21"/>
        </w:rPr>
        <w:t>2023</w:t>
      </w:r>
      <w:r>
        <w:rPr>
          <w:rFonts w:ascii="Abadi" w:hAnsi="Abadi"/>
          <w:sz w:val="21"/>
          <w:szCs w:val="21"/>
        </w:rPr>
        <w:t>,</w:t>
      </w:r>
      <w:r w:rsidRPr="00DB7E67">
        <w:rPr>
          <w:rFonts w:ascii="Abadi" w:hAnsi="Abadi"/>
          <w:sz w:val="21"/>
          <w:szCs w:val="21"/>
        </w:rPr>
        <w:t xml:space="preserve"> con el propósito de generar conciencia establecer mejores políticas públicas que es lo principal </w:t>
      </w:r>
      <w:r>
        <w:rPr>
          <w:rFonts w:ascii="Abadi" w:hAnsi="Abadi"/>
          <w:sz w:val="21"/>
          <w:szCs w:val="21"/>
        </w:rPr>
        <w:t xml:space="preserve">porque </w:t>
      </w:r>
      <w:r w:rsidRPr="00DB7E67">
        <w:rPr>
          <w:rFonts w:ascii="Abadi" w:hAnsi="Abadi"/>
          <w:sz w:val="21"/>
          <w:szCs w:val="21"/>
        </w:rPr>
        <w:t>estas enfermedades raras no quiere decir que no existan o que casi no existan</w:t>
      </w:r>
      <w:r>
        <w:rPr>
          <w:rFonts w:ascii="Abadi" w:hAnsi="Abadi"/>
          <w:sz w:val="21"/>
          <w:szCs w:val="21"/>
        </w:rPr>
        <w:t>,</w:t>
      </w:r>
      <w:r w:rsidRPr="00DB7E67">
        <w:rPr>
          <w:rFonts w:ascii="Abadi" w:hAnsi="Abadi"/>
          <w:sz w:val="21"/>
          <w:szCs w:val="21"/>
        </w:rPr>
        <w:t xml:space="preserve"> así es como son conocidas pero realmente ustedes a través de esta exposición de motivos se van a dar cuenta que ya muchas de ellas las conocemos y sensibilizar a la población respecto a estas enfermedades</w:t>
      </w:r>
      <w:r>
        <w:rPr>
          <w:rFonts w:ascii="Abadi" w:hAnsi="Abadi"/>
          <w:sz w:val="21"/>
          <w:szCs w:val="21"/>
        </w:rPr>
        <w:t xml:space="preserve">. </w:t>
      </w:r>
    </w:p>
    <w:p w14:paraId="698BE685" w14:textId="77777777" w:rsidR="00D67741" w:rsidRDefault="00D67741" w:rsidP="00D67741">
      <w:pPr>
        <w:jc w:val="both"/>
        <w:rPr>
          <w:rFonts w:ascii="Abadi" w:hAnsi="Abadi"/>
          <w:sz w:val="21"/>
          <w:szCs w:val="21"/>
        </w:rPr>
      </w:pPr>
    </w:p>
    <w:p w14:paraId="27F323E3" w14:textId="77777777" w:rsidR="00D67741" w:rsidRDefault="00D67741" w:rsidP="00D67741">
      <w:pPr>
        <w:jc w:val="both"/>
        <w:rPr>
          <w:rFonts w:ascii="Abadi" w:hAnsi="Abadi"/>
          <w:sz w:val="21"/>
          <w:szCs w:val="21"/>
        </w:rPr>
      </w:pPr>
      <w:r>
        <w:rPr>
          <w:rFonts w:ascii="Abadi" w:hAnsi="Abadi"/>
          <w:sz w:val="21"/>
          <w:szCs w:val="21"/>
        </w:rPr>
        <w:t xml:space="preserve">- La </w:t>
      </w:r>
      <w:r w:rsidRPr="00DB7E67">
        <w:rPr>
          <w:rFonts w:ascii="Abadi" w:hAnsi="Abadi"/>
          <w:sz w:val="21"/>
          <w:szCs w:val="21"/>
        </w:rPr>
        <w:t xml:space="preserve"> falta de conocimiento sobre las enfermedades raras y su tratamiento pueden representar a los pacientes un alto costo en cuidados</w:t>
      </w:r>
      <w:r>
        <w:rPr>
          <w:rFonts w:ascii="Abadi" w:hAnsi="Abadi"/>
          <w:sz w:val="21"/>
          <w:szCs w:val="21"/>
        </w:rPr>
        <w:t>,</w:t>
      </w:r>
      <w:r w:rsidRPr="00DB7E67">
        <w:rPr>
          <w:rFonts w:ascii="Abadi" w:hAnsi="Abadi"/>
          <w:sz w:val="21"/>
          <w:szCs w:val="21"/>
        </w:rPr>
        <w:t xml:space="preserve"> y e</w:t>
      </w:r>
      <w:r>
        <w:rPr>
          <w:rFonts w:ascii="Abadi" w:hAnsi="Abadi"/>
          <w:sz w:val="21"/>
          <w:szCs w:val="21"/>
        </w:rPr>
        <w:t>n</w:t>
      </w:r>
      <w:r w:rsidRPr="00DB7E67">
        <w:rPr>
          <w:rFonts w:ascii="Abadi" w:hAnsi="Abadi"/>
          <w:sz w:val="21"/>
          <w:szCs w:val="21"/>
        </w:rPr>
        <w:t xml:space="preserve"> dinero</w:t>
      </w:r>
      <w:r>
        <w:rPr>
          <w:rFonts w:ascii="Abadi" w:hAnsi="Abadi"/>
          <w:sz w:val="21"/>
          <w:szCs w:val="21"/>
        </w:rPr>
        <w:t>,</w:t>
      </w:r>
      <w:r w:rsidRPr="00DB7E67">
        <w:rPr>
          <w:rFonts w:ascii="Abadi" w:hAnsi="Abadi"/>
          <w:sz w:val="21"/>
          <w:szCs w:val="21"/>
        </w:rPr>
        <w:t xml:space="preserve"> así como ansiedad</w:t>
      </w:r>
      <w:r>
        <w:rPr>
          <w:rFonts w:ascii="Abadi" w:hAnsi="Abadi"/>
          <w:sz w:val="21"/>
          <w:szCs w:val="21"/>
        </w:rPr>
        <w:t>,</w:t>
      </w:r>
      <w:r w:rsidRPr="00DB7E67">
        <w:rPr>
          <w:rFonts w:ascii="Abadi" w:hAnsi="Abadi"/>
          <w:sz w:val="21"/>
          <w:szCs w:val="21"/>
        </w:rPr>
        <w:t xml:space="preserve"> frustración</w:t>
      </w:r>
      <w:r>
        <w:rPr>
          <w:rFonts w:ascii="Abadi" w:hAnsi="Abadi"/>
          <w:sz w:val="21"/>
          <w:szCs w:val="21"/>
        </w:rPr>
        <w:t>,</w:t>
      </w:r>
      <w:r w:rsidRPr="00DB7E67">
        <w:rPr>
          <w:rFonts w:ascii="Abadi" w:hAnsi="Abadi"/>
          <w:sz w:val="21"/>
          <w:szCs w:val="21"/>
        </w:rPr>
        <w:t xml:space="preserve"> y estas enfermedades varían de acuerdo con el lugar geográfico y las especificaciones de cada país</w:t>
      </w:r>
      <w:r>
        <w:rPr>
          <w:rFonts w:ascii="Abadi" w:hAnsi="Abadi"/>
          <w:sz w:val="21"/>
          <w:szCs w:val="21"/>
        </w:rPr>
        <w:t>,</w:t>
      </w:r>
      <w:r w:rsidRPr="00DB7E67">
        <w:rPr>
          <w:rFonts w:ascii="Abadi" w:hAnsi="Abadi"/>
          <w:sz w:val="21"/>
          <w:szCs w:val="21"/>
        </w:rPr>
        <w:t xml:space="preserve"> en todo el mundo hay 6</w:t>
      </w:r>
      <w:r>
        <w:rPr>
          <w:rFonts w:ascii="Abadi" w:hAnsi="Abadi"/>
          <w:sz w:val="21"/>
          <w:szCs w:val="21"/>
        </w:rPr>
        <w:t xml:space="preserve"> mil </w:t>
      </w:r>
      <w:r w:rsidRPr="00DB7E67">
        <w:rPr>
          <w:rFonts w:ascii="Abadi" w:hAnsi="Abadi"/>
          <w:sz w:val="21"/>
          <w:szCs w:val="21"/>
        </w:rPr>
        <w:t>enfermedades consideradas como raras</w:t>
      </w:r>
      <w:r>
        <w:rPr>
          <w:rFonts w:ascii="Abadi" w:hAnsi="Abadi"/>
          <w:sz w:val="21"/>
          <w:szCs w:val="21"/>
        </w:rPr>
        <w:t>,</w:t>
      </w:r>
      <w:r w:rsidRPr="00DB7E67">
        <w:rPr>
          <w:rFonts w:ascii="Abadi" w:hAnsi="Abadi"/>
          <w:sz w:val="21"/>
          <w:szCs w:val="21"/>
        </w:rPr>
        <w:t xml:space="preserve"> como una forma de concientizar a la población el </w:t>
      </w:r>
      <w:r>
        <w:rPr>
          <w:rFonts w:ascii="Abadi" w:hAnsi="Abadi"/>
          <w:sz w:val="21"/>
          <w:szCs w:val="21"/>
        </w:rPr>
        <w:t>29 de febrero de 2008,</w:t>
      </w:r>
      <w:r w:rsidRPr="00DB7E67">
        <w:rPr>
          <w:rFonts w:ascii="Abadi" w:hAnsi="Abadi"/>
          <w:sz w:val="21"/>
          <w:szCs w:val="21"/>
        </w:rPr>
        <w:t xml:space="preserve"> y que es por eso que suba a tribuna</w:t>
      </w:r>
      <w:r>
        <w:rPr>
          <w:rFonts w:ascii="Abadi" w:hAnsi="Abadi"/>
          <w:sz w:val="21"/>
          <w:szCs w:val="21"/>
        </w:rPr>
        <w:t>,</w:t>
      </w:r>
      <w:r w:rsidRPr="00DB7E67">
        <w:rPr>
          <w:rFonts w:ascii="Abadi" w:hAnsi="Abadi"/>
          <w:sz w:val="21"/>
          <w:szCs w:val="21"/>
        </w:rPr>
        <w:t xml:space="preserve"> porque está muy próximo a conmemorarse la organización europea de enfermedades raras y su consejo de alianzas nacionales  lanzaron</w:t>
      </w:r>
      <w:r>
        <w:rPr>
          <w:rFonts w:ascii="Abadi" w:hAnsi="Abadi"/>
          <w:sz w:val="21"/>
          <w:szCs w:val="21"/>
        </w:rPr>
        <w:t>,</w:t>
      </w:r>
      <w:r w:rsidRPr="00DB7E67">
        <w:rPr>
          <w:rFonts w:ascii="Abadi" w:hAnsi="Abadi"/>
          <w:sz w:val="21"/>
          <w:szCs w:val="21"/>
        </w:rPr>
        <w:t xml:space="preserve"> </w:t>
      </w:r>
      <w:r>
        <w:rPr>
          <w:rFonts w:ascii="Abadi" w:hAnsi="Abadi"/>
          <w:sz w:val="21"/>
          <w:szCs w:val="21"/>
        </w:rPr>
        <w:t>p</w:t>
      </w:r>
      <w:r w:rsidRPr="00DB7E67">
        <w:rPr>
          <w:rFonts w:ascii="Abadi" w:hAnsi="Abadi"/>
          <w:sz w:val="21"/>
          <w:szCs w:val="21"/>
        </w:rPr>
        <w:t xml:space="preserve">or </w:t>
      </w:r>
      <w:r>
        <w:rPr>
          <w:rFonts w:ascii="Abadi" w:hAnsi="Abadi"/>
          <w:sz w:val="21"/>
          <w:szCs w:val="21"/>
        </w:rPr>
        <w:t>p</w:t>
      </w:r>
      <w:r w:rsidRPr="00DB7E67">
        <w:rPr>
          <w:rFonts w:ascii="Abadi" w:hAnsi="Abadi"/>
          <w:sz w:val="21"/>
          <w:szCs w:val="21"/>
        </w:rPr>
        <w:t xml:space="preserve">rimera </w:t>
      </w:r>
      <w:r>
        <w:rPr>
          <w:rFonts w:ascii="Abadi" w:hAnsi="Abadi"/>
          <w:sz w:val="21"/>
          <w:szCs w:val="21"/>
        </w:rPr>
        <w:t>v</w:t>
      </w:r>
      <w:r w:rsidRPr="00DB7E67">
        <w:rPr>
          <w:rFonts w:ascii="Abadi" w:hAnsi="Abadi"/>
          <w:sz w:val="21"/>
          <w:szCs w:val="21"/>
        </w:rPr>
        <w:t>ez</w:t>
      </w:r>
      <w:r>
        <w:rPr>
          <w:rFonts w:ascii="Abadi" w:hAnsi="Abadi"/>
          <w:sz w:val="21"/>
          <w:szCs w:val="21"/>
        </w:rPr>
        <w:t>,</w:t>
      </w:r>
      <w:r w:rsidRPr="00DB7E67">
        <w:rPr>
          <w:rFonts w:ascii="Abadi" w:hAnsi="Abadi"/>
          <w:sz w:val="21"/>
          <w:szCs w:val="21"/>
        </w:rPr>
        <w:t xml:space="preserve"> el día de las enfermedades raras y que se conmemora el último día de febrero desde entonces más de 90 países participan activamente en todo el mundo en su conmemoración</w:t>
      </w:r>
      <w:r>
        <w:rPr>
          <w:rFonts w:ascii="Abadi" w:hAnsi="Abadi"/>
          <w:sz w:val="21"/>
          <w:szCs w:val="21"/>
        </w:rPr>
        <w:t xml:space="preserve">. </w:t>
      </w:r>
    </w:p>
    <w:p w14:paraId="0E05ACE5" w14:textId="77777777" w:rsidR="00D67741" w:rsidRDefault="00D67741" w:rsidP="00D67741">
      <w:pPr>
        <w:jc w:val="both"/>
        <w:rPr>
          <w:rFonts w:ascii="Abadi" w:hAnsi="Abadi"/>
          <w:sz w:val="21"/>
          <w:szCs w:val="21"/>
        </w:rPr>
      </w:pPr>
    </w:p>
    <w:p w14:paraId="35B49528" w14:textId="77777777" w:rsidR="00D67741" w:rsidRDefault="00D67741" w:rsidP="00D67741">
      <w:pPr>
        <w:jc w:val="both"/>
        <w:rPr>
          <w:rFonts w:ascii="Abadi" w:hAnsi="Abadi"/>
          <w:sz w:val="21"/>
          <w:szCs w:val="21"/>
        </w:rPr>
      </w:pPr>
      <w:r>
        <w:rPr>
          <w:rFonts w:ascii="Abadi" w:hAnsi="Abadi"/>
          <w:sz w:val="21"/>
          <w:szCs w:val="21"/>
        </w:rPr>
        <w:t>- E</w:t>
      </w:r>
      <w:r w:rsidRPr="00DB7E67">
        <w:rPr>
          <w:rFonts w:ascii="Abadi" w:hAnsi="Abadi"/>
          <w:sz w:val="21"/>
          <w:szCs w:val="21"/>
        </w:rPr>
        <w:t xml:space="preserve">n nuestro país se publicó en el </w:t>
      </w:r>
      <w:r>
        <w:rPr>
          <w:rFonts w:ascii="Abadi" w:hAnsi="Abadi"/>
          <w:sz w:val="21"/>
          <w:szCs w:val="21"/>
        </w:rPr>
        <w:t>D</w:t>
      </w:r>
      <w:r w:rsidRPr="00DB7E67">
        <w:rPr>
          <w:rFonts w:ascii="Abadi" w:hAnsi="Abadi"/>
          <w:sz w:val="21"/>
          <w:szCs w:val="21"/>
        </w:rPr>
        <w:t xml:space="preserve">iario </w:t>
      </w:r>
      <w:r>
        <w:rPr>
          <w:rFonts w:ascii="Abadi" w:hAnsi="Abadi"/>
          <w:sz w:val="21"/>
          <w:szCs w:val="21"/>
        </w:rPr>
        <w:t>O</w:t>
      </w:r>
      <w:r w:rsidRPr="00DB7E67">
        <w:rPr>
          <w:rFonts w:ascii="Abadi" w:hAnsi="Abadi"/>
          <w:sz w:val="21"/>
          <w:szCs w:val="21"/>
        </w:rPr>
        <w:t xml:space="preserve">ficial de la </w:t>
      </w:r>
      <w:r>
        <w:rPr>
          <w:rFonts w:ascii="Abadi" w:hAnsi="Abadi"/>
          <w:sz w:val="21"/>
          <w:szCs w:val="21"/>
        </w:rPr>
        <w:t>F</w:t>
      </w:r>
      <w:r w:rsidRPr="00DB7E67">
        <w:rPr>
          <w:rFonts w:ascii="Abadi" w:hAnsi="Abadi"/>
          <w:sz w:val="21"/>
          <w:szCs w:val="21"/>
        </w:rPr>
        <w:t xml:space="preserve">ederación el </w:t>
      </w:r>
      <w:r>
        <w:rPr>
          <w:rFonts w:ascii="Abadi" w:hAnsi="Abadi"/>
          <w:sz w:val="21"/>
          <w:szCs w:val="21"/>
        </w:rPr>
        <w:t xml:space="preserve">11 de abril del 2018, </w:t>
      </w:r>
      <w:r w:rsidRPr="00DB7E67">
        <w:rPr>
          <w:rFonts w:ascii="Abadi" w:hAnsi="Abadi"/>
          <w:sz w:val="21"/>
          <w:szCs w:val="21"/>
        </w:rPr>
        <w:t>el decreto declara</w:t>
      </w:r>
      <w:r>
        <w:rPr>
          <w:rFonts w:ascii="Abadi" w:hAnsi="Abadi"/>
          <w:sz w:val="21"/>
          <w:szCs w:val="21"/>
        </w:rPr>
        <w:t xml:space="preserve">, </w:t>
      </w:r>
      <w:r w:rsidRPr="00DB7E67">
        <w:rPr>
          <w:rFonts w:ascii="Abadi" w:hAnsi="Abadi"/>
          <w:sz w:val="21"/>
          <w:szCs w:val="21"/>
        </w:rPr>
        <w:t>el último día de febrero de cada año como el día nacional de las enfermedades raras</w:t>
      </w:r>
      <w:r>
        <w:rPr>
          <w:rFonts w:ascii="Abadi" w:hAnsi="Abadi"/>
          <w:sz w:val="21"/>
          <w:szCs w:val="21"/>
        </w:rPr>
        <w:t>,</w:t>
      </w:r>
      <w:r w:rsidRPr="00DB7E67">
        <w:rPr>
          <w:rFonts w:ascii="Abadi" w:hAnsi="Abadi"/>
          <w:sz w:val="21"/>
          <w:szCs w:val="21"/>
        </w:rPr>
        <w:t xml:space="preserve"> con el propósito de crear</w:t>
      </w:r>
      <w:r>
        <w:rPr>
          <w:rFonts w:ascii="Abadi" w:hAnsi="Abadi"/>
          <w:sz w:val="21"/>
          <w:szCs w:val="21"/>
        </w:rPr>
        <w:t>,</w:t>
      </w:r>
      <w:r w:rsidRPr="00DB7E67">
        <w:rPr>
          <w:rFonts w:ascii="Abadi" w:hAnsi="Abadi"/>
          <w:sz w:val="21"/>
          <w:szCs w:val="21"/>
        </w:rPr>
        <w:t xml:space="preserve"> sensibilización</w:t>
      </w:r>
      <w:r>
        <w:rPr>
          <w:rFonts w:ascii="Abadi" w:hAnsi="Abadi"/>
          <w:sz w:val="21"/>
          <w:szCs w:val="21"/>
        </w:rPr>
        <w:t>,</w:t>
      </w:r>
      <w:r w:rsidRPr="00DB7E67">
        <w:rPr>
          <w:rFonts w:ascii="Abadi" w:hAnsi="Abadi"/>
          <w:sz w:val="21"/>
          <w:szCs w:val="21"/>
        </w:rPr>
        <w:t xml:space="preserve"> y visibilizar</w:t>
      </w:r>
      <w:r>
        <w:rPr>
          <w:rFonts w:ascii="Abadi" w:hAnsi="Abadi"/>
          <w:sz w:val="21"/>
          <w:szCs w:val="21"/>
        </w:rPr>
        <w:t>,</w:t>
      </w:r>
      <w:r w:rsidRPr="00DB7E67">
        <w:rPr>
          <w:rFonts w:ascii="Abadi" w:hAnsi="Abadi"/>
          <w:sz w:val="21"/>
          <w:szCs w:val="21"/>
        </w:rPr>
        <w:t xml:space="preserve"> existencia de estas enfermedades</w:t>
      </w:r>
      <w:r>
        <w:rPr>
          <w:rFonts w:ascii="Abadi" w:hAnsi="Abadi"/>
          <w:sz w:val="21"/>
          <w:szCs w:val="21"/>
        </w:rPr>
        <w:t xml:space="preserve">. </w:t>
      </w:r>
    </w:p>
    <w:p w14:paraId="7A8565D6" w14:textId="77777777" w:rsidR="00D67741" w:rsidRDefault="00D67741" w:rsidP="00D67741">
      <w:pPr>
        <w:jc w:val="both"/>
        <w:rPr>
          <w:rFonts w:ascii="Abadi" w:hAnsi="Abadi"/>
          <w:sz w:val="21"/>
          <w:szCs w:val="21"/>
        </w:rPr>
      </w:pPr>
    </w:p>
    <w:p w14:paraId="6BCAE344" w14:textId="77777777" w:rsidR="00D67741" w:rsidRDefault="00D67741" w:rsidP="00D67741">
      <w:pPr>
        <w:jc w:val="both"/>
        <w:rPr>
          <w:rFonts w:ascii="Abadi" w:hAnsi="Abadi"/>
          <w:sz w:val="21"/>
          <w:szCs w:val="21"/>
        </w:rPr>
      </w:pPr>
      <w:r>
        <w:rPr>
          <w:rFonts w:ascii="Abadi" w:hAnsi="Abadi"/>
          <w:sz w:val="21"/>
          <w:szCs w:val="21"/>
        </w:rPr>
        <w:t>- L</w:t>
      </w:r>
      <w:r w:rsidRPr="00DB7E67">
        <w:rPr>
          <w:rFonts w:ascii="Abadi" w:hAnsi="Abadi"/>
          <w:sz w:val="21"/>
          <w:szCs w:val="21"/>
        </w:rPr>
        <w:t xml:space="preserve">as denominadas enfermedades raras son aquellas que afectan a un número pequeño de personas en comparación con la población general </w:t>
      </w:r>
      <w:r>
        <w:rPr>
          <w:rFonts w:ascii="Abadi" w:hAnsi="Abadi"/>
          <w:sz w:val="21"/>
          <w:szCs w:val="21"/>
        </w:rPr>
        <w:t>¡</w:t>
      </w:r>
      <w:r w:rsidRPr="00DB7E67">
        <w:rPr>
          <w:rFonts w:ascii="Abadi" w:hAnsi="Abadi"/>
          <w:sz w:val="21"/>
          <w:szCs w:val="21"/>
        </w:rPr>
        <w:t>claro</w:t>
      </w:r>
      <w:r>
        <w:rPr>
          <w:rFonts w:ascii="Abadi" w:hAnsi="Abadi"/>
          <w:sz w:val="21"/>
          <w:szCs w:val="21"/>
        </w:rPr>
        <w:t>!</w:t>
      </w:r>
      <w:r w:rsidRPr="00DB7E67">
        <w:rPr>
          <w:rFonts w:ascii="Abadi" w:hAnsi="Abadi"/>
          <w:sz w:val="21"/>
          <w:szCs w:val="21"/>
        </w:rPr>
        <w:t xml:space="preserve"> y que por su rareza plantean cuestiones específicas concretamente cuando afecta a menos de 5 de cada 10</w:t>
      </w:r>
      <w:r>
        <w:rPr>
          <w:rFonts w:ascii="Abadi" w:hAnsi="Abadi"/>
          <w:sz w:val="21"/>
          <w:szCs w:val="21"/>
        </w:rPr>
        <w:t xml:space="preserve"> mil habitantes. </w:t>
      </w:r>
    </w:p>
    <w:p w14:paraId="51317C17" w14:textId="77777777" w:rsidR="00D67741" w:rsidRDefault="00D67741" w:rsidP="00D67741">
      <w:pPr>
        <w:jc w:val="both"/>
        <w:rPr>
          <w:rFonts w:ascii="Abadi" w:hAnsi="Abadi"/>
          <w:sz w:val="21"/>
          <w:szCs w:val="21"/>
        </w:rPr>
      </w:pPr>
    </w:p>
    <w:p w14:paraId="617D8955" w14:textId="77777777" w:rsidR="00D67741" w:rsidRDefault="00D67741" w:rsidP="00D67741">
      <w:pPr>
        <w:jc w:val="both"/>
        <w:rPr>
          <w:rFonts w:ascii="Abadi" w:hAnsi="Abadi"/>
          <w:sz w:val="21"/>
          <w:szCs w:val="21"/>
        </w:rPr>
      </w:pPr>
      <w:r>
        <w:rPr>
          <w:rFonts w:ascii="Abadi" w:hAnsi="Abadi"/>
          <w:sz w:val="21"/>
          <w:szCs w:val="21"/>
        </w:rPr>
        <w:t>- L</w:t>
      </w:r>
      <w:r w:rsidRPr="00DB7E67">
        <w:rPr>
          <w:rFonts w:ascii="Abadi" w:hAnsi="Abadi"/>
          <w:sz w:val="21"/>
          <w:szCs w:val="21"/>
        </w:rPr>
        <w:t xml:space="preserve">as enfermedades raras son enfermedades con una alta tasa de </w:t>
      </w:r>
      <w:r w:rsidRPr="00DB7E67">
        <w:rPr>
          <w:rFonts w:ascii="Abadi" w:hAnsi="Abadi"/>
          <w:sz w:val="21"/>
          <w:szCs w:val="21"/>
        </w:rPr>
        <w:t>mortalidad</w:t>
      </w:r>
      <w:r>
        <w:rPr>
          <w:rFonts w:ascii="Abadi" w:hAnsi="Abadi"/>
          <w:sz w:val="21"/>
          <w:szCs w:val="21"/>
        </w:rPr>
        <w:t>,</w:t>
      </w:r>
      <w:r w:rsidRPr="00DB7E67">
        <w:rPr>
          <w:rFonts w:ascii="Abadi" w:hAnsi="Abadi"/>
          <w:sz w:val="21"/>
          <w:szCs w:val="21"/>
        </w:rPr>
        <w:t xml:space="preserve"> pero de baja prevalencia</w:t>
      </w:r>
      <w:r>
        <w:rPr>
          <w:rFonts w:ascii="Abadi" w:hAnsi="Abadi"/>
          <w:sz w:val="21"/>
          <w:szCs w:val="21"/>
        </w:rPr>
        <w:t>,</w:t>
      </w:r>
      <w:r w:rsidRPr="00DB7E67">
        <w:rPr>
          <w:rFonts w:ascii="Abadi" w:hAnsi="Abadi"/>
          <w:sz w:val="21"/>
          <w:szCs w:val="21"/>
        </w:rPr>
        <w:t xml:space="preserve"> por lo general </w:t>
      </w:r>
      <w:r>
        <w:rPr>
          <w:rFonts w:ascii="Abadi" w:hAnsi="Abadi"/>
          <w:sz w:val="21"/>
          <w:szCs w:val="21"/>
        </w:rPr>
        <w:t xml:space="preserve">comportan </w:t>
      </w:r>
      <w:r w:rsidRPr="00DB7E67">
        <w:rPr>
          <w:rFonts w:ascii="Abadi" w:hAnsi="Abadi"/>
          <w:sz w:val="21"/>
          <w:szCs w:val="21"/>
        </w:rPr>
        <w:t>una evolución crónica y muy severa con múltiples deficiencias motoras</w:t>
      </w:r>
      <w:r>
        <w:rPr>
          <w:rFonts w:ascii="Abadi" w:hAnsi="Abadi"/>
          <w:sz w:val="21"/>
          <w:szCs w:val="21"/>
        </w:rPr>
        <w:t>,</w:t>
      </w:r>
      <w:r w:rsidRPr="00DB7E67">
        <w:rPr>
          <w:rFonts w:ascii="Abadi" w:hAnsi="Abadi"/>
          <w:sz w:val="21"/>
          <w:szCs w:val="21"/>
        </w:rPr>
        <w:t xml:space="preserve"> sensoriales</w:t>
      </w:r>
      <w:r>
        <w:rPr>
          <w:rFonts w:ascii="Abadi" w:hAnsi="Abadi"/>
          <w:sz w:val="21"/>
          <w:szCs w:val="21"/>
        </w:rPr>
        <w:t>,</w:t>
      </w:r>
      <w:r w:rsidRPr="00DB7E67">
        <w:rPr>
          <w:rFonts w:ascii="Abadi" w:hAnsi="Abadi"/>
          <w:sz w:val="21"/>
          <w:szCs w:val="21"/>
        </w:rPr>
        <w:t xml:space="preserve"> y cognitivas</w:t>
      </w:r>
      <w:r>
        <w:rPr>
          <w:rFonts w:ascii="Abadi" w:hAnsi="Abadi"/>
          <w:sz w:val="21"/>
          <w:szCs w:val="21"/>
        </w:rPr>
        <w:t>,</w:t>
      </w:r>
      <w:r w:rsidRPr="00DB7E67">
        <w:rPr>
          <w:rFonts w:ascii="Abadi" w:hAnsi="Abadi"/>
          <w:sz w:val="21"/>
          <w:szCs w:val="21"/>
        </w:rPr>
        <w:t xml:space="preserve"> y por lo tanto suelen presentar un alto nivel de complejidad clínica que dificulta y </w:t>
      </w:r>
      <w:r>
        <w:rPr>
          <w:rFonts w:ascii="Abadi" w:hAnsi="Abadi"/>
          <w:sz w:val="21"/>
          <w:szCs w:val="21"/>
        </w:rPr>
        <w:t xml:space="preserve">su diagnóstico y también su reconocimiento. </w:t>
      </w:r>
    </w:p>
    <w:p w14:paraId="1705FA8C" w14:textId="77777777" w:rsidR="00D67741" w:rsidRDefault="00D67741" w:rsidP="00D67741">
      <w:pPr>
        <w:jc w:val="both"/>
        <w:rPr>
          <w:rFonts w:ascii="Abadi" w:hAnsi="Abadi"/>
          <w:sz w:val="21"/>
          <w:szCs w:val="21"/>
        </w:rPr>
      </w:pPr>
    </w:p>
    <w:p w14:paraId="280A75CB" w14:textId="77777777" w:rsidR="00D67741" w:rsidRDefault="00D67741" w:rsidP="00D67741">
      <w:pPr>
        <w:jc w:val="both"/>
        <w:rPr>
          <w:rFonts w:ascii="Abadi" w:hAnsi="Abadi"/>
          <w:sz w:val="21"/>
          <w:szCs w:val="21"/>
        </w:rPr>
      </w:pPr>
      <w:r>
        <w:rPr>
          <w:rFonts w:ascii="Abadi" w:hAnsi="Abadi"/>
          <w:sz w:val="21"/>
          <w:szCs w:val="21"/>
        </w:rPr>
        <w:t>- En</w:t>
      </w:r>
      <w:r w:rsidRPr="00DB7E67">
        <w:rPr>
          <w:rFonts w:ascii="Abadi" w:hAnsi="Abadi"/>
          <w:sz w:val="21"/>
          <w:szCs w:val="21"/>
        </w:rPr>
        <w:t xml:space="preserve"> enero de 2017 se creó la </w:t>
      </w:r>
      <w:r>
        <w:rPr>
          <w:rFonts w:ascii="Abadi" w:hAnsi="Abadi"/>
          <w:sz w:val="21"/>
          <w:szCs w:val="21"/>
        </w:rPr>
        <w:t>C</w:t>
      </w:r>
      <w:r w:rsidRPr="00DB7E67">
        <w:rPr>
          <w:rFonts w:ascii="Abadi" w:hAnsi="Abadi"/>
          <w:sz w:val="21"/>
          <w:szCs w:val="21"/>
        </w:rPr>
        <w:t xml:space="preserve">omisión de </w:t>
      </w:r>
      <w:r>
        <w:rPr>
          <w:rFonts w:ascii="Abadi" w:hAnsi="Abadi"/>
          <w:sz w:val="21"/>
          <w:szCs w:val="21"/>
        </w:rPr>
        <w:t>A</w:t>
      </w:r>
      <w:r w:rsidRPr="00DB7E67">
        <w:rPr>
          <w:rFonts w:ascii="Abadi" w:hAnsi="Abadi"/>
          <w:sz w:val="21"/>
          <w:szCs w:val="21"/>
        </w:rPr>
        <w:t xml:space="preserve">nálisis </w:t>
      </w:r>
      <w:r>
        <w:rPr>
          <w:rFonts w:ascii="Abadi" w:hAnsi="Abadi"/>
          <w:sz w:val="21"/>
          <w:szCs w:val="21"/>
        </w:rPr>
        <w:t>E</w:t>
      </w:r>
      <w:r w:rsidRPr="00DB7E67">
        <w:rPr>
          <w:rFonts w:ascii="Abadi" w:hAnsi="Abadi"/>
          <w:sz w:val="21"/>
          <w:szCs w:val="21"/>
        </w:rPr>
        <w:t xml:space="preserve">valuación </w:t>
      </w:r>
      <w:r>
        <w:rPr>
          <w:rFonts w:ascii="Abadi" w:hAnsi="Abadi"/>
          <w:sz w:val="21"/>
          <w:szCs w:val="21"/>
        </w:rPr>
        <w:t>R</w:t>
      </w:r>
      <w:r w:rsidRPr="00DB7E67">
        <w:rPr>
          <w:rFonts w:ascii="Abadi" w:hAnsi="Abadi"/>
          <w:sz w:val="21"/>
          <w:szCs w:val="21"/>
        </w:rPr>
        <w:t xml:space="preserve">egistro y </w:t>
      </w:r>
      <w:r>
        <w:rPr>
          <w:rFonts w:ascii="Abadi" w:hAnsi="Abadi"/>
          <w:sz w:val="21"/>
          <w:szCs w:val="21"/>
        </w:rPr>
        <w:t>S</w:t>
      </w:r>
      <w:r w:rsidRPr="00DB7E67">
        <w:rPr>
          <w:rFonts w:ascii="Abadi" w:hAnsi="Abadi"/>
          <w:sz w:val="21"/>
          <w:szCs w:val="21"/>
        </w:rPr>
        <w:t xml:space="preserve">eguimiento de </w:t>
      </w:r>
      <w:r>
        <w:rPr>
          <w:rFonts w:ascii="Abadi" w:hAnsi="Abadi"/>
          <w:sz w:val="21"/>
          <w:szCs w:val="21"/>
        </w:rPr>
        <w:t>E</w:t>
      </w:r>
      <w:r w:rsidRPr="00DB7E67">
        <w:rPr>
          <w:rFonts w:ascii="Abadi" w:hAnsi="Abadi"/>
          <w:sz w:val="21"/>
          <w:szCs w:val="21"/>
        </w:rPr>
        <w:t xml:space="preserve">nfermedades </w:t>
      </w:r>
      <w:r>
        <w:rPr>
          <w:rFonts w:ascii="Abadi" w:hAnsi="Abadi"/>
          <w:sz w:val="21"/>
          <w:szCs w:val="21"/>
        </w:rPr>
        <w:t>R</w:t>
      </w:r>
      <w:r w:rsidRPr="00DB7E67">
        <w:rPr>
          <w:rFonts w:ascii="Abadi" w:hAnsi="Abadi"/>
          <w:sz w:val="21"/>
          <w:szCs w:val="21"/>
        </w:rPr>
        <w:t>aras dependiente del consejo de salubridad general encargado de desarrollar el registro nacional de</w:t>
      </w:r>
      <w:r>
        <w:rPr>
          <w:rFonts w:ascii="Abadi" w:hAnsi="Abadi"/>
          <w:sz w:val="21"/>
          <w:szCs w:val="21"/>
        </w:rPr>
        <w:t xml:space="preserve"> </w:t>
      </w:r>
      <w:r w:rsidRPr="00DB7E67">
        <w:rPr>
          <w:rFonts w:ascii="Abadi" w:hAnsi="Abadi"/>
          <w:sz w:val="21"/>
          <w:szCs w:val="21"/>
        </w:rPr>
        <w:t>estas enfermedades</w:t>
      </w:r>
      <w:r>
        <w:rPr>
          <w:rFonts w:ascii="Abadi" w:hAnsi="Abadi"/>
          <w:sz w:val="21"/>
          <w:szCs w:val="21"/>
        </w:rPr>
        <w:t xml:space="preserve">. </w:t>
      </w:r>
    </w:p>
    <w:p w14:paraId="7D38C933" w14:textId="77777777" w:rsidR="00D67741" w:rsidRDefault="00D67741" w:rsidP="00D67741">
      <w:pPr>
        <w:jc w:val="both"/>
        <w:rPr>
          <w:rFonts w:ascii="Abadi" w:hAnsi="Abadi"/>
          <w:sz w:val="21"/>
          <w:szCs w:val="21"/>
        </w:rPr>
      </w:pPr>
    </w:p>
    <w:p w14:paraId="3455C683" w14:textId="77777777" w:rsidR="00D67741" w:rsidRDefault="00D67741" w:rsidP="00D67741">
      <w:pPr>
        <w:jc w:val="both"/>
        <w:rPr>
          <w:rFonts w:ascii="Abadi" w:hAnsi="Abadi"/>
          <w:sz w:val="21"/>
          <w:szCs w:val="21"/>
        </w:rPr>
      </w:pPr>
      <w:r>
        <w:rPr>
          <w:rFonts w:ascii="Abadi" w:hAnsi="Abadi"/>
          <w:sz w:val="21"/>
          <w:szCs w:val="21"/>
        </w:rPr>
        <w:t>- S</w:t>
      </w:r>
      <w:r w:rsidRPr="00DB7E67">
        <w:rPr>
          <w:rFonts w:ascii="Abadi" w:hAnsi="Abadi"/>
          <w:sz w:val="21"/>
          <w:szCs w:val="21"/>
        </w:rPr>
        <w:t>in embargo a pesar de que no hay registros públicos estimaciones de la federación mexicana de enfermedades raras señalan que podrían ser el 5% de la población mexicana algunas enfermedades raras son y se las voy a mencionar porque anteriormente las escuchaban y pensaban que no existían pero ahorita algunas quizás todavía no las conozcamos pero muchas de ellas ustedes se darán cuenta que sí</w:t>
      </w:r>
      <w:r>
        <w:rPr>
          <w:rFonts w:ascii="Abadi" w:hAnsi="Abadi"/>
          <w:sz w:val="21"/>
          <w:szCs w:val="21"/>
        </w:rPr>
        <w:t xml:space="preserve">. </w:t>
      </w:r>
    </w:p>
    <w:p w14:paraId="3523D1E4" w14:textId="77777777" w:rsidR="00D67741" w:rsidRDefault="00D67741" w:rsidP="00D67741">
      <w:pPr>
        <w:jc w:val="both"/>
        <w:rPr>
          <w:rFonts w:ascii="Abadi" w:hAnsi="Abadi"/>
          <w:sz w:val="21"/>
          <w:szCs w:val="21"/>
        </w:rPr>
      </w:pPr>
    </w:p>
    <w:p w14:paraId="59AD5A4B" w14:textId="77777777" w:rsidR="00D67741" w:rsidRDefault="00D67741" w:rsidP="00D67741">
      <w:pPr>
        <w:jc w:val="both"/>
        <w:rPr>
          <w:rFonts w:ascii="Abadi" w:hAnsi="Abadi"/>
          <w:sz w:val="21"/>
          <w:szCs w:val="21"/>
        </w:rPr>
      </w:pPr>
      <w:r>
        <w:rPr>
          <w:rFonts w:ascii="Abadi" w:hAnsi="Abadi"/>
          <w:sz w:val="21"/>
          <w:szCs w:val="21"/>
        </w:rPr>
        <w:t>- L</w:t>
      </w:r>
      <w:r w:rsidRPr="00DB7E67">
        <w:rPr>
          <w:rFonts w:ascii="Abadi" w:hAnsi="Abadi"/>
          <w:sz w:val="21"/>
          <w:szCs w:val="21"/>
        </w:rPr>
        <w:t xml:space="preserve">a </w:t>
      </w:r>
      <w:r>
        <w:rPr>
          <w:rFonts w:ascii="Abadi" w:hAnsi="Abadi"/>
          <w:sz w:val="21"/>
          <w:szCs w:val="21"/>
        </w:rPr>
        <w:t>F</w:t>
      </w:r>
      <w:r w:rsidRPr="00DB7E67">
        <w:rPr>
          <w:rFonts w:ascii="Abadi" w:hAnsi="Abadi"/>
          <w:sz w:val="21"/>
          <w:szCs w:val="21"/>
        </w:rPr>
        <w:t xml:space="preserve">ibrosis </w:t>
      </w:r>
      <w:r>
        <w:rPr>
          <w:rFonts w:ascii="Abadi" w:hAnsi="Abadi"/>
          <w:sz w:val="21"/>
          <w:szCs w:val="21"/>
        </w:rPr>
        <w:t>Q</w:t>
      </w:r>
      <w:r w:rsidRPr="00DB7E67">
        <w:rPr>
          <w:rFonts w:ascii="Abadi" w:hAnsi="Abadi"/>
          <w:sz w:val="21"/>
          <w:szCs w:val="21"/>
        </w:rPr>
        <w:t>uística</w:t>
      </w:r>
      <w:r>
        <w:rPr>
          <w:rFonts w:ascii="Abadi" w:hAnsi="Abadi"/>
          <w:sz w:val="21"/>
          <w:szCs w:val="21"/>
        </w:rPr>
        <w:t>.</w:t>
      </w:r>
      <w:r w:rsidRPr="00DB7E67">
        <w:rPr>
          <w:rFonts w:ascii="Abadi" w:hAnsi="Abadi"/>
          <w:sz w:val="21"/>
          <w:szCs w:val="21"/>
        </w:rPr>
        <w:t xml:space="preserve"> </w:t>
      </w:r>
      <w:r>
        <w:rPr>
          <w:rFonts w:ascii="Abadi" w:hAnsi="Abadi"/>
          <w:sz w:val="21"/>
          <w:szCs w:val="21"/>
        </w:rPr>
        <w:t>E</w:t>
      </w:r>
      <w:r w:rsidRPr="00DB7E67">
        <w:rPr>
          <w:rFonts w:ascii="Abadi" w:hAnsi="Abadi"/>
          <w:sz w:val="21"/>
          <w:szCs w:val="21"/>
        </w:rPr>
        <w:t>nfermedad hereditaria causada por un gen defectuoso que lleva al cuerpo a producir un líquido anormalmente espeso y pegajoso llamado mo</w:t>
      </w:r>
      <w:r>
        <w:rPr>
          <w:rFonts w:ascii="Abadi" w:hAnsi="Abadi"/>
          <w:sz w:val="21"/>
          <w:szCs w:val="21"/>
        </w:rPr>
        <w:t>c</w:t>
      </w:r>
      <w:r w:rsidRPr="00DB7E67">
        <w:rPr>
          <w:rFonts w:ascii="Abadi" w:hAnsi="Abadi"/>
          <w:sz w:val="21"/>
          <w:szCs w:val="21"/>
        </w:rPr>
        <w:t>o</w:t>
      </w:r>
      <w:r>
        <w:rPr>
          <w:rFonts w:ascii="Abadi" w:hAnsi="Abadi"/>
          <w:sz w:val="21"/>
          <w:szCs w:val="21"/>
        </w:rPr>
        <w:t>,</w:t>
      </w:r>
      <w:r w:rsidRPr="00DB7E67">
        <w:rPr>
          <w:rFonts w:ascii="Abadi" w:hAnsi="Abadi"/>
          <w:sz w:val="21"/>
          <w:szCs w:val="21"/>
        </w:rPr>
        <w:t xml:space="preserve"> aquí lo relevante es que se acumula en las vías respiratorias de los pulmones y en el páncreas ocasionando infecciones potencialmente mortales</w:t>
      </w:r>
      <w:r>
        <w:rPr>
          <w:rFonts w:ascii="Abadi" w:hAnsi="Abadi"/>
          <w:sz w:val="21"/>
          <w:szCs w:val="21"/>
        </w:rPr>
        <w:t xml:space="preserve"> y </w:t>
      </w:r>
      <w:r w:rsidRPr="00DB7E67">
        <w:rPr>
          <w:rFonts w:ascii="Abadi" w:hAnsi="Abadi"/>
          <w:sz w:val="21"/>
          <w:szCs w:val="21"/>
        </w:rPr>
        <w:t xml:space="preserve">problemas digestivos </w:t>
      </w:r>
      <w:r>
        <w:rPr>
          <w:rFonts w:ascii="Abadi" w:hAnsi="Abadi"/>
          <w:sz w:val="21"/>
          <w:szCs w:val="21"/>
        </w:rPr>
        <w:t xml:space="preserve">se diagnostica la enfermedad hacia los dos años de edad. </w:t>
      </w:r>
    </w:p>
    <w:p w14:paraId="324FC7AA" w14:textId="77777777" w:rsidR="00D67741" w:rsidRDefault="00D67741" w:rsidP="00D67741">
      <w:pPr>
        <w:jc w:val="both"/>
        <w:rPr>
          <w:rFonts w:ascii="Abadi" w:hAnsi="Abadi"/>
          <w:sz w:val="21"/>
          <w:szCs w:val="21"/>
        </w:rPr>
      </w:pPr>
    </w:p>
    <w:p w14:paraId="6A6DCCC1" w14:textId="77777777" w:rsidR="00D67741" w:rsidRDefault="00D67741" w:rsidP="00D67741">
      <w:pPr>
        <w:jc w:val="both"/>
        <w:rPr>
          <w:rFonts w:ascii="Abadi" w:hAnsi="Abadi"/>
          <w:sz w:val="21"/>
          <w:szCs w:val="21"/>
        </w:rPr>
      </w:pPr>
      <w:r>
        <w:rPr>
          <w:rFonts w:ascii="Abadi" w:hAnsi="Abadi"/>
          <w:sz w:val="21"/>
          <w:szCs w:val="21"/>
        </w:rPr>
        <w:t>- La H</w:t>
      </w:r>
      <w:r w:rsidRPr="00DB7E67">
        <w:rPr>
          <w:rFonts w:ascii="Abadi" w:hAnsi="Abadi"/>
          <w:sz w:val="21"/>
          <w:szCs w:val="21"/>
        </w:rPr>
        <w:t>emofilia</w:t>
      </w:r>
      <w:r>
        <w:rPr>
          <w:rFonts w:ascii="Abadi" w:hAnsi="Abadi"/>
          <w:sz w:val="21"/>
          <w:szCs w:val="21"/>
        </w:rPr>
        <w:t>. Q</w:t>
      </w:r>
      <w:r w:rsidRPr="00DB7E67">
        <w:rPr>
          <w:rFonts w:ascii="Abadi" w:hAnsi="Abadi"/>
          <w:sz w:val="21"/>
          <w:szCs w:val="21"/>
        </w:rPr>
        <w:t>ue sé que también muchos lo conocemos trastorno hemorrágico hereditario en el cual la sangre no se coagula de manera adecuada es causada por una mutación o cambio en uno de los genes que da las instrucciones para producir las proteínas del factor de la coagulación necesarias precisamente para formar el coágulo de sangre</w:t>
      </w:r>
      <w:r>
        <w:rPr>
          <w:rFonts w:ascii="Abadi" w:hAnsi="Abadi"/>
          <w:sz w:val="21"/>
          <w:szCs w:val="21"/>
        </w:rPr>
        <w:t>.</w:t>
      </w:r>
    </w:p>
    <w:p w14:paraId="037AF89A" w14:textId="77777777" w:rsidR="00D67741" w:rsidRDefault="00D67741" w:rsidP="00D67741">
      <w:pPr>
        <w:jc w:val="both"/>
        <w:rPr>
          <w:rFonts w:ascii="Abadi" w:hAnsi="Abadi"/>
          <w:sz w:val="21"/>
          <w:szCs w:val="21"/>
        </w:rPr>
      </w:pPr>
    </w:p>
    <w:p w14:paraId="1154FC55" w14:textId="77777777" w:rsidR="00D67741" w:rsidRDefault="00D67741" w:rsidP="00D67741">
      <w:pPr>
        <w:jc w:val="both"/>
        <w:rPr>
          <w:rFonts w:ascii="Abadi" w:hAnsi="Abadi"/>
          <w:sz w:val="21"/>
          <w:szCs w:val="21"/>
        </w:rPr>
      </w:pPr>
      <w:r>
        <w:rPr>
          <w:rFonts w:ascii="Abadi" w:hAnsi="Abadi"/>
          <w:sz w:val="21"/>
          <w:szCs w:val="21"/>
        </w:rPr>
        <w:t>- S</w:t>
      </w:r>
      <w:r w:rsidRPr="00DB7E67">
        <w:rPr>
          <w:rFonts w:ascii="Abadi" w:hAnsi="Abadi"/>
          <w:sz w:val="21"/>
          <w:szCs w:val="21"/>
        </w:rPr>
        <w:t xml:space="preserve">índrome de </w:t>
      </w:r>
      <w:r>
        <w:rPr>
          <w:rFonts w:ascii="Abadi" w:hAnsi="Abadi"/>
          <w:sz w:val="21"/>
          <w:szCs w:val="21"/>
        </w:rPr>
        <w:t>A</w:t>
      </w:r>
      <w:r w:rsidRPr="00DB7E67">
        <w:rPr>
          <w:rFonts w:ascii="Abadi" w:hAnsi="Abadi"/>
          <w:sz w:val="21"/>
          <w:szCs w:val="21"/>
        </w:rPr>
        <w:t>ngelman</w:t>
      </w:r>
      <w:r>
        <w:rPr>
          <w:rFonts w:ascii="Abadi" w:hAnsi="Abadi"/>
          <w:sz w:val="21"/>
          <w:szCs w:val="21"/>
        </w:rPr>
        <w:t>. E</w:t>
      </w:r>
      <w:r w:rsidRPr="00DB7E67">
        <w:rPr>
          <w:rFonts w:ascii="Abadi" w:hAnsi="Abadi"/>
          <w:sz w:val="21"/>
          <w:szCs w:val="21"/>
        </w:rPr>
        <w:t>nfermedad genética que causa problemas con la forma como se desarrolla el cerebro y el cuerpo de un niño el síndrome está presente desde su nacimiento</w:t>
      </w:r>
      <w:r>
        <w:rPr>
          <w:rFonts w:ascii="Abadi" w:hAnsi="Abadi"/>
          <w:sz w:val="21"/>
          <w:szCs w:val="21"/>
        </w:rPr>
        <w:t>.</w:t>
      </w:r>
    </w:p>
    <w:p w14:paraId="0460F1CB" w14:textId="77777777" w:rsidR="00D67741" w:rsidRDefault="00D67741" w:rsidP="00D67741">
      <w:pPr>
        <w:jc w:val="both"/>
        <w:rPr>
          <w:rFonts w:ascii="Abadi" w:hAnsi="Abadi"/>
          <w:sz w:val="21"/>
          <w:szCs w:val="21"/>
        </w:rPr>
      </w:pPr>
      <w:r>
        <w:rPr>
          <w:rFonts w:ascii="Abadi" w:hAnsi="Abadi"/>
          <w:sz w:val="21"/>
          <w:szCs w:val="21"/>
        </w:rPr>
        <w:lastRenderedPageBreak/>
        <w:t>- E</w:t>
      </w:r>
      <w:r w:rsidRPr="00DB7E67">
        <w:rPr>
          <w:rFonts w:ascii="Abadi" w:hAnsi="Abadi"/>
          <w:sz w:val="21"/>
          <w:szCs w:val="21"/>
        </w:rPr>
        <w:t xml:space="preserve">sclerosis </w:t>
      </w:r>
      <w:r>
        <w:rPr>
          <w:rFonts w:ascii="Abadi" w:hAnsi="Abadi"/>
          <w:sz w:val="21"/>
          <w:szCs w:val="21"/>
        </w:rPr>
        <w:t>T</w:t>
      </w:r>
      <w:r w:rsidRPr="00DB7E67">
        <w:rPr>
          <w:rFonts w:ascii="Abadi" w:hAnsi="Abadi"/>
          <w:sz w:val="21"/>
          <w:szCs w:val="21"/>
        </w:rPr>
        <w:t>uberosa</w:t>
      </w:r>
      <w:r>
        <w:rPr>
          <w:rFonts w:ascii="Abadi" w:hAnsi="Abadi"/>
          <w:sz w:val="21"/>
          <w:szCs w:val="21"/>
        </w:rPr>
        <w:t>. T</w:t>
      </w:r>
      <w:r w:rsidRPr="00DB7E67">
        <w:rPr>
          <w:rFonts w:ascii="Abadi" w:hAnsi="Abadi"/>
          <w:sz w:val="21"/>
          <w:szCs w:val="21"/>
        </w:rPr>
        <w:t xml:space="preserve">rastorno genético que causa el crecimiento de tumores no cancerosos en el en el </w:t>
      </w:r>
      <w:proofErr w:type="gramStart"/>
      <w:r w:rsidRPr="00DB7E67">
        <w:rPr>
          <w:rFonts w:ascii="Abadi" w:hAnsi="Abadi"/>
          <w:sz w:val="21"/>
          <w:szCs w:val="21"/>
        </w:rPr>
        <w:t>cerebro</w:t>
      </w:r>
      <w:r>
        <w:rPr>
          <w:rFonts w:ascii="Abadi" w:hAnsi="Abadi"/>
          <w:sz w:val="21"/>
          <w:szCs w:val="21"/>
        </w:rPr>
        <w:t xml:space="preserve">  otros</w:t>
      </w:r>
      <w:proofErr w:type="gramEnd"/>
      <w:r>
        <w:rPr>
          <w:rFonts w:ascii="Abadi" w:hAnsi="Abadi"/>
          <w:sz w:val="21"/>
          <w:szCs w:val="21"/>
        </w:rPr>
        <w:t xml:space="preserve"> órganos, </w:t>
      </w:r>
      <w:r w:rsidRPr="00DB7E67">
        <w:rPr>
          <w:rFonts w:ascii="Abadi" w:hAnsi="Abadi"/>
          <w:sz w:val="21"/>
          <w:szCs w:val="21"/>
        </w:rPr>
        <w:t>los síntomas pueden incluir problemas en la piel</w:t>
      </w:r>
      <w:r>
        <w:rPr>
          <w:rFonts w:ascii="Abadi" w:hAnsi="Abadi"/>
          <w:sz w:val="21"/>
          <w:szCs w:val="21"/>
        </w:rPr>
        <w:t xml:space="preserve">, convulsiones, </w:t>
      </w:r>
      <w:r w:rsidRPr="00DB7E67">
        <w:rPr>
          <w:rFonts w:ascii="Abadi" w:hAnsi="Abadi"/>
          <w:sz w:val="21"/>
          <w:szCs w:val="21"/>
        </w:rPr>
        <w:t xml:space="preserve"> problemas de conducta</w:t>
      </w:r>
      <w:r>
        <w:rPr>
          <w:rFonts w:ascii="Abadi" w:hAnsi="Abadi"/>
          <w:sz w:val="21"/>
          <w:szCs w:val="21"/>
        </w:rPr>
        <w:t>,</w:t>
      </w:r>
      <w:r w:rsidRPr="00DB7E67">
        <w:rPr>
          <w:rFonts w:ascii="Abadi" w:hAnsi="Abadi"/>
          <w:sz w:val="21"/>
          <w:szCs w:val="21"/>
        </w:rPr>
        <w:t xml:space="preserve"> discapacidade</w:t>
      </w:r>
      <w:r>
        <w:rPr>
          <w:rFonts w:ascii="Abadi" w:hAnsi="Abadi"/>
          <w:sz w:val="21"/>
          <w:szCs w:val="21"/>
        </w:rPr>
        <w:t xml:space="preserve">s de </w:t>
      </w:r>
      <w:r w:rsidRPr="00DB7E67">
        <w:rPr>
          <w:rFonts w:ascii="Abadi" w:hAnsi="Abadi"/>
          <w:sz w:val="21"/>
          <w:szCs w:val="21"/>
        </w:rPr>
        <w:t>aprendizaje y problemas renales</w:t>
      </w:r>
      <w:r>
        <w:rPr>
          <w:rFonts w:ascii="Abadi" w:hAnsi="Abadi"/>
          <w:sz w:val="21"/>
          <w:szCs w:val="21"/>
        </w:rPr>
        <w:t>,</w:t>
      </w:r>
      <w:r w:rsidRPr="00DB7E67">
        <w:rPr>
          <w:rFonts w:ascii="Abadi" w:hAnsi="Abadi"/>
          <w:sz w:val="21"/>
          <w:szCs w:val="21"/>
        </w:rPr>
        <w:t xml:space="preserve"> algunas personas presentan signos de esclerosis tuberosa desde el momento de nacer</w:t>
      </w:r>
      <w:r>
        <w:rPr>
          <w:rFonts w:ascii="Abadi" w:hAnsi="Abadi"/>
          <w:sz w:val="21"/>
          <w:szCs w:val="21"/>
        </w:rPr>
        <w:t xml:space="preserve">. </w:t>
      </w:r>
    </w:p>
    <w:p w14:paraId="281E62CB" w14:textId="77777777" w:rsidR="00D67741" w:rsidRDefault="00D67741" w:rsidP="00D67741">
      <w:pPr>
        <w:jc w:val="both"/>
        <w:rPr>
          <w:rFonts w:ascii="Abadi" w:hAnsi="Abadi"/>
          <w:sz w:val="21"/>
          <w:szCs w:val="21"/>
        </w:rPr>
      </w:pPr>
    </w:p>
    <w:p w14:paraId="1628B2F8" w14:textId="77777777" w:rsidR="00D67741" w:rsidRDefault="00D67741" w:rsidP="00D67741">
      <w:pPr>
        <w:jc w:val="both"/>
        <w:rPr>
          <w:rFonts w:ascii="Abadi" w:hAnsi="Abadi"/>
          <w:sz w:val="21"/>
          <w:szCs w:val="21"/>
        </w:rPr>
      </w:pPr>
      <w:r>
        <w:rPr>
          <w:rFonts w:ascii="Abadi" w:hAnsi="Abadi"/>
          <w:sz w:val="21"/>
          <w:szCs w:val="21"/>
        </w:rPr>
        <w:t>- T</w:t>
      </w:r>
      <w:r w:rsidRPr="00DB7E67">
        <w:rPr>
          <w:rFonts w:ascii="Abadi" w:hAnsi="Abadi"/>
          <w:sz w:val="21"/>
          <w:szCs w:val="21"/>
        </w:rPr>
        <w:t xml:space="preserve">irosinemia </w:t>
      </w:r>
      <w:r>
        <w:rPr>
          <w:rFonts w:ascii="Abadi" w:hAnsi="Abadi"/>
          <w:sz w:val="21"/>
          <w:szCs w:val="21"/>
        </w:rPr>
        <w:t>T</w:t>
      </w:r>
      <w:r w:rsidRPr="00DB7E67">
        <w:rPr>
          <w:rFonts w:ascii="Abadi" w:hAnsi="Abadi"/>
          <w:sz w:val="21"/>
          <w:szCs w:val="21"/>
        </w:rPr>
        <w:t xml:space="preserve">ipo </w:t>
      </w:r>
      <w:r>
        <w:rPr>
          <w:rFonts w:ascii="Abadi" w:hAnsi="Abadi"/>
          <w:sz w:val="21"/>
          <w:szCs w:val="21"/>
        </w:rPr>
        <w:t>1.</w:t>
      </w:r>
      <w:r w:rsidRPr="00DB7E67">
        <w:rPr>
          <w:rFonts w:ascii="Abadi" w:hAnsi="Abadi"/>
          <w:sz w:val="21"/>
          <w:szCs w:val="21"/>
        </w:rPr>
        <w:t xml:space="preserve"> </w:t>
      </w:r>
      <w:r>
        <w:rPr>
          <w:rFonts w:ascii="Abadi" w:hAnsi="Abadi"/>
          <w:sz w:val="21"/>
          <w:szCs w:val="21"/>
        </w:rPr>
        <w:t>E</w:t>
      </w:r>
      <w:r w:rsidRPr="00DB7E67">
        <w:rPr>
          <w:rFonts w:ascii="Abadi" w:hAnsi="Abadi"/>
          <w:sz w:val="21"/>
          <w:szCs w:val="21"/>
        </w:rPr>
        <w:t>nfermedad hepática progresiva</w:t>
      </w:r>
      <w:r>
        <w:rPr>
          <w:rFonts w:ascii="Abadi" w:hAnsi="Abadi"/>
          <w:sz w:val="21"/>
          <w:szCs w:val="21"/>
        </w:rPr>
        <w:t>,</w:t>
      </w:r>
      <w:r w:rsidRPr="00DB7E67">
        <w:rPr>
          <w:rFonts w:ascii="Abadi" w:hAnsi="Abadi"/>
          <w:sz w:val="21"/>
          <w:szCs w:val="21"/>
        </w:rPr>
        <w:t xml:space="preserve"> disfunción </w:t>
      </w:r>
      <w:r>
        <w:rPr>
          <w:rFonts w:ascii="Abadi" w:hAnsi="Abadi"/>
          <w:sz w:val="21"/>
          <w:szCs w:val="21"/>
        </w:rPr>
        <w:t>t</w:t>
      </w:r>
      <w:r w:rsidRPr="00DB7E67">
        <w:rPr>
          <w:rFonts w:ascii="Abadi" w:hAnsi="Abadi"/>
          <w:sz w:val="21"/>
          <w:szCs w:val="21"/>
        </w:rPr>
        <w:t>uberal renal</w:t>
      </w:r>
      <w:r>
        <w:rPr>
          <w:rFonts w:ascii="Abadi" w:hAnsi="Abadi"/>
          <w:sz w:val="21"/>
          <w:szCs w:val="21"/>
        </w:rPr>
        <w:t>,</w:t>
      </w:r>
      <w:r w:rsidRPr="00DB7E67">
        <w:rPr>
          <w:rFonts w:ascii="Abadi" w:hAnsi="Abadi"/>
          <w:sz w:val="21"/>
          <w:szCs w:val="21"/>
        </w:rPr>
        <w:t xml:space="preserve"> crisis similares a la posthistoria y una mejora dinámica de pronóstico después de del tratamiento con </w:t>
      </w:r>
      <w:r>
        <w:rPr>
          <w:rFonts w:ascii="Abadi" w:hAnsi="Abadi"/>
          <w:sz w:val="21"/>
          <w:szCs w:val="21"/>
        </w:rPr>
        <w:t xml:space="preserve">nitisinona. </w:t>
      </w:r>
    </w:p>
    <w:p w14:paraId="71291C5A" w14:textId="77777777" w:rsidR="00D67741" w:rsidRDefault="00D67741" w:rsidP="00D67741">
      <w:pPr>
        <w:jc w:val="both"/>
        <w:rPr>
          <w:rFonts w:ascii="Abadi" w:hAnsi="Abadi"/>
          <w:sz w:val="21"/>
          <w:szCs w:val="21"/>
        </w:rPr>
      </w:pPr>
    </w:p>
    <w:p w14:paraId="32668CBE" w14:textId="77777777" w:rsidR="00D67741" w:rsidRDefault="00D67741" w:rsidP="00D67741">
      <w:pPr>
        <w:jc w:val="both"/>
        <w:rPr>
          <w:rFonts w:ascii="Abadi" w:hAnsi="Abadi"/>
          <w:sz w:val="21"/>
          <w:szCs w:val="21"/>
        </w:rPr>
      </w:pPr>
      <w:r>
        <w:rPr>
          <w:rFonts w:ascii="Abadi" w:hAnsi="Abadi"/>
          <w:sz w:val="21"/>
          <w:szCs w:val="21"/>
        </w:rPr>
        <w:t>- S</w:t>
      </w:r>
      <w:r w:rsidRPr="00DB7E67">
        <w:rPr>
          <w:rFonts w:ascii="Abadi" w:hAnsi="Abadi"/>
          <w:sz w:val="21"/>
          <w:szCs w:val="21"/>
        </w:rPr>
        <w:t xml:space="preserve">índrome </w:t>
      </w:r>
      <w:r>
        <w:rPr>
          <w:rFonts w:ascii="Abadi" w:hAnsi="Abadi"/>
          <w:sz w:val="21"/>
          <w:szCs w:val="21"/>
        </w:rPr>
        <w:t>X F</w:t>
      </w:r>
      <w:r w:rsidRPr="00DB7E67">
        <w:rPr>
          <w:rFonts w:ascii="Abadi" w:hAnsi="Abadi"/>
          <w:sz w:val="21"/>
          <w:szCs w:val="21"/>
        </w:rPr>
        <w:t>rágil</w:t>
      </w:r>
      <w:r>
        <w:rPr>
          <w:rFonts w:ascii="Abadi" w:hAnsi="Abadi"/>
          <w:sz w:val="21"/>
          <w:szCs w:val="21"/>
        </w:rPr>
        <w:t>. E</w:t>
      </w:r>
      <w:r w:rsidRPr="00DB7E67">
        <w:rPr>
          <w:rFonts w:ascii="Abadi" w:hAnsi="Abadi"/>
          <w:sz w:val="21"/>
          <w:szCs w:val="21"/>
        </w:rPr>
        <w:t>s la causa conocida más frecuente con discapacidad intelectual hereditaria y la segunda cromosomopatía</w:t>
      </w:r>
      <w:r>
        <w:rPr>
          <w:rFonts w:ascii="Abadi" w:hAnsi="Abadi"/>
          <w:sz w:val="21"/>
          <w:szCs w:val="21"/>
        </w:rPr>
        <w:t xml:space="preserve"> </w:t>
      </w:r>
      <w:r w:rsidRPr="00DB7E67">
        <w:rPr>
          <w:rFonts w:ascii="Abadi" w:hAnsi="Abadi"/>
          <w:sz w:val="21"/>
          <w:szCs w:val="21"/>
        </w:rPr>
        <w:t>después del síndrome de down y que muchos de nosotros cuando salimos y que vamos a visitar las casas</w:t>
      </w:r>
      <w:r>
        <w:rPr>
          <w:rFonts w:ascii="Abadi" w:hAnsi="Abadi"/>
          <w:sz w:val="21"/>
          <w:szCs w:val="21"/>
        </w:rPr>
        <w:t xml:space="preserve"> a las </w:t>
      </w:r>
      <w:r w:rsidRPr="00DB7E67">
        <w:rPr>
          <w:rFonts w:ascii="Abadi" w:hAnsi="Abadi"/>
          <w:sz w:val="21"/>
          <w:szCs w:val="21"/>
        </w:rPr>
        <w:t>comunidades</w:t>
      </w:r>
      <w:r>
        <w:rPr>
          <w:rFonts w:ascii="Abadi" w:hAnsi="Abadi"/>
          <w:sz w:val="21"/>
          <w:szCs w:val="21"/>
        </w:rPr>
        <w:t>,</w:t>
      </w:r>
      <w:r w:rsidRPr="00DB7E67">
        <w:rPr>
          <w:rFonts w:ascii="Abadi" w:hAnsi="Abadi"/>
          <w:sz w:val="21"/>
          <w:szCs w:val="21"/>
        </w:rPr>
        <w:t xml:space="preserve"> a las colonias</w:t>
      </w:r>
      <w:r>
        <w:rPr>
          <w:rFonts w:ascii="Abadi" w:hAnsi="Abadi"/>
          <w:sz w:val="21"/>
          <w:szCs w:val="21"/>
        </w:rPr>
        <w:t>,</w:t>
      </w:r>
      <w:r w:rsidRPr="00DB7E67">
        <w:rPr>
          <w:rFonts w:ascii="Abadi" w:hAnsi="Abadi"/>
          <w:sz w:val="21"/>
          <w:szCs w:val="21"/>
        </w:rPr>
        <w:t xml:space="preserve"> nos damos cuenta que hay muchas que hay muchas personas que hay muchos niños con estos problemas</w:t>
      </w:r>
      <w:r>
        <w:rPr>
          <w:rFonts w:ascii="Abadi" w:hAnsi="Abadi"/>
          <w:sz w:val="21"/>
          <w:szCs w:val="21"/>
        </w:rPr>
        <w:t xml:space="preserve">. </w:t>
      </w:r>
    </w:p>
    <w:p w14:paraId="78D8D4EB" w14:textId="77777777" w:rsidR="00D67741" w:rsidRDefault="00D67741" w:rsidP="00D67741">
      <w:pPr>
        <w:jc w:val="both"/>
        <w:rPr>
          <w:rFonts w:ascii="Abadi" w:hAnsi="Abadi"/>
          <w:sz w:val="21"/>
          <w:szCs w:val="21"/>
        </w:rPr>
      </w:pPr>
    </w:p>
    <w:p w14:paraId="233214CA" w14:textId="77777777" w:rsidR="00D67741" w:rsidRDefault="00D67741" w:rsidP="00D67741">
      <w:pPr>
        <w:jc w:val="both"/>
        <w:rPr>
          <w:rFonts w:ascii="Abadi" w:hAnsi="Abadi"/>
          <w:sz w:val="21"/>
          <w:szCs w:val="21"/>
        </w:rPr>
      </w:pPr>
      <w:r>
        <w:rPr>
          <w:rFonts w:ascii="Abadi" w:hAnsi="Abadi"/>
          <w:sz w:val="21"/>
          <w:szCs w:val="21"/>
        </w:rPr>
        <w:t>- S</w:t>
      </w:r>
      <w:r w:rsidRPr="00DB7E67">
        <w:rPr>
          <w:rFonts w:ascii="Abadi" w:hAnsi="Abadi"/>
          <w:sz w:val="21"/>
          <w:szCs w:val="21"/>
        </w:rPr>
        <w:t xml:space="preserve">índrome de </w:t>
      </w:r>
      <w:r>
        <w:rPr>
          <w:rFonts w:ascii="Abadi" w:hAnsi="Abadi"/>
          <w:sz w:val="21"/>
          <w:szCs w:val="21"/>
        </w:rPr>
        <w:t>Medius. E</w:t>
      </w:r>
      <w:r w:rsidRPr="00DB7E67">
        <w:rPr>
          <w:rFonts w:ascii="Abadi" w:hAnsi="Abadi"/>
          <w:sz w:val="21"/>
          <w:szCs w:val="21"/>
        </w:rPr>
        <w:t>nfermedad rara del desarrollo que causa parálisis facial y falta de movimiento en los ojos</w:t>
      </w:r>
      <w:r>
        <w:rPr>
          <w:rFonts w:ascii="Abadi" w:hAnsi="Abadi"/>
          <w:sz w:val="21"/>
          <w:szCs w:val="21"/>
        </w:rPr>
        <w:t>.</w:t>
      </w:r>
    </w:p>
    <w:p w14:paraId="4798DC75" w14:textId="77777777" w:rsidR="00D67741" w:rsidRDefault="00D67741" w:rsidP="00D67741">
      <w:pPr>
        <w:jc w:val="both"/>
        <w:rPr>
          <w:rFonts w:ascii="Abadi" w:hAnsi="Abadi"/>
          <w:sz w:val="21"/>
          <w:szCs w:val="21"/>
        </w:rPr>
      </w:pPr>
    </w:p>
    <w:p w14:paraId="535452F6" w14:textId="77777777" w:rsidR="00D67741" w:rsidRDefault="00D67741" w:rsidP="00D67741">
      <w:pPr>
        <w:jc w:val="both"/>
        <w:rPr>
          <w:rFonts w:ascii="Abadi" w:hAnsi="Abadi"/>
          <w:sz w:val="21"/>
          <w:szCs w:val="21"/>
        </w:rPr>
      </w:pPr>
      <w:r>
        <w:rPr>
          <w:rFonts w:ascii="Abadi" w:hAnsi="Abadi"/>
          <w:sz w:val="21"/>
          <w:szCs w:val="21"/>
        </w:rPr>
        <w:t>- E</w:t>
      </w:r>
      <w:r w:rsidRPr="00DB7E67">
        <w:rPr>
          <w:rFonts w:ascii="Abadi" w:hAnsi="Abadi"/>
          <w:sz w:val="21"/>
          <w:szCs w:val="21"/>
        </w:rPr>
        <w:t xml:space="preserve">sclerosis </w:t>
      </w:r>
      <w:r>
        <w:rPr>
          <w:rFonts w:ascii="Abadi" w:hAnsi="Abadi"/>
          <w:sz w:val="21"/>
          <w:szCs w:val="21"/>
        </w:rPr>
        <w:t>L</w:t>
      </w:r>
      <w:r w:rsidRPr="00DB7E67">
        <w:rPr>
          <w:rFonts w:ascii="Abadi" w:hAnsi="Abadi"/>
          <w:sz w:val="21"/>
          <w:szCs w:val="21"/>
        </w:rPr>
        <w:t xml:space="preserve">ateral </w:t>
      </w:r>
      <w:r>
        <w:rPr>
          <w:rFonts w:ascii="Abadi" w:hAnsi="Abadi"/>
          <w:sz w:val="21"/>
          <w:szCs w:val="21"/>
        </w:rPr>
        <w:t>A</w:t>
      </w:r>
      <w:r w:rsidRPr="00DB7E67">
        <w:rPr>
          <w:rFonts w:ascii="Abadi" w:hAnsi="Abadi"/>
          <w:sz w:val="21"/>
          <w:szCs w:val="21"/>
        </w:rPr>
        <w:t>miotrófica</w:t>
      </w:r>
      <w:r>
        <w:rPr>
          <w:rFonts w:ascii="Abadi" w:hAnsi="Abadi"/>
          <w:sz w:val="21"/>
          <w:szCs w:val="21"/>
        </w:rPr>
        <w:t>. E</w:t>
      </w:r>
      <w:r w:rsidRPr="00DB7E67">
        <w:rPr>
          <w:rFonts w:ascii="Abadi" w:hAnsi="Abadi"/>
          <w:sz w:val="21"/>
          <w:szCs w:val="21"/>
        </w:rPr>
        <w:t>nfermedad neurodegenerativa que causa una pérdida progresiva de las neuronas motoras es progresiva conduciendo generalmente a la muerte en un plazo de 3 a 5 años aproximadamente</w:t>
      </w:r>
      <w:r>
        <w:rPr>
          <w:rFonts w:ascii="Abadi" w:hAnsi="Abadi"/>
          <w:sz w:val="21"/>
          <w:szCs w:val="21"/>
        </w:rPr>
        <w:t xml:space="preserve">. </w:t>
      </w:r>
    </w:p>
    <w:p w14:paraId="70CD0217" w14:textId="77777777" w:rsidR="00D67741" w:rsidRDefault="00D67741" w:rsidP="00D67741">
      <w:pPr>
        <w:jc w:val="both"/>
        <w:rPr>
          <w:rFonts w:ascii="Abadi" w:hAnsi="Abadi"/>
          <w:sz w:val="21"/>
          <w:szCs w:val="21"/>
        </w:rPr>
      </w:pPr>
    </w:p>
    <w:p w14:paraId="64FF8F71" w14:textId="77777777" w:rsidR="00D67741" w:rsidRDefault="00D67741" w:rsidP="00D67741">
      <w:pPr>
        <w:jc w:val="both"/>
        <w:rPr>
          <w:rFonts w:ascii="Abadi" w:hAnsi="Abadi"/>
          <w:sz w:val="21"/>
          <w:szCs w:val="21"/>
        </w:rPr>
      </w:pPr>
      <w:r>
        <w:rPr>
          <w:rFonts w:ascii="Abadi" w:hAnsi="Abadi"/>
          <w:sz w:val="21"/>
          <w:szCs w:val="21"/>
        </w:rPr>
        <w:t>- S</w:t>
      </w:r>
      <w:r w:rsidRPr="00DB7E67">
        <w:rPr>
          <w:rFonts w:ascii="Abadi" w:hAnsi="Abadi"/>
          <w:sz w:val="21"/>
          <w:szCs w:val="21"/>
        </w:rPr>
        <w:t xml:space="preserve">índrome de </w:t>
      </w:r>
      <w:r>
        <w:rPr>
          <w:rFonts w:ascii="Abadi" w:hAnsi="Abadi"/>
          <w:sz w:val="21"/>
          <w:szCs w:val="21"/>
        </w:rPr>
        <w:t>P</w:t>
      </w:r>
      <w:r w:rsidRPr="00DB7E67">
        <w:rPr>
          <w:rFonts w:ascii="Abadi" w:hAnsi="Abadi"/>
          <w:sz w:val="21"/>
          <w:szCs w:val="21"/>
        </w:rPr>
        <w:t>rader willi</w:t>
      </w:r>
      <w:r>
        <w:rPr>
          <w:rFonts w:ascii="Abadi" w:hAnsi="Abadi"/>
          <w:sz w:val="21"/>
          <w:szCs w:val="21"/>
        </w:rPr>
        <w:t>. E</w:t>
      </w:r>
      <w:r w:rsidRPr="00DB7E67">
        <w:rPr>
          <w:rFonts w:ascii="Abadi" w:hAnsi="Abadi"/>
          <w:sz w:val="21"/>
          <w:szCs w:val="21"/>
        </w:rPr>
        <w:t>s una enfermedad rara del desarrollo embrionario que se caracteriza por obesidad hipotonía que es un tono anormalmente disminuido del músculo</w:t>
      </w:r>
      <w:r>
        <w:rPr>
          <w:rFonts w:ascii="Abadi" w:hAnsi="Abadi"/>
          <w:sz w:val="21"/>
          <w:szCs w:val="21"/>
        </w:rPr>
        <w:t>,</w:t>
      </w:r>
      <w:r w:rsidRPr="00DB7E67">
        <w:rPr>
          <w:rFonts w:ascii="Abadi" w:hAnsi="Abadi"/>
          <w:sz w:val="21"/>
          <w:szCs w:val="21"/>
        </w:rPr>
        <w:t xml:space="preserve"> discapacidad intelectual</w:t>
      </w:r>
      <w:r>
        <w:rPr>
          <w:rFonts w:ascii="Abadi" w:hAnsi="Abadi"/>
          <w:sz w:val="21"/>
          <w:szCs w:val="21"/>
        </w:rPr>
        <w:t>,</w:t>
      </w:r>
      <w:r w:rsidRPr="00DB7E67">
        <w:rPr>
          <w:rFonts w:ascii="Abadi" w:hAnsi="Abadi"/>
          <w:sz w:val="21"/>
          <w:szCs w:val="21"/>
        </w:rPr>
        <w:t xml:space="preserve"> e </w:t>
      </w:r>
      <w:r>
        <w:rPr>
          <w:rFonts w:ascii="Abadi" w:hAnsi="Abadi"/>
          <w:sz w:val="21"/>
          <w:szCs w:val="21"/>
        </w:rPr>
        <w:t xml:space="preserve">Hipogenetalismo, </w:t>
      </w:r>
      <w:r w:rsidRPr="00DB7E67">
        <w:rPr>
          <w:rFonts w:ascii="Abadi" w:hAnsi="Abadi"/>
          <w:sz w:val="21"/>
          <w:szCs w:val="21"/>
        </w:rPr>
        <w:t>menor desarrollo en la actividad genital</w:t>
      </w:r>
      <w:r>
        <w:rPr>
          <w:rFonts w:ascii="Abadi" w:hAnsi="Abadi"/>
          <w:sz w:val="21"/>
          <w:szCs w:val="21"/>
        </w:rPr>
        <w:t xml:space="preserve">. </w:t>
      </w:r>
    </w:p>
    <w:p w14:paraId="168465EE" w14:textId="77777777" w:rsidR="00D67741" w:rsidRDefault="00D67741" w:rsidP="00D67741">
      <w:pPr>
        <w:jc w:val="both"/>
        <w:rPr>
          <w:rFonts w:ascii="Abadi" w:hAnsi="Abadi"/>
          <w:sz w:val="21"/>
          <w:szCs w:val="21"/>
        </w:rPr>
      </w:pPr>
    </w:p>
    <w:p w14:paraId="3B2EC75B" w14:textId="77777777" w:rsidR="00D67741" w:rsidRDefault="00D67741" w:rsidP="00D67741">
      <w:pPr>
        <w:jc w:val="both"/>
        <w:rPr>
          <w:rFonts w:ascii="Abadi" w:hAnsi="Abadi"/>
          <w:sz w:val="21"/>
          <w:szCs w:val="21"/>
        </w:rPr>
      </w:pPr>
      <w:r>
        <w:rPr>
          <w:rFonts w:ascii="Abadi" w:hAnsi="Abadi"/>
          <w:sz w:val="21"/>
          <w:szCs w:val="21"/>
        </w:rPr>
        <w:t>- L</w:t>
      </w:r>
      <w:r w:rsidRPr="00DB7E67">
        <w:rPr>
          <w:rFonts w:ascii="Abadi" w:hAnsi="Abadi"/>
          <w:sz w:val="21"/>
          <w:szCs w:val="21"/>
        </w:rPr>
        <w:t xml:space="preserve">a púrpura de </w:t>
      </w:r>
      <w:r>
        <w:rPr>
          <w:rFonts w:ascii="Abadi" w:hAnsi="Abadi"/>
          <w:sz w:val="21"/>
          <w:szCs w:val="21"/>
        </w:rPr>
        <w:t>S</w:t>
      </w:r>
      <w:r w:rsidRPr="00DB7E67">
        <w:rPr>
          <w:rFonts w:ascii="Abadi" w:hAnsi="Abadi"/>
          <w:sz w:val="21"/>
          <w:szCs w:val="21"/>
        </w:rPr>
        <w:t>chonlein henoch</w:t>
      </w:r>
      <w:r>
        <w:rPr>
          <w:rFonts w:ascii="Abadi" w:hAnsi="Abadi"/>
          <w:sz w:val="21"/>
          <w:szCs w:val="21"/>
        </w:rPr>
        <w:t>. E</w:t>
      </w:r>
      <w:r w:rsidRPr="00DB7E67">
        <w:rPr>
          <w:rFonts w:ascii="Abadi" w:hAnsi="Abadi"/>
          <w:sz w:val="21"/>
          <w:szCs w:val="21"/>
        </w:rPr>
        <w:t>nfermedad caracterizada por la inflamación de los vasos sanguíneos pequeños produciendo una reducción de color rojo oscuro o violáceo que también la conoce que se llama púrpura puede ocurrir lo mismo en el intestino o en los riñones</w:t>
      </w:r>
      <w:r>
        <w:rPr>
          <w:rFonts w:ascii="Abadi" w:hAnsi="Abadi"/>
          <w:sz w:val="21"/>
          <w:szCs w:val="21"/>
        </w:rPr>
        <w:t xml:space="preserve">. </w:t>
      </w:r>
    </w:p>
    <w:p w14:paraId="0CA2B7B7" w14:textId="77777777" w:rsidR="00D67741" w:rsidRDefault="00D67741" w:rsidP="00D67741">
      <w:pPr>
        <w:jc w:val="both"/>
        <w:rPr>
          <w:rFonts w:ascii="Abadi" w:hAnsi="Abadi"/>
          <w:sz w:val="21"/>
          <w:szCs w:val="21"/>
        </w:rPr>
      </w:pPr>
      <w:r>
        <w:rPr>
          <w:rFonts w:ascii="Abadi" w:hAnsi="Abadi"/>
          <w:sz w:val="21"/>
          <w:szCs w:val="21"/>
        </w:rPr>
        <w:t>- P</w:t>
      </w:r>
      <w:r w:rsidRPr="00DB7E67">
        <w:rPr>
          <w:rFonts w:ascii="Abadi" w:hAnsi="Abadi"/>
          <w:sz w:val="21"/>
          <w:szCs w:val="21"/>
        </w:rPr>
        <w:t xml:space="preserve">rogeria de </w:t>
      </w:r>
      <w:r w:rsidRPr="002E0BD7">
        <w:rPr>
          <w:rFonts w:ascii="Abadi" w:hAnsi="Abadi"/>
          <w:sz w:val="21"/>
          <w:szCs w:val="21"/>
        </w:rPr>
        <w:t>Hutchinson-Gilford</w:t>
      </w:r>
      <w:r>
        <w:rPr>
          <w:rFonts w:ascii="Abadi" w:hAnsi="Abadi"/>
          <w:sz w:val="21"/>
          <w:szCs w:val="21"/>
        </w:rPr>
        <w:t>. S</w:t>
      </w:r>
      <w:r w:rsidRPr="00DB7E67">
        <w:rPr>
          <w:rFonts w:ascii="Abadi" w:hAnsi="Abadi"/>
          <w:sz w:val="21"/>
          <w:szCs w:val="21"/>
        </w:rPr>
        <w:t xml:space="preserve">índrome extremadamente raro caracterizado por un envejecimiento prematuro de inicio </w:t>
      </w:r>
      <w:r>
        <w:rPr>
          <w:rFonts w:ascii="Abadi" w:hAnsi="Abadi"/>
          <w:sz w:val="21"/>
          <w:szCs w:val="21"/>
        </w:rPr>
        <w:t xml:space="preserve">posnatal, </w:t>
      </w:r>
      <w:r w:rsidRPr="00DB7E67">
        <w:rPr>
          <w:rFonts w:ascii="Abadi" w:hAnsi="Abadi"/>
          <w:sz w:val="21"/>
          <w:szCs w:val="21"/>
        </w:rPr>
        <w:t>la muerte prematura</w:t>
      </w:r>
      <w:r>
        <w:rPr>
          <w:rFonts w:ascii="Abadi" w:hAnsi="Abadi"/>
          <w:sz w:val="21"/>
          <w:szCs w:val="21"/>
        </w:rPr>
        <w:t>,</w:t>
      </w:r>
      <w:r w:rsidRPr="00DB7E67">
        <w:rPr>
          <w:rFonts w:ascii="Abadi" w:hAnsi="Abadi"/>
          <w:sz w:val="21"/>
          <w:szCs w:val="21"/>
        </w:rPr>
        <w:t xml:space="preserve"> reproduce por </w:t>
      </w:r>
      <w:r>
        <w:rPr>
          <w:rFonts w:ascii="Abadi" w:hAnsi="Abadi"/>
          <w:sz w:val="21"/>
          <w:szCs w:val="21"/>
        </w:rPr>
        <w:t xml:space="preserve">un </w:t>
      </w:r>
      <w:r w:rsidRPr="00DB7E67">
        <w:rPr>
          <w:rFonts w:ascii="Abadi" w:hAnsi="Abadi"/>
          <w:sz w:val="21"/>
          <w:szCs w:val="21"/>
        </w:rPr>
        <w:t>arte arteriosclerosis o enfermedad cerebrovascular</w:t>
      </w:r>
      <w:r>
        <w:rPr>
          <w:rFonts w:ascii="Abadi" w:hAnsi="Abadi"/>
          <w:sz w:val="21"/>
          <w:szCs w:val="21"/>
        </w:rPr>
        <w:t>,</w:t>
      </w:r>
      <w:r w:rsidRPr="00DB7E67">
        <w:rPr>
          <w:rFonts w:ascii="Abadi" w:hAnsi="Abadi"/>
          <w:sz w:val="21"/>
          <w:szCs w:val="21"/>
        </w:rPr>
        <w:t xml:space="preserve"> actualmente la falta de información y concientización y de políticas públicas sobre las enfermedades raras ha hecho que las sociedades contemporáneas y el sector salud excluya a quienes padecen estas enfermedades de tal manera que es tan importante el reconocimiento de esta fecha para evitar que sus derechos humanos sean lastimados y revisar las políticas públicas vayan encaminadas a la sensibilización y visibilizar la situación de los pacientes con enfermedades raras es</w:t>
      </w:r>
      <w:r>
        <w:rPr>
          <w:rFonts w:ascii="Abadi" w:hAnsi="Abadi"/>
          <w:sz w:val="21"/>
          <w:szCs w:val="21"/>
        </w:rPr>
        <w:t>t</w:t>
      </w:r>
      <w:r w:rsidRPr="00DB7E67">
        <w:rPr>
          <w:rFonts w:ascii="Abadi" w:hAnsi="Abadi"/>
          <w:sz w:val="21"/>
          <w:szCs w:val="21"/>
        </w:rPr>
        <w:t>a petición</w:t>
      </w:r>
      <w:r>
        <w:rPr>
          <w:rFonts w:ascii="Abadi" w:hAnsi="Abadi"/>
          <w:sz w:val="21"/>
          <w:szCs w:val="21"/>
        </w:rPr>
        <w:t xml:space="preserve">, </w:t>
      </w:r>
      <w:r w:rsidRPr="00DB7E67">
        <w:rPr>
          <w:rFonts w:ascii="Abadi" w:hAnsi="Abadi"/>
          <w:sz w:val="21"/>
          <w:szCs w:val="21"/>
        </w:rPr>
        <w:t xml:space="preserve">tiene que como propósito es crear conciencia y sensibilizar nuevamente les digo a la población sobre estas patologías poco frecuentes y conocidas enfatizando una persistente en </w:t>
      </w:r>
      <w:r>
        <w:rPr>
          <w:rFonts w:ascii="Abadi" w:hAnsi="Abadi"/>
          <w:sz w:val="21"/>
          <w:szCs w:val="21"/>
        </w:rPr>
        <w:t xml:space="preserve">labor para que el </w:t>
      </w:r>
      <w:r w:rsidRPr="00DB7E67">
        <w:rPr>
          <w:rFonts w:ascii="Abadi" w:hAnsi="Abadi"/>
          <w:sz w:val="21"/>
          <w:szCs w:val="21"/>
        </w:rPr>
        <w:t xml:space="preserve">reconocimiento del derecho a la salud establecido en nuestro artículo cuarto de nuestra </w:t>
      </w:r>
      <w:r>
        <w:rPr>
          <w:rFonts w:ascii="Abadi" w:hAnsi="Abadi"/>
          <w:sz w:val="21"/>
          <w:szCs w:val="21"/>
        </w:rPr>
        <w:t>C</w:t>
      </w:r>
      <w:r w:rsidRPr="00DB7E67">
        <w:rPr>
          <w:rFonts w:ascii="Abadi" w:hAnsi="Abadi"/>
          <w:sz w:val="21"/>
          <w:szCs w:val="21"/>
        </w:rPr>
        <w:t>arta</w:t>
      </w:r>
      <w:r>
        <w:rPr>
          <w:rFonts w:ascii="Abadi" w:hAnsi="Abadi"/>
          <w:sz w:val="21"/>
          <w:szCs w:val="21"/>
        </w:rPr>
        <w:t xml:space="preserve"> Magna, sea atendido, l</w:t>
      </w:r>
      <w:r w:rsidRPr="00DB7E67">
        <w:rPr>
          <w:rFonts w:ascii="Abadi" w:hAnsi="Abadi"/>
          <w:sz w:val="21"/>
          <w:szCs w:val="21"/>
        </w:rPr>
        <w:t xml:space="preserve">o señala como </w:t>
      </w:r>
      <w:r>
        <w:rPr>
          <w:rFonts w:ascii="Abadi" w:hAnsi="Abadi"/>
          <w:sz w:val="21"/>
          <w:szCs w:val="21"/>
        </w:rPr>
        <w:t xml:space="preserve">un mes de esperanza, para este </w:t>
      </w:r>
      <w:r w:rsidRPr="00DB7E67">
        <w:rPr>
          <w:rFonts w:ascii="Abadi" w:hAnsi="Abadi"/>
          <w:sz w:val="21"/>
          <w:szCs w:val="21"/>
        </w:rPr>
        <w:t>5% de la población que padecen enfermedades poco frecuentes y para las cuales la investigación y detección temprana es de vital importancia</w:t>
      </w:r>
      <w:r>
        <w:rPr>
          <w:rFonts w:ascii="Abadi" w:hAnsi="Abadi"/>
          <w:sz w:val="21"/>
          <w:szCs w:val="21"/>
        </w:rPr>
        <w:t xml:space="preserve">. </w:t>
      </w:r>
    </w:p>
    <w:p w14:paraId="2AB093B5" w14:textId="77777777" w:rsidR="00D67741" w:rsidRDefault="00D67741" w:rsidP="00D67741">
      <w:pPr>
        <w:jc w:val="both"/>
        <w:rPr>
          <w:rFonts w:ascii="Abadi" w:hAnsi="Abadi"/>
          <w:sz w:val="21"/>
          <w:szCs w:val="21"/>
        </w:rPr>
      </w:pPr>
    </w:p>
    <w:p w14:paraId="596EB029" w14:textId="77777777" w:rsidR="00D67741" w:rsidRDefault="00D67741" w:rsidP="00D67741">
      <w:pPr>
        <w:jc w:val="both"/>
        <w:rPr>
          <w:rFonts w:ascii="Abadi" w:hAnsi="Abadi"/>
          <w:sz w:val="21"/>
          <w:szCs w:val="21"/>
        </w:rPr>
      </w:pPr>
      <w:r>
        <w:rPr>
          <w:rFonts w:ascii="Abadi" w:hAnsi="Abadi"/>
          <w:sz w:val="21"/>
          <w:szCs w:val="21"/>
        </w:rPr>
        <w:t>- E</w:t>
      </w:r>
      <w:r w:rsidRPr="00DB7E67">
        <w:rPr>
          <w:rFonts w:ascii="Abadi" w:hAnsi="Abadi"/>
          <w:sz w:val="21"/>
          <w:szCs w:val="21"/>
        </w:rPr>
        <w:t>l vivir con una enfermedad sin diagnóstico</w:t>
      </w:r>
      <w:r>
        <w:rPr>
          <w:rFonts w:ascii="Abadi" w:hAnsi="Abadi"/>
          <w:sz w:val="21"/>
          <w:szCs w:val="21"/>
        </w:rPr>
        <w:t>,</w:t>
      </w:r>
      <w:r w:rsidRPr="00DB7E67">
        <w:rPr>
          <w:rFonts w:ascii="Abadi" w:hAnsi="Abadi"/>
          <w:sz w:val="21"/>
          <w:szCs w:val="21"/>
        </w:rPr>
        <w:t xml:space="preserve"> puede ser un gran reto</w:t>
      </w:r>
      <w:r>
        <w:rPr>
          <w:rFonts w:ascii="Abadi" w:hAnsi="Abadi"/>
          <w:sz w:val="21"/>
          <w:szCs w:val="21"/>
        </w:rPr>
        <w:t>,</w:t>
      </w:r>
      <w:r w:rsidRPr="00DB7E67">
        <w:rPr>
          <w:rFonts w:ascii="Abadi" w:hAnsi="Abadi"/>
          <w:sz w:val="21"/>
          <w:szCs w:val="21"/>
        </w:rPr>
        <w:t xml:space="preserve"> el no contar con un diagnóstico acertado es la angustia</w:t>
      </w:r>
      <w:r>
        <w:rPr>
          <w:rFonts w:ascii="Abadi" w:hAnsi="Abadi"/>
          <w:sz w:val="21"/>
          <w:szCs w:val="21"/>
        </w:rPr>
        <w:t>,</w:t>
      </w:r>
      <w:r w:rsidRPr="00DB7E67">
        <w:rPr>
          <w:rFonts w:ascii="Abadi" w:hAnsi="Abadi"/>
          <w:sz w:val="21"/>
          <w:szCs w:val="21"/>
        </w:rPr>
        <w:t xml:space="preserve"> y es el estrés que sienten los pacientes los padres de familia y toda y toda la familia</w:t>
      </w:r>
      <w:r>
        <w:rPr>
          <w:rFonts w:ascii="Abadi" w:hAnsi="Abadi"/>
          <w:sz w:val="21"/>
          <w:szCs w:val="21"/>
        </w:rPr>
        <w:t>,</w:t>
      </w:r>
      <w:r w:rsidRPr="00DB7E67">
        <w:rPr>
          <w:rFonts w:ascii="Abadi" w:hAnsi="Abadi"/>
          <w:sz w:val="21"/>
          <w:szCs w:val="21"/>
        </w:rPr>
        <w:t xml:space="preserve"> no nada más los padres</w:t>
      </w:r>
      <w:r>
        <w:rPr>
          <w:rFonts w:ascii="Abadi" w:hAnsi="Abadi"/>
          <w:sz w:val="21"/>
          <w:szCs w:val="21"/>
        </w:rPr>
        <w:t>,</w:t>
      </w:r>
      <w:r w:rsidRPr="00DB7E67">
        <w:rPr>
          <w:rFonts w:ascii="Abadi" w:hAnsi="Abadi"/>
          <w:sz w:val="21"/>
          <w:szCs w:val="21"/>
        </w:rPr>
        <w:t xml:space="preserve"> la iluminación de los recintos públicos sea para dar voz a los enfermos</w:t>
      </w:r>
      <w:r>
        <w:rPr>
          <w:rFonts w:ascii="Abadi" w:hAnsi="Abadi"/>
          <w:sz w:val="21"/>
          <w:szCs w:val="21"/>
        </w:rPr>
        <w:t>,</w:t>
      </w:r>
      <w:r w:rsidRPr="00DB7E67">
        <w:rPr>
          <w:rFonts w:ascii="Abadi" w:hAnsi="Abadi"/>
          <w:sz w:val="21"/>
          <w:szCs w:val="21"/>
        </w:rPr>
        <w:t xml:space="preserve"> que sea para visibilizarlos</w:t>
      </w:r>
      <w:r>
        <w:rPr>
          <w:rFonts w:ascii="Abadi" w:hAnsi="Abadi"/>
          <w:sz w:val="21"/>
          <w:szCs w:val="21"/>
        </w:rPr>
        <w:t>,</w:t>
      </w:r>
      <w:r w:rsidRPr="00DB7E67">
        <w:rPr>
          <w:rFonts w:ascii="Abadi" w:hAnsi="Abadi"/>
          <w:sz w:val="21"/>
          <w:szCs w:val="21"/>
        </w:rPr>
        <w:t xml:space="preserve"> que sea una forma de impulsar la investigación diagnóstico</w:t>
      </w:r>
      <w:r>
        <w:rPr>
          <w:rFonts w:ascii="Abadi" w:hAnsi="Abadi"/>
          <w:sz w:val="21"/>
          <w:szCs w:val="21"/>
        </w:rPr>
        <w:t>,</w:t>
      </w:r>
      <w:r w:rsidRPr="00DB7E67">
        <w:rPr>
          <w:rFonts w:ascii="Abadi" w:hAnsi="Abadi"/>
          <w:sz w:val="21"/>
          <w:szCs w:val="21"/>
        </w:rPr>
        <w:t xml:space="preserve"> y tratamiento</w:t>
      </w:r>
      <w:r>
        <w:rPr>
          <w:rFonts w:ascii="Abadi" w:hAnsi="Abadi"/>
          <w:sz w:val="21"/>
          <w:szCs w:val="21"/>
        </w:rPr>
        <w:t>,</w:t>
      </w:r>
      <w:r w:rsidRPr="00DB7E67">
        <w:rPr>
          <w:rFonts w:ascii="Abadi" w:hAnsi="Abadi"/>
          <w:sz w:val="21"/>
          <w:szCs w:val="21"/>
        </w:rPr>
        <w:t xml:space="preserve"> para quienes tienen este tipo de enfermedades</w:t>
      </w:r>
      <w:r>
        <w:rPr>
          <w:rFonts w:ascii="Abadi" w:hAnsi="Abadi"/>
          <w:sz w:val="21"/>
          <w:szCs w:val="21"/>
        </w:rPr>
        <w:t>,</w:t>
      </w:r>
      <w:r w:rsidRPr="00DB7E67">
        <w:rPr>
          <w:rFonts w:ascii="Abadi" w:hAnsi="Abadi"/>
          <w:sz w:val="21"/>
          <w:szCs w:val="21"/>
        </w:rPr>
        <w:t xml:space="preserve"> el color verde</w:t>
      </w:r>
      <w:r>
        <w:rPr>
          <w:rFonts w:ascii="Abadi" w:hAnsi="Abadi"/>
          <w:sz w:val="21"/>
          <w:szCs w:val="21"/>
        </w:rPr>
        <w:t>,</w:t>
      </w:r>
      <w:r w:rsidRPr="00DB7E67">
        <w:rPr>
          <w:rFonts w:ascii="Abadi" w:hAnsi="Abadi"/>
          <w:sz w:val="21"/>
          <w:szCs w:val="21"/>
        </w:rPr>
        <w:t xml:space="preserve"> rosa</w:t>
      </w:r>
      <w:r>
        <w:rPr>
          <w:rFonts w:ascii="Abadi" w:hAnsi="Abadi"/>
          <w:sz w:val="21"/>
          <w:szCs w:val="21"/>
        </w:rPr>
        <w:t>,</w:t>
      </w:r>
      <w:r w:rsidRPr="00DB7E67">
        <w:rPr>
          <w:rFonts w:ascii="Abadi" w:hAnsi="Abadi"/>
          <w:sz w:val="21"/>
          <w:szCs w:val="21"/>
        </w:rPr>
        <w:t xml:space="preserve"> azul</w:t>
      </w:r>
      <w:r>
        <w:rPr>
          <w:rFonts w:ascii="Abadi" w:hAnsi="Abadi"/>
          <w:sz w:val="21"/>
          <w:szCs w:val="21"/>
        </w:rPr>
        <w:t>,</w:t>
      </w:r>
      <w:r w:rsidRPr="00DB7E67">
        <w:rPr>
          <w:rFonts w:ascii="Abadi" w:hAnsi="Abadi"/>
          <w:sz w:val="21"/>
          <w:szCs w:val="21"/>
        </w:rPr>
        <w:t xml:space="preserve"> y morado</w:t>
      </w:r>
      <w:r>
        <w:rPr>
          <w:rFonts w:ascii="Abadi" w:hAnsi="Abadi"/>
          <w:sz w:val="21"/>
          <w:szCs w:val="21"/>
        </w:rPr>
        <w:t>,</w:t>
      </w:r>
      <w:r w:rsidRPr="00DB7E67">
        <w:rPr>
          <w:rFonts w:ascii="Abadi" w:hAnsi="Abadi"/>
          <w:sz w:val="21"/>
          <w:szCs w:val="21"/>
        </w:rPr>
        <w:t xml:space="preserve"> son los colores que identifican la lucha que sostiene las personas con enfermedades raras y sus familiares</w:t>
      </w:r>
      <w:r>
        <w:rPr>
          <w:rFonts w:ascii="Abadi" w:hAnsi="Abadi"/>
          <w:sz w:val="21"/>
          <w:szCs w:val="21"/>
        </w:rPr>
        <w:t xml:space="preserve">. </w:t>
      </w:r>
    </w:p>
    <w:p w14:paraId="71C18751" w14:textId="77777777" w:rsidR="00D67741" w:rsidRDefault="00D67741" w:rsidP="00D67741">
      <w:pPr>
        <w:jc w:val="both"/>
        <w:rPr>
          <w:rFonts w:ascii="Abadi" w:hAnsi="Abadi"/>
          <w:sz w:val="21"/>
          <w:szCs w:val="21"/>
        </w:rPr>
      </w:pPr>
    </w:p>
    <w:p w14:paraId="0668F615" w14:textId="77777777" w:rsidR="00D67741" w:rsidRDefault="00D67741" w:rsidP="00D67741">
      <w:pPr>
        <w:jc w:val="both"/>
        <w:rPr>
          <w:rFonts w:ascii="Abadi" w:hAnsi="Abadi"/>
          <w:sz w:val="21"/>
          <w:szCs w:val="21"/>
        </w:rPr>
      </w:pPr>
      <w:r>
        <w:rPr>
          <w:rFonts w:ascii="Abadi" w:hAnsi="Abadi"/>
          <w:sz w:val="21"/>
          <w:szCs w:val="21"/>
        </w:rPr>
        <w:t>- E</w:t>
      </w:r>
      <w:r w:rsidRPr="00DB7E67">
        <w:rPr>
          <w:rFonts w:ascii="Abadi" w:hAnsi="Abadi"/>
          <w:sz w:val="21"/>
          <w:szCs w:val="21"/>
        </w:rPr>
        <w:t xml:space="preserve">n la actualidad la </w:t>
      </w:r>
      <w:r>
        <w:rPr>
          <w:rFonts w:ascii="Abadi" w:hAnsi="Abadi"/>
          <w:sz w:val="21"/>
          <w:szCs w:val="21"/>
        </w:rPr>
        <w:t>C</w:t>
      </w:r>
      <w:r w:rsidRPr="00DB7E67">
        <w:rPr>
          <w:rFonts w:ascii="Abadi" w:hAnsi="Abadi"/>
          <w:sz w:val="21"/>
          <w:szCs w:val="21"/>
        </w:rPr>
        <w:t xml:space="preserve">omisión de </w:t>
      </w:r>
      <w:r>
        <w:rPr>
          <w:rFonts w:ascii="Abadi" w:hAnsi="Abadi"/>
          <w:sz w:val="21"/>
          <w:szCs w:val="21"/>
        </w:rPr>
        <w:t>S</w:t>
      </w:r>
      <w:r w:rsidRPr="00DB7E67">
        <w:rPr>
          <w:rFonts w:ascii="Abadi" w:hAnsi="Abadi"/>
          <w:sz w:val="21"/>
          <w:szCs w:val="21"/>
        </w:rPr>
        <w:t xml:space="preserve">alud </w:t>
      </w:r>
      <w:r>
        <w:rPr>
          <w:rFonts w:ascii="Abadi" w:hAnsi="Abadi"/>
          <w:sz w:val="21"/>
          <w:szCs w:val="21"/>
        </w:rPr>
        <w:t>P</w:t>
      </w:r>
      <w:r w:rsidRPr="00DB7E67">
        <w:rPr>
          <w:rFonts w:ascii="Abadi" w:hAnsi="Abadi"/>
          <w:sz w:val="21"/>
          <w:szCs w:val="21"/>
        </w:rPr>
        <w:t xml:space="preserve">ública estamos analizando </w:t>
      </w:r>
      <w:r>
        <w:rPr>
          <w:rFonts w:ascii="Abadi" w:hAnsi="Abadi"/>
          <w:sz w:val="21"/>
          <w:szCs w:val="21"/>
        </w:rPr>
        <w:t>dos</w:t>
      </w:r>
      <w:r w:rsidRPr="00DB7E67">
        <w:rPr>
          <w:rFonts w:ascii="Abadi" w:hAnsi="Abadi"/>
          <w:sz w:val="21"/>
          <w:szCs w:val="21"/>
        </w:rPr>
        <w:t xml:space="preserve"> iniciativas de reforma a la ley local de salud</w:t>
      </w:r>
      <w:r>
        <w:rPr>
          <w:rFonts w:ascii="Abadi" w:hAnsi="Abadi"/>
          <w:sz w:val="21"/>
          <w:szCs w:val="21"/>
        </w:rPr>
        <w:t>,</w:t>
      </w:r>
      <w:r w:rsidRPr="00DB7E67">
        <w:rPr>
          <w:rFonts w:ascii="Abadi" w:hAnsi="Abadi"/>
          <w:sz w:val="21"/>
          <w:szCs w:val="21"/>
        </w:rPr>
        <w:t xml:space="preserve"> enfocadas a que los recién nacidos realice la prueba de tamiz metabólico neonatal ampliado prueba que detecta hasta 76 </w:t>
      </w:r>
      <w:r w:rsidRPr="00DB7E67">
        <w:rPr>
          <w:rFonts w:ascii="Abadi" w:hAnsi="Abadi"/>
          <w:sz w:val="21"/>
          <w:szCs w:val="21"/>
        </w:rPr>
        <w:lastRenderedPageBreak/>
        <w:t>enfermedades en las y en las próximas semanas ojalá y tengamos buenas noticias</w:t>
      </w:r>
      <w:r>
        <w:rPr>
          <w:rFonts w:ascii="Abadi" w:hAnsi="Abadi"/>
          <w:sz w:val="21"/>
          <w:szCs w:val="21"/>
        </w:rPr>
        <w:t xml:space="preserve">. </w:t>
      </w:r>
    </w:p>
    <w:p w14:paraId="489B112A" w14:textId="77777777" w:rsidR="00D67741" w:rsidRDefault="00D67741" w:rsidP="00D67741">
      <w:pPr>
        <w:jc w:val="both"/>
        <w:rPr>
          <w:rFonts w:ascii="Abadi" w:hAnsi="Abadi"/>
          <w:sz w:val="21"/>
          <w:szCs w:val="21"/>
        </w:rPr>
      </w:pPr>
    </w:p>
    <w:p w14:paraId="03B5274C" w14:textId="77777777" w:rsidR="00D67741" w:rsidRDefault="00D67741" w:rsidP="00D67741">
      <w:pPr>
        <w:jc w:val="both"/>
        <w:rPr>
          <w:rFonts w:ascii="Abadi" w:hAnsi="Abadi"/>
          <w:sz w:val="21"/>
          <w:szCs w:val="21"/>
        </w:rPr>
      </w:pPr>
      <w:r>
        <w:rPr>
          <w:rFonts w:ascii="Abadi" w:hAnsi="Abadi"/>
          <w:sz w:val="21"/>
          <w:szCs w:val="21"/>
        </w:rPr>
        <w:t>- A</w:t>
      </w:r>
      <w:r w:rsidRPr="00DB7E67">
        <w:rPr>
          <w:rFonts w:ascii="Abadi" w:hAnsi="Abadi"/>
          <w:sz w:val="21"/>
          <w:szCs w:val="21"/>
        </w:rPr>
        <w:t>simismo</w:t>
      </w:r>
      <w:r>
        <w:rPr>
          <w:rFonts w:ascii="Abadi" w:hAnsi="Abadi"/>
          <w:sz w:val="21"/>
          <w:szCs w:val="21"/>
        </w:rPr>
        <w:t>,</w:t>
      </w:r>
      <w:r w:rsidRPr="00DB7E67">
        <w:rPr>
          <w:rFonts w:ascii="Abadi" w:hAnsi="Abadi"/>
          <w:sz w:val="21"/>
          <w:szCs w:val="21"/>
        </w:rPr>
        <w:t xml:space="preserve"> </w:t>
      </w:r>
      <w:r>
        <w:rPr>
          <w:rFonts w:ascii="Abadi" w:hAnsi="Abadi"/>
          <w:sz w:val="21"/>
          <w:szCs w:val="21"/>
        </w:rPr>
        <w:t>vía oficio eh solicitado a la Presidenta, de la Me</w:t>
      </w:r>
      <w:r w:rsidRPr="00DB7E67">
        <w:rPr>
          <w:rFonts w:ascii="Abadi" w:hAnsi="Abadi"/>
          <w:sz w:val="21"/>
          <w:szCs w:val="21"/>
        </w:rPr>
        <w:t xml:space="preserve">sa </w:t>
      </w:r>
      <w:r>
        <w:rPr>
          <w:rFonts w:ascii="Abadi" w:hAnsi="Abadi"/>
          <w:sz w:val="21"/>
          <w:szCs w:val="21"/>
        </w:rPr>
        <w:t>D</w:t>
      </w:r>
      <w:r w:rsidRPr="00DB7E67">
        <w:rPr>
          <w:rFonts w:ascii="Abadi" w:hAnsi="Abadi"/>
          <w:sz w:val="21"/>
          <w:szCs w:val="21"/>
        </w:rPr>
        <w:t xml:space="preserve">irectiva para que </w:t>
      </w:r>
      <w:r>
        <w:rPr>
          <w:rFonts w:ascii="Abadi" w:hAnsi="Abadi"/>
          <w:sz w:val="21"/>
          <w:szCs w:val="21"/>
        </w:rPr>
        <w:t xml:space="preserve">el Honorable Congreso del Estado de Guanajuato, </w:t>
      </w:r>
      <w:r w:rsidRPr="00DB7E67">
        <w:rPr>
          <w:rFonts w:ascii="Abadi" w:hAnsi="Abadi"/>
          <w:sz w:val="21"/>
          <w:szCs w:val="21"/>
        </w:rPr>
        <w:t xml:space="preserve">haga lo propio en la </w:t>
      </w:r>
      <w:r>
        <w:rPr>
          <w:rFonts w:ascii="Abadi" w:hAnsi="Abadi"/>
          <w:sz w:val="21"/>
          <w:szCs w:val="21"/>
        </w:rPr>
        <w:t xml:space="preserve">iluminación de </w:t>
      </w:r>
      <w:r w:rsidRPr="00DB7E67">
        <w:rPr>
          <w:rFonts w:ascii="Abadi" w:hAnsi="Abadi"/>
          <w:sz w:val="21"/>
          <w:szCs w:val="21"/>
        </w:rPr>
        <w:t>este edificio el próximo 28 de febrero</w:t>
      </w:r>
      <w:r>
        <w:rPr>
          <w:rFonts w:ascii="Abadi" w:hAnsi="Abadi"/>
          <w:sz w:val="21"/>
          <w:szCs w:val="21"/>
        </w:rPr>
        <w:t>,</w:t>
      </w:r>
      <w:r w:rsidRPr="00DB7E67">
        <w:rPr>
          <w:rFonts w:ascii="Abadi" w:hAnsi="Abadi"/>
          <w:sz w:val="21"/>
          <w:szCs w:val="21"/>
        </w:rPr>
        <w:t xml:space="preserve"> de este presente año</w:t>
      </w:r>
      <w:r>
        <w:rPr>
          <w:rFonts w:ascii="Abadi" w:hAnsi="Abadi"/>
          <w:sz w:val="21"/>
          <w:szCs w:val="21"/>
        </w:rPr>
        <w:t xml:space="preserve">. </w:t>
      </w:r>
    </w:p>
    <w:p w14:paraId="74D33A9F" w14:textId="77777777" w:rsidR="00D67741" w:rsidRDefault="00D67741" w:rsidP="00D67741">
      <w:pPr>
        <w:jc w:val="both"/>
        <w:rPr>
          <w:rFonts w:ascii="Abadi" w:hAnsi="Abadi"/>
          <w:sz w:val="21"/>
          <w:szCs w:val="21"/>
        </w:rPr>
      </w:pPr>
    </w:p>
    <w:p w14:paraId="57B153C4" w14:textId="77777777" w:rsidR="00D67741" w:rsidRDefault="00D67741" w:rsidP="00D67741">
      <w:pPr>
        <w:jc w:val="both"/>
        <w:rPr>
          <w:rFonts w:ascii="Abadi" w:hAnsi="Abadi"/>
          <w:sz w:val="21"/>
          <w:szCs w:val="21"/>
        </w:rPr>
      </w:pPr>
      <w:r>
        <w:rPr>
          <w:rFonts w:ascii="Abadi" w:hAnsi="Abadi"/>
          <w:sz w:val="21"/>
          <w:szCs w:val="21"/>
        </w:rPr>
        <w:t>- P</w:t>
      </w:r>
      <w:r w:rsidRPr="00DB7E67">
        <w:rPr>
          <w:rFonts w:ascii="Abadi" w:hAnsi="Abadi"/>
          <w:sz w:val="21"/>
          <w:szCs w:val="21"/>
        </w:rPr>
        <w:t xml:space="preserve">or lo anteriormente expuesto someto a consideración de esta </w:t>
      </w:r>
      <w:r>
        <w:rPr>
          <w:rFonts w:ascii="Abadi" w:hAnsi="Abadi"/>
          <w:sz w:val="21"/>
          <w:szCs w:val="21"/>
        </w:rPr>
        <w:t>H</w:t>
      </w:r>
      <w:r w:rsidRPr="00DB7E67">
        <w:rPr>
          <w:rFonts w:ascii="Abadi" w:hAnsi="Abadi"/>
          <w:sz w:val="21"/>
          <w:szCs w:val="21"/>
        </w:rPr>
        <w:t xml:space="preserve">onorable </w:t>
      </w:r>
      <w:r>
        <w:rPr>
          <w:rFonts w:ascii="Abadi" w:hAnsi="Abadi"/>
          <w:sz w:val="21"/>
          <w:szCs w:val="21"/>
        </w:rPr>
        <w:t>A</w:t>
      </w:r>
      <w:r w:rsidRPr="00DB7E67">
        <w:rPr>
          <w:rFonts w:ascii="Abadi" w:hAnsi="Abadi"/>
          <w:sz w:val="21"/>
          <w:szCs w:val="21"/>
        </w:rPr>
        <w:t>samblea la siguiente proposición de punto de acuerdo de obvia resolución</w:t>
      </w:r>
      <w:r>
        <w:rPr>
          <w:rFonts w:ascii="Abadi" w:hAnsi="Abadi"/>
          <w:sz w:val="21"/>
          <w:szCs w:val="21"/>
        </w:rPr>
        <w:t>.</w:t>
      </w:r>
    </w:p>
    <w:p w14:paraId="5FE28E3C" w14:textId="77777777" w:rsidR="00D67741" w:rsidRDefault="00D67741" w:rsidP="00D67741">
      <w:pPr>
        <w:jc w:val="both"/>
        <w:rPr>
          <w:rFonts w:ascii="Abadi" w:hAnsi="Abadi"/>
          <w:sz w:val="21"/>
          <w:szCs w:val="21"/>
        </w:rPr>
      </w:pPr>
    </w:p>
    <w:p w14:paraId="48E77925" w14:textId="77777777" w:rsidR="00D67741" w:rsidRDefault="00D67741" w:rsidP="00D67741">
      <w:pPr>
        <w:jc w:val="both"/>
        <w:rPr>
          <w:rFonts w:ascii="Abadi" w:hAnsi="Abadi"/>
          <w:sz w:val="21"/>
          <w:szCs w:val="21"/>
        </w:rPr>
      </w:pPr>
      <w:r>
        <w:rPr>
          <w:rFonts w:ascii="Abadi" w:hAnsi="Abadi"/>
          <w:sz w:val="21"/>
          <w:szCs w:val="21"/>
        </w:rPr>
        <w:t>- E</w:t>
      </w:r>
      <w:r w:rsidRPr="00DB7E67">
        <w:rPr>
          <w:rFonts w:ascii="Abadi" w:hAnsi="Abadi"/>
          <w:sz w:val="21"/>
          <w:szCs w:val="21"/>
        </w:rPr>
        <w:t>s cuan</w:t>
      </w:r>
      <w:r>
        <w:rPr>
          <w:rFonts w:ascii="Abadi" w:hAnsi="Abadi"/>
          <w:sz w:val="21"/>
          <w:szCs w:val="21"/>
        </w:rPr>
        <w:t>to ¡</w:t>
      </w:r>
      <w:r w:rsidRPr="00DB7E67">
        <w:rPr>
          <w:rFonts w:ascii="Abadi" w:hAnsi="Abadi"/>
          <w:sz w:val="21"/>
          <w:szCs w:val="21"/>
        </w:rPr>
        <w:t>muchas gracias</w:t>
      </w:r>
      <w:r>
        <w:rPr>
          <w:rFonts w:ascii="Abadi" w:hAnsi="Abadi"/>
          <w:sz w:val="21"/>
          <w:szCs w:val="21"/>
        </w:rPr>
        <w:t>!</w:t>
      </w:r>
      <w:r w:rsidRPr="00DB7E67">
        <w:rPr>
          <w:rFonts w:ascii="Abadi" w:hAnsi="Abadi"/>
          <w:sz w:val="21"/>
          <w:szCs w:val="21"/>
        </w:rPr>
        <w:t xml:space="preserve"> y ojalá puedan </w:t>
      </w:r>
      <w:r>
        <w:rPr>
          <w:rFonts w:ascii="Abadi" w:hAnsi="Abadi"/>
          <w:sz w:val="21"/>
          <w:szCs w:val="21"/>
        </w:rPr>
        <w:t xml:space="preserve">apoyar a este tipo de personas. ¡Gracias Presidenta! </w:t>
      </w:r>
    </w:p>
    <w:p w14:paraId="313F4F26" w14:textId="77777777" w:rsidR="00D67741" w:rsidRDefault="00D67741" w:rsidP="00D67741">
      <w:pPr>
        <w:jc w:val="both"/>
        <w:rPr>
          <w:rFonts w:ascii="Abadi" w:hAnsi="Abadi"/>
          <w:sz w:val="21"/>
          <w:szCs w:val="21"/>
        </w:rPr>
      </w:pPr>
    </w:p>
    <w:p w14:paraId="731F4C57" w14:textId="77777777" w:rsidR="00D67741" w:rsidRDefault="00D67741" w:rsidP="00D67741">
      <w:pPr>
        <w:jc w:val="both"/>
        <w:rPr>
          <w:rFonts w:ascii="Abadi" w:hAnsi="Abadi"/>
          <w:sz w:val="21"/>
          <w:szCs w:val="21"/>
        </w:rPr>
      </w:pPr>
      <w:r>
        <w:rPr>
          <w:rFonts w:ascii="Abadi" w:hAnsi="Abadi"/>
          <w:sz w:val="21"/>
          <w:szCs w:val="21"/>
        </w:rPr>
        <w:tab/>
      </w:r>
      <w:r w:rsidRPr="005C6424">
        <w:rPr>
          <w:rFonts w:ascii="Abadi" w:hAnsi="Abadi"/>
          <w:b/>
          <w:bCs/>
          <w:sz w:val="21"/>
          <w:szCs w:val="21"/>
        </w:rPr>
        <w:t xml:space="preserve">- La </w:t>
      </w:r>
      <w:proofErr w:type="gramStart"/>
      <w:r w:rsidRPr="005C6424">
        <w:rPr>
          <w:rFonts w:ascii="Abadi" w:hAnsi="Abadi"/>
          <w:b/>
          <w:bCs/>
          <w:sz w:val="21"/>
          <w:szCs w:val="21"/>
        </w:rPr>
        <w:t>Presidencia.-</w:t>
      </w:r>
      <w:proofErr w:type="gramEnd"/>
      <w:r>
        <w:rPr>
          <w:rFonts w:ascii="Abadi" w:hAnsi="Abadi"/>
          <w:sz w:val="21"/>
          <w:szCs w:val="21"/>
        </w:rPr>
        <w:t xml:space="preserve"> E</w:t>
      </w:r>
      <w:r w:rsidRPr="00DB7E67">
        <w:rPr>
          <w:rFonts w:ascii="Abadi" w:hAnsi="Abadi"/>
          <w:sz w:val="21"/>
          <w:szCs w:val="21"/>
        </w:rPr>
        <w:t xml:space="preserve">n los términos solicitados por la proponente se somete a la </w:t>
      </w:r>
      <w:r>
        <w:rPr>
          <w:rFonts w:ascii="Abadi" w:hAnsi="Abadi"/>
          <w:sz w:val="21"/>
          <w:szCs w:val="21"/>
        </w:rPr>
        <w:t>A</w:t>
      </w:r>
      <w:r w:rsidRPr="00DB7E67">
        <w:rPr>
          <w:rFonts w:ascii="Abadi" w:hAnsi="Abadi"/>
          <w:sz w:val="21"/>
          <w:szCs w:val="21"/>
        </w:rPr>
        <w:t xml:space="preserve">samblea se declare de obvia resolución la propuesta del punto de acuerdo con fundamento en lo dispuesto por el artículo 177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P</w:t>
      </w:r>
      <w:r w:rsidRPr="00DB7E67">
        <w:rPr>
          <w:rFonts w:ascii="Abadi" w:hAnsi="Abadi"/>
          <w:sz w:val="21"/>
          <w:szCs w:val="21"/>
        </w:rPr>
        <w:t xml:space="preserve">oder </w:t>
      </w:r>
      <w:r>
        <w:rPr>
          <w:rFonts w:ascii="Abadi" w:hAnsi="Abadi"/>
          <w:sz w:val="21"/>
          <w:szCs w:val="21"/>
        </w:rPr>
        <w:t xml:space="preserve">Legislativo. </w:t>
      </w:r>
    </w:p>
    <w:p w14:paraId="0B6967A9" w14:textId="77777777" w:rsidR="00D67741" w:rsidRDefault="00D67741" w:rsidP="00D67741">
      <w:pPr>
        <w:jc w:val="both"/>
        <w:rPr>
          <w:rFonts w:ascii="Abadi" w:hAnsi="Abadi"/>
          <w:sz w:val="21"/>
          <w:szCs w:val="21"/>
        </w:rPr>
      </w:pPr>
    </w:p>
    <w:p w14:paraId="12C0A5E3" w14:textId="77777777" w:rsidR="00D67741" w:rsidRDefault="00D67741" w:rsidP="00D67741">
      <w:pPr>
        <w:jc w:val="both"/>
        <w:rPr>
          <w:rFonts w:ascii="Abadi" w:hAnsi="Abadi"/>
          <w:sz w:val="21"/>
          <w:szCs w:val="21"/>
        </w:rPr>
      </w:pPr>
      <w:r>
        <w:rPr>
          <w:rFonts w:ascii="Abadi" w:hAnsi="Abadi"/>
          <w:sz w:val="21"/>
          <w:szCs w:val="21"/>
        </w:rPr>
        <w:tab/>
        <w:t xml:space="preserve">- Se </w:t>
      </w:r>
      <w:r w:rsidRPr="00DB7E67">
        <w:rPr>
          <w:rFonts w:ascii="Abadi" w:hAnsi="Abadi"/>
          <w:sz w:val="21"/>
          <w:szCs w:val="21"/>
        </w:rPr>
        <w:t xml:space="preserve">informe esta asamblea que efecto de que la propuesta de punto de acuerdo se declare de </w:t>
      </w:r>
      <w:r>
        <w:rPr>
          <w:rFonts w:ascii="Abadi" w:hAnsi="Abadi"/>
          <w:sz w:val="21"/>
          <w:szCs w:val="21"/>
        </w:rPr>
        <w:t xml:space="preserve">obvia </w:t>
      </w:r>
      <w:r w:rsidRPr="00DB7E67">
        <w:rPr>
          <w:rFonts w:ascii="Abadi" w:hAnsi="Abadi"/>
          <w:sz w:val="21"/>
          <w:szCs w:val="21"/>
        </w:rPr>
        <w:t xml:space="preserve">resolución debe ser aprobada por las </w:t>
      </w:r>
      <w:r>
        <w:rPr>
          <w:rFonts w:ascii="Abadi" w:hAnsi="Abadi"/>
          <w:sz w:val="21"/>
          <w:szCs w:val="21"/>
        </w:rPr>
        <w:t xml:space="preserve">dos terceras partes de los </w:t>
      </w:r>
      <w:r w:rsidRPr="00DB7E67">
        <w:rPr>
          <w:rFonts w:ascii="Abadi" w:hAnsi="Abadi"/>
          <w:sz w:val="21"/>
          <w:szCs w:val="21"/>
        </w:rPr>
        <w:t xml:space="preserve">integrantes del </w:t>
      </w:r>
      <w:r>
        <w:rPr>
          <w:rFonts w:ascii="Abadi" w:hAnsi="Abadi"/>
          <w:sz w:val="21"/>
          <w:szCs w:val="21"/>
        </w:rPr>
        <w:t>P</w:t>
      </w:r>
      <w:r w:rsidRPr="00DB7E67">
        <w:rPr>
          <w:rFonts w:ascii="Abadi" w:hAnsi="Abadi"/>
          <w:sz w:val="21"/>
          <w:szCs w:val="21"/>
        </w:rPr>
        <w:t>leno</w:t>
      </w:r>
      <w:r>
        <w:rPr>
          <w:rFonts w:ascii="Abadi" w:hAnsi="Abadi"/>
          <w:sz w:val="21"/>
          <w:szCs w:val="21"/>
        </w:rPr>
        <w:t>. S</w:t>
      </w:r>
      <w:r w:rsidRPr="00DB7E67">
        <w:rPr>
          <w:rFonts w:ascii="Abadi" w:hAnsi="Abadi"/>
          <w:sz w:val="21"/>
          <w:szCs w:val="21"/>
        </w:rPr>
        <w:t xml:space="preserve">i alguna diputada o diputado desea hacer uso de la palabra en relación a la </w:t>
      </w:r>
      <w:r>
        <w:rPr>
          <w:rFonts w:ascii="Abadi" w:hAnsi="Abadi"/>
          <w:sz w:val="21"/>
          <w:szCs w:val="21"/>
        </w:rPr>
        <w:t>obvia</w:t>
      </w:r>
      <w:r w:rsidRPr="00DB7E67">
        <w:rPr>
          <w:rFonts w:ascii="Abadi" w:hAnsi="Abadi"/>
          <w:sz w:val="21"/>
          <w:szCs w:val="21"/>
        </w:rPr>
        <w:t xml:space="preserve"> resolución le pido lo indique a esta presidencia junto con el sentido de su participación</w:t>
      </w:r>
      <w:r>
        <w:rPr>
          <w:rFonts w:ascii="Abadi" w:hAnsi="Abadi"/>
          <w:sz w:val="21"/>
          <w:szCs w:val="21"/>
        </w:rPr>
        <w:t>. N</w:t>
      </w:r>
      <w:r w:rsidRPr="00DB7E67">
        <w:rPr>
          <w:rFonts w:ascii="Abadi" w:hAnsi="Abadi"/>
          <w:sz w:val="21"/>
          <w:szCs w:val="21"/>
        </w:rPr>
        <w:t>o habiendo intervenciones pido al diputado secretario que en votación económica a través del sistema electrónico pregunta a la asamblea si es de aprobarse o no la obvia resolución sometida a su consideración</w:t>
      </w:r>
      <w:r>
        <w:rPr>
          <w:rFonts w:ascii="Abadi" w:hAnsi="Abadi"/>
          <w:sz w:val="21"/>
          <w:szCs w:val="21"/>
        </w:rPr>
        <w:t xml:space="preserve">. </w:t>
      </w:r>
    </w:p>
    <w:p w14:paraId="3B0E7C70" w14:textId="77777777" w:rsidR="00D67741" w:rsidRDefault="00D67741" w:rsidP="00D67741">
      <w:pPr>
        <w:jc w:val="both"/>
        <w:rPr>
          <w:rFonts w:ascii="Abadi" w:hAnsi="Abadi"/>
          <w:sz w:val="21"/>
          <w:szCs w:val="21"/>
        </w:rPr>
      </w:pPr>
    </w:p>
    <w:p w14:paraId="03A8A7BF" w14:textId="77777777" w:rsidR="00D67741" w:rsidRDefault="00D67741" w:rsidP="00D67741">
      <w:pPr>
        <w:rPr>
          <w:rFonts w:ascii="Abadi" w:hAnsi="Abadi"/>
          <w:b/>
          <w:bCs/>
          <w:sz w:val="21"/>
          <w:szCs w:val="21"/>
        </w:rPr>
      </w:pPr>
      <w:r>
        <w:rPr>
          <w:rFonts w:ascii="Abadi" w:hAnsi="Abadi"/>
          <w:b/>
          <w:bCs/>
          <w:sz w:val="21"/>
          <w:szCs w:val="21"/>
        </w:rPr>
        <w:t>(Se abre el sistema electronico)</w:t>
      </w:r>
    </w:p>
    <w:p w14:paraId="6C5B3F8D" w14:textId="77777777" w:rsidR="00D67741" w:rsidRDefault="00D67741" w:rsidP="00D67741">
      <w:pPr>
        <w:rPr>
          <w:rFonts w:ascii="Abadi" w:hAnsi="Abadi"/>
          <w:b/>
          <w:bCs/>
          <w:sz w:val="21"/>
          <w:szCs w:val="21"/>
        </w:rPr>
      </w:pPr>
    </w:p>
    <w:p w14:paraId="7837F94A" w14:textId="77777777" w:rsidR="00D67741" w:rsidRDefault="00D67741" w:rsidP="00D67741">
      <w:pPr>
        <w:spacing w:after="160"/>
        <w:jc w:val="both"/>
        <w:rPr>
          <w:rFonts w:ascii="Abadi" w:hAnsi="Abadi"/>
          <w:sz w:val="21"/>
          <w:szCs w:val="21"/>
        </w:rPr>
      </w:pPr>
      <w:r>
        <w:rPr>
          <w:rFonts w:ascii="Abadi" w:hAnsi="Abadi"/>
          <w:sz w:val="21"/>
          <w:szCs w:val="21"/>
        </w:rPr>
        <w:tab/>
      </w:r>
      <w:r w:rsidRPr="00F91105">
        <w:rPr>
          <w:rFonts w:ascii="Abadi" w:hAnsi="Abadi"/>
          <w:b/>
          <w:bCs/>
          <w:sz w:val="21"/>
          <w:szCs w:val="21"/>
        </w:rPr>
        <w:t xml:space="preserve"> - La </w:t>
      </w:r>
      <w:proofErr w:type="gramStart"/>
      <w:r w:rsidRPr="00F91105">
        <w:rPr>
          <w:rFonts w:ascii="Abadi" w:hAnsi="Abadi"/>
          <w:b/>
          <w:bCs/>
          <w:sz w:val="21"/>
          <w:szCs w:val="21"/>
        </w:rPr>
        <w:t>Secretaría.-</w:t>
      </w:r>
      <w:proofErr w:type="gramEnd"/>
      <w:r>
        <w:rPr>
          <w:rFonts w:ascii="Abadi" w:hAnsi="Abadi"/>
          <w:sz w:val="21"/>
          <w:szCs w:val="21"/>
        </w:rPr>
        <w:t xml:space="preserve"> P</w:t>
      </w:r>
      <w:r w:rsidRPr="00DB7E67">
        <w:rPr>
          <w:rFonts w:ascii="Abadi" w:hAnsi="Abadi"/>
          <w:sz w:val="21"/>
          <w:szCs w:val="21"/>
        </w:rPr>
        <w:t>or instrucciones de la presidencia en votación económica se pregunta a las diputadas y a los diputados si se aprueba la obvia resolución mediante el sistema electrónico</w:t>
      </w:r>
      <w:r>
        <w:rPr>
          <w:rFonts w:ascii="Abadi" w:hAnsi="Abadi"/>
          <w:sz w:val="21"/>
          <w:szCs w:val="21"/>
        </w:rPr>
        <w:t>.  ¿Diputada Irma? ¿Diputada Martha Guadalupe?</w:t>
      </w:r>
    </w:p>
    <w:p w14:paraId="166380D9" w14:textId="77777777" w:rsidR="00D67741" w:rsidRDefault="00D67741" w:rsidP="00D67741">
      <w:pPr>
        <w:jc w:val="both"/>
        <w:rPr>
          <w:rFonts w:ascii="Abadi" w:hAnsi="Abadi"/>
          <w:sz w:val="21"/>
          <w:szCs w:val="21"/>
        </w:rPr>
      </w:pPr>
    </w:p>
    <w:p w14:paraId="0252CD24" w14:textId="77777777" w:rsidR="00D67741" w:rsidRDefault="00D67741" w:rsidP="00D67741">
      <w:pPr>
        <w:jc w:val="both"/>
        <w:rPr>
          <w:rFonts w:ascii="Abadi" w:hAnsi="Abadi"/>
          <w:sz w:val="21"/>
          <w:szCs w:val="21"/>
        </w:rPr>
      </w:pPr>
      <w:r>
        <w:rPr>
          <w:rFonts w:ascii="Abadi" w:hAnsi="Abadi"/>
          <w:sz w:val="21"/>
          <w:szCs w:val="21"/>
        </w:rPr>
        <w:t xml:space="preserve">¿Falta alguna </w:t>
      </w:r>
      <w:r w:rsidRPr="00DB7E67">
        <w:rPr>
          <w:rFonts w:ascii="Abadi" w:hAnsi="Abadi"/>
          <w:sz w:val="21"/>
          <w:szCs w:val="21"/>
        </w:rPr>
        <w:t>diputada o diputado de emitir su voto</w:t>
      </w:r>
      <w:r>
        <w:rPr>
          <w:rFonts w:ascii="Abadi" w:hAnsi="Abadi"/>
          <w:sz w:val="21"/>
          <w:szCs w:val="21"/>
        </w:rPr>
        <w:t>?</w:t>
      </w:r>
    </w:p>
    <w:p w14:paraId="793D3F2B" w14:textId="77777777" w:rsidR="00D67741" w:rsidRDefault="00D67741" w:rsidP="00D67741">
      <w:pPr>
        <w:jc w:val="both"/>
        <w:rPr>
          <w:rFonts w:ascii="Abadi" w:hAnsi="Abadi"/>
          <w:sz w:val="21"/>
          <w:szCs w:val="21"/>
        </w:rPr>
      </w:pPr>
    </w:p>
    <w:p w14:paraId="3D949C6B" w14:textId="68768EDD" w:rsidR="00D67741" w:rsidRDefault="00D67741" w:rsidP="00D67741">
      <w:pPr>
        <w:jc w:val="both"/>
        <w:rPr>
          <w:rFonts w:ascii="Abadi" w:hAnsi="Abadi"/>
          <w:b/>
          <w:bCs/>
          <w:sz w:val="21"/>
          <w:szCs w:val="21"/>
        </w:rPr>
      </w:pPr>
      <w:r>
        <w:rPr>
          <w:noProof/>
        </w:rPr>
        <w:drawing>
          <wp:anchor distT="0" distB="0" distL="114300" distR="114300" simplePos="0" relativeHeight="251658249" behindDoc="1" locked="0" layoutInCell="1" allowOverlap="1" wp14:anchorId="2026B846" wp14:editId="06466873">
            <wp:simplePos x="0" y="0"/>
            <wp:positionH relativeFrom="column">
              <wp:posOffset>511810</wp:posOffset>
            </wp:positionH>
            <wp:positionV relativeFrom="paragraph">
              <wp:posOffset>410845</wp:posOffset>
            </wp:positionV>
            <wp:extent cx="1532393" cy="793750"/>
            <wp:effectExtent l="247650" t="247650" r="239395" b="254000"/>
            <wp:wrapTight wrapText="bothSides">
              <wp:wrapPolygon edited="0">
                <wp:start x="-2148" y="-6739"/>
                <wp:lineTo x="-3491" y="-5702"/>
                <wp:lineTo x="-3491" y="20736"/>
                <wp:lineTo x="-2148" y="27994"/>
                <wp:lineTo x="23363" y="27994"/>
                <wp:lineTo x="24706" y="19699"/>
                <wp:lineTo x="24706" y="2592"/>
                <wp:lineTo x="23363" y="-5184"/>
                <wp:lineTo x="23363" y="-6739"/>
                <wp:lineTo x="-2148" y="-6739"/>
              </wp:wrapPolygon>
            </wp:wrapTight>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b="7907"/>
                    <a:stretch/>
                  </pic:blipFill>
                  <pic:spPr bwMode="auto">
                    <a:xfrm>
                      <a:off x="0" y="0"/>
                      <a:ext cx="1532393" cy="79375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Pr="003744A7">
        <w:rPr>
          <w:rFonts w:ascii="Abadi" w:hAnsi="Abadi"/>
          <w:b/>
          <w:bCs/>
          <w:sz w:val="21"/>
          <w:szCs w:val="21"/>
        </w:rPr>
        <w:t>(Se cierra el sistema electrónico)</w:t>
      </w:r>
    </w:p>
    <w:p w14:paraId="09419383" w14:textId="51453E5E" w:rsidR="00D67741" w:rsidRDefault="00D67741" w:rsidP="00D67741">
      <w:pPr>
        <w:jc w:val="both"/>
        <w:rPr>
          <w:rFonts w:ascii="Abadi" w:hAnsi="Abadi"/>
          <w:b/>
          <w:bCs/>
          <w:sz w:val="21"/>
          <w:szCs w:val="21"/>
        </w:rPr>
      </w:pPr>
    </w:p>
    <w:p w14:paraId="33C4BC84" w14:textId="151A2AEE" w:rsidR="00D67741" w:rsidRDefault="00D67741" w:rsidP="00D67741">
      <w:pPr>
        <w:jc w:val="both"/>
        <w:rPr>
          <w:rFonts w:ascii="Abadi" w:hAnsi="Abadi"/>
          <w:sz w:val="21"/>
          <w:szCs w:val="21"/>
        </w:rPr>
      </w:pPr>
    </w:p>
    <w:p w14:paraId="1D80E913" w14:textId="77777777" w:rsidR="00D67741" w:rsidRDefault="00D67741" w:rsidP="00D67741">
      <w:pPr>
        <w:jc w:val="both"/>
        <w:rPr>
          <w:rFonts w:ascii="Abadi" w:hAnsi="Abadi"/>
          <w:sz w:val="21"/>
          <w:szCs w:val="21"/>
        </w:rPr>
      </w:pPr>
      <w:r>
        <w:rPr>
          <w:rFonts w:ascii="Abadi" w:hAnsi="Abadi"/>
          <w:sz w:val="21"/>
          <w:szCs w:val="21"/>
        </w:rPr>
        <w:tab/>
      </w:r>
      <w:r w:rsidRPr="008F23AF">
        <w:rPr>
          <w:rFonts w:ascii="Abadi" w:hAnsi="Abadi"/>
          <w:b/>
          <w:bCs/>
          <w:sz w:val="21"/>
          <w:szCs w:val="21"/>
        </w:rPr>
        <w:t xml:space="preserve">- La </w:t>
      </w:r>
      <w:proofErr w:type="gramStart"/>
      <w:r w:rsidRPr="008F23AF">
        <w:rPr>
          <w:rFonts w:ascii="Abadi" w:hAnsi="Abadi"/>
          <w:b/>
          <w:bCs/>
          <w:sz w:val="21"/>
          <w:szCs w:val="21"/>
        </w:rPr>
        <w:t>Secretaría.-</w:t>
      </w:r>
      <w:proofErr w:type="gramEnd"/>
      <w:r>
        <w:rPr>
          <w:rFonts w:ascii="Abadi" w:hAnsi="Abadi"/>
          <w:sz w:val="21"/>
          <w:szCs w:val="21"/>
        </w:rPr>
        <w:t xml:space="preserve"> Señora</w:t>
      </w:r>
      <w:r w:rsidRPr="00DB7E67">
        <w:rPr>
          <w:rFonts w:ascii="Abadi" w:hAnsi="Abadi"/>
          <w:sz w:val="21"/>
          <w:szCs w:val="21"/>
        </w:rPr>
        <w:t xml:space="preserve"> </w:t>
      </w:r>
      <w:r>
        <w:rPr>
          <w:rFonts w:ascii="Abadi" w:hAnsi="Abadi"/>
          <w:sz w:val="21"/>
          <w:szCs w:val="21"/>
        </w:rPr>
        <w:t>P</w:t>
      </w:r>
      <w:r w:rsidRPr="00DB7E67">
        <w:rPr>
          <w:rFonts w:ascii="Abadi" w:hAnsi="Abadi"/>
          <w:sz w:val="21"/>
          <w:szCs w:val="21"/>
        </w:rPr>
        <w:t>residenta permite informarle que se registraron 33 votos a favor</w:t>
      </w:r>
      <w:r>
        <w:rPr>
          <w:rFonts w:ascii="Abadi" w:hAnsi="Abadi"/>
          <w:sz w:val="21"/>
          <w:szCs w:val="21"/>
        </w:rPr>
        <w:t xml:space="preserve"> cero en contra. </w:t>
      </w:r>
    </w:p>
    <w:p w14:paraId="4C074D38" w14:textId="77777777" w:rsidR="00D67741" w:rsidRDefault="00D67741" w:rsidP="00D67741">
      <w:pPr>
        <w:jc w:val="both"/>
        <w:rPr>
          <w:rFonts w:ascii="Abadi" w:hAnsi="Abadi"/>
          <w:sz w:val="21"/>
          <w:szCs w:val="21"/>
        </w:rPr>
      </w:pPr>
    </w:p>
    <w:p w14:paraId="757A3E90" w14:textId="77777777" w:rsidR="00D67741" w:rsidRDefault="00D67741" w:rsidP="00D67741">
      <w:pPr>
        <w:jc w:val="both"/>
        <w:rPr>
          <w:rFonts w:ascii="Abadi" w:hAnsi="Abadi"/>
          <w:sz w:val="21"/>
          <w:szCs w:val="21"/>
        </w:rPr>
      </w:pPr>
      <w:r>
        <w:rPr>
          <w:rFonts w:ascii="Abadi" w:hAnsi="Abadi"/>
          <w:sz w:val="21"/>
          <w:szCs w:val="21"/>
        </w:rPr>
        <w:tab/>
      </w:r>
      <w:r w:rsidRPr="0076079B">
        <w:rPr>
          <w:rFonts w:ascii="Abadi" w:hAnsi="Abadi"/>
          <w:b/>
          <w:bCs/>
          <w:sz w:val="21"/>
          <w:szCs w:val="21"/>
        </w:rPr>
        <w:t xml:space="preserve">- La </w:t>
      </w:r>
      <w:proofErr w:type="gramStart"/>
      <w:r w:rsidRPr="0076079B">
        <w:rPr>
          <w:rFonts w:ascii="Abadi" w:hAnsi="Abadi"/>
          <w:b/>
          <w:bCs/>
          <w:sz w:val="21"/>
          <w:szCs w:val="21"/>
        </w:rPr>
        <w:t>Presidencia.-</w:t>
      </w:r>
      <w:proofErr w:type="gramEnd"/>
      <w:r>
        <w:rPr>
          <w:rFonts w:ascii="Abadi" w:hAnsi="Abadi"/>
          <w:sz w:val="21"/>
          <w:szCs w:val="21"/>
        </w:rPr>
        <w:t xml:space="preserve"> G</w:t>
      </w:r>
      <w:r w:rsidRPr="00DB7E67">
        <w:rPr>
          <w:rFonts w:ascii="Abadi" w:hAnsi="Abadi"/>
          <w:sz w:val="21"/>
          <w:szCs w:val="21"/>
        </w:rPr>
        <w:t>racias diputado</w:t>
      </w:r>
      <w:r>
        <w:rPr>
          <w:rFonts w:ascii="Abadi" w:hAnsi="Abadi"/>
          <w:sz w:val="21"/>
          <w:szCs w:val="21"/>
        </w:rPr>
        <w:t>.</w:t>
      </w:r>
    </w:p>
    <w:p w14:paraId="55E530A1" w14:textId="77777777" w:rsidR="00D67741" w:rsidRDefault="00D67741" w:rsidP="00D67741">
      <w:pPr>
        <w:jc w:val="both"/>
        <w:rPr>
          <w:rFonts w:ascii="Abadi" w:hAnsi="Abadi"/>
          <w:sz w:val="21"/>
          <w:szCs w:val="21"/>
        </w:rPr>
      </w:pPr>
    </w:p>
    <w:p w14:paraId="6DBF1125" w14:textId="77777777" w:rsidR="00D67741" w:rsidRDefault="00D67741" w:rsidP="00D67741">
      <w:pPr>
        <w:jc w:val="both"/>
        <w:rPr>
          <w:rFonts w:ascii="Abadi" w:hAnsi="Abadi"/>
          <w:sz w:val="21"/>
          <w:szCs w:val="21"/>
        </w:rPr>
      </w:pPr>
      <w:r>
        <w:rPr>
          <w:rFonts w:ascii="Abadi" w:hAnsi="Abadi"/>
          <w:sz w:val="21"/>
          <w:szCs w:val="21"/>
        </w:rPr>
        <w:tab/>
        <w:t>- L</w:t>
      </w:r>
      <w:r w:rsidRPr="00DB7E67">
        <w:rPr>
          <w:rFonts w:ascii="Abadi" w:hAnsi="Abadi"/>
          <w:sz w:val="21"/>
          <w:szCs w:val="21"/>
        </w:rPr>
        <w:t xml:space="preserve">a </w:t>
      </w:r>
      <w:r>
        <w:rPr>
          <w:rFonts w:ascii="Abadi" w:hAnsi="Abadi"/>
          <w:sz w:val="21"/>
          <w:szCs w:val="21"/>
        </w:rPr>
        <w:t>obvia</w:t>
      </w:r>
      <w:r w:rsidRPr="00DB7E67">
        <w:rPr>
          <w:rFonts w:ascii="Abadi" w:hAnsi="Abadi"/>
          <w:sz w:val="21"/>
          <w:szCs w:val="21"/>
        </w:rPr>
        <w:t xml:space="preserve"> resolución ha sido aprobada por unanimidad de votos</w:t>
      </w:r>
      <w:r>
        <w:rPr>
          <w:rFonts w:ascii="Abadi" w:hAnsi="Abadi"/>
          <w:sz w:val="21"/>
          <w:szCs w:val="21"/>
        </w:rPr>
        <w:t>.</w:t>
      </w:r>
    </w:p>
    <w:p w14:paraId="6BB0570B" w14:textId="77777777" w:rsidR="00D67741" w:rsidRDefault="00D67741" w:rsidP="00D67741">
      <w:pPr>
        <w:jc w:val="both"/>
        <w:rPr>
          <w:rFonts w:ascii="Abadi" w:hAnsi="Abadi"/>
          <w:sz w:val="21"/>
          <w:szCs w:val="21"/>
        </w:rPr>
      </w:pPr>
    </w:p>
    <w:p w14:paraId="5601BBF1" w14:textId="77777777" w:rsidR="00D67741" w:rsidRDefault="00D67741" w:rsidP="00D67741">
      <w:pPr>
        <w:jc w:val="both"/>
        <w:rPr>
          <w:rFonts w:ascii="Abadi" w:hAnsi="Abadi"/>
          <w:sz w:val="21"/>
          <w:szCs w:val="21"/>
        </w:rPr>
      </w:pPr>
      <w:r>
        <w:rPr>
          <w:rFonts w:ascii="Abadi" w:hAnsi="Abadi"/>
          <w:sz w:val="21"/>
          <w:szCs w:val="21"/>
        </w:rPr>
        <w:tab/>
        <w:t>- E</w:t>
      </w:r>
      <w:r w:rsidRPr="00DB7E67">
        <w:rPr>
          <w:rFonts w:ascii="Abadi" w:hAnsi="Abadi"/>
          <w:sz w:val="21"/>
          <w:szCs w:val="21"/>
        </w:rPr>
        <w:t xml:space="preserve">n </w:t>
      </w:r>
      <w:proofErr w:type="gramStart"/>
      <w:r w:rsidRPr="00DB7E67">
        <w:rPr>
          <w:rFonts w:ascii="Abadi" w:hAnsi="Abadi"/>
          <w:sz w:val="21"/>
          <w:szCs w:val="21"/>
        </w:rPr>
        <w:t xml:space="preserve">consecuencia </w:t>
      </w:r>
      <w:r>
        <w:rPr>
          <w:rFonts w:ascii="Abadi" w:hAnsi="Abadi"/>
          <w:sz w:val="21"/>
          <w:szCs w:val="21"/>
        </w:rPr>
        <w:t xml:space="preserve"> </w:t>
      </w:r>
      <w:r w:rsidRPr="00DB7E67">
        <w:rPr>
          <w:rFonts w:ascii="Abadi" w:hAnsi="Abadi"/>
          <w:sz w:val="21"/>
          <w:szCs w:val="21"/>
        </w:rPr>
        <w:t>se</w:t>
      </w:r>
      <w:proofErr w:type="gramEnd"/>
      <w:r w:rsidRPr="00DB7E67">
        <w:rPr>
          <w:rFonts w:ascii="Abadi" w:hAnsi="Abadi"/>
          <w:sz w:val="21"/>
          <w:szCs w:val="21"/>
        </w:rPr>
        <w:t xml:space="preserve"> somete a </w:t>
      </w:r>
      <w:r>
        <w:rPr>
          <w:rFonts w:ascii="Abadi" w:hAnsi="Abadi"/>
          <w:sz w:val="21"/>
          <w:szCs w:val="21"/>
        </w:rPr>
        <w:t>discusión el punto de a</w:t>
      </w:r>
      <w:r w:rsidRPr="00DB7E67">
        <w:rPr>
          <w:rFonts w:ascii="Abadi" w:hAnsi="Abadi"/>
          <w:sz w:val="21"/>
          <w:szCs w:val="21"/>
        </w:rPr>
        <w:t>cuerdo</w:t>
      </w:r>
      <w:r>
        <w:rPr>
          <w:rFonts w:ascii="Abadi" w:hAnsi="Abadi"/>
          <w:sz w:val="21"/>
          <w:szCs w:val="21"/>
        </w:rPr>
        <w:t xml:space="preserve">, si alguna diputada o algún diputado, desea </w:t>
      </w:r>
      <w:r w:rsidRPr="00DB7E67">
        <w:rPr>
          <w:rFonts w:ascii="Abadi" w:hAnsi="Abadi"/>
          <w:sz w:val="21"/>
          <w:szCs w:val="21"/>
        </w:rPr>
        <w:t xml:space="preserve">hacer </w:t>
      </w:r>
      <w:r>
        <w:rPr>
          <w:rFonts w:ascii="Abadi" w:hAnsi="Abadi"/>
          <w:sz w:val="21"/>
          <w:szCs w:val="21"/>
        </w:rPr>
        <w:t xml:space="preserve">uso de la </w:t>
      </w:r>
      <w:r w:rsidRPr="00DB7E67">
        <w:rPr>
          <w:rFonts w:ascii="Abadi" w:hAnsi="Abadi"/>
          <w:sz w:val="21"/>
          <w:szCs w:val="21"/>
        </w:rPr>
        <w:t>palabra en pro o en contra</w:t>
      </w:r>
      <w:r>
        <w:rPr>
          <w:rFonts w:ascii="Abadi" w:hAnsi="Abadi"/>
          <w:sz w:val="21"/>
          <w:szCs w:val="21"/>
        </w:rPr>
        <w:t>,</w:t>
      </w:r>
      <w:r w:rsidRPr="00DB7E67">
        <w:rPr>
          <w:rFonts w:ascii="Abadi" w:hAnsi="Abadi"/>
          <w:sz w:val="21"/>
          <w:szCs w:val="21"/>
        </w:rPr>
        <w:t xml:space="preserve"> sírvanse manifestarlo indicando el sentido de su participación</w:t>
      </w:r>
      <w:r>
        <w:rPr>
          <w:rFonts w:ascii="Abadi" w:hAnsi="Abadi"/>
          <w:sz w:val="21"/>
          <w:szCs w:val="21"/>
        </w:rPr>
        <w:t>. No</w:t>
      </w:r>
      <w:r w:rsidRPr="00DB7E67">
        <w:rPr>
          <w:rFonts w:ascii="Abadi" w:hAnsi="Abadi"/>
          <w:sz w:val="21"/>
          <w:szCs w:val="21"/>
        </w:rPr>
        <w:t xml:space="preserve"> habiendo intervenciones se pide el diputado secretario que en votación nominal a través del sistema electrónico pregunta a la </w:t>
      </w:r>
      <w:r>
        <w:rPr>
          <w:rFonts w:ascii="Abadi" w:hAnsi="Abadi"/>
          <w:sz w:val="21"/>
          <w:szCs w:val="21"/>
        </w:rPr>
        <w:t>A</w:t>
      </w:r>
      <w:r w:rsidRPr="00DB7E67">
        <w:rPr>
          <w:rFonts w:ascii="Abadi" w:hAnsi="Abadi"/>
          <w:sz w:val="21"/>
          <w:szCs w:val="21"/>
        </w:rPr>
        <w:t xml:space="preserve">samblea si se aprueba o no el punto puesto a discusión sobre el sistema electrónico </w:t>
      </w:r>
      <w:r>
        <w:rPr>
          <w:rFonts w:ascii="Abadi" w:hAnsi="Abadi"/>
          <w:sz w:val="21"/>
          <w:szCs w:val="21"/>
        </w:rPr>
        <w:t>pregunte a la Asamblea si se aprueba o no el punto a discusión.</w:t>
      </w:r>
    </w:p>
    <w:p w14:paraId="433E4D53" w14:textId="77777777" w:rsidR="00D67741" w:rsidRDefault="00D67741" w:rsidP="00D67741">
      <w:pPr>
        <w:jc w:val="both"/>
        <w:rPr>
          <w:rFonts w:ascii="Abadi" w:hAnsi="Abadi"/>
          <w:sz w:val="21"/>
          <w:szCs w:val="21"/>
        </w:rPr>
      </w:pPr>
    </w:p>
    <w:p w14:paraId="1B93DE00" w14:textId="77777777" w:rsidR="00D67741" w:rsidRDefault="00D67741" w:rsidP="00D67741">
      <w:pPr>
        <w:spacing w:after="160"/>
        <w:jc w:val="both"/>
        <w:rPr>
          <w:rFonts w:ascii="Abadi" w:hAnsi="Abadi"/>
          <w:sz w:val="21"/>
          <w:szCs w:val="21"/>
        </w:rPr>
      </w:pPr>
      <w:r>
        <w:rPr>
          <w:rFonts w:ascii="Abadi" w:hAnsi="Abadi"/>
          <w:b/>
          <w:bCs/>
          <w:sz w:val="21"/>
          <w:szCs w:val="21"/>
        </w:rPr>
        <w:tab/>
      </w:r>
      <w:r w:rsidRPr="00D20B38">
        <w:rPr>
          <w:rFonts w:ascii="Abadi" w:hAnsi="Abadi"/>
          <w:b/>
          <w:bCs/>
          <w:sz w:val="21"/>
          <w:szCs w:val="21"/>
        </w:rPr>
        <w:t xml:space="preserve">- </w:t>
      </w:r>
      <w:r>
        <w:rPr>
          <w:rFonts w:ascii="Abadi" w:hAnsi="Abadi"/>
          <w:b/>
          <w:bCs/>
          <w:sz w:val="21"/>
          <w:szCs w:val="21"/>
        </w:rPr>
        <w:t xml:space="preserve">La </w:t>
      </w:r>
      <w:proofErr w:type="gramStart"/>
      <w:r>
        <w:rPr>
          <w:rFonts w:ascii="Abadi" w:hAnsi="Abadi"/>
          <w:b/>
          <w:bCs/>
          <w:sz w:val="21"/>
          <w:szCs w:val="21"/>
        </w:rPr>
        <w:t>Secretaría.-</w:t>
      </w:r>
      <w:proofErr w:type="gramEnd"/>
      <w:r>
        <w:rPr>
          <w:rFonts w:ascii="Abadi" w:hAnsi="Abadi"/>
          <w:b/>
          <w:bCs/>
          <w:sz w:val="21"/>
          <w:szCs w:val="21"/>
        </w:rPr>
        <w:t xml:space="preserve"> </w:t>
      </w:r>
      <w:r w:rsidRPr="00306B80">
        <w:rPr>
          <w:rFonts w:ascii="Abadi" w:hAnsi="Abadi"/>
          <w:sz w:val="21"/>
          <w:szCs w:val="21"/>
        </w:rPr>
        <w:t>Por i</w:t>
      </w:r>
      <w:r w:rsidRPr="00DB7E67">
        <w:rPr>
          <w:rFonts w:ascii="Abadi" w:hAnsi="Abadi"/>
          <w:sz w:val="21"/>
          <w:szCs w:val="21"/>
        </w:rPr>
        <w:t xml:space="preserve">nstrucciones de la presidencia </w:t>
      </w:r>
      <w:r>
        <w:rPr>
          <w:rFonts w:ascii="Abadi" w:hAnsi="Abadi"/>
          <w:sz w:val="21"/>
          <w:szCs w:val="21"/>
        </w:rPr>
        <w:t xml:space="preserve">en votación nominal, </w:t>
      </w:r>
      <w:r w:rsidRPr="00DB7E67">
        <w:rPr>
          <w:rFonts w:ascii="Abadi" w:hAnsi="Abadi"/>
          <w:sz w:val="21"/>
          <w:szCs w:val="21"/>
        </w:rPr>
        <w:t>se pregunta a las diputadas y a los diputados si se aprueba el punto de acuerdo puesto a su consideración</w:t>
      </w:r>
      <w:r>
        <w:rPr>
          <w:rFonts w:ascii="Abadi" w:hAnsi="Abadi"/>
          <w:sz w:val="21"/>
          <w:szCs w:val="21"/>
        </w:rPr>
        <w:t>. ¿Diputado Armando? ¿Diputada Briseida? ¿Diputada Susy? ¿Diputada María de la Luz?</w:t>
      </w:r>
    </w:p>
    <w:p w14:paraId="12B86A7D" w14:textId="77777777" w:rsidR="00D67741" w:rsidRDefault="00D67741" w:rsidP="00D67741">
      <w:pPr>
        <w:jc w:val="both"/>
        <w:rPr>
          <w:rFonts w:ascii="Abadi" w:hAnsi="Abadi"/>
          <w:sz w:val="21"/>
          <w:szCs w:val="21"/>
        </w:rPr>
      </w:pPr>
    </w:p>
    <w:p w14:paraId="47D9F1A3" w14:textId="77777777" w:rsidR="00D67741" w:rsidRDefault="00D67741" w:rsidP="00D67741">
      <w:pPr>
        <w:rPr>
          <w:rFonts w:ascii="Abadi" w:hAnsi="Abadi"/>
          <w:sz w:val="21"/>
          <w:szCs w:val="21"/>
        </w:rPr>
      </w:pPr>
      <w:r w:rsidRPr="008546A7">
        <w:rPr>
          <w:rFonts w:ascii="Abadi" w:hAnsi="Abadi"/>
          <w:sz w:val="21"/>
          <w:szCs w:val="21"/>
        </w:rPr>
        <w:t>¿Falta alguna diputada o algún diputado de emitir su voto?</w:t>
      </w:r>
    </w:p>
    <w:p w14:paraId="734C2CD0" w14:textId="77777777" w:rsidR="00D67741" w:rsidRDefault="00D67741" w:rsidP="00D67741">
      <w:pPr>
        <w:rPr>
          <w:rFonts w:ascii="Abadi" w:hAnsi="Abadi"/>
          <w:sz w:val="21"/>
          <w:szCs w:val="21"/>
        </w:rPr>
      </w:pPr>
    </w:p>
    <w:p w14:paraId="0F17C4D9" w14:textId="77777777" w:rsidR="00D67741" w:rsidRDefault="00D67741" w:rsidP="00D67741">
      <w:pPr>
        <w:rPr>
          <w:rFonts w:ascii="Abadi" w:hAnsi="Abadi"/>
          <w:b/>
          <w:bCs/>
          <w:sz w:val="21"/>
          <w:szCs w:val="21"/>
        </w:rPr>
      </w:pPr>
      <w:r>
        <w:rPr>
          <w:rFonts w:ascii="Abadi" w:hAnsi="Abadi"/>
          <w:b/>
          <w:bCs/>
          <w:sz w:val="21"/>
          <w:szCs w:val="21"/>
        </w:rPr>
        <w:t>(Se cierra el sistema electronico)</w:t>
      </w:r>
    </w:p>
    <w:p w14:paraId="1DE76903" w14:textId="77777777" w:rsidR="00D67741" w:rsidRDefault="00D67741" w:rsidP="00D67741">
      <w:pPr>
        <w:jc w:val="both"/>
        <w:rPr>
          <w:rFonts w:ascii="Abadi" w:hAnsi="Abadi"/>
          <w:sz w:val="21"/>
          <w:szCs w:val="21"/>
        </w:rPr>
      </w:pPr>
    </w:p>
    <w:p w14:paraId="51B46A10" w14:textId="77777777" w:rsidR="00D67741" w:rsidRDefault="00D67741" w:rsidP="00D67741">
      <w:pPr>
        <w:jc w:val="both"/>
        <w:rPr>
          <w:rFonts w:ascii="Abadi" w:hAnsi="Abadi"/>
          <w:sz w:val="21"/>
          <w:szCs w:val="21"/>
        </w:rPr>
      </w:pPr>
      <w:r w:rsidRPr="00DB7E67">
        <w:rPr>
          <w:rFonts w:ascii="Abadi" w:hAnsi="Abadi"/>
          <w:sz w:val="21"/>
          <w:szCs w:val="21"/>
        </w:rPr>
        <w:lastRenderedPageBreak/>
        <w:t xml:space="preserve"> </w:t>
      </w:r>
      <w:r>
        <w:rPr>
          <w:noProof/>
        </w:rPr>
        <w:drawing>
          <wp:inline distT="0" distB="0" distL="0" distR="0" wp14:anchorId="004AFA56" wp14:editId="022ACA75">
            <wp:extent cx="1441450" cy="755406"/>
            <wp:effectExtent l="247650" t="247650" r="254000" b="254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6826"/>
                    <a:stretch/>
                  </pic:blipFill>
                  <pic:spPr bwMode="auto">
                    <a:xfrm>
                      <a:off x="0" y="0"/>
                      <a:ext cx="1459150" cy="764682"/>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155B6B7" w14:textId="77777777" w:rsidR="00D67741" w:rsidRDefault="00D67741" w:rsidP="00D67741">
      <w:pPr>
        <w:rPr>
          <w:rFonts w:ascii="Abadi" w:hAnsi="Abadi"/>
          <w:sz w:val="21"/>
          <w:szCs w:val="21"/>
        </w:rPr>
      </w:pPr>
      <w:r>
        <w:rPr>
          <w:rFonts w:ascii="Abadi" w:hAnsi="Abadi"/>
          <w:b/>
          <w:bCs/>
          <w:sz w:val="21"/>
          <w:szCs w:val="21"/>
        </w:rPr>
        <w:tab/>
      </w:r>
      <w:r w:rsidRPr="00D20B38">
        <w:rPr>
          <w:rFonts w:ascii="Abadi" w:hAnsi="Abadi"/>
          <w:b/>
          <w:bCs/>
          <w:sz w:val="21"/>
          <w:szCs w:val="21"/>
        </w:rPr>
        <w:t xml:space="preserve">- </w:t>
      </w:r>
      <w:r>
        <w:rPr>
          <w:rFonts w:ascii="Abadi" w:hAnsi="Abadi"/>
          <w:b/>
          <w:bCs/>
          <w:sz w:val="21"/>
          <w:szCs w:val="21"/>
        </w:rPr>
        <w:t xml:space="preserve">La </w:t>
      </w:r>
      <w:proofErr w:type="gramStart"/>
      <w:r>
        <w:rPr>
          <w:rFonts w:ascii="Abadi" w:hAnsi="Abadi"/>
          <w:b/>
          <w:bCs/>
          <w:sz w:val="21"/>
          <w:szCs w:val="21"/>
        </w:rPr>
        <w:t>Secretaría.-</w:t>
      </w:r>
      <w:proofErr w:type="gramEnd"/>
      <w:r>
        <w:rPr>
          <w:rFonts w:ascii="Abadi" w:hAnsi="Abadi"/>
          <w:b/>
          <w:bCs/>
          <w:sz w:val="21"/>
          <w:szCs w:val="21"/>
        </w:rPr>
        <w:t xml:space="preserve"> </w:t>
      </w:r>
      <w:r w:rsidRPr="00DB7E67">
        <w:rPr>
          <w:rFonts w:ascii="Abadi" w:hAnsi="Abadi"/>
          <w:sz w:val="21"/>
          <w:szCs w:val="21"/>
        </w:rPr>
        <w:t>Presidente le informo que se han emitido 34 votos a favo</w:t>
      </w:r>
      <w:r>
        <w:rPr>
          <w:rFonts w:ascii="Abadi" w:hAnsi="Abadi"/>
          <w:sz w:val="21"/>
          <w:szCs w:val="21"/>
        </w:rPr>
        <w:t xml:space="preserve">r y uno en contra. </w:t>
      </w:r>
    </w:p>
    <w:p w14:paraId="234C924D" w14:textId="77777777" w:rsidR="00D67741" w:rsidRDefault="00D67741" w:rsidP="00D67741">
      <w:pPr>
        <w:rPr>
          <w:rFonts w:ascii="Abadi" w:hAnsi="Abadi"/>
          <w:sz w:val="21"/>
          <w:szCs w:val="21"/>
        </w:rPr>
      </w:pPr>
    </w:p>
    <w:p w14:paraId="204F4839" w14:textId="77777777" w:rsidR="00D67741" w:rsidRDefault="00D67741" w:rsidP="00D67741">
      <w:pPr>
        <w:jc w:val="both"/>
        <w:rPr>
          <w:rFonts w:ascii="Abadi" w:hAnsi="Abadi"/>
          <w:sz w:val="21"/>
          <w:szCs w:val="21"/>
        </w:rPr>
      </w:pPr>
      <w:r>
        <w:rPr>
          <w:rFonts w:ascii="Abadi" w:hAnsi="Abadi"/>
          <w:b/>
          <w:bCs/>
          <w:sz w:val="21"/>
          <w:szCs w:val="21"/>
        </w:rPr>
        <w:tab/>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E</w:t>
      </w:r>
      <w:r w:rsidRPr="00DB7E67">
        <w:rPr>
          <w:rFonts w:ascii="Abadi" w:hAnsi="Abadi"/>
          <w:sz w:val="21"/>
          <w:szCs w:val="21"/>
        </w:rPr>
        <w:t>l punto de acuerdo ha sido aprobado por mayoría de votos</w:t>
      </w:r>
      <w:r>
        <w:rPr>
          <w:rFonts w:ascii="Abadi" w:hAnsi="Abadi"/>
          <w:sz w:val="21"/>
          <w:szCs w:val="21"/>
        </w:rPr>
        <w:t>.</w:t>
      </w:r>
    </w:p>
    <w:p w14:paraId="3BC87715" w14:textId="77777777" w:rsidR="00D67741" w:rsidRDefault="00D67741" w:rsidP="00D67741">
      <w:pPr>
        <w:jc w:val="both"/>
        <w:rPr>
          <w:rFonts w:ascii="Abadi" w:hAnsi="Abadi"/>
          <w:sz w:val="21"/>
          <w:szCs w:val="21"/>
        </w:rPr>
      </w:pPr>
    </w:p>
    <w:p w14:paraId="1C927FF6" w14:textId="77777777" w:rsidR="00D67741" w:rsidRPr="00A53D91" w:rsidRDefault="00D67741" w:rsidP="00D67741">
      <w:pPr>
        <w:ind w:left="567" w:right="758"/>
        <w:jc w:val="both"/>
        <w:rPr>
          <w:rFonts w:ascii="Abadi" w:hAnsi="Abadi"/>
          <w:b/>
          <w:bCs/>
          <w:i/>
          <w:iCs/>
          <w:sz w:val="21"/>
          <w:szCs w:val="21"/>
          <w:u w:val="single"/>
        </w:rPr>
      </w:pPr>
      <w:r w:rsidRPr="00A53D91">
        <w:rPr>
          <w:rFonts w:ascii="Abadi" w:hAnsi="Abadi"/>
          <w:b/>
          <w:bCs/>
          <w:i/>
          <w:iCs/>
          <w:sz w:val="21"/>
          <w:szCs w:val="21"/>
          <w:u w:val="single"/>
        </w:rPr>
        <w:t>En consecuencia remítase el acuerdo aprobado junto con sus consideraciones a los 46 ayuntamientos del estado para los efectos conducentes.</w:t>
      </w:r>
    </w:p>
    <w:p w14:paraId="4A827635" w14:textId="77777777" w:rsidR="00E86A11" w:rsidRDefault="00E86A11" w:rsidP="00E86A11">
      <w:pPr>
        <w:tabs>
          <w:tab w:val="left" w:pos="836"/>
        </w:tabs>
        <w:kinsoku w:val="0"/>
        <w:overflowPunct w:val="0"/>
        <w:autoSpaceDE w:val="0"/>
        <w:autoSpaceDN w:val="0"/>
        <w:adjustRightInd w:val="0"/>
        <w:spacing w:before="51"/>
        <w:ind w:left="720" w:right="258"/>
        <w:jc w:val="both"/>
        <w:rPr>
          <w:rFonts w:ascii="Abadi" w:hAnsi="Abadi" w:cs="Arial"/>
          <w:b/>
          <w:bCs/>
          <w:sz w:val="21"/>
          <w:szCs w:val="21"/>
        </w:rPr>
      </w:pPr>
    </w:p>
    <w:p w14:paraId="70F7F8CD" w14:textId="77777777" w:rsidR="00FC0529" w:rsidRDefault="00FC0529" w:rsidP="00E86A11">
      <w:pPr>
        <w:tabs>
          <w:tab w:val="left" w:pos="836"/>
        </w:tabs>
        <w:kinsoku w:val="0"/>
        <w:overflowPunct w:val="0"/>
        <w:autoSpaceDE w:val="0"/>
        <w:autoSpaceDN w:val="0"/>
        <w:adjustRightInd w:val="0"/>
        <w:spacing w:before="51"/>
        <w:ind w:left="720" w:right="258"/>
        <w:jc w:val="both"/>
        <w:rPr>
          <w:rFonts w:ascii="Abadi" w:hAnsi="Abadi" w:cs="Arial"/>
          <w:b/>
          <w:bCs/>
          <w:sz w:val="21"/>
          <w:szCs w:val="21"/>
        </w:rPr>
      </w:pPr>
    </w:p>
    <w:p w14:paraId="0D027851" w14:textId="77777777" w:rsidR="00FC0529" w:rsidRDefault="00FC0529" w:rsidP="00FC0529">
      <w:pPr>
        <w:jc w:val="both"/>
        <w:rPr>
          <w:rFonts w:ascii="Abadi" w:hAnsi="Abadi"/>
          <w:sz w:val="21"/>
          <w:szCs w:val="21"/>
        </w:rPr>
      </w:pPr>
      <w:r w:rsidRPr="00D20B38">
        <w:rPr>
          <w:rFonts w:ascii="Abadi" w:hAnsi="Abadi"/>
          <w:b/>
          <w:bCs/>
          <w:sz w:val="21"/>
          <w:szCs w:val="21"/>
        </w:rPr>
        <w:t xml:space="preserve">- La </w:t>
      </w:r>
      <w:proofErr w:type="gramStart"/>
      <w:r w:rsidRPr="00D20B38">
        <w:rPr>
          <w:rFonts w:ascii="Abadi" w:hAnsi="Abadi"/>
          <w:b/>
          <w:bCs/>
          <w:sz w:val="21"/>
          <w:szCs w:val="21"/>
        </w:rPr>
        <w:t>Presidencia</w:t>
      </w:r>
      <w:r>
        <w:rPr>
          <w:rFonts w:ascii="Abadi" w:hAnsi="Abadi"/>
          <w:b/>
          <w:bCs/>
          <w:sz w:val="21"/>
          <w:szCs w:val="21"/>
        </w:rPr>
        <w:t>.-</w:t>
      </w:r>
      <w:proofErr w:type="gramEnd"/>
      <w:r>
        <w:rPr>
          <w:rFonts w:ascii="Abadi" w:hAnsi="Abadi"/>
          <w:b/>
          <w:bCs/>
          <w:sz w:val="21"/>
          <w:szCs w:val="21"/>
        </w:rPr>
        <w:t xml:space="preserve"> </w:t>
      </w:r>
      <w:r w:rsidRPr="00550B9F">
        <w:rPr>
          <w:rFonts w:ascii="Abadi" w:hAnsi="Abadi"/>
          <w:sz w:val="21"/>
          <w:szCs w:val="21"/>
        </w:rPr>
        <w:t>Con</w:t>
      </w:r>
      <w:r w:rsidRPr="00DB7E67">
        <w:rPr>
          <w:rFonts w:ascii="Abadi" w:hAnsi="Abadi"/>
          <w:sz w:val="21"/>
          <w:szCs w:val="21"/>
        </w:rPr>
        <w:t xml:space="preserve"> el objeto de agilizar el trámite parlamentario de los asuntos agendados en los puntos del 19 al 25 de la orden del día</w:t>
      </w:r>
      <w:r>
        <w:rPr>
          <w:rFonts w:ascii="Abadi" w:hAnsi="Abadi"/>
          <w:sz w:val="21"/>
          <w:szCs w:val="21"/>
        </w:rPr>
        <w:t>.</w:t>
      </w:r>
    </w:p>
    <w:p w14:paraId="41CE3622" w14:textId="77777777" w:rsidR="00FC0529" w:rsidRDefault="00FC0529" w:rsidP="00FC0529">
      <w:pPr>
        <w:jc w:val="both"/>
        <w:rPr>
          <w:rFonts w:ascii="Abadi" w:hAnsi="Abadi"/>
          <w:sz w:val="21"/>
          <w:szCs w:val="21"/>
        </w:rPr>
      </w:pPr>
    </w:p>
    <w:p w14:paraId="32CE82E9" w14:textId="77777777" w:rsidR="00FC0529" w:rsidRDefault="00FC0529" w:rsidP="00FC0529">
      <w:pPr>
        <w:jc w:val="both"/>
        <w:rPr>
          <w:rFonts w:ascii="Abadi" w:hAnsi="Abadi"/>
          <w:sz w:val="21"/>
          <w:szCs w:val="21"/>
        </w:rPr>
      </w:pPr>
      <w:r>
        <w:rPr>
          <w:rFonts w:ascii="Abadi" w:hAnsi="Abadi"/>
          <w:sz w:val="21"/>
          <w:szCs w:val="21"/>
        </w:rPr>
        <w:tab/>
        <w:t>- Y</w:t>
      </w:r>
      <w:r w:rsidRPr="00DB7E67">
        <w:rPr>
          <w:rFonts w:ascii="Abadi" w:hAnsi="Abadi"/>
          <w:sz w:val="21"/>
          <w:szCs w:val="21"/>
        </w:rPr>
        <w:t xml:space="preserve"> en virtud de haberse proporcionado con anticipación</w:t>
      </w:r>
      <w:r>
        <w:rPr>
          <w:rFonts w:ascii="Abadi" w:hAnsi="Abadi"/>
          <w:sz w:val="21"/>
          <w:szCs w:val="21"/>
        </w:rPr>
        <w:t>,</w:t>
      </w:r>
      <w:r w:rsidRPr="00DB7E67">
        <w:rPr>
          <w:rFonts w:ascii="Abadi" w:hAnsi="Abadi"/>
          <w:sz w:val="21"/>
          <w:szCs w:val="21"/>
        </w:rPr>
        <w:t xml:space="preserve"> así como encontrarse en la gaceta parlamentaria esta presidencia proponen se dispensa la lectura de los mismos</w:t>
      </w:r>
      <w:r>
        <w:rPr>
          <w:rFonts w:ascii="Abadi" w:hAnsi="Abadi"/>
          <w:sz w:val="21"/>
          <w:szCs w:val="21"/>
        </w:rPr>
        <w:t>. De</w:t>
      </w:r>
      <w:r w:rsidRPr="00DB7E67">
        <w:rPr>
          <w:rFonts w:ascii="Abadi" w:hAnsi="Abadi"/>
          <w:sz w:val="21"/>
          <w:szCs w:val="21"/>
        </w:rPr>
        <w:t xml:space="preserve"> igual forma se propone sean sometidos a discusión y posterior votación en un solo acto</w:t>
      </w:r>
      <w:r>
        <w:rPr>
          <w:rFonts w:ascii="Abadi" w:hAnsi="Abadi"/>
          <w:sz w:val="21"/>
          <w:szCs w:val="21"/>
        </w:rPr>
        <w:t>. L</w:t>
      </w:r>
      <w:r w:rsidRPr="00DB7E67">
        <w:rPr>
          <w:rFonts w:ascii="Abadi" w:hAnsi="Abadi"/>
          <w:sz w:val="21"/>
          <w:szCs w:val="21"/>
        </w:rPr>
        <w:t xml:space="preserve">a propuesta está a consideración de la </w:t>
      </w:r>
      <w:r>
        <w:rPr>
          <w:rFonts w:ascii="Abadi" w:hAnsi="Abadi"/>
          <w:sz w:val="21"/>
          <w:szCs w:val="21"/>
        </w:rPr>
        <w:t>A</w:t>
      </w:r>
      <w:r w:rsidRPr="00DB7E67">
        <w:rPr>
          <w:rFonts w:ascii="Abadi" w:hAnsi="Abadi"/>
          <w:sz w:val="21"/>
          <w:szCs w:val="21"/>
        </w:rPr>
        <w:t xml:space="preserve">samblea </w:t>
      </w:r>
      <w:r>
        <w:rPr>
          <w:rFonts w:ascii="Abadi" w:hAnsi="Abadi"/>
          <w:sz w:val="21"/>
          <w:szCs w:val="21"/>
        </w:rPr>
        <w:t xml:space="preserve">si algún diputada o algún diputado desea </w:t>
      </w:r>
      <w:r w:rsidRPr="00DB7E67">
        <w:rPr>
          <w:rFonts w:ascii="Abadi" w:hAnsi="Abadi"/>
          <w:sz w:val="21"/>
          <w:szCs w:val="21"/>
        </w:rPr>
        <w:t>hace</w:t>
      </w:r>
      <w:r>
        <w:rPr>
          <w:rFonts w:ascii="Abadi" w:hAnsi="Abadi"/>
          <w:sz w:val="21"/>
          <w:szCs w:val="21"/>
        </w:rPr>
        <w:t xml:space="preserve">r uso de la voz, respecto </w:t>
      </w:r>
      <w:r w:rsidRPr="00DB7E67">
        <w:rPr>
          <w:rFonts w:ascii="Abadi" w:hAnsi="Abadi"/>
          <w:sz w:val="21"/>
          <w:szCs w:val="21"/>
        </w:rPr>
        <w:t>a</w:t>
      </w:r>
      <w:r>
        <w:rPr>
          <w:rFonts w:ascii="Abadi" w:hAnsi="Abadi"/>
          <w:sz w:val="21"/>
          <w:szCs w:val="21"/>
        </w:rPr>
        <w:t xml:space="preserve"> esta propuesta le pido lo indique a esta presidencia indicando el sentido. No </w:t>
      </w:r>
      <w:r w:rsidRPr="00DB7E67">
        <w:rPr>
          <w:rFonts w:ascii="Abadi" w:hAnsi="Abadi"/>
          <w:sz w:val="21"/>
          <w:szCs w:val="21"/>
        </w:rPr>
        <w:t>habiendo intervenciones se pide a la secretaría en votación económica y a través del sistema electrónico pregunta a la asamblea si se aprueba la propuesta</w:t>
      </w:r>
      <w:r>
        <w:rPr>
          <w:rFonts w:ascii="Abadi" w:hAnsi="Abadi"/>
          <w:sz w:val="21"/>
          <w:szCs w:val="21"/>
        </w:rPr>
        <w:t>.</w:t>
      </w:r>
    </w:p>
    <w:p w14:paraId="4B9F2CBE" w14:textId="77777777" w:rsidR="00FC0529" w:rsidRDefault="00FC0529" w:rsidP="00FC0529">
      <w:pPr>
        <w:jc w:val="both"/>
        <w:rPr>
          <w:rFonts w:ascii="Abadi" w:hAnsi="Abadi"/>
          <w:sz w:val="21"/>
          <w:szCs w:val="21"/>
        </w:rPr>
      </w:pPr>
    </w:p>
    <w:p w14:paraId="3780E310" w14:textId="77777777" w:rsidR="00FC0529" w:rsidRDefault="00FC0529" w:rsidP="00FC0529">
      <w:pPr>
        <w:jc w:val="both"/>
        <w:rPr>
          <w:rFonts w:ascii="Abadi" w:hAnsi="Abadi"/>
          <w:b/>
          <w:bCs/>
          <w:sz w:val="21"/>
          <w:szCs w:val="21"/>
        </w:rPr>
      </w:pPr>
      <w:r w:rsidRPr="00A53D91">
        <w:rPr>
          <w:rFonts w:ascii="Abadi" w:hAnsi="Abadi"/>
          <w:b/>
          <w:bCs/>
          <w:sz w:val="21"/>
          <w:szCs w:val="21"/>
        </w:rPr>
        <w:t>(Se abre el sistema electrónico)</w:t>
      </w:r>
    </w:p>
    <w:p w14:paraId="52C9A658" w14:textId="77777777" w:rsidR="00FC0529" w:rsidRPr="00A53D91" w:rsidRDefault="00FC0529" w:rsidP="00FC0529">
      <w:pPr>
        <w:jc w:val="both"/>
        <w:rPr>
          <w:rFonts w:ascii="Abadi" w:hAnsi="Abadi"/>
          <w:b/>
          <w:bCs/>
          <w:sz w:val="21"/>
          <w:szCs w:val="21"/>
        </w:rPr>
      </w:pPr>
    </w:p>
    <w:p w14:paraId="66939C0D" w14:textId="1CFF63B9" w:rsidR="00FC0529" w:rsidRDefault="00FC0529" w:rsidP="00FC0529">
      <w:pPr>
        <w:spacing w:after="160"/>
        <w:jc w:val="both"/>
        <w:rPr>
          <w:rFonts w:ascii="Abadi" w:hAnsi="Abadi"/>
          <w:sz w:val="21"/>
          <w:szCs w:val="21"/>
        </w:rPr>
      </w:pPr>
      <w:r>
        <w:rPr>
          <w:rFonts w:ascii="Abadi" w:hAnsi="Abadi"/>
          <w:sz w:val="21"/>
          <w:szCs w:val="21"/>
        </w:rPr>
        <w:tab/>
      </w:r>
      <w:r w:rsidRPr="00DB7E67">
        <w:rPr>
          <w:rFonts w:ascii="Abadi" w:hAnsi="Abadi"/>
          <w:sz w:val="21"/>
          <w:szCs w:val="21"/>
        </w:rPr>
        <w:t xml:space="preserve"> </w:t>
      </w:r>
      <w:r w:rsidRPr="00D20B38">
        <w:rPr>
          <w:rFonts w:ascii="Abadi" w:hAnsi="Abadi"/>
          <w:b/>
          <w:bCs/>
          <w:sz w:val="21"/>
          <w:szCs w:val="21"/>
        </w:rPr>
        <w:t xml:space="preserve">- </w:t>
      </w:r>
      <w:r>
        <w:rPr>
          <w:rFonts w:ascii="Abadi" w:hAnsi="Abadi"/>
          <w:b/>
          <w:bCs/>
          <w:sz w:val="21"/>
          <w:szCs w:val="21"/>
        </w:rPr>
        <w:t xml:space="preserve">La </w:t>
      </w:r>
      <w:proofErr w:type="gramStart"/>
      <w:r>
        <w:rPr>
          <w:rFonts w:ascii="Abadi" w:hAnsi="Abadi"/>
          <w:b/>
          <w:bCs/>
          <w:sz w:val="21"/>
          <w:szCs w:val="21"/>
        </w:rPr>
        <w:t>Secretaría.-</w:t>
      </w:r>
      <w:proofErr w:type="gramEnd"/>
      <w:r>
        <w:rPr>
          <w:rFonts w:ascii="Abadi" w:hAnsi="Abadi"/>
          <w:b/>
          <w:bCs/>
          <w:sz w:val="21"/>
          <w:szCs w:val="21"/>
        </w:rPr>
        <w:t xml:space="preserve"> </w:t>
      </w:r>
      <w:r w:rsidRPr="00EF024B">
        <w:rPr>
          <w:rFonts w:ascii="Abadi" w:hAnsi="Abadi"/>
          <w:sz w:val="21"/>
          <w:szCs w:val="21"/>
        </w:rPr>
        <w:t>P</w:t>
      </w:r>
      <w:r w:rsidRPr="00DB7E67">
        <w:rPr>
          <w:rFonts w:ascii="Abadi" w:hAnsi="Abadi"/>
          <w:sz w:val="21"/>
          <w:szCs w:val="21"/>
        </w:rPr>
        <w:t xml:space="preserve">or </w:t>
      </w:r>
      <w:r>
        <w:rPr>
          <w:rFonts w:ascii="Abadi" w:hAnsi="Abadi"/>
          <w:sz w:val="21"/>
          <w:szCs w:val="21"/>
        </w:rPr>
        <w:t xml:space="preserve"> </w:t>
      </w:r>
      <w:r w:rsidRPr="00DB7E67">
        <w:rPr>
          <w:rFonts w:ascii="Abadi" w:hAnsi="Abadi"/>
          <w:sz w:val="21"/>
          <w:szCs w:val="21"/>
        </w:rPr>
        <w:t xml:space="preserve">instrucciones de la presidencia se pregunta al </w:t>
      </w:r>
      <w:r>
        <w:rPr>
          <w:rFonts w:ascii="Abadi" w:hAnsi="Abadi"/>
          <w:sz w:val="21"/>
          <w:szCs w:val="21"/>
        </w:rPr>
        <w:t>P</w:t>
      </w:r>
      <w:r w:rsidRPr="00DB7E67">
        <w:rPr>
          <w:rFonts w:ascii="Abadi" w:hAnsi="Abadi"/>
          <w:sz w:val="21"/>
          <w:szCs w:val="21"/>
        </w:rPr>
        <w:t>leno en votación económica y por el sistema electrónico si se aprueba la propuesta que nos ocupa</w:t>
      </w:r>
      <w:r>
        <w:rPr>
          <w:rFonts w:ascii="Abadi" w:hAnsi="Abadi"/>
          <w:sz w:val="21"/>
          <w:szCs w:val="21"/>
        </w:rPr>
        <w:t xml:space="preserve">. ¿Diputado </w:t>
      </w:r>
      <w:r>
        <w:rPr>
          <w:rFonts w:ascii="Abadi" w:hAnsi="Abadi"/>
          <w:sz w:val="21"/>
          <w:szCs w:val="21"/>
        </w:rPr>
        <w:t>Ernesto Alejandro? ¿Diputada Katya? ¿Diputada Martha Lourdes?</w:t>
      </w:r>
    </w:p>
    <w:p w14:paraId="47D68440" w14:textId="77777777" w:rsidR="00FC0529" w:rsidRDefault="00FC0529" w:rsidP="00FC0529">
      <w:pPr>
        <w:rPr>
          <w:rFonts w:ascii="Abadi" w:hAnsi="Abadi"/>
          <w:sz w:val="21"/>
          <w:szCs w:val="21"/>
        </w:rPr>
      </w:pPr>
      <w:r w:rsidRPr="00E7154A">
        <w:rPr>
          <w:rFonts w:ascii="Abadi" w:hAnsi="Abadi"/>
          <w:sz w:val="21"/>
          <w:szCs w:val="21"/>
        </w:rPr>
        <w:t>¿Falta alguna diputada o algún diputado de emitir su voto?</w:t>
      </w:r>
    </w:p>
    <w:p w14:paraId="25FD70CB" w14:textId="77777777" w:rsidR="00FC0529" w:rsidRPr="00E7154A" w:rsidRDefault="00FC0529" w:rsidP="00FC0529"/>
    <w:p w14:paraId="0B9C69D0" w14:textId="77777777" w:rsidR="00FC0529" w:rsidRDefault="00FC0529" w:rsidP="00FC0529">
      <w:pPr>
        <w:jc w:val="both"/>
        <w:rPr>
          <w:rFonts w:ascii="Abadi" w:hAnsi="Abadi"/>
          <w:b/>
          <w:bCs/>
          <w:sz w:val="21"/>
          <w:szCs w:val="21"/>
        </w:rPr>
      </w:pPr>
      <w:r w:rsidRPr="00E7154A">
        <w:rPr>
          <w:rFonts w:ascii="Abadi" w:hAnsi="Abadi"/>
          <w:b/>
          <w:bCs/>
          <w:sz w:val="21"/>
          <w:szCs w:val="21"/>
        </w:rPr>
        <w:t>(se cierra el sistema electrónico)</w:t>
      </w:r>
    </w:p>
    <w:p w14:paraId="0A940CE2" w14:textId="77777777" w:rsidR="00FC0529" w:rsidRPr="00E7154A" w:rsidRDefault="00FC0529" w:rsidP="00FC0529">
      <w:pPr>
        <w:jc w:val="both"/>
        <w:rPr>
          <w:rFonts w:ascii="Abadi" w:hAnsi="Abadi"/>
          <w:b/>
          <w:bCs/>
          <w:sz w:val="21"/>
          <w:szCs w:val="21"/>
        </w:rPr>
      </w:pPr>
      <w:r>
        <w:rPr>
          <w:noProof/>
        </w:rPr>
        <w:drawing>
          <wp:inline distT="0" distB="0" distL="0" distR="0" wp14:anchorId="7CF80788" wp14:editId="6A9AEC9D">
            <wp:extent cx="1399071" cy="736600"/>
            <wp:effectExtent l="247650" t="247650" r="239395" b="25400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6395"/>
                    <a:stretch/>
                  </pic:blipFill>
                  <pic:spPr bwMode="auto">
                    <a:xfrm>
                      <a:off x="0" y="0"/>
                      <a:ext cx="1413567" cy="744232"/>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CBEF60B" w14:textId="77777777" w:rsidR="00FC0529" w:rsidRDefault="00FC0529" w:rsidP="00FC0529">
      <w:pPr>
        <w:jc w:val="both"/>
        <w:rPr>
          <w:rFonts w:ascii="Abadi" w:hAnsi="Abadi"/>
          <w:sz w:val="21"/>
          <w:szCs w:val="21"/>
        </w:rPr>
      </w:pPr>
      <w:r>
        <w:rPr>
          <w:rFonts w:ascii="Abadi" w:hAnsi="Abadi"/>
          <w:sz w:val="21"/>
          <w:szCs w:val="21"/>
        </w:rPr>
        <w:tab/>
      </w:r>
      <w:r w:rsidRPr="00DB7E67">
        <w:rPr>
          <w:rFonts w:ascii="Abadi" w:hAnsi="Abadi"/>
          <w:sz w:val="21"/>
          <w:szCs w:val="21"/>
        </w:rPr>
        <w:t xml:space="preserve"> </w:t>
      </w:r>
      <w:r w:rsidRPr="00D20B38">
        <w:rPr>
          <w:rFonts w:ascii="Abadi" w:hAnsi="Abadi"/>
          <w:b/>
          <w:bCs/>
          <w:sz w:val="21"/>
          <w:szCs w:val="21"/>
        </w:rPr>
        <w:t xml:space="preserve">- </w:t>
      </w:r>
      <w:r>
        <w:rPr>
          <w:rFonts w:ascii="Abadi" w:hAnsi="Abadi"/>
          <w:b/>
          <w:bCs/>
          <w:sz w:val="21"/>
          <w:szCs w:val="21"/>
        </w:rPr>
        <w:t xml:space="preserve">La </w:t>
      </w:r>
      <w:proofErr w:type="gramStart"/>
      <w:r>
        <w:rPr>
          <w:rFonts w:ascii="Abadi" w:hAnsi="Abadi"/>
          <w:b/>
          <w:bCs/>
          <w:sz w:val="21"/>
          <w:szCs w:val="21"/>
        </w:rPr>
        <w:t>Secretaría.-</w:t>
      </w:r>
      <w:proofErr w:type="gramEnd"/>
      <w:r>
        <w:rPr>
          <w:rFonts w:ascii="Abadi" w:hAnsi="Abadi"/>
          <w:b/>
          <w:bCs/>
          <w:sz w:val="21"/>
          <w:szCs w:val="21"/>
        </w:rPr>
        <w:t xml:space="preserve"> </w:t>
      </w:r>
      <w:r w:rsidRPr="00DB7E67">
        <w:rPr>
          <w:rFonts w:ascii="Abadi" w:hAnsi="Abadi"/>
          <w:sz w:val="21"/>
          <w:szCs w:val="21"/>
        </w:rPr>
        <w:t xml:space="preserve">Presidente le informo que se han emitido </w:t>
      </w:r>
      <w:r>
        <w:rPr>
          <w:rFonts w:ascii="Abadi" w:hAnsi="Abadi"/>
          <w:sz w:val="21"/>
          <w:szCs w:val="21"/>
        </w:rPr>
        <w:t xml:space="preserve">33 </w:t>
      </w:r>
      <w:r w:rsidRPr="00DB7E67">
        <w:rPr>
          <w:rFonts w:ascii="Abadi" w:hAnsi="Abadi"/>
          <w:sz w:val="21"/>
          <w:szCs w:val="21"/>
        </w:rPr>
        <w:t>votos a favo</w:t>
      </w:r>
      <w:r>
        <w:rPr>
          <w:rFonts w:ascii="Abadi" w:hAnsi="Abadi"/>
          <w:sz w:val="21"/>
          <w:szCs w:val="21"/>
        </w:rPr>
        <w:t xml:space="preserve">r y cero en contra. </w:t>
      </w:r>
    </w:p>
    <w:p w14:paraId="3417C736" w14:textId="77777777" w:rsidR="00FC0529" w:rsidRDefault="00FC0529" w:rsidP="00FC0529">
      <w:pPr>
        <w:jc w:val="both"/>
        <w:rPr>
          <w:rFonts w:ascii="Abadi" w:hAnsi="Abadi"/>
          <w:sz w:val="21"/>
          <w:szCs w:val="21"/>
        </w:rPr>
      </w:pPr>
    </w:p>
    <w:p w14:paraId="74F1E9D2" w14:textId="77777777" w:rsidR="00FC0529" w:rsidRDefault="00FC0529" w:rsidP="00FC0529">
      <w:pPr>
        <w:jc w:val="both"/>
        <w:rPr>
          <w:rFonts w:ascii="Abadi" w:hAnsi="Abadi"/>
          <w:sz w:val="21"/>
          <w:szCs w:val="21"/>
        </w:rPr>
      </w:pPr>
      <w:r>
        <w:rPr>
          <w:rFonts w:ascii="Abadi" w:hAnsi="Abadi"/>
          <w:b/>
          <w:bCs/>
          <w:sz w:val="21"/>
          <w:szCs w:val="21"/>
        </w:rPr>
        <w:tab/>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Gracias diputado la propuesta ha sido aprobada por unanimidad de votos.</w:t>
      </w:r>
    </w:p>
    <w:p w14:paraId="78FF7E3A" w14:textId="77777777" w:rsidR="00FC0529" w:rsidRDefault="00FC0529" w:rsidP="00FC0529">
      <w:pPr>
        <w:jc w:val="both"/>
        <w:rPr>
          <w:rFonts w:ascii="Abadi" w:hAnsi="Abadi"/>
          <w:sz w:val="21"/>
          <w:szCs w:val="21"/>
        </w:rPr>
      </w:pPr>
    </w:p>
    <w:p w14:paraId="7FA417CB" w14:textId="77777777" w:rsidR="00FC0529" w:rsidRDefault="00FC0529" w:rsidP="00FC0529">
      <w:pPr>
        <w:jc w:val="both"/>
        <w:rPr>
          <w:rFonts w:ascii="Abadi" w:hAnsi="Abadi"/>
          <w:sz w:val="21"/>
          <w:szCs w:val="21"/>
        </w:rPr>
      </w:pPr>
      <w:r>
        <w:rPr>
          <w:rFonts w:ascii="Abadi" w:hAnsi="Abadi"/>
          <w:sz w:val="21"/>
          <w:szCs w:val="21"/>
        </w:rPr>
        <w:tab/>
        <w:t>- E</w:t>
      </w:r>
      <w:r w:rsidRPr="00DB7E67">
        <w:rPr>
          <w:rFonts w:ascii="Abadi" w:hAnsi="Abadi"/>
          <w:sz w:val="21"/>
          <w:szCs w:val="21"/>
        </w:rPr>
        <w:t xml:space="preserve">n estos términos continuamos con el desahogo de la orden del día procede a someter a discusión los dictámenes formulados por la </w:t>
      </w:r>
      <w:r>
        <w:rPr>
          <w:rFonts w:ascii="Abadi" w:hAnsi="Abadi"/>
          <w:sz w:val="21"/>
          <w:szCs w:val="21"/>
        </w:rPr>
        <w:t>C</w:t>
      </w:r>
      <w:r w:rsidRPr="00DB7E67">
        <w:rPr>
          <w:rFonts w:ascii="Abadi" w:hAnsi="Abadi"/>
          <w:sz w:val="21"/>
          <w:szCs w:val="21"/>
        </w:rPr>
        <w:t xml:space="preserve">omisión de </w:t>
      </w:r>
      <w:r>
        <w:rPr>
          <w:rFonts w:ascii="Abadi" w:hAnsi="Abadi"/>
          <w:sz w:val="21"/>
          <w:szCs w:val="21"/>
        </w:rPr>
        <w:t>H</w:t>
      </w:r>
      <w:r w:rsidRPr="00DB7E67">
        <w:rPr>
          <w:rFonts w:ascii="Abadi" w:hAnsi="Abadi"/>
          <w:sz w:val="21"/>
          <w:szCs w:val="21"/>
        </w:rPr>
        <w:t xml:space="preserve">acienda y </w:t>
      </w:r>
      <w:r>
        <w:rPr>
          <w:rFonts w:ascii="Abadi" w:hAnsi="Abadi"/>
          <w:sz w:val="21"/>
          <w:szCs w:val="21"/>
        </w:rPr>
        <w:t>F</w:t>
      </w:r>
      <w:r w:rsidRPr="00DB7E67">
        <w:rPr>
          <w:rFonts w:ascii="Abadi" w:hAnsi="Abadi"/>
          <w:sz w:val="21"/>
          <w:szCs w:val="21"/>
        </w:rPr>
        <w:t>iscalización contenidos en los puntos del 19 al 25 de la orden del día</w:t>
      </w:r>
      <w:r>
        <w:rPr>
          <w:rFonts w:ascii="Abadi" w:hAnsi="Abadi"/>
          <w:sz w:val="21"/>
          <w:szCs w:val="21"/>
        </w:rPr>
        <w:t>.</w:t>
      </w:r>
    </w:p>
    <w:p w14:paraId="4CB08C3F" w14:textId="77777777" w:rsidR="00FC0529" w:rsidRDefault="00FC0529" w:rsidP="00FC0529">
      <w:pPr>
        <w:jc w:val="both"/>
        <w:rPr>
          <w:rFonts w:ascii="Abadi" w:hAnsi="Abadi"/>
          <w:sz w:val="21"/>
          <w:szCs w:val="21"/>
        </w:rPr>
      </w:pPr>
    </w:p>
    <w:p w14:paraId="5531C659" w14:textId="34EAA5E3" w:rsidR="00FC0529" w:rsidRDefault="00FC0529" w:rsidP="00FC0529">
      <w:pPr>
        <w:jc w:val="both"/>
        <w:rPr>
          <w:rFonts w:ascii="Abadi" w:hAnsi="Abadi"/>
          <w:sz w:val="21"/>
          <w:szCs w:val="21"/>
        </w:rPr>
      </w:pPr>
      <w:r>
        <w:rPr>
          <w:rFonts w:ascii="Abadi" w:hAnsi="Abadi"/>
          <w:sz w:val="21"/>
          <w:szCs w:val="21"/>
        </w:rPr>
        <w:tab/>
        <w:t xml:space="preserve">- Si </w:t>
      </w:r>
      <w:r w:rsidRPr="00DB7E67">
        <w:rPr>
          <w:rFonts w:ascii="Abadi" w:hAnsi="Abadi"/>
          <w:sz w:val="21"/>
          <w:szCs w:val="21"/>
        </w:rPr>
        <w:t>alguna diputada o diputado de hacer uso de la palabra en pro o en contra manifieste lo indicado en el sentido de su participación</w:t>
      </w:r>
      <w:r>
        <w:rPr>
          <w:rFonts w:ascii="Abadi" w:hAnsi="Abadi"/>
          <w:sz w:val="21"/>
          <w:szCs w:val="21"/>
        </w:rPr>
        <w:t>. No</w:t>
      </w:r>
      <w:r w:rsidRPr="00DB7E67">
        <w:rPr>
          <w:rFonts w:ascii="Abadi" w:hAnsi="Abadi"/>
          <w:sz w:val="21"/>
          <w:szCs w:val="21"/>
        </w:rPr>
        <w:t xml:space="preserve"> habiendo intervenciones se pide a la secretaría procederá a recabar votación nominal de la </w:t>
      </w:r>
      <w:r>
        <w:rPr>
          <w:rFonts w:ascii="Abadi" w:hAnsi="Abadi"/>
          <w:sz w:val="21"/>
          <w:szCs w:val="21"/>
        </w:rPr>
        <w:t>A</w:t>
      </w:r>
      <w:r w:rsidRPr="00DB7E67">
        <w:rPr>
          <w:rFonts w:ascii="Abadi" w:hAnsi="Abadi"/>
          <w:sz w:val="21"/>
          <w:szCs w:val="21"/>
        </w:rPr>
        <w:t>samblea a través del sistema electrónico a efecto de aprobar o no los dictámenes puesto a su consideración</w:t>
      </w:r>
      <w:r>
        <w:rPr>
          <w:rFonts w:ascii="Abadi" w:hAnsi="Abadi"/>
          <w:sz w:val="21"/>
          <w:szCs w:val="21"/>
        </w:rPr>
        <w:t>.</w:t>
      </w:r>
      <w:r w:rsidRPr="00DB7E67">
        <w:rPr>
          <w:rFonts w:ascii="Abadi" w:hAnsi="Abadi"/>
          <w:sz w:val="21"/>
          <w:szCs w:val="21"/>
        </w:rPr>
        <w:t xml:space="preserve"> </w:t>
      </w:r>
    </w:p>
    <w:p w14:paraId="4296867C" w14:textId="77777777" w:rsidR="00FC0529" w:rsidRDefault="00FC0529" w:rsidP="00FC0529">
      <w:pPr>
        <w:jc w:val="both"/>
        <w:rPr>
          <w:rFonts w:ascii="Abadi" w:hAnsi="Abadi"/>
          <w:sz w:val="21"/>
          <w:szCs w:val="21"/>
        </w:rPr>
      </w:pPr>
    </w:p>
    <w:p w14:paraId="71932B0E" w14:textId="77777777" w:rsidR="00FC0529" w:rsidRDefault="00FC0529" w:rsidP="00FC0529">
      <w:pPr>
        <w:rPr>
          <w:rFonts w:ascii="Abadi" w:hAnsi="Abadi"/>
          <w:b/>
          <w:bCs/>
          <w:sz w:val="21"/>
          <w:szCs w:val="21"/>
        </w:rPr>
      </w:pPr>
      <w:r>
        <w:rPr>
          <w:rFonts w:ascii="Abadi" w:hAnsi="Abadi"/>
          <w:b/>
          <w:bCs/>
          <w:sz w:val="21"/>
          <w:szCs w:val="21"/>
        </w:rPr>
        <w:t>(Se abre el sistema electronico)</w:t>
      </w:r>
    </w:p>
    <w:p w14:paraId="517EFEC3" w14:textId="77777777" w:rsidR="00FC0529" w:rsidRDefault="00FC0529" w:rsidP="00FC0529">
      <w:pPr>
        <w:rPr>
          <w:rFonts w:ascii="Abadi" w:hAnsi="Abadi"/>
          <w:b/>
          <w:bCs/>
          <w:sz w:val="21"/>
          <w:szCs w:val="21"/>
        </w:rPr>
      </w:pPr>
    </w:p>
    <w:p w14:paraId="35E7B96A" w14:textId="77777777" w:rsidR="00FC0529" w:rsidRDefault="00FC0529" w:rsidP="00FC0529">
      <w:pPr>
        <w:jc w:val="both"/>
        <w:rPr>
          <w:rFonts w:ascii="Abadi" w:hAnsi="Abadi"/>
          <w:sz w:val="21"/>
          <w:szCs w:val="21"/>
        </w:rPr>
      </w:pPr>
      <w:r>
        <w:rPr>
          <w:rFonts w:ascii="Abadi" w:hAnsi="Abadi"/>
          <w:b/>
          <w:bCs/>
          <w:sz w:val="21"/>
          <w:szCs w:val="21"/>
        </w:rPr>
        <w:tab/>
      </w:r>
      <w:r w:rsidRPr="00D20B38">
        <w:rPr>
          <w:rFonts w:ascii="Abadi" w:hAnsi="Abadi"/>
          <w:b/>
          <w:bCs/>
          <w:sz w:val="21"/>
          <w:szCs w:val="21"/>
        </w:rPr>
        <w:t xml:space="preserve">- </w:t>
      </w:r>
      <w:r>
        <w:rPr>
          <w:rFonts w:ascii="Abadi" w:hAnsi="Abadi"/>
          <w:b/>
          <w:bCs/>
          <w:sz w:val="21"/>
          <w:szCs w:val="21"/>
        </w:rPr>
        <w:t xml:space="preserve">La </w:t>
      </w:r>
      <w:proofErr w:type="gramStart"/>
      <w:r>
        <w:rPr>
          <w:rFonts w:ascii="Abadi" w:hAnsi="Abadi"/>
          <w:b/>
          <w:bCs/>
          <w:sz w:val="21"/>
          <w:szCs w:val="21"/>
        </w:rPr>
        <w:t>Secretaría.-</w:t>
      </w:r>
      <w:proofErr w:type="gramEnd"/>
      <w:r>
        <w:rPr>
          <w:rFonts w:ascii="Abadi" w:hAnsi="Abadi"/>
          <w:b/>
          <w:bCs/>
          <w:sz w:val="21"/>
          <w:szCs w:val="21"/>
        </w:rPr>
        <w:t xml:space="preserve"> </w:t>
      </w:r>
      <w:r w:rsidRPr="00E64454">
        <w:rPr>
          <w:rFonts w:ascii="Abadi" w:hAnsi="Abadi"/>
          <w:sz w:val="21"/>
          <w:szCs w:val="21"/>
        </w:rPr>
        <w:t>En votación nominal por el sistema electronico, se</w:t>
      </w:r>
      <w:r>
        <w:rPr>
          <w:rFonts w:ascii="Abadi" w:hAnsi="Abadi"/>
          <w:b/>
          <w:bCs/>
          <w:sz w:val="21"/>
          <w:szCs w:val="21"/>
        </w:rPr>
        <w:t xml:space="preserve"> </w:t>
      </w:r>
      <w:r w:rsidRPr="00DB7E67">
        <w:rPr>
          <w:rFonts w:ascii="Abadi" w:hAnsi="Abadi"/>
          <w:sz w:val="21"/>
          <w:szCs w:val="21"/>
        </w:rPr>
        <w:t xml:space="preserve"> pregunta </w:t>
      </w:r>
      <w:r>
        <w:rPr>
          <w:rFonts w:ascii="Abadi" w:hAnsi="Abadi"/>
          <w:sz w:val="21"/>
          <w:szCs w:val="21"/>
        </w:rPr>
        <w:t xml:space="preserve">a </w:t>
      </w:r>
      <w:r w:rsidRPr="00DB7E67">
        <w:rPr>
          <w:rFonts w:ascii="Abadi" w:hAnsi="Abadi"/>
          <w:sz w:val="21"/>
          <w:szCs w:val="21"/>
        </w:rPr>
        <w:t>las diputadas y los diputados si se aprueban los dictámenes puestos a su consideración hoy</w:t>
      </w:r>
      <w:r>
        <w:rPr>
          <w:rFonts w:ascii="Abadi" w:hAnsi="Abadi"/>
          <w:sz w:val="21"/>
          <w:szCs w:val="21"/>
        </w:rPr>
        <w:t>.</w:t>
      </w:r>
    </w:p>
    <w:p w14:paraId="7A39C727" w14:textId="77777777" w:rsidR="00FC0529" w:rsidRDefault="00FC0529" w:rsidP="00FC0529">
      <w:pPr>
        <w:jc w:val="both"/>
        <w:rPr>
          <w:rFonts w:ascii="Abadi" w:hAnsi="Abadi"/>
          <w:sz w:val="21"/>
          <w:szCs w:val="21"/>
        </w:rPr>
      </w:pPr>
    </w:p>
    <w:p w14:paraId="15C0DEC4" w14:textId="77777777" w:rsidR="00FC0529" w:rsidRDefault="00FC0529" w:rsidP="00FC0529">
      <w:pPr>
        <w:rPr>
          <w:rFonts w:ascii="Abadi" w:hAnsi="Abadi"/>
          <w:b/>
          <w:bCs/>
          <w:sz w:val="21"/>
          <w:szCs w:val="21"/>
        </w:rPr>
      </w:pPr>
      <w:r w:rsidRPr="00DB7E67">
        <w:rPr>
          <w:rFonts w:ascii="Abadi" w:hAnsi="Abadi"/>
          <w:sz w:val="21"/>
          <w:szCs w:val="21"/>
        </w:rPr>
        <w:t xml:space="preserve"> </w:t>
      </w:r>
      <w:r>
        <w:rPr>
          <w:rFonts w:ascii="Abadi" w:hAnsi="Abadi"/>
          <w:b/>
          <w:bCs/>
          <w:sz w:val="21"/>
          <w:szCs w:val="21"/>
        </w:rPr>
        <w:t>¿Falta alguna diputada o algún diputado de emitir su voto?</w:t>
      </w:r>
    </w:p>
    <w:p w14:paraId="54F58923" w14:textId="77777777" w:rsidR="00FC0529" w:rsidRDefault="00FC0529" w:rsidP="00FC0529"/>
    <w:p w14:paraId="232ED514" w14:textId="77777777" w:rsidR="00FC0529" w:rsidRDefault="00FC0529" w:rsidP="00FC0529">
      <w:pPr>
        <w:jc w:val="both"/>
        <w:rPr>
          <w:rFonts w:ascii="Abadi" w:hAnsi="Abadi"/>
          <w:b/>
          <w:bCs/>
          <w:sz w:val="21"/>
          <w:szCs w:val="21"/>
        </w:rPr>
      </w:pPr>
      <w:r w:rsidRPr="00B54ED7">
        <w:rPr>
          <w:rFonts w:ascii="Abadi" w:hAnsi="Abadi"/>
          <w:b/>
          <w:bCs/>
          <w:sz w:val="21"/>
          <w:szCs w:val="21"/>
        </w:rPr>
        <w:t>(se cierra el sistema electrónico)</w:t>
      </w:r>
    </w:p>
    <w:p w14:paraId="56B12BDE" w14:textId="77777777" w:rsidR="00FC0529" w:rsidRDefault="00FC0529" w:rsidP="00FC0529">
      <w:pPr>
        <w:jc w:val="both"/>
        <w:rPr>
          <w:rFonts w:ascii="Abadi" w:hAnsi="Abadi"/>
          <w:b/>
          <w:bCs/>
          <w:sz w:val="21"/>
          <w:szCs w:val="21"/>
        </w:rPr>
      </w:pPr>
      <w:r>
        <w:rPr>
          <w:noProof/>
        </w:rPr>
        <w:lastRenderedPageBreak/>
        <w:drawing>
          <wp:inline distT="0" distB="0" distL="0" distR="0" wp14:anchorId="5FF789F7" wp14:editId="06411267">
            <wp:extent cx="1688534" cy="889000"/>
            <wp:effectExtent l="247650" t="247650" r="254635" b="25400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6395"/>
                    <a:stretch/>
                  </pic:blipFill>
                  <pic:spPr bwMode="auto">
                    <a:xfrm>
                      <a:off x="0" y="0"/>
                      <a:ext cx="1696666" cy="893282"/>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5ECC80D" w14:textId="77777777" w:rsidR="00FC0529" w:rsidRDefault="00FC0529" w:rsidP="00FC0529">
      <w:pPr>
        <w:jc w:val="both"/>
        <w:rPr>
          <w:rFonts w:ascii="Abadi" w:hAnsi="Abadi"/>
          <w:b/>
          <w:bCs/>
          <w:sz w:val="21"/>
          <w:szCs w:val="21"/>
        </w:rPr>
      </w:pPr>
    </w:p>
    <w:p w14:paraId="47C383D9" w14:textId="77777777" w:rsidR="00FC0529" w:rsidRDefault="00FC0529" w:rsidP="00FC0529">
      <w:pPr>
        <w:jc w:val="both"/>
        <w:rPr>
          <w:rFonts w:ascii="Abadi" w:hAnsi="Abadi"/>
          <w:sz w:val="21"/>
          <w:szCs w:val="21"/>
        </w:rPr>
      </w:pPr>
      <w:r>
        <w:rPr>
          <w:rFonts w:ascii="Abadi" w:hAnsi="Abadi"/>
          <w:b/>
          <w:bCs/>
          <w:sz w:val="21"/>
          <w:szCs w:val="21"/>
        </w:rPr>
        <w:tab/>
      </w:r>
      <w:r w:rsidRPr="00D20B38">
        <w:rPr>
          <w:rFonts w:ascii="Abadi" w:hAnsi="Abadi"/>
          <w:b/>
          <w:bCs/>
          <w:sz w:val="21"/>
          <w:szCs w:val="21"/>
        </w:rPr>
        <w:t xml:space="preserve">- </w:t>
      </w:r>
      <w:r>
        <w:rPr>
          <w:rFonts w:ascii="Abadi" w:hAnsi="Abadi"/>
          <w:b/>
          <w:bCs/>
          <w:sz w:val="21"/>
          <w:szCs w:val="21"/>
        </w:rPr>
        <w:t xml:space="preserve">La </w:t>
      </w:r>
      <w:proofErr w:type="gramStart"/>
      <w:r>
        <w:rPr>
          <w:rFonts w:ascii="Abadi" w:hAnsi="Abadi"/>
          <w:b/>
          <w:bCs/>
          <w:sz w:val="21"/>
          <w:szCs w:val="21"/>
        </w:rPr>
        <w:t>Secretaría.-</w:t>
      </w:r>
      <w:proofErr w:type="gramEnd"/>
      <w:r>
        <w:rPr>
          <w:rFonts w:ascii="Abadi" w:hAnsi="Abadi"/>
          <w:b/>
          <w:bCs/>
          <w:sz w:val="21"/>
          <w:szCs w:val="21"/>
        </w:rPr>
        <w:t xml:space="preserve"> </w:t>
      </w:r>
      <w:r w:rsidRPr="00DB7E67">
        <w:rPr>
          <w:rFonts w:ascii="Abadi" w:hAnsi="Abadi"/>
          <w:sz w:val="21"/>
          <w:szCs w:val="21"/>
        </w:rPr>
        <w:t xml:space="preserve">Presidente le informo que se han </w:t>
      </w:r>
      <w:r>
        <w:rPr>
          <w:rFonts w:ascii="Abadi" w:hAnsi="Abadi"/>
          <w:sz w:val="21"/>
          <w:szCs w:val="21"/>
        </w:rPr>
        <w:t>registrado</w:t>
      </w:r>
      <w:r w:rsidRPr="00DB7E67">
        <w:rPr>
          <w:rFonts w:ascii="Abadi" w:hAnsi="Abadi"/>
          <w:sz w:val="21"/>
          <w:szCs w:val="21"/>
        </w:rPr>
        <w:t xml:space="preserve"> </w:t>
      </w:r>
      <w:r>
        <w:rPr>
          <w:rFonts w:ascii="Abadi" w:hAnsi="Abadi"/>
          <w:sz w:val="21"/>
          <w:szCs w:val="21"/>
        </w:rPr>
        <w:t xml:space="preserve">24 </w:t>
      </w:r>
      <w:r w:rsidRPr="00DB7E67">
        <w:rPr>
          <w:rFonts w:ascii="Abadi" w:hAnsi="Abadi"/>
          <w:sz w:val="21"/>
          <w:szCs w:val="21"/>
        </w:rPr>
        <w:t>votos a favo</w:t>
      </w:r>
      <w:r>
        <w:rPr>
          <w:rFonts w:ascii="Abadi" w:hAnsi="Abadi"/>
          <w:sz w:val="21"/>
          <w:szCs w:val="21"/>
        </w:rPr>
        <w:t xml:space="preserve">r y 10 en contra. </w:t>
      </w:r>
    </w:p>
    <w:p w14:paraId="04390ED5" w14:textId="77777777" w:rsidR="00FC0529" w:rsidRDefault="00FC0529" w:rsidP="00FC0529">
      <w:pPr>
        <w:jc w:val="both"/>
        <w:rPr>
          <w:rFonts w:ascii="Abadi" w:hAnsi="Abadi"/>
          <w:sz w:val="21"/>
          <w:szCs w:val="21"/>
        </w:rPr>
      </w:pPr>
    </w:p>
    <w:p w14:paraId="32A5EF9A" w14:textId="77777777" w:rsidR="00FC0529" w:rsidRDefault="00FC0529" w:rsidP="00FC0529">
      <w:pPr>
        <w:jc w:val="both"/>
        <w:rPr>
          <w:rFonts w:ascii="Abadi" w:hAnsi="Abadi"/>
          <w:sz w:val="21"/>
          <w:szCs w:val="21"/>
        </w:rPr>
      </w:pPr>
      <w:r>
        <w:rPr>
          <w:rFonts w:ascii="Abadi" w:hAnsi="Abadi"/>
          <w:b/>
          <w:bCs/>
          <w:sz w:val="21"/>
          <w:szCs w:val="21"/>
        </w:rPr>
        <w:tab/>
      </w:r>
      <w:r w:rsidRPr="00D20B38">
        <w:rPr>
          <w:rFonts w:ascii="Abadi" w:hAnsi="Abadi"/>
          <w:b/>
          <w:bCs/>
          <w:sz w:val="21"/>
          <w:szCs w:val="21"/>
        </w:rPr>
        <w:t xml:space="preserve">- La </w:t>
      </w:r>
      <w:proofErr w:type="gramStart"/>
      <w:r w:rsidRPr="00D20B38">
        <w:rPr>
          <w:rFonts w:ascii="Abadi" w:hAnsi="Abadi"/>
          <w:b/>
          <w:bCs/>
          <w:sz w:val="21"/>
          <w:szCs w:val="21"/>
        </w:rPr>
        <w:t>Presidencia.-</w:t>
      </w:r>
      <w:proofErr w:type="gramEnd"/>
      <w:r>
        <w:rPr>
          <w:rFonts w:ascii="Abadi" w:hAnsi="Abadi"/>
          <w:sz w:val="21"/>
          <w:szCs w:val="21"/>
        </w:rPr>
        <w:t xml:space="preserve"> Gracias diputado.</w:t>
      </w:r>
    </w:p>
    <w:p w14:paraId="7A105D36" w14:textId="77777777" w:rsidR="00FC0529" w:rsidRDefault="00FC0529" w:rsidP="00FC0529">
      <w:pPr>
        <w:jc w:val="both"/>
        <w:rPr>
          <w:rFonts w:ascii="Abadi" w:hAnsi="Abadi"/>
          <w:sz w:val="21"/>
          <w:szCs w:val="21"/>
        </w:rPr>
      </w:pPr>
    </w:p>
    <w:p w14:paraId="22E5C3A2" w14:textId="08458D9D" w:rsidR="00FC0529" w:rsidRDefault="00FC0529" w:rsidP="00FC0529">
      <w:pPr>
        <w:ind w:right="-93"/>
        <w:jc w:val="both"/>
        <w:rPr>
          <w:rFonts w:ascii="Abadi" w:hAnsi="Abadi"/>
          <w:sz w:val="21"/>
          <w:szCs w:val="21"/>
        </w:rPr>
      </w:pPr>
      <w:r>
        <w:rPr>
          <w:rFonts w:ascii="Abadi" w:hAnsi="Abadi"/>
          <w:sz w:val="21"/>
          <w:szCs w:val="21"/>
        </w:rPr>
        <w:tab/>
        <w:t xml:space="preserve">- </w:t>
      </w:r>
      <w:r w:rsidRPr="00131729">
        <w:rPr>
          <w:rFonts w:ascii="Abadi" w:hAnsi="Abadi"/>
          <w:sz w:val="21"/>
          <w:szCs w:val="21"/>
        </w:rPr>
        <w:t>Los dictámenes han sido aprobados por mayoría de votos</w:t>
      </w:r>
      <w:r>
        <w:rPr>
          <w:rFonts w:ascii="Abadi" w:hAnsi="Abadi"/>
          <w:sz w:val="21"/>
          <w:szCs w:val="21"/>
        </w:rPr>
        <w:t>.</w:t>
      </w:r>
    </w:p>
    <w:p w14:paraId="5B8C5794" w14:textId="77777777" w:rsidR="00FC0529" w:rsidRPr="00131729" w:rsidRDefault="00FC0529" w:rsidP="00FC0529">
      <w:pPr>
        <w:ind w:left="567" w:right="900"/>
        <w:jc w:val="both"/>
        <w:rPr>
          <w:rFonts w:ascii="Abadi" w:hAnsi="Abadi"/>
          <w:sz w:val="21"/>
          <w:szCs w:val="21"/>
        </w:rPr>
      </w:pPr>
    </w:p>
    <w:p w14:paraId="638EEBC6" w14:textId="77777777" w:rsidR="00FC0529" w:rsidRPr="00F41185" w:rsidRDefault="00FC0529" w:rsidP="00FC0529">
      <w:pPr>
        <w:ind w:left="567" w:right="474"/>
        <w:jc w:val="both"/>
        <w:rPr>
          <w:rFonts w:ascii="Abadi" w:hAnsi="Abadi"/>
          <w:b/>
          <w:bCs/>
          <w:i/>
          <w:iCs/>
          <w:sz w:val="21"/>
          <w:szCs w:val="21"/>
          <w:u w:val="single"/>
        </w:rPr>
      </w:pPr>
      <w:r>
        <w:rPr>
          <w:rFonts w:ascii="Abadi" w:hAnsi="Abadi"/>
          <w:b/>
          <w:bCs/>
          <w:i/>
          <w:iCs/>
          <w:sz w:val="21"/>
          <w:szCs w:val="21"/>
          <w:u w:val="single"/>
        </w:rPr>
        <w:t>E</w:t>
      </w:r>
      <w:r w:rsidRPr="00F41185">
        <w:rPr>
          <w:rFonts w:ascii="Abadi" w:hAnsi="Abadi"/>
          <w:b/>
          <w:bCs/>
          <w:i/>
          <w:iCs/>
          <w:sz w:val="21"/>
          <w:szCs w:val="21"/>
          <w:u w:val="single"/>
        </w:rPr>
        <w:t>n consecuencia, y con fundamento en el artículo 37 fracción sexta de la Ley de Fiscalización Superior del Estado de Guanajuato, remítanse el acuerdo aprobado junto con sus dictámenes y los informes de resultados de la Auditoría Superior del Estado de Guanajuato, para efectos de su notificación.</w:t>
      </w:r>
    </w:p>
    <w:p w14:paraId="42D1FDCD" w14:textId="77777777" w:rsidR="00FC0529" w:rsidRDefault="00FC0529" w:rsidP="00E86A11">
      <w:pPr>
        <w:tabs>
          <w:tab w:val="left" w:pos="836"/>
        </w:tabs>
        <w:kinsoku w:val="0"/>
        <w:overflowPunct w:val="0"/>
        <w:autoSpaceDE w:val="0"/>
        <w:autoSpaceDN w:val="0"/>
        <w:adjustRightInd w:val="0"/>
        <w:spacing w:before="51"/>
        <w:ind w:left="720" w:right="258"/>
        <w:jc w:val="both"/>
        <w:rPr>
          <w:rFonts w:ascii="Abadi" w:hAnsi="Abadi" w:cs="Arial"/>
          <w:b/>
          <w:bCs/>
          <w:sz w:val="21"/>
          <w:szCs w:val="21"/>
        </w:rPr>
      </w:pPr>
    </w:p>
    <w:p w14:paraId="37D98B5E" w14:textId="77777777" w:rsidR="00D67741" w:rsidRPr="002257A2" w:rsidRDefault="00D67741" w:rsidP="00E86A11">
      <w:pPr>
        <w:tabs>
          <w:tab w:val="left" w:pos="836"/>
        </w:tabs>
        <w:kinsoku w:val="0"/>
        <w:overflowPunct w:val="0"/>
        <w:autoSpaceDE w:val="0"/>
        <w:autoSpaceDN w:val="0"/>
        <w:adjustRightInd w:val="0"/>
        <w:spacing w:before="51"/>
        <w:ind w:left="720" w:right="258"/>
        <w:jc w:val="both"/>
        <w:rPr>
          <w:rFonts w:ascii="Abadi" w:hAnsi="Abadi" w:cs="Arial"/>
          <w:b/>
          <w:bCs/>
          <w:sz w:val="21"/>
          <w:szCs w:val="21"/>
        </w:rPr>
      </w:pPr>
    </w:p>
    <w:p w14:paraId="7B59E11F" w14:textId="73C66D17" w:rsidR="00E86A11" w:rsidRDefault="00E86A11" w:rsidP="000E2DC6">
      <w:pPr>
        <w:numPr>
          <w:ilvl w:val="0"/>
          <w:numId w:val="5"/>
        </w:numPr>
        <w:kinsoku w:val="0"/>
        <w:overflowPunct w:val="0"/>
        <w:autoSpaceDE w:val="0"/>
        <w:autoSpaceDN w:val="0"/>
        <w:adjustRightInd w:val="0"/>
        <w:ind w:left="284" w:right="49"/>
        <w:jc w:val="both"/>
        <w:rPr>
          <w:rFonts w:ascii="Abadi" w:hAnsi="Abadi" w:cs="Arial"/>
          <w:b/>
          <w:bCs/>
          <w:sz w:val="21"/>
          <w:szCs w:val="21"/>
        </w:rPr>
      </w:pPr>
      <w:r w:rsidRPr="002257A2">
        <w:rPr>
          <w:rFonts w:ascii="Abadi" w:hAnsi="Abadi" w:cs="Arial"/>
          <w:b/>
          <w:bCs/>
          <w:sz w:val="21"/>
          <w:szCs w:val="21"/>
        </w:rPr>
        <w:t>DISCUSIÓN</w:t>
      </w:r>
      <w:r w:rsidRPr="002257A2">
        <w:rPr>
          <w:rFonts w:ascii="Abadi" w:hAnsi="Abadi" w:cs="Arial"/>
          <w:b/>
          <w:bCs/>
          <w:spacing w:val="10"/>
          <w:sz w:val="21"/>
          <w:szCs w:val="21"/>
        </w:rPr>
        <w:t xml:space="preserve"> </w:t>
      </w:r>
      <w:r w:rsidRPr="002257A2">
        <w:rPr>
          <w:rFonts w:ascii="Abadi" w:hAnsi="Abadi" w:cs="Arial"/>
          <w:b/>
          <w:bCs/>
          <w:sz w:val="21"/>
          <w:szCs w:val="21"/>
        </w:rPr>
        <w:t>Y,</w:t>
      </w:r>
      <w:r w:rsidRPr="002257A2">
        <w:rPr>
          <w:rFonts w:ascii="Abadi" w:hAnsi="Abadi" w:cs="Arial"/>
          <w:b/>
          <w:bCs/>
          <w:spacing w:val="10"/>
          <w:sz w:val="21"/>
          <w:szCs w:val="21"/>
        </w:rPr>
        <w:t xml:space="preserve"> </w:t>
      </w:r>
      <w:r w:rsidRPr="002257A2">
        <w:rPr>
          <w:rFonts w:ascii="Abadi" w:hAnsi="Abadi" w:cs="Arial"/>
          <w:b/>
          <w:bCs/>
          <w:sz w:val="21"/>
          <w:szCs w:val="21"/>
        </w:rPr>
        <w:t>EN</w:t>
      </w:r>
      <w:r w:rsidRPr="002257A2">
        <w:rPr>
          <w:rFonts w:ascii="Abadi" w:hAnsi="Abadi" w:cs="Arial"/>
          <w:b/>
          <w:bCs/>
          <w:spacing w:val="10"/>
          <w:sz w:val="21"/>
          <w:szCs w:val="21"/>
        </w:rPr>
        <w:t xml:space="preserve"> </w:t>
      </w:r>
      <w:r w:rsidRPr="002257A2">
        <w:rPr>
          <w:rFonts w:ascii="Abadi" w:hAnsi="Abadi" w:cs="Arial"/>
          <w:b/>
          <w:bCs/>
          <w:sz w:val="21"/>
          <w:szCs w:val="21"/>
        </w:rPr>
        <w:t>SU</w:t>
      </w:r>
      <w:r w:rsidRPr="002257A2">
        <w:rPr>
          <w:rFonts w:ascii="Abadi" w:hAnsi="Abadi" w:cs="Arial"/>
          <w:b/>
          <w:bCs/>
          <w:spacing w:val="10"/>
          <w:sz w:val="21"/>
          <w:szCs w:val="21"/>
        </w:rPr>
        <w:t xml:space="preserve"> </w:t>
      </w:r>
      <w:r w:rsidRPr="002257A2">
        <w:rPr>
          <w:rFonts w:ascii="Abadi" w:hAnsi="Abadi" w:cs="Arial"/>
          <w:b/>
          <w:bCs/>
          <w:sz w:val="21"/>
          <w:szCs w:val="21"/>
        </w:rPr>
        <w:t>CASO,</w:t>
      </w:r>
      <w:r w:rsidRPr="002257A2">
        <w:rPr>
          <w:rFonts w:ascii="Abadi" w:hAnsi="Abadi" w:cs="Arial"/>
          <w:b/>
          <w:bCs/>
          <w:spacing w:val="10"/>
          <w:sz w:val="21"/>
          <w:szCs w:val="21"/>
        </w:rPr>
        <w:t xml:space="preserve"> </w:t>
      </w:r>
      <w:r w:rsidRPr="002257A2">
        <w:rPr>
          <w:rFonts w:ascii="Abadi" w:hAnsi="Abadi" w:cs="Arial"/>
          <w:b/>
          <w:bCs/>
          <w:sz w:val="21"/>
          <w:szCs w:val="21"/>
        </w:rPr>
        <w:t>APROBACIÓN</w:t>
      </w:r>
      <w:r w:rsidRPr="002257A2">
        <w:rPr>
          <w:rFonts w:ascii="Abadi" w:hAnsi="Abadi" w:cs="Arial"/>
          <w:b/>
          <w:bCs/>
          <w:spacing w:val="10"/>
          <w:sz w:val="21"/>
          <w:szCs w:val="21"/>
        </w:rPr>
        <w:t xml:space="preserve"> </w:t>
      </w:r>
      <w:r w:rsidRPr="002257A2">
        <w:rPr>
          <w:rFonts w:ascii="Abadi" w:hAnsi="Abadi" w:cs="Arial"/>
          <w:b/>
          <w:bCs/>
          <w:sz w:val="21"/>
          <w:szCs w:val="21"/>
        </w:rPr>
        <w:t>DEL</w:t>
      </w:r>
      <w:r w:rsidRPr="002257A2">
        <w:rPr>
          <w:rFonts w:ascii="Abadi" w:hAnsi="Abadi" w:cs="Arial"/>
          <w:b/>
          <w:bCs/>
          <w:spacing w:val="10"/>
          <w:sz w:val="21"/>
          <w:szCs w:val="21"/>
        </w:rPr>
        <w:t xml:space="preserve"> </w:t>
      </w:r>
      <w:r w:rsidRPr="002257A2">
        <w:rPr>
          <w:rFonts w:ascii="Abadi" w:hAnsi="Abadi" w:cs="Arial"/>
          <w:b/>
          <w:bCs/>
          <w:sz w:val="21"/>
          <w:szCs w:val="21"/>
        </w:rPr>
        <w:t>DICTAMEN</w:t>
      </w:r>
      <w:r w:rsidRPr="002257A2">
        <w:rPr>
          <w:rFonts w:ascii="Abadi" w:hAnsi="Abadi" w:cs="Arial"/>
          <w:b/>
          <w:bCs/>
          <w:spacing w:val="10"/>
          <w:sz w:val="21"/>
          <w:szCs w:val="21"/>
        </w:rPr>
        <w:t xml:space="preserve"> </w:t>
      </w:r>
      <w:r w:rsidRPr="002257A2">
        <w:rPr>
          <w:rFonts w:ascii="Abadi" w:hAnsi="Abadi" w:cs="Arial"/>
          <w:b/>
          <w:bCs/>
          <w:sz w:val="21"/>
          <w:szCs w:val="21"/>
        </w:rPr>
        <w:t>SIGNADO</w:t>
      </w:r>
      <w:r w:rsidRPr="002257A2">
        <w:rPr>
          <w:rFonts w:ascii="Abadi" w:hAnsi="Abadi" w:cs="Arial"/>
          <w:b/>
          <w:bCs/>
          <w:spacing w:val="10"/>
          <w:sz w:val="21"/>
          <w:szCs w:val="21"/>
        </w:rPr>
        <w:t xml:space="preserve"> </w:t>
      </w:r>
      <w:r w:rsidRPr="002257A2">
        <w:rPr>
          <w:rFonts w:ascii="Abadi" w:hAnsi="Abadi" w:cs="Arial"/>
          <w:b/>
          <w:bCs/>
          <w:sz w:val="21"/>
          <w:szCs w:val="21"/>
        </w:rPr>
        <w:t>POR</w:t>
      </w:r>
      <w:r w:rsidRPr="002257A2">
        <w:rPr>
          <w:rFonts w:ascii="Abadi" w:hAnsi="Abadi" w:cs="Arial"/>
          <w:b/>
          <w:bCs/>
          <w:spacing w:val="10"/>
          <w:sz w:val="21"/>
          <w:szCs w:val="21"/>
        </w:rPr>
        <w:t xml:space="preserve"> </w:t>
      </w:r>
      <w:r w:rsidRPr="002257A2">
        <w:rPr>
          <w:rFonts w:ascii="Abadi" w:hAnsi="Abadi" w:cs="Arial"/>
          <w:b/>
          <w:bCs/>
          <w:sz w:val="21"/>
          <w:szCs w:val="21"/>
        </w:rPr>
        <w:t>LA</w:t>
      </w:r>
      <w:r w:rsidRPr="002257A2">
        <w:rPr>
          <w:rFonts w:ascii="Abadi" w:hAnsi="Abadi" w:cs="Arial"/>
          <w:b/>
          <w:bCs/>
          <w:spacing w:val="10"/>
          <w:sz w:val="21"/>
          <w:szCs w:val="21"/>
        </w:rPr>
        <w:t xml:space="preserve"> </w:t>
      </w:r>
      <w:r w:rsidRPr="002257A2">
        <w:rPr>
          <w:rFonts w:ascii="Abadi" w:hAnsi="Abadi" w:cs="Arial"/>
          <w:b/>
          <w:bCs/>
          <w:sz w:val="21"/>
          <w:szCs w:val="21"/>
        </w:rPr>
        <w:t>COMISIÓN</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70"/>
          <w:w w:val="150"/>
          <w:sz w:val="21"/>
          <w:szCs w:val="21"/>
        </w:rPr>
        <w:t xml:space="preserve"> </w:t>
      </w:r>
      <w:r w:rsidRPr="002257A2">
        <w:rPr>
          <w:rFonts w:ascii="Abadi" w:hAnsi="Abadi" w:cs="Arial"/>
          <w:b/>
          <w:bCs/>
          <w:sz w:val="21"/>
          <w:szCs w:val="21"/>
        </w:rPr>
        <w:t>HACIENDA</w:t>
      </w:r>
      <w:r w:rsidRPr="002257A2">
        <w:rPr>
          <w:rFonts w:ascii="Abadi" w:hAnsi="Abadi" w:cs="Arial"/>
          <w:b/>
          <w:bCs/>
          <w:spacing w:val="70"/>
          <w:w w:val="150"/>
          <w:sz w:val="21"/>
          <w:szCs w:val="21"/>
        </w:rPr>
        <w:t xml:space="preserve"> </w:t>
      </w:r>
      <w:r w:rsidRPr="002257A2">
        <w:rPr>
          <w:rFonts w:ascii="Abadi" w:hAnsi="Abadi" w:cs="Arial"/>
          <w:b/>
          <w:bCs/>
          <w:sz w:val="21"/>
          <w:szCs w:val="21"/>
        </w:rPr>
        <w:t>Y</w:t>
      </w:r>
      <w:r w:rsidRPr="002257A2">
        <w:rPr>
          <w:rFonts w:ascii="Abadi" w:hAnsi="Abadi" w:cs="Arial"/>
          <w:b/>
          <w:bCs/>
          <w:spacing w:val="70"/>
          <w:w w:val="150"/>
          <w:sz w:val="21"/>
          <w:szCs w:val="21"/>
        </w:rPr>
        <w:t xml:space="preserve"> </w:t>
      </w:r>
      <w:r w:rsidRPr="002257A2">
        <w:rPr>
          <w:rFonts w:ascii="Abadi" w:hAnsi="Abadi" w:cs="Arial"/>
          <w:b/>
          <w:bCs/>
          <w:sz w:val="21"/>
          <w:szCs w:val="21"/>
        </w:rPr>
        <w:t>FISCALIZACIÓN</w:t>
      </w:r>
      <w:r w:rsidRPr="002257A2">
        <w:rPr>
          <w:rFonts w:ascii="Abadi" w:hAnsi="Abadi" w:cs="Arial"/>
          <w:b/>
          <w:bCs/>
          <w:spacing w:val="70"/>
          <w:w w:val="150"/>
          <w:sz w:val="21"/>
          <w:szCs w:val="21"/>
        </w:rPr>
        <w:t xml:space="preserve"> </w:t>
      </w:r>
      <w:r w:rsidRPr="002257A2">
        <w:rPr>
          <w:rFonts w:ascii="Abadi" w:hAnsi="Abadi" w:cs="Arial"/>
          <w:b/>
          <w:bCs/>
          <w:sz w:val="21"/>
          <w:szCs w:val="21"/>
        </w:rPr>
        <w:t>RELATIVO</w:t>
      </w:r>
      <w:r w:rsidRPr="002257A2">
        <w:rPr>
          <w:rFonts w:ascii="Abadi" w:hAnsi="Abadi" w:cs="Arial"/>
          <w:b/>
          <w:bCs/>
          <w:spacing w:val="70"/>
          <w:w w:val="150"/>
          <w:sz w:val="21"/>
          <w:szCs w:val="21"/>
        </w:rPr>
        <w:t xml:space="preserve"> </w:t>
      </w:r>
      <w:r w:rsidRPr="002257A2">
        <w:rPr>
          <w:rFonts w:ascii="Abadi" w:hAnsi="Abadi" w:cs="Arial"/>
          <w:b/>
          <w:bCs/>
          <w:sz w:val="21"/>
          <w:szCs w:val="21"/>
        </w:rPr>
        <w:t>AL</w:t>
      </w:r>
      <w:r w:rsidRPr="002257A2">
        <w:rPr>
          <w:rFonts w:ascii="Abadi" w:hAnsi="Abadi" w:cs="Arial"/>
          <w:b/>
          <w:bCs/>
          <w:spacing w:val="70"/>
          <w:w w:val="150"/>
          <w:sz w:val="21"/>
          <w:szCs w:val="21"/>
        </w:rPr>
        <w:t xml:space="preserve"> </w:t>
      </w:r>
      <w:r w:rsidRPr="002257A2">
        <w:rPr>
          <w:rFonts w:ascii="Abadi" w:hAnsi="Abadi" w:cs="Arial"/>
          <w:b/>
          <w:bCs/>
          <w:sz w:val="21"/>
          <w:szCs w:val="21"/>
        </w:rPr>
        <w:t>INFORME</w:t>
      </w:r>
      <w:r w:rsidRPr="002257A2">
        <w:rPr>
          <w:rFonts w:ascii="Abadi" w:hAnsi="Abadi" w:cs="Arial"/>
          <w:b/>
          <w:bCs/>
          <w:spacing w:val="70"/>
          <w:w w:val="150"/>
          <w:sz w:val="21"/>
          <w:szCs w:val="21"/>
        </w:rPr>
        <w:t xml:space="preserve"> </w:t>
      </w:r>
      <w:r w:rsidRPr="002257A2">
        <w:rPr>
          <w:rFonts w:ascii="Abadi" w:hAnsi="Abadi" w:cs="Arial"/>
          <w:b/>
          <w:bCs/>
          <w:sz w:val="21"/>
          <w:szCs w:val="21"/>
        </w:rPr>
        <w:t>DE</w:t>
      </w:r>
      <w:r w:rsidRPr="002257A2">
        <w:rPr>
          <w:rFonts w:ascii="Abadi" w:hAnsi="Abadi" w:cs="Arial"/>
          <w:b/>
          <w:bCs/>
          <w:spacing w:val="70"/>
          <w:w w:val="150"/>
          <w:sz w:val="21"/>
          <w:szCs w:val="21"/>
        </w:rPr>
        <w:t xml:space="preserve"> </w:t>
      </w:r>
      <w:r w:rsidRPr="002257A2">
        <w:rPr>
          <w:rFonts w:ascii="Abadi" w:hAnsi="Abadi" w:cs="Arial"/>
          <w:b/>
          <w:bCs/>
          <w:sz w:val="21"/>
          <w:szCs w:val="21"/>
        </w:rPr>
        <w:t>RESULTADOS</w:t>
      </w:r>
      <w:r w:rsidRPr="002257A2">
        <w:rPr>
          <w:rFonts w:ascii="Abadi" w:hAnsi="Abadi" w:cs="Arial"/>
          <w:b/>
          <w:bCs/>
          <w:spacing w:val="70"/>
          <w:w w:val="150"/>
          <w:sz w:val="21"/>
          <w:szCs w:val="21"/>
        </w:rPr>
        <w:t xml:space="preserve"> </w:t>
      </w:r>
      <w:r w:rsidRPr="002257A2">
        <w:rPr>
          <w:rFonts w:ascii="Abadi" w:hAnsi="Abadi" w:cs="Arial"/>
          <w:b/>
          <w:bCs/>
          <w:sz w:val="21"/>
          <w:szCs w:val="21"/>
        </w:rPr>
        <w:t>DE</w:t>
      </w:r>
      <w:r w:rsidRPr="002257A2">
        <w:rPr>
          <w:rFonts w:ascii="Abadi" w:hAnsi="Abadi" w:cs="Arial"/>
          <w:b/>
          <w:bCs/>
          <w:spacing w:val="70"/>
          <w:w w:val="150"/>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EVALUACIÓN</w:t>
      </w:r>
      <w:r w:rsidRPr="002257A2">
        <w:rPr>
          <w:rFonts w:ascii="Abadi" w:hAnsi="Abadi" w:cs="Arial"/>
          <w:b/>
          <w:bCs/>
          <w:spacing w:val="20"/>
          <w:sz w:val="21"/>
          <w:szCs w:val="21"/>
        </w:rPr>
        <w:t xml:space="preserve"> </w:t>
      </w:r>
      <w:r w:rsidRPr="002257A2">
        <w:rPr>
          <w:rFonts w:ascii="Abadi" w:hAnsi="Abadi" w:cs="Arial"/>
          <w:b/>
          <w:bCs/>
          <w:sz w:val="21"/>
          <w:szCs w:val="21"/>
        </w:rPr>
        <w:t>DE</w:t>
      </w:r>
      <w:r w:rsidRPr="002257A2">
        <w:rPr>
          <w:rFonts w:ascii="Abadi" w:hAnsi="Abadi" w:cs="Arial"/>
          <w:b/>
          <w:bCs/>
          <w:spacing w:val="20"/>
          <w:sz w:val="21"/>
          <w:szCs w:val="21"/>
        </w:rPr>
        <w:t xml:space="preserve"> </w:t>
      </w:r>
      <w:r w:rsidRPr="002257A2">
        <w:rPr>
          <w:rFonts w:ascii="Abadi" w:hAnsi="Abadi" w:cs="Arial"/>
          <w:b/>
          <w:bCs/>
          <w:sz w:val="21"/>
          <w:szCs w:val="21"/>
        </w:rPr>
        <w:t>DESEMPEÑO</w:t>
      </w:r>
      <w:r w:rsidRPr="002257A2">
        <w:rPr>
          <w:rFonts w:ascii="Abadi" w:hAnsi="Abadi" w:cs="Arial"/>
          <w:b/>
          <w:bCs/>
          <w:spacing w:val="20"/>
          <w:sz w:val="21"/>
          <w:szCs w:val="21"/>
        </w:rPr>
        <w:t xml:space="preserve"> </w:t>
      </w:r>
      <w:r w:rsidRPr="002257A2">
        <w:rPr>
          <w:rFonts w:ascii="Abadi" w:hAnsi="Abadi" w:cs="Arial"/>
          <w:b/>
          <w:bCs/>
          <w:sz w:val="21"/>
          <w:szCs w:val="21"/>
        </w:rPr>
        <w:t>PRACTICADA</w:t>
      </w:r>
      <w:r w:rsidRPr="002257A2">
        <w:rPr>
          <w:rFonts w:ascii="Abadi" w:hAnsi="Abadi" w:cs="Arial"/>
          <w:b/>
          <w:bCs/>
          <w:spacing w:val="20"/>
          <w:sz w:val="21"/>
          <w:szCs w:val="21"/>
        </w:rPr>
        <w:t xml:space="preserve"> </w:t>
      </w:r>
      <w:r w:rsidRPr="002257A2">
        <w:rPr>
          <w:rFonts w:ascii="Abadi" w:hAnsi="Abadi" w:cs="Arial"/>
          <w:b/>
          <w:bCs/>
          <w:sz w:val="21"/>
          <w:szCs w:val="21"/>
        </w:rPr>
        <w:t>POR</w:t>
      </w:r>
      <w:r w:rsidRPr="002257A2">
        <w:rPr>
          <w:rFonts w:ascii="Abadi" w:hAnsi="Abadi" w:cs="Arial"/>
          <w:b/>
          <w:bCs/>
          <w:spacing w:val="20"/>
          <w:sz w:val="21"/>
          <w:szCs w:val="21"/>
        </w:rPr>
        <w:t xml:space="preserve"> </w:t>
      </w:r>
      <w:r w:rsidRPr="002257A2">
        <w:rPr>
          <w:rFonts w:ascii="Abadi" w:hAnsi="Abadi" w:cs="Arial"/>
          <w:b/>
          <w:bCs/>
          <w:sz w:val="21"/>
          <w:szCs w:val="21"/>
        </w:rPr>
        <w:t>LA</w:t>
      </w:r>
      <w:r w:rsidRPr="002257A2">
        <w:rPr>
          <w:rFonts w:ascii="Abadi" w:hAnsi="Abadi" w:cs="Arial"/>
          <w:b/>
          <w:bCs/>
          <w:spacing w:val="20"/>
          <w:sz w:val="21"/>
          <w:szCs w:val="21"/>
        </w:rPr>
        <w:t xml:space="preserve"> </w:t>
      </w:r>
      <w:r w:rsidRPr="002257A2">
        <w:rPr>
          <w:rFonts w:ascii="Abadi" w:hAnsi="Abadi" w:cs="Arial"/>
          <w:b/>
          <w:bCs/>
          <w:sz w:val="21"/>
          <w:szCs w:val="21"/>
        </w:rPr>
        <w:t>AUDITORÍA</w:t>
      </w:r>
      <w:r w:rsidRPr="002257A2">
        <w:rPr>
          <w:rFonts w:ascii="Abadi" w:hAnsi="Abadi" w:cs="Arial"/>
          <w:b/>
          <w:bCs/>
          <w:spacing w:val="20"/>
          <w:sz w:val="21"/>
          <w:szCs w:val="21"/>
        </w:rPr>
        <w:t xml:space="preserve"> </w:t>
      </w:r>
      <w:r w:rsidRPr="002257A2">
        <w:rPr>
          <w:rFonts w:ascii="Abadi" w:hAnsi="Abadi" w:cs="Arial"/>
          <w:b/>
          <w:bCs/>
          <w:sz w:val="21"/>
          <w:szCs w:val="21"/>
        </w:rPr>
        <w:t>SUPERIOR</w:t>
      </w:r>
      <w:r w:rsidRPr="002257A2">
        <w:rPr>
          <w:rFonts w:ascii="Abadi" w:hAnsi="Abadi" w:cs="Arial"/>
          <w:b/>
          <w:bCs/>
          <w:spacing w:val="20"/>
          <w:sz w:val="21"/>
          <w:szCs w:val="21"/>
        </w:rPr>
        <w:t xml:space="preserve"> </w:t>
      </w:r>
      <w:r w:rsidRPr="002257A2">
        <w:rPr>
          <w:rFonts w:ascii="Abadi" w:hAnsi="Abadi" w:cs="Arial"/>
          <w:b/>
          <w:bCs/>
          <w:sz w:val="21"/>
          <w:szCs w:val="21"/>
        </w:rPr>
        <w:t>DEL</w:t>
      </w:r>
      <w:r w:rsidRPr="002257A2">
        <w:rPr>
          <w:rFonts w:ascii="Abadi" w:hAnsi="Abadi" w:cs="Arial"/>
          <w:b/>
          <w:bCs/>
          <w:spacing w:val="20"/>
          <w:sz w:val="21"/>
          <w:szCs w:val="21"/>
        </w:rPr>
        <w:t xml:space="preserve"> </w:t>
      </w:r>
      <w:r w:rsidRPr="002257A2">
        <w:rPr>
          <w:rFonts w:ascii="Abadi" w:hAnsi="Abadi" w:cs="Arial"/>
          <w:b/>
          <w:bCs/>
          <w:sz w:val="21"/>
          <w:szCs w:val="21"/>
        </w:rPr>
        <w:t>ESTADO</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5"/>
          <w:sz w:val="21"/>
          <w:szCs w:val="21"/>
        </w:rPr>
        <w:t xml:space="preserve"> </w:t>
      </w:r>
      <w:r w:rsidRPr="002257A2">
        <w:rPr>
          <w:rFonts w:ascii="Abadi" w:hAnsi="Abadi" w:cs="Arial"/>
          <w:b/>
          <w:bCs/>
          <w:sz w:val="21"/>
          <w:szCs w:val="21"/>
        </w:rPr>
        <w:t>GUANAJUATO</w:t>
      </w:r>
      <w:r w:rsidRPr="002257A2">
        <w:rPr>
          <w:rFonts w:ascii="Abadi" w:hAnsi="Abadi" w:cs="Arial"/>
          <w:b/>
          <w:bCs/>
          <w:spacing w:val="5"/>
          <w:sz w:val="21"/>
          <w:szCs w:val="21"/>
        </w:rPr>
        <w:t xml:space="preserve"> </w:t>
      </w:r>
      <w:r w:rsidRPr="002257A2">
        <w:rPr>
          <w:rFonts w:ascii="Abadi" w:hAnsi="Abadi" w:cs="Arial"/>
          <w:b/>
          <w:bCs/>
          <w:sz w:val="21"/>
          <w:szCs w:val="21"/>
        </w:rPr>
        <w:t>RESPECTO</w:t>
      </w:r>
      <w:r w:rsidRPr="002257A2">
        <w:rPr>
          <w:rFonts w:ascii="Abadi" w:hAnsi="Abadi" w:cs="Arial"/>
          <w:b/>
          <w:bCs/>
          <w:spacing w:val="5"/>
          <w:sz w:val="21"/>
          <w:szCs w:val="21"/>
        </w:rPr>
        <w:t xml:space="preserve"> </w:t>
      </w:r>
      <w:r w:rsidRPr="002257A2">
        <w:rPr>
          <w:rFonts w:ascii="Abadi" w:hAnsi="Abadi" w:cs="Arial"/>
          <w:b/>
          <w:bCs/>
          <w:sz w:val="21"/>
          <w:szCs w:val="21"/>
        </w:rPr>
        <w:t>DE</w:t>
      </w:r>
      <w:r w:rsidRPr="002257A2">
        <w:rPr>
          <w:rFonts w:ascii="Abadi" w:hAnsi="Abadi" w:cs="Arial"/>
          <w:b/>
          <w:bCs/>
          <w:spacing w:val="5"/>
          <w:sz w:val="21"/>
          <w:szCs w:val="21"/>
        </w:rPr>
        <w:t xml:space="preserve"> </w:t>
      </w:r>
      <w:r w:rsidRPr="002257A2">
        <w:rPr>
          <w:rFonts w:ascii="Abadi" w:hAnsi="Abadi" w:cs="Arial"/>
          <w:b/>
          <w:bCs/>
          <w:sz w:val="21"/>
          <w:szCs w:val="21"/>
        </w:rPr>
        <w:t>LA</w:t>
      </w:r>
      <w:r w:rsidRPr="002257A2">
        <w:rPr>
          <w:rFonts w:ascii="Abadi" w:hAnsi="Abadi" w:cs="Arial"/>
          <w:b/>
          <w:bCs/>
          <w:spacing w:val="5"/>
          <w:sz w:val="21"/>
          <w:szCs w:val="21"/>
        </w:rPr>
        <w:t xml:space="preserve"> </w:t>
      </w:r>
      <w:r w:rsidRPr="002257A2">
        <w:rPr>
          <w:rFonts w:ascii="Abadi" w:hAnsi="Abadi" w:cs="Arial"/>
          <w:b/>
          <w:bCs/>
          <w:sz w:val="21"/>
          <w:szCs w:val="21"/>
        </w:rPr>
        <w:t>CALIDAD</w:t>
      </w:r>
      <w:r w:rsidRPr="002257A2">
        <w:rPr>
          <w:rFonts w:ascii="Abadi" w:hAnsi="Abadi" w:cs="Arial"/>
          <w:b/>
          <w:bCs/>
          <w:spacing w:val="5"/>
          <w:sz w:val="21"/>
          <w:szCs w:val="21"/>
        </w:rPr>
        <w:t xml:space="preserve"> </w:t>
      </w:r>
      <w:r w:rsidRPr="002257A2">
        <w:rPr>
          <w:rFonts w:ascii="Abadi" w:hAnsi="Abadi" w:cs="Arial"/>
          <w:b/>
          <w:bCs/>
          <w:sz w:val="21"/>
          <w:szCs w:val="21"/>
        </w:rPr>
        <w:t>PERCIBIDA POR LA</w:t>
      </w:r>
      <w:r w:rsidRPr="002257A2">
        <w:rPr>
          <w:rFonts w:ascii="Abadi" w:hAnsi="Abadi" w:cs="Arial"/>
          <w:b/>
          <w:bCs/>
          <w:spacing w:val="5"/>
          <w:sz w:val="21"/>
          <w:szCs w:val="21"/>
        </w:rPr>
        <w:t xml:space="preserve"> </w:t>
      </w:r>
      <w:r w:rsidRPr="002257A2">
        <w:rPr>
          <w:rFonts w:ascii="Abadi" w:hAnsi="Abadi" w:cs="Arial"/>
          <w:b/>
          <w:bCs/>
          <w:sz w:val="21"/>
          <w:szCs w:val="21"/>
        </w:rPr>
        <w:t>CIUDADANÍA</w:t>
      </w:r>
      <w:r w:rsidRPr="002257A2">
        <w:rPr>
          <w:rFonts w:ascii="Abadi" w:hAnsi="Abadi" w:cs="Arial"/>
          <w:b/>
          <w:bCs/>
          <w:spacing w:val="5"/>
          <w:sz w:val="21"/>
          <w:szCs w:val="21"/>
        </w:rPr>
        <w:t xml:space="preserve"> </w:t>
      </w:r>
      <w:r w:rsidRPr="002257A2">
        <w:rPr>
          <w:rFonts w:ascii="Abadi" w:hAnsi="Abadi" w:cs="Arial"/>
          <w:b/>
          <w:bCs/>
          <w:sz w:val="21"/>
          <w:szCs w:val="21"/>
        </w:rPr>
        <w:t>SOBRE LOS</w:t>
      </w:r>
      <w:r w:rsidRPr="002257A2">
        <w:rPr>
          <w:rFonts w:ascii="Abadi" w:hAnsi="Abadi" w:cs="Arial"/>
          <w:b/>
          <w:bCs/>
          <w:spacing w:val="-1"/>
          <w:sz w:val="21"/>
          <w:szCs w:val="21"/>
        </w:rPr>
        <w:t xml:space="preserve"> </w:t>
      </w:r>
      <w:r w:rsidRPr="002257A2">
        <w:rPr>
          <w:rFonts w:ascii="Abadi" w:hAnsi="Abadi" w:cs="Arial"/>
          <w:b/>
          <w:bCs/>
          <w:sz w:val="21"/>
          <w:szCs w:val="21"/>
        </w:rPr>
        <w:t>SERVICIOS</w:t>
      </w:r>
      <w:r w:rsidRPr="002257A2">
        <w:rPr>
          <w:rFonts w:ascii="Abadi" w:hAnsi="Abadi" w:cs="Arial"/>
          <w:b/>
          <w:bCs/>
          <w:spacing w:val="40"/>
          <w:sz w:val="21"/>
          <w:szCs w:val="21"/>
        </w:rPr>
        <w:t xml:space="preserve"> </w:t>
      </w:r>
      <w:r w:rsidRPr="002257A2">
        <w:rPr>
          <w:rFonts w:ascii="Abadi" w:hAnsi="Abadi" w:cs="Arial"/>
          <w:b/>
          <w:bCs/>
          <w:sz w:val="21"/>
          <w:szCs w:val="21"/>
        </w:rPr>
        <w:t>PÚBLICOS</w:t>
      </w:r>
      <w:r w:rsidRPr="002257A2">
        <w:rPr>
          <w:rFonts w:ascii="Abadi" w:hAnsi="Abadi" w:cs="Arial"/>
          <w:b/>
          <w:bCs/>
          <w:spacing w:val="40"/>
          <w:sz w:val="21"/>
          <w:szCs w:val="21"/>
        </w:rPr>
        <w:t xml:space="preserve"> </w:t>
      </w:r>
      <w:r w:rsidRPr="002257A2">
        <w:rPr>
          <w:rFonts w:ascii="Abadi" w:hAnsi="Abadi" w:cs="Arial"/>
          <w:b/>
          <w:bCs/>
          <w:sz w:val="21"/>
          <w:szCs w:val="21"/>
        </w:rPr>
        <w:t>PRESTADOS</w:t>
      </w:r>
      <w:r w:rsidRPr="002257A2">
        <w:rPr>
          <w:rFonts w:ascii="Abadi" w:hAnsi="Abadi" w:cs="Arial"/>
          <w:b/>
          <w:bCs/>
          <w:spacing w:val="40"/>
          <w:sz w:val="21"/>
          <w:szCs w:val="21"/>
        </w:rPr>
        <w:t xml:space="preserve"> </w:t>
      </w:r>
      <w:r w:rsidRPr="002257A2">
        <w:rPr>
          <w:rFonts w:ascii="Abadi" w:hAnsi="Abadi" w:cs="Arial"/>
          <w:b/>
          <w:bCs/>
          <w:sz w:val="21"/>
          <w:szCs w:val="21"/>
        </w:rPr>
        <w:t>POR</w:t>
      </w:r>
      <w:r w:rsidRPr="002257A2">
        <w:rPr>
          <w:rFonts w:ascii="Abadi" w:hAnsi="Abadi" w:cs="Arial"/>
          <w:b/>
          <w:bCs/>
          <w:spacing w:val="40"/>
          <w:sz w:val="21"/>
          <w:szCs w:val="21"/>
        </w:rPr>
        <w:t xml:space="preserve"> </w:t>
      </w:r>
      <w:r w:rsidRPr="002257A2">
        <w:rPr>
          <w:rFonts w:ascii="Abadi" w:hAnsi="Abadi" w:cs="Arial"/>
          <w:b/>
          <w:bCs/>
          <w:sz w:val="21"/>
          <w:szCs w:val="21"/>
        </w:rPr>
        <w:t>LA</w:t>
      </w:r>
      <w:r w:rsidRPr="002257A2">
        <w:rPr>
          <w:rFonts w:ascii="Abadi" w:hAnsi="Abadi" w:cs="Arial"/>
          <w:b/>
          <w:bCs/>
          <w:spacing w:val="40"/>
          <w:sz w:val="21"/>
          <w:szCs w:val="21"/>
        </w:rPr>
        <w:t xml:space="preserve"> </w:t>
      </w:r>
      <w:r w:rsidRPr="002257A2">
        <w:rPr>
          <w:rFonts w:ascii="Abadi" w:hAnsi="Abadi" w:cs="Arial"/>
          <w:b/>
          <w:bCs/>
          <w:sz w:val="21"/>
          <w:szCs w:val="21"/>
        </w:rPr>
        <w:t>ADMINISTRACIÓN</w:t>
      </w:r>
      <w:r w:rsidRPr="002257A2">
        <w:rPr>
          <w:rFonts w:ascii="Abadi" w:hAnsi="Abadi" w:cs="Arial"/>
          <w:b/>
          <w:bCs/>
          <w:spacing w:val="40"/>
          <w:sz w:val="21"/>
          <w:szCs w:val="21"/>
        </w:rPr>
        <w:t xml:space="preserve"> </w:t>
      </w:r>
      <w:r w:rsidRPr="002257A2">
        <w:rPr>
          <w:rFonts w:ascii="Abadi" w:hAnsi="Abadi" w:cs="Arial"/>
          <w:b/>
          <w:bCs/>
          <w:sz w:val="21"/>
          <w:szCs w:val="21"/>
        </w:rPr>
        <w:t>MUNICIPAL</w:t>
      </w:r>
      <w:r w:rsidRPr="002257A2">
        <w:rPr>
          <w:rFonts w:ascii="Abadi" w:hAnsi="Abadi" w:cs="Arial"/>
          <w:b/>
          <w:bCs/>
          <w:spacing w:val="40"/>
          <w:sz w:val="21"/>
          <w:szCs w:val="21"/>
        </w:rPr>
        <w:t xml:space="preserve"> </w:t>
      </w:r>
      <w:r w:rsidRPr="002257A2">
        <w:rPr>
          <w:rFonts w:ascii="Abadi" w:hAnsi="Abadi" w:cs="Arial"/>
          <w:b/>
          <w:bCs/>
          <w:sz w:val="21"/>
          <w:szCs w:val="21"/>
        </w:rPr>
        <w:t>DE</w:t>
      </w:r>
      <w:r w:rsidRPr="002257A2">
        <w:rPr>
          <w:rFonts w:ascii="Abadi" w:hAnsi="Abadi" w:cs="Arial"/>
          <w:b/>
          <w:bCs/>
          <w:spacing w:val="40"/>
          <w:sz w:val="21"/>
          <w:szCs w:val="21"/>
        </w:rPr>
        <w:t xml:space="preserve"> </w:t>
      </w:r>
      <w:r w:rsidRPr="002257A2">
        <w:rPr>
          <w:rFonts w:ascii="Abadi" w:hAnsi="Abadi" w:cs="Arial"/>
          <w:b/>
          <w:bCs/>
          <w:sz w:val="21"/>
          <w:szCs w:val="21"/>
        </w:rPr>
        <w:t>ABASOLO,</w:t>
      </w:r>
      <w:r w:rsidRPr="002257A2">
        <w:rPr>
          <w:rFonts w:ascii="Abadi" w:hAnsi="Abadi" w:cs="Arial"/>
          <w:b/>
          <w:bCs/>
          <w:spacing w:val="-1"/>
          <w:sz w:val="21"/>
          <w:szCs w:val="21"/>
        </w:rPr>
        <w:t xml:space="preserve"> </w:t>
      </w:r>
      <w:r w:rsidRPr="002257A2">
        <w:rPr>
          <w:rFonts w:ascii="Abadi" w:hAnsi="Abadi" w:cs="Arial"/>
          <w:b/>
          <w:bCs/>
          <w:sz w:val="21"/>
          <w:szCs w:val="21"/>
        </w:rPr>
        <w:t>GTO., CORRESPONDIENTES AL EJERCICIO FISCAL DEL AÑO</w:t>
      </w:r>
      <w:r w:rsidRPr="002257A2">
        <w:rPr>
          <w:rFonts w:ascii="Abadi" w:hAnsi="Abadi" w:cs="Arial"/>
          <w:b/>
          <w:bCs/>
          <w:spacing w:val="-1"/>
          <w:sz w:val="21"/>
          <w:szCs w:val="21"/>
        </w:rPr>
        <w:t xml:space="preserve"> </w:t>
      </w:r>
      <w:r w:rsidRPr="002257A2">
        <w:rPr>
          <w:rFonts w:ascii="Abadi" w:hAnsi="Abadi" w:cs="Arial"/>
          <w:b/>
          <w:bCs/>
          <w:sz w:val="21"/>
          <w:szCs w:val="21"/>
        </w:rPr>
        <w:t>2021.</w:t>
      </w:r>
      <w:r w:rsidR="008511AF">
        <w:rPr>
          <w:rStyle w:val="Refdenotaalpie"/>
          <w:rFonts w:ascii="Abadi" w:hAnsi="Abadi" w:cs="Arial"/>
          <w:b/>
          <w:bCs/>
          <w:sz w:val="21"/>
          <w:szCs w:val="21"/>
        </w:rPr>
        <w:footnoteReference w:id="76"/>
      </w:r>
    </w:p>
    <w:p w14:paraId="1E53FB4D" w14:textId="16DC7AD6" w:rsidR="009A4727" w:rsidRDefault="009A4727" w:rsidP="009A4727">
      <w:pPr>
        <w:kinsoku w:val="0"/>
        <w:overflowPunct w:val="0"/>
        <w:autoSpaceDE w:val="0"/>
        <w:autoSpaceDN w:val="0"/>
        <w:adjustRightInd w:val="0"/>
        <w:ind w:right="49"/>
        <w:jc w:val="both"/>
        <w:rPr>
          <w:rFonts w:ascii="Abadi" w:hAnsi="Abadi" w:cs="Arial"/>
          <w:b/>
          <w:bCs/>
          <w:sz w:val="21"/>
          <w:szCs w:val="21"/>
        </w:rPr>
      </w:pPr>
    </w:p>
    <w:p w14:paraId="2361309F" w14:textId="6293052C" w:rsidR="009A4727" w:rsidRDefault="009A4727" w:rsidP="009A4727">
      <w:pPr>
        <w:kinsoku w:val="0"/>
        <w:overflowPunct w:val="0"/>
        <w:autoSpaceDE w:val="0"/>
        <w:autoSpaceDN w:val="0"/>
        <w:adjustRightInd w:val="0"/>
        <w:ind w:right="49"/>
        <w:jc w:val="both"/>
        <w:rPr>
          <w:rFonts w:ascii="Abadi" w:hAnsi="Abadi" w:cs="Arial"/>
          <w:b/>
          <w:bCs/>
          <w:sz w:val="21"/>
          <w:szCs w:val="21"/>
        </w:rPr>
      </w:pPr>
    </w:p>
    <w:p w14:paraId="331CB1F4" w14:textId="77777777" w:rsidR="009D74B9" w:rsidRPr="00814A3A" w:rsidRDefault="009D74B9" w:rsidP="009D74B9">
      <w:pPr>
        <w:pStyle w:val="Textoindependiente3"/>
        <w:rPr>
          <w:rFonts w:ascii="Abadi" w:hAnsi="Abadi" w:cs="Arial"/>
          <w:smallCaps/>
          <w:sz w:val="21"/>
          <w:szCs w:val="21"/>
        </w:rPr>
      </w:pPr>
      <w:r w:rsidRPr="00814A3A">
        <w:rPr>
          <w:rFonts w:ascii="Abadi" w:hAnsi="Abadi" w:cs="Arial"/>
          <w:smallCaps/>
          <w:sz w:val="21"/>
          <w:szCs w:val="21"/>
        </w:rPr>
        <w:t>C. Presidente del Congreso del Estado.</w:t>
      </w:r>
    </w:p>
    <w:p w14:paraId="6EE3A831" w14:textId="77777777" w:rsidR="009D74B9" w:rsidRPr="00814A3A" w:rsidRDefault="009D74B9" w:rsidP="009D74B9">
      <w:pPr>
        <w:jc w:val="both"/>
        <w:rPr>
          <w:rFonts w:ascii="Abadi" w:hAnsi="Abadi"/>
          <w:b/>
          <w:bCs/>
          <w:smallCaps/>
          <w:sz w:val="21"/>
          <w:szCs w:val="21"/>
        </w:rPr>
      </w:pPr>
      <w:r w:rsidRPr="00814A3A">
        <w:rPr>
          <w:rFonts w:ascii="Abadi" w:hAnsi="Abadi"/>
          <w:b/>
          <w:bCs/>
          <w:smallCaps/>
          <w:sz w:val="21"/>
          <w:szCs w:val="21"/>
        </w:rPr>
        <w:t>P r e s e n t e.</w:t>
      </w:r>
    </w:p>
    <w:p w14:paraId="2EB8613E" w14:textId="77777777" w:rsidR="009D74B9" w:rsidRPr="00814A3A" w:rsidRDefault="009D74B9" w:rsidP="009D74B9">
      <w:pPr>
        <w:pStyle w:val="Textoindependiente"/>
        <w:rPr>
          <w:rFonts w:ascii="Abadi" w:hAnsi="Abadi"/>
          <w:sz w:val="21"/>
          <w:szCs w:val="21"/>
        </w:rPr>
      </w:pPr>
    </w:p>
    <w:p w14:paraId="727745F0" w14:textId="77777777" w:rsidR="009D74B9" w:rsidRPr="00814A3A" w:rsidRDefault="009D74B9" w:rsidP="009D74B9">
      <w:pPr>
        <w:pStyle w:val="Sangra3detindependiente"/>
        <w:spacing w:line="240" w:lineRule="auto"/>
        <w:rPr>
          <w:rFonts w:ascii="Abadi" w:hAnsi="Abadi"/>
          <w:sz w:val="21"/>
          <w:szCs w:val="21"/>
        </w:rPr>
      </w:pPr>
      <w:bookmarkStart w:id="10" w:name="_Hlk126912630"/>
      <w:r w:rsidRPr="00814A3A">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Abasolo, Gto., correspondientes al ejercicio fiscal del año 2021</w:t>
      </w:r>
      <w:bookmarkEnd w:id="10"/>
      <w:r w:rsidRPr="00814A3A">
        <w:rPr>
          <w:rFonts w:ascii="Abadi" w:hAnsi="Abadi"/>
          <w:sz w:val="21"/>
          <w:szCs w:val="21"/>
        </w:rPr>
        <w:t>. (ELD 161/LXV-IRASEG)</w:t>
      </w:r>
    </w:p>
    <w:p w14:paraId="252943EA" w14:textId="77777777" w:rsidR="009D74B9" w:rsidRPr="00814A3A" w:rsidRDefault="009D74B9" w:rsidP="008F0123">
      <w:pPr>
        <w:pStyle w:val="Sangra3detindependiente"/>
        <w:spacing w:line="240" w:lineRule="auto"/>
        <w:ind w:firstLine="0"/>
        <w:rPr>
          <w:rFonts w:ascii="Abadi" w:hAnsi="Abadi"/>
          <w:sz w:val="21"/>
          <w:szCs w:val="21"/>
        </w:rPr>
      </w:pPr>
    </w:p>
    <w:p w14:paraId="3B1F2034" w14:textId="77777777" w:rsidR="009D74B9" w:rsidRPr="00814A3A" w:rsidRDefault="009D74B9" w:rsidP="009D74B9">
      <w:pPr>
        <w:pStyle w:val="Sangra3detindependiente"/>
        <w:spacing w:line="240" w:lineRule="auto"/>
        <w:rPr>
          <w:rFonts w:ascii="Abadi" w:hAnsi="Abadi"/>
          <w:sz w:val="21"/>
          <w:szCs w:val="21"/>
        </w:rPr>
      </w:pPr>
      <w:r w:rsidRPr="00814A3A">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814A3A">
          <w:rPr>
            <w:rFonts w:ascii="Abadi" w:hAnsi="Abadi"/>
            <w:sz w:val="21"/>
            <w:szCs w:val="21"/>
          </w:rPr>
          <w:t>la Ley Orgánica</w:t>
        </w:r>
      </w:smartTag>
      <w:r w:rsidRPr="00814A3A">
        <w:rPr>
          <w:rFonts w:ascii="Abadi" w:hAnsi="Abadi"/>
          <w:sz w:val="21"/>
          <w:szCs w:val="21"/>
        </w:rPr>
        <w:t xml:space="preserve"> del Poder Legislativo, nos permitimos rendir el siguiente:</w:t>
      </w:r>
    </w:p>
    <w:p w14:paraId="34234D92" w14:textId="77777777" w:rsidR="009D74B9" w:rsidRPr="00814A3A" w:rsidRDefault="009D74B9" w:rsidP="009D74B9">
      <w:pPr>
        <w:pStyle w:val="Ttulo1"/>
        <w:jc w:val="both"/>
        <w:rPr>
          <w:rFonts w:ascii="Abadi" w:hAnsi="Abadi" w:cs="Arial"/>
          <w:sz w:val="21"/>
          <w:szCs w:val="21"/>
          <w:lang w:val="es-MX"/>
        </w:rPr>
      </w:pPr>
    </w:p>
    <w:p w14:paraId="4963BC58" w14:textId="77777777" w:rsidR="009D74B9" w:rsidRPr="00814A3A" w:rsidRDefault="009D74B9" w:rsidP="009D74B9">
      <w:pPr>
        <w:pStyle w:val="Ttulo1"/>
        <w:jc w:val="center"/>
        <w:rPr>
          <w:rFonts w:ascii="Abadi" w:hAnsi="Abadi" w:cs="Arial"/>
          <w:sz w:val="21"/>
          <w:szCs w:val="21"/>
        </w:rPr>
      </w:pPr>
      <w:r w:rsidRPr="00814A3A">
        <w:rPr>
          <w:rFonts w:ascii="Abadi" w:hAnsi="Abadi" w:cs="Arial"/>
          <w:sz w:val="21"/>
          <w:szCs w:val="21"/>
        </w:rPr>
        <w:t>D i c t a m e n</w:t>
      </w:r>
    </w:p>
    <w:p w14:paraId="123D61CD" w14:textId="77777777" w:rsidR="009D74B9" w:rsidRPr="00814A3A" w:rsidRDefault="009D74B9" w:rsidP="009D74B9">
      <w:pPr>
        <w:jc w:val="both"/>
        <w:rPr>
          <w:rFonts w:ascii="Abadi" w:hAnsi="Abadi"/>
          <w:sz w:val="21"/>
          <w:szCs w:val="21"/>
        </w:rPr>
      </w:pPr>
    </w:p>
    <w:p w14:paraId="57DDA32E" w14:textId="77777777" w:rsidR="009D74B9" w:rsidRPr="008F0123" w:rsidRDefault="009D74B9" w:rsidP="009D74B9">
      <w:pPr>
        <w:pStyle w:val="Textoindependiente"/>
        <w:ind w:firstLine="708"/>
        <w:rPr>
          <w:rFonts w:ascii="Abadi" w:hAnsi="Abadi"/>
          <w:sz w:val="21"/>
          <w:szCs w:val="21"/>
        </w:rPr>
      </w:pPr>
      <w:r w:rsidRPr="008F0123">
        <w:rPr>
          <w:rFonts w:ascii="Abadi" w:hAnsi="Abadi"/>
          <w:sz w:val="21"/>
          <w:szCs w:val="21"/>
        </w:rPr>
        <w:t>I. Competencia:</w:t>
      </w:r>
    </w:p>
    <w:p w14:paraId="6CC9EDE8" w14:textId="77777777" w:rsidR="009D74B9" w:rsidRPr="008F0123" w:rsidRDefault="009D74B9" w:rsidP="009D74B9">
      <w:pPr>
        <w:pStyle w:val="Textoindependiente"/>
        <w:ind w:firstLine="708"/>
        <w:rPr>
          <w:rFonts w:ascii="Abadi" w:hAnsi="Abadi"/>
          <w:sz w:val="21"/>
          <w:szCs w:val="21"/>
        </w:rPr>
      </w:pPr>
    </w:p>
    <w:p w14:paraId="19B8C117" w14:textId="77777777" w:rsidR="009D74B9" w:rsidRPr="00C8368C" w:rsidRDefault="009D74B9" w:rsidP="009D74B9">
      <w:pPr>
        <w:pStyle w:val="Textoindependiente"/>
        <w:ind w:firstLine="708"/>
        <w:rPr>
          <w:rFonts w:ascii="Abadi" w:hAnsi="Abadi"/>
          <w:b w:val="0"/>
          <w:bCs w:val="0"/>
          <w:sz w:val="21"/>
          <w:szCs w:val="21"/>
        </w:rPr>
      </w:pPr>
      <w:r w:rsidRPr="008F0123">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F0123">
          <w:rPr>
            <w:rFonts w:ascii="Abadi" w:hAnsi="Abadi"/>
            <w:b w:val="0"/>
            <w:bCs w:val="0"/>
            <w:sz w:val="21"/>
            <w:szCs w:val="21"/>
          </w:rPr>
          <w:t>la Constitución Política</w:t>
        </w:r>
      </w:smartTag>
      <w:r w:rsidRPr="008F0123">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w:t>
      </w:r>
      <w:r w:rsidRPr="00814A3A">
        <w:rPr>
          <w:rFonts w:ascii="Abadi" w:hAnsi="Abadi"/>
          <w:sz w:val="21"/>
          <w:szCs w:val="21"/>
        </w:rPr>
        <w:t xml:space="preserve"> </w:t>
      </w:r>
      <w:r w:rsidRPr="00C8368C">
        <w:rPr>
          <w:rFonts w:ascii="Abadi" w:hAnsi="Abadi"/>
          <w:b w:val="0"/>
          <w:bCs w:val="0"/>
          <w:sz w:val="21"/>
          <w:szCs w:val="21"/>
        </w:rPr>
        <w:t xml:space="preserve">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FD440BB" w14:textId="77777777" w:rsidR="009D74B9" w:rsidRPr="00C8368C" w:rsidRDefault="009D74B9" w:rsidP="009D74B9">
      <w:pPr>
        <w:pStyle w:val="Textoindependiente"/>
        <w:ind w:firstLine="708"/>
        <w:rPr>
          <w:rFonts w:ascii="Abadi" w:hAnsi="Abadi"/>
          <w:b w:val="0"/>
          <w:bCs w:val="0"/>
          <w:sz w:val="21"/>
          <w:szCs w:val="21"/>
        </w:rPr>
      </w:pPr>
    </w:p>
    <w:p w14:paraId="6CC43AAB" w14:textId="77777777" w:rsidR="009D74B9" w:rsidRPr="00814A3A" w:rsidRDefault="009D74B9" w:rsidP="009D74B9">
      <w:pPr>
        <w:pStyle w:val="Textoindependiente"/>
        <w:ind w:firstLine="708"/>
        <w:rPr>
          <w:rFonts w:ascii="Abadi" w:hAnsi="Abadi"/>
          <w:sz w:val="21"/>
          <w:szCs w:val="21"/>
        </w:rPr>
      </w:pPr>
      <w:r w:rsidRPr="00C8368C">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r w:rsidRPr="00814A3A">
        <w:rPr>
          <w:rFonts w:ascii="Abadi" w:hAnsi="Abadi"/>
          <w:sz w:val="21"/>
          <w:szCs w:val="21"/>
        </w:rPr>
        <w:t>.</w:t>
      </w:r>
    </w:p>
    <w:p w14:paraId="3F0BB22D" w14:textId="77777777" w:rsidR="009D74B9" w:rsidRPr="00814A3A" w:rsidRDefault="009D74B9" w:rsidP="009D74B9">
      <w:pPr>
        <w:pStyle w:val="Textoindependiente"/>
        <w:ind w:firstLine="708"/>
        <w:rPr>
          <w:rFonts w:ascii="Abadi" w:hAnsi="Abadi"/>
          <w:sz w:val="21"/>
          <w:szCs w:val="21"/>
        </w:rPr>
      </w:pPr>
    </w:p>
    <w:p w14:paraId="3EBF2C28" w14:textId="77777777" w:rsidR="009D74B9" w:rsidRPr="00814A3A" w:rsidRDefault="009D74B9" w:rsidP="009D74B9">
      <w:pPr>
        <w:pStyle w:val="Textoindependiente"/>
        <w:ind w:firstLine="708"/>
        <w:rPr>
          <w:rFonts w:ascii="Abadi" w:hAnsi="Abadi"/>
          <w:sz w:val="21"/>
          <w:szCs w:val="21"/>
        </w:rPr>
      </w:pPr>
    </w:p>
    <w:p w14:paraId="470DE322" w14:textId="77777777" w:rsidR="009D74B9" w:rsidRPr="00814A3A" w:rsidRDefault="009D74B9" w:rsidP="009D74B9">
      <w:pPr>
        <w:ind w:firstLine="708"/>
        <w:jc w:val="both"/>
        <w:rPr>
          <w:rFonts w:ascii="Abadi" w:hAnsi="Abadi"/>
          <w:sz w:val="21"/>
          <w:szCs w:val="21"/>
          <w:lang w:eastAsia="x-none"/>
        </w:rPr>
      </w:pPr>
      <w:r w:rsidRPr="00814A3A">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814A3A">
          <w:rPr>
            <w:rFonts w:ascii="Abadi" w:hAnsi="Abadi"/>
            <w:sz w:val="21"/>
            <w:szCs w:val="21"/>
            <w:lang w:eastAsia="x-none"/>
          </w:rPr>
          <w:t>la Ley</w:t>
        </w:r>
      </w:smartTag>
      <w:r w:rsidRPr="00814A3A">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7ACF58B4" w14:textId="77777777" w:rsidR="009D74B9" w:rsidRPr="00814A3A" w:rsidRDefault="009D74B9" w:rsidP="009D74B9">
      <w:pPr>
        <w:pStyle w:val="Textoindependiente"/>
        <w:ind w:firstLine="708"/>
        <w:rPr>
          <w:rFonts w:ascii="Abadi" w:hAnsi="Abadi"/>
          <w:sz w:val="21"/>
          <w:szCs w:val="21"/>
        </w:rPr>
      </w:pPr>
    </w:p>
    <w:p w14:paraId="7F8AEAEC" w14:textId="77777777" w:rsidR="009D74B9" w:rsidRPr="00C8368C" w:rsidRDefault="009D74B9" w:rsidP="009D74B9">
      <w:pPr>
        <w:pStyle w:val="Textoindependiente"/>
        <w:ind w:firstLine="708"/>
        <w:rPr>
          <w:rFonts w:ascii="Abadi" w:hAnsi="Abadi"/>
          <w:b w:val="0"/>
          <w:bCs w:val="0"/>
          <w:sz w:val="21"/>
          <w:szCs w:val="21"/>
        </w:rPr>
      </w:pPr>
      <w:r w:rsidRPr="00C8368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F63518E" w14:textId="77777777" w:rsidR="009D74B9" w:rsidRPr="00814A3A" w:rsidRDefault="009D74B9" w:rsidP="009D74B9">
      <w:pPr>
        <w:pStyle w:val="Textoindependiente"/>
        <w:ind w:firstLine="708"/>
        <w:rPr>
          <w:rFonts w:ascii="Abadi" w:hAnsi="Abadi"/>
          <w:sz w:val="21"/>
          <w:szCs w:val="21"/>
        </w:rPr>
      </w:pPr>
    </w:p>
    <w:p w14:paraId="703C64C3" w14:textId="77777777" w:rsidR="009D74B9" w:rsidRPr="00C8368C" w:rsidRDefault="009D74B9" w:rsidP="009D74B9">
      <w:pPr>
        <w:pStyle w:val="Textoindependiente"/>
        <w:ind w:firstLine="708"/>
        <w:rPr>
          <w:rFonts w:ascii="Abadi" w:hAnsi="Abadi"/>
          <w:b w:val="0"/>
          <w:bCs w:val="0"/>
          <w:sz w:val="21"/>
          <w:szCs w:val="21"/>
        </w:rPr>
      </w:pPr>
      <w:r w:rsidRPr="00C8368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8368C">
          <w:rPr>
            <w:rFonts w:ascii="Abadi" w:hAnsi="Abadi"/>
            <w:b w:val="0"/>
            <w:bCs w:val="0"/>
            <w:sz w:val="21"/>
            <w:szCs w:val="21"/>
          </w:rPr>
          <w:t>la Ley Orgánica</w:t>
        </w:r>
      </w:smartTag>
      <w:r w:rsidRPr="00C8368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w:t>
      </w:r>
      <w:r w:rsidRPr="00814A3A">
        <w:rPr>
          <w:rFonts w:ascii="Abadi" w:hAnsi="Abadi"/>
          <w:sz w:val="21"/>
          <w:szCs w:val="21"/>
        </w:rPr>
        <w:t xml:space="preserve"> </w:t>
      </w:r>
      <w:r w:rsidRPr="00C8368C">
        <w:rPr>
          <w:rFonts w:ascii="Abadi" w:hAnsi="Abadi"/>
          <w:b w:val="0"/>
          <w:bCs w:val="0"/>
          <w:sz w:val="21"/>
          <w:szCs w:val="21"/>
        </w:rPr>
        <w:t xml:space="preserve">resultados que emita la Auditoría Superior del Estado. </w:t>
      </w:r>
    </w:p>
    <w:p w14:paraId="57F2852C" w14:textId="77777777" w:rsidR="009D74B9" w:rsidRPr="00C8368C" w:rsidRDefault="009D74B9" w:rsidP="009D74B9">
      <w:pPr>
        <w:pStyle w:val="Textoindependiente"/>
        <w:ind w:firstLine="708"/>
        <w:rPr>
          <w:rFonts w:ascii="Abadi" w:hAnsi="Abadi"/>
          <w:b w:val="0"/>
          <w:bCs w:val="0"/>
          <w:sz w:val="21"/>
          <w:szCs w:val="21"/>
        </w:rPr>
      </w:pPr>
    </w:p>
    <w:p w14:paraId="0DEBDE66" w14:textId="77777777" w:rsidR="009D74B9" w:rsidRPr="00C8368C" w:rsidRDefault="009D74B9" w:rsidP="009D74B9">
      <w:pPr>
        <w:pStyle w:val="Textoindependiente"/>
        <w:ind w:firstLine="708"/>
        <w:rPr>
          <w:rFonts w:ascii="Abadi" w:hAnsi="Abadi"/>
          <w:b w:val="0"/>
          <w:bCs w:val="0"/>
          <w:sz w:val="21"/>
          <w:szCs w:val="21"/>
        </w:rPr>
      </w:pPr>
      <w:r w:rsidRPr="00C8368C">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C8368C">
          <w:rPr>
            <w:rFonts w:ascii="Abadi" w:hAnsi="Abadi"/>
            <w:b w:val="0"/>
            <w:bCs w:val="0"/>
            <w:sz w:val="21"/>
            <w:szCs w:val="21"/>
          </w:rPr>
          <w:t>la Ley</w:t>
        </w:r>
      </w:smartTag>
      <w:r w:rsidRPr="00C8368C">
        <w:rPr>
          <w:rFonts w:ascii="Abadi" w:hAnsi="Abadi"/>
          <w:b w:val="0"/>
          <w:bCs w:val="0"/>
          <w:sz w:val="21"/>
          <w:szCs w:val="21"/>
        </w:rPr>
        <w:t xml:space="preserve"> de Fiscalización Superior del Estado de Guanajuato, el presente dictamen se ocupará exclusivamente del aspecto que la propia Ley señala y por el cual podría </w:t>
      </w:r>
      <w:r w:rsidRPr="00C8368C">
        <w:rPr>
          <w:rFonts w:ascii="Abadi" w:hAnsi="Abadi"/>
          <w:b w:val="0"/>
          <w:bCs w:val="0"/>
          <w:sz w:val="21"/>
          <w:szCs w:val="21"/>
        </w:rPr>
        <w:t>ser observado o no, el informe de resultados.</w:t>
      </w:r>
    </w:p>
    <w:p w14:paraId="2CBFBABC" w14:textId="77777777" w:rsidR="009D74B9" w:rsidRPr="00814A3A" w:rsidRDefault="009D74B9" w:rsidP="009D74B9">
      <w:pPr>
        <w:pStyle w:val="Textoindependiente"/>
        <w:ind w:firstLine="708"/>
        <w:rPr>
          <w:rFonts w:ascii="Abadi" w:hAnsi="Abadi"/>
          <w:sz w:val="21"/>
          <w:szCs w:val="21"/>
        </w:rPr>
      </w:pPr>
    </w:p>
    <w:p w14:paraId="526B834E" w14:textId="77777777" w:rsidR="009D74B9" w:rsidRPr="00C8368C" w:rsidRDefault="009D74B9" w:rsidP="009D74B9">
      <w:pPr>
        <w:pStyle w:val="Textoindependiente"/>
        <w:ind w:firstLine="708"/>
        <w:rPr>
          <w:rFonts w:ascii="Abadi" w:hAnsi="Abadi"/>
          <w:sz w:val="21"/>
          <w:szCs w:val="21"/>
        </w:rPr>
      </w:pPr>
      <w:r w:rsidRPr="00C8368C">
        <w:rPr>
          <w:rFonts w:ascii="Abadi" w:hAnsi="Abadi"/>
          <w:sz w:val="21"/>
          <w:szCs w:val="21"/>
        </w:rPr>
        <w:t>II. Antecedentes:</w:t>
      </w:r>
    </w:p>
    <w:p w14:paraId="01992C58" w14:textId="77777777" w:rsidR="009D74B9" w:rsidRPr="00814A3A" w:rsidRDefault="009D74B9" w:rsidP="009D74B9">
      <w:pPr>
        <w:pStyle w:val="Textoindependiente"/>
        <w:ind w:firstLine="708"/>
        <w:rPr>
          <w:rFonts w:ascii="Abadi" w:hAnsi="Abadi"/>
          <w:sz w:val="21"/>
          <w:szCs w:val="21"/>
        </w:rPr>
      </w:pPr>
    </w:p>
    <w:p w14:paraId="6C46D9BF" w14:textId="77777777" w:rsidR="009D74B9" w:rsidRPr="00C8368C" w:rsidRDefault="009D74B9" w:rsidP="009D74B9">
      <w:pPr>
        <w:pStyle w:val="Textoindependiente"/>
        <w:ind w:firstLine="708"/>
        <w:rPr>
          <w:rFonts w:ascii="Abadi" w:hAnsi="Abadi"/>
          <w:b w:val="0"/>
          <w:bCs w:val="0"/>
          <w:sz w:val="21"/>
          <w:szCs w:val="21"/>
        </w:rPr>
      </w:pPr>
      <w:r w:rsidRPr="00C8368C">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751C73EA" w14:textId="77777777" w:rsidR="009D74B9" w:rsidRPr="00C8368C" w:rsidRDefault="009D74B9" w:rsidP="009D74B9">
      <w:pPr>
        <w:pStyle w:val="Textoindependiente"/>
        <w:ind w:firstLine="708"/>
        <w:rPr>
          <w:rFonts w:ascii="Abadi" w:hAnsi="Abadi"/>
          <w:b w:val="0"/>
          <w:bCs w:val="0"/>
          <w:sz w:val="21"/>
          <w:szCs w:val="21"/>
        </w:rPr>
      </w:pPr>
    </w:p>
    <w:p w14:paraId="5F97C33B" w14:textId="77777777" w:rsidR="009D74B9" w:rsidRPr="00C8368C" w:rsidRDefault="009D74B9" w:rsidP="009D74B9">
      <w:pPr>
        <w:pStyle w:val="Textoindependiente"/>
        <w:ind w:firstLine="708"/>
        <w:rPr>
          <w:rFonts w:ascii="Abadi" w:hAnsi="Abadi"/>
          <w:b w:val="0"/>
          <w:bCs w:val="0"/>
          <w:sz w:val="21"/>
          <w:szCs w:val="21"/>
        </w:rPr>
      </w:pPr>
      <w:r w:rsidRPr="00C8368C">
        <w:rPr>
          <w:rFonts w:ascii="Abadi" w:hAnsi="Abadi"/>
          <w:b w:val="0"/>
          <w:bCs w:val="0"/>
          <w:sz w:val="21"/>
          <w:szCs w:val="21"/>
        </w:rPr>
        <w:t>En ejercicio de esta función, el Auditor Superior del Estado aprobó el Programa General de Fiscalización 2022. En dicho Programa se contempló la práctica de una evaluación a la administración municipal de Abasolo, Gto., orientada a conocer la percepción ciudadana sobre la calidad de los servicios públicos municipales, correspondientes al ejercicio fiscal del año 2021.</w:t>
      </w:r>
    </w:p>
    <w:p w14:paraId="5C298593" w14:textId="77777777" w:rsidR="009D74B9" w:rsidRPr="00C8368C" w:rsidRDefault="009D74B9" w:rsidP="009D74B9">
      <w:pPr>
        <w:pStyle w:val="Textoindependiente"/>
        <w:ind w:firstLine="708"/>
        <w:rPr>
          <w:rFonts w:ascii="Abadi" w:hAnsi="Abadi"/>
          <w:b w:val="0"/>
          <w:bCs w:val="0"/>
          <w:sz w:val="21"/>
          <w:szCs w:val="21"/>
        </w:rPr>
      </w:pPr>
    </w:p>
    <w:p w14:paraId="3FF63BC2" w14:textId="77777777" w:rsidR="009D74B9" w:rsidRPr="00C8368C" w:rsidRDefault="009D74B9" w:rsidP="009D74B9">
      <w:pPr>
        <w:pStyle w:val="Textoindependiente"/>
        <w:tabs>
          <w:tab w:val="left" w:pos="7371"/>
        </w:tabs>
        <w:ind w:firstLine="708"/>
        <w:rPr>
          <w:rFonts w:ascii="Abadi" w:hAnsi="Abadi"/>
          <w:b w:val="0"/>
          <w:bCs w:val="0"/>
          <w:sz w:val="21"/>
          <w:szCs w:val="21"/>
        </w:rPr>
      </w:pPr>
      <w:bookmarkStart w:id="11" w:name="_Hlk126912723"/>
      <w:r w:rsidRPr="00C8368C">
        <w:rPr>
          <w:rFonts w:ascii="Abadi" w:hAnsi="Abadi"/>
          <w:b w:val="0"/>
          <w:bCs w:val="0"/>
          <w:sz w:val="21"/>
          <w:szCs w:val="21"/>
        </w:rPr>
        <w:t>El 30 de junio de 2022 se notificó al sujeto fiscalizado el inicio de la evaluación de desempeño materia del presente dictamen</w:t>
      </w:r>
      <w:bookmarkEnd w:id="11"/>
      <w:r w:rsidRPr="00C8368C">
        <w:rPr>
          <w:rFonts w:ascii="Abadi" w:hAnsi="Abadi"/>
          <w:b w:val="0"/>
          <w:bCs w:val="0"/>
          <w:sz w:val="21"/>
          <w:szCs w:val="21"/>
        </w:rPr>
        <w:t xml:space="preserve">. </w:t>
      </w:r>
    </w:p>
    <w:p w14:paraId="645F55C5" w14:textId="77777777" w:rsidR="009D74B9" w:rsidRPr="00C8368C" w:rsidRDefault="009D74B9" w:rsidP="009D74B9">
      <w:pPr>
        <w:pStyle w:val="Textoindependiente"/>
        <w:tabs>
          <w:tab w:val="left" w:pos="7371"/>
        </w:tabs>
        <w:ind w:firstLine="708"/>
        <w:rPr>
          <w:rFonts w:ascii="Abadi" w:hAnsi="Abadi"/>
          <w:b w:val="0"/>
          <w:bCs w:val="0"/>
          <w:sz w:val="21"/>
          <w:szCs w:val="21"/>
        </w:rPr>
      </w:pPr>
    </w:p>
    <w:p w14:paraId="386A4DAB" w14:textId="77777777" w:rsidR="009D74B9" w:rsidRPr="00C8368C" w:rsidRDefault="009D74B9" w:rsidP="009D74B9">
      <w:pPr>
        <w:pStyle w:val="Textoindependiente"/>
        <w:tabs>
          <w:tab w:val="left" w:pos="7371"/>
        </w:tabs>
        <w:ind w:firstLine="708"/>
        <w:rPr>
          <w:rFonts w:ascii="Abadi" w:hAnsi="Abadi"/>
          <w:b w:val="0"/>
          <w:bCs w:val="0"/>
          <w:sz w:val="21"/>
          <w:szCs w:val="21"/>
        </w:rPr>
      </w:pPr>
      <w:r w:rsidRPr="00C8368C">
        <w:rPr>
          <w:rFonts w:ascii="Abadi" w:hAnsi="Abadi"/>
          <w:b w:val="0"/>
          <w:bCs w:val="0"/>
          <w:sz w:val="21"/>
          <w:szCs w:val="21"/>
        </w:rPr>
        <w:t xml:space="preserve">En fechas 11 de mayo y 8 de agosto de 2022, la Auditoría Superior del Estado requirió al sujeto de fiscalización diversa información que se consideró necesaria para llevar a cabo la evaluación, a los cuales se dio respuesta los días 26 y 30 de mayo y 1 de septiembre de 2022. </w:t>
      </w:r>
    </w:p>
    <w:p w14:paraId="61327090" w14:textId="77777777" w:rsidR="009D74B9" w:rsidRPr="00C8368C" w:rsidRDefault="009D74B9" w:rsidP="009D74B9">
      <w:pPr>
        <w:pStyle w:val="Textoindependiente"/>
        <w:ind w:firstLine="708"/>
        <w:rPr>
          <w:rFonts w:ascii="Abadi" w:hAnsi="Abadi"/>
          <w:b w:val="0"/>
          <w:bCs w:val="0"/>
          <w:sz w:val="21"/>
          <w:szCs w:val="21"/>
        </w:rPr>
      </w:pPr>
    </w:p>
    <w:p w14:paraId="67151D2D" w14:textId="77777777" w:rsidR="009D74B9" w:rsidRPr="00C8368C" w:rsidRDefault="009D74B9" w:rsidP="009D74B9">
      <w:pPr>
        <w:pStyle w:val="Textoindependiente"/>
        <w:tabs>
          <w:tab w:val="left" w:pos="7371"/>
        </w:tabs>
        <w:ind w:firstLine="708"/>
        <w:rPr>
          <w:rFonts w:ascii="Abadi" w:hAnsi="Abadi"/>
          <w:b w:val="0"/>
          <w:bCs w:val="0"/>
          <w:sz w:val="21"/>
          <w:szCs w:val="21"/>
        </w:rPr>
      </w:pPr>
      <w:r w:rsidRPr="00C8368C">
        <w:rPr>
          <w:rFonts w:ascii="Abadi" w:hAnsi="Abadi"/>
          <w:b w:val="0"/>
          <w:bCs w:val="0"/>
          <w:sz w:val="21"/>
          <w:szCs w:val="21"/>
        </w:rPr>
        <w:t>En el periodo comprendido del 2 de agosto al 22 de septiembre de 2022, el órgano técnico realizó el levantamiento de la percepción ciudadana.</w:t>
      </w:r>
    </w:p>
    <w:p w14:paraId="300D3186" w14:textId="77777777" w:rsidR="009D74B9" w:rsidRPr="00C8368C" w:rsidRDefault="009D74B9" w:rsidP="009D74B9">
      <w:pPr>
        <w:pStyle w:val="Textoindependiente"/>
        <w:ind w:firstLine="708"/>
        <w:rPr>
          <w:rFonts w:ascii="Abadi" w:hAnsi="Abadi"/>
          <w:b w:val="0"/>
          <w:bCs w:val="0"/>
          <w:sz w:val="21"/>
          <w:szCs w:val="21"/>
        </w:rPr>
      </w:pPr>
    </w:p>
    <w:p w14:paraId="0531A3EC" w14:textId="77777777" w:rsidR="009D74B9" w:rsidRPr="00C8368C" w:rsidRDefault="009D74B9" w:rsidP="009D74B9">
      <w:pPr>
        <w:pStyle w:val="Textoindependiente"/>
        <w:ind w:firstLine="708"/>
        <w:rPr>
          <w:rFonts w:ascii="Abadi" w:hAnsi="Abadi"/>
          <w:b w:val="0"/>
          <w:bCs w:val="0"/>
          <w:sz w:val="21"/>
          <w:szCs w:val="21"/>
        </w:rPr>
      </w:pPr>
      <w:r w:rsidRPr="00C8368C">
        <w:rPr>
          <w:rFonts w:ascii="Abadi" w:hAnsi="Abadi"/>
          <w:b w:val="0"/>
          <w:bCs w:val="0"/>
          <w:sz w:val="21"/>
          <w:szCs w:val="21"/>
        </w:rPr>
        <w:t>El informe de resultados se notificó a la presidencia municipal de Abasolo, Gto., el 28 de septiembre de 2022.</w:t>
      </w:r>
    </w:p>
    <w:p w14:paraId="5C6A37B9" w14:textId="77777777" w:rsidR="009D74B9" w:rsidRPr="00814A3A" w:rsidRDefault="009D74B9" w:rsidP="009D74B9">
      <w:pPr>
        <w:pStyle w:val="Textoindependiente"/>
        <w:ind w:firstLine="708"/>
        <w:rPr>
          <w:rFonts w:ascii="Abadi" w:hAnsi="Abadi"/>
          <w:sz w:val="21"/>
          <w:szCs w:val="21"/>
        </w:rPr>
      </w:pPr>
    </w:p>
    <w:p w14:paraId="71E8ADBD" w14:textId="77777777" w:rsidR="009D74B9" w:rsidRPr="00814A3A" w:rsidRDefault="009D74B9" w:rsidP="009D74B9">
      <w:pPr>
        <w:ind w:firstLine="708"/>
        <w:jc w:val="both"/>
        <w:rPr>
          <w:rFonts w:ascii="Abadi" w:hAnsi="Abadi"/>
          <w:sz w:val="21"/>
          <w:szCs w:val="21"/>
          <w:lang w:eastAsia="x-none"/>
        </w:rPr>
      </w:pPr>
      <w:r w:rsidRPr="00814A3A">
        <w:rPr>
          <w:rFonts w:ascii="Abadi" w:hAnsi="Abadi"/>
          <w:sz w:val="21"/>
          <w:szCs w:val="21"/>
          <w:lang w:eastAsia="x-none"/>
        </w:rPr>
        <w:t xml:space="preserve">Una vez lo cual, el Auditor Superior del Estado remitió a este Congreso del Estado, el informe de resultados, el cual se turnó a la Comisión de Hacienda y Fiscalización el 6 de octubre de 2022 para su estudio y </w:t>
      </w:r>
      <w:r w:rsidRPr="00814A3A">
        <w:rPr>
          <w:rFonts w:ascii="Abadi" w:hAnsi="Abadi"/>
          <w:sz w:val="21"/>
          <w:szCs w:val="21"/>
          <w:lang w:eastAsia="x-none"/>
        </w:rPr>
        <w:lastRenderedPageBreak/>
        <w:t>dictamen, siendo radicado el 10 de octubre del mismo año.</w:t>
      </w:r>
    </w:p>
    <w:p w14:paraId="065E1D55" w14:textId="77777777" w:rsidR="009D74B9" w:rsidRPr="00814A3A" w:rsidRDefault="009D74B9" w:rsidP="009D74B9">
      <w:pPr>
        <w:pStyle w:val="Textoindependiente"/>
        <w:ind w:firstLine="708"/>
        <w:rPr>
          <w:rFonts w:ascii="Abadi" w:hAnsi="Abadi"/>
          <w:sz w:val="21"/>
          <w:szCs w:val="21"/>
        </w:rPr>
      </w:pPr>
    </w:p>
    <w:p w14:paraId="6397E81F" w14:textId="77777777" w:rsidR="009D74B9" w:rsidRPr="00066879" w:rsidRDefault="009D74B9" w:rsidP="009D74B9">
      <w:pPr>
        <w:pStyle w:val="Textoindependiente"/>
        <w:ind w:firstLine="708"/>
        <w:rPr>
          <w:rFonts w:ascii="Abadi" w:hAnsi="Abadi"/>
          <w:sz w:val="21"/>
          <w:szCs w:val="21"/>
        </w:rPr>
      </w:pPr>
      <w:r w:rsidRPr="00066879">
        <w:rPr>
          <w:rFonts w:ascii="Abadi" w:hAnsi="Abadi"/>
          <w:sz w:val="21"/>
          <w:szCs w:val="21"/>
        </w:rPr>
        <w:t>III. Contenido del Informe de Resultados:</w:t>
      </w:r>
    </w:p>
    <w:p w14:paraId="55B0C779" w14:textId="77777777" w:rsidR="009D74B9" w:rsidRPr="00066879" w:rsidRDefault="009D74B9" w:rsidP="009D74B9">
      <w:pPr>
        <w:pStyle w:val="Textoindependiente"/>
        <w:rPr>
          <w:rFonts w:ascii="Abadi" w:hAnsi="Abadi"/>
          <w:sz w:val="21"/>
          <w:szCs w:val="21"/>
        </w:rPr>
      </w:pPr>
    </w:p>
    <w:p w14:paraId="79E16178" w14:textId="77777777" w:rsidR="009D74B9" w:rsidRPr="00E8738C" w:rsidRDefault="009D74B9" w:rsidP="009D74B9">
      <w:pPr>
        <w:pStyle w:val="Textoindependiente"/>
        <w:rPr>
          <w:rFonts w:ascii="Abadi" w:hAnsi="Abadi"/>
          <w:b w:val="0"/>
          <w:bCs w:val="0"/>
          <w:sz w:val="21"/>
          <w:szCs w:val="21"/>
        </w:rPr>
      </w:pPr>
      <w:r w:rsidRPr="00E8738C">
        <w:rPr>
          <w:rFonts w:ascii="Abadi" w:hAnsi="Abadi"/>
          <w:b w:val="0"/>
          <w:bCs w:val="0"/>
          <w:sz w:val="21"/>
          <w:szCs w:val="21"/>
        </w:rPr>
        <w:tab/>
      </w:r>
      <w:bookmarkStart w:id="12" w:name="_Hlk126913345"/>
      <w:r w:rsidRPr="00E8738C">
        <w:rPr>
          <w:rFonts w:ascii="Abadi" w:hAnsi="Abadi"/>
          <w:b w:val="0"/>
          <w:bCs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bookmarkEnd w:id="12"/>
      <w:r w:rsidRPr="00E8738C">
        <w:rPr>
          <w:rFonts w:ascii="Abadi" w:hAnsi="Abadi"/>
          <w:b w:val="0"/>
          <w:bCs w:val="0"/>
          <w:sz w:val="21"/>
          <w:szCs w:val="21"/>
        </w:rPr>
        <w:t>.</w:t>
      </w:r>
    </w:p>
    <w:p w14:paraId="566523BD" w14:textId="77777777" w:rsidR="009D74B9" w:rsidRPr="00E8738C" w:rsidRDefault="009D74B9" w:rsidP="009D74B9">
      <w:pPr>
        <w:pStyle w:val="Textoindependiente"/>
        <w:rPr>
          <w:rFonts w:ascii="Abadi" w:hAnsi="Abadi"/>
          <w:b w:val="0"/>
          <w:bCs w:val="0"/>
          <w:sz w:val="21"/>
          <w:szCs w:val="21"/>
        </w:rPr>
      </w:pPr>
    </w:p>
    <w:p w14:paraId="01190047" w14:textId="77777777" w:rsidR="009D74B9" w:rsidRPr="00E8738C" w:rsidRDefault="009D74B9" w:rsidP="000E2DC6">
      <w:pPr>
        <w:pStyle w:val="Textoindependiente"/>
        <w:numPr>
          <w:ilvl w:val="0"/>
          <w:numId w:val="61"/>
        </w:numPr>
        <w:autoSpaceDE/>
        <w:autoSpaceDN/>
        <w:rPr>
          <w:rFonts w:ascii="Abadi" w:hAnsi="Abadi"/>
          <w:sz w:val="21"/>
          <w:szCs w:val="21"/>
        </w:rPr>
      </w:pPr>
      <w:r w:rsidRPr="00E8738C">
        <w:rPr>
          <w:rFonts w:ascii="Abadi" w:hAnsi="Abadi"/>
          <w:sz w:val="21"/>
          <w:szCs w:val="21"/>
        </w:rPr>
        <w:t>Introducción</w:t>
      </w:r>
    </w:p>
    <w:p w14:paraId="372C4583" w14:textId="77777777" w:rsidR="009D74B9" w:rsidRPr="00E8738C" w:rsidRDefault="009D74B9" w:rsidP="009D74B9">
      <w:pPr>
        <w:pStyle w:val="Textoindependiente"/>
        <w:ind w:left="705"/>
        <w:rPr>
          <w:rFonts w:ascii="Abadi" w:hAnsi="Abadi"/>
          <w:b w:val="0"/>
          <w:bCs w:val="0"/>
          <w:sz w:val="21"/>
          <w:szCs w:val="21"/>
        </w:rPr>
      </w:pPr>
    </w:p>
    <w:p w14:paraId="38738264" w14:textId="77777777" w:rsidR="009D74B9" w:rsidRPr="00E8738C" w:rsidRDefault="009D74B9" w:rsidP="009D74B9">
      <w:pPr>
        <w:pStyle w:val="Textoindependiente"/>
        <w:ind w:firstLine="705"/>
        <w:rPr>
          <w:rFonts w:ascii="Abadi" w:hAnsi="Abadi"/>
          <w:b w:val="0"/>
          <w:bCs w:val="0"/>
          <w:sz w:val="21"/>
          <w:szCs w:val="21"/>
        </w:rPr>
      </w:pPr>
      <w:bookmarkStart w:id="13" w:name="_Hlk126913443"/>
      <w:r w:rsidRPr="00E8738C">
        <w:rPr>
          <w:rFonts w:ascii="Abadi" w:hAnsi="Abadi"/>
          <w:b w:val="0"/>
          <w:bCs w:val="0"/>
          <w:sz w:val="21"/>
          <w:szCs w:val="21"/>
        </w:rPr>
        <w:t>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w:t>
      </w:r>
      <w:bookmarkEnd w:id="13"/>
      <w:r w:rsidRPr="00E8738C">
        <w:rPr>
          <w:rFonts w:ascii="Abadi" w:hAnsi="Abadi"/>
          <w:b w:val="0"/>
          <w:bCs w:val="0"/>
          <w:sz w:val="21"/>
          <w:szCs w:val="21"/>
        </w:rPr>
        <w:t xml:space="preserve">.  </w:t>
      </w:r>
    </w:p>
    <w:p w14:paraId="425E066D" w14:textId="77777777" w:rsidR="009D74B9" w:rsidRPr="00E8738C" w:rsidRDefault="009D74B9" w:rsidP="009D74B9">
      <w:pPr>
        <w:pStyle w:val="Textoindependiente"/>
        <w:ind w:firstLine="705"/>
        <w:rPr>
          <w:rFonts w:ascii="Abadi" w:hAnsi="Abadi"/>
          <w:b w:val="0"/>
          <w:bCs w:val="0"/>
          <w:sz w:val="21"/>
          <w:szCs w:val="21"/>
        </w:rPr>
      </w:pPr>
    </w:p>
    <w:p w14:paraId="2C29641B"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4AF237D9" w14:textId="77777777" w:rsidR="009D74B9" w:rsidRPr="00E8738C" w:rsidRDefault="009D74B9" w:rsidP="009D74B9">
      <w:pPr>
        <w:pStyle w:val="Textoindependiente"/>
        <w:ind w:firstLine="705"/>
        <w:rPr>
          <w:rFonts w:ascii="Abadi" w:hAnsi="Abadi"/>
          <w:b w:val="0"/>
          <w:bCs w:val="0"/>
          <w:sz w:val="21"/>
          <w:szCs w:val="21"/>
        </w:rPr>
      </w:pPr>
    </w:p>
    <w:p w14:paraId="49556A15"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En dichas revisiones, con independencia de su enfoque, se debe plantear con toda claridad y con base en la evidencia competente, suficiente, pertinente, relevante y oportuna, las </w:t>
      </w:r>
      <w:r w:rsidRPr="00E8738C">
        <w:rPr>
          <w:rFonts w:ascii="Abadi" w:hAnsi="Abadi"/>
          <w:b w:val="0"/>
          <w:bCs w:val="0"/>
          <w:sz w:val="21"/>
          <w:szCs w:val="21"/>
        </w:rPr>
        <w:t>conclusiones del proceso de evaluación, puntualizándose las reflexiones y lecciones aprendidas, en su caso.</w:t>
      </w:r>
    </w:p>
    <w:p w14:paraId="6CD370D5" w14:textId="77777777" w:rsidR="009D74B9" w:rsidRPr="00E8738C" w:rsidRDefault="009D74B9" w:rsidP="009D74B9">
      <w:pPr>
        <w:pStyle w:val="Textoindependiente"/>
        <w:ind w:firstLine="705"/>
        <w:rPr>
          <w:rFonts w:ascii="Abadi" w:hAnsi="Abadi"/>
          <w:b w:val="0"/>
          <w:bCs w:val="0"/>
          <w:sz w:val="21"/>
          <w:szCs w:val="21"/>
        </w:rPr>
      </w:pPr>
    </w:p>
    <w:p w14:paraId="069C86FB"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3DF2F85E" w14:textId="77777777" w:rsidR="009D74B9" w:rsidRPr="00E8738C" w:rsidRDefault="009D74B9" w:rsidP="009D74B9">
      <w:pPr>
        <w:pStyle w:val="Textoindependiente"/>
        <w:ind w:firstLine="705"/>
        <w:rPr>
          <w:rFonts w:ascii="Abadi" w:hAnsi="Abadi"/>
          <w:b w:val="0"/>
          <w:bCs w:val="0"/>
          <w:sz w:val="21"/>
          <w:szCs w:val="21"/>
        </w:rPr>
      </w:pPr>
    </w:p>
    <w:p w14:paraId="2D2EF5EE"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E8738C">
        <w:rPr>
          <w:rStyle w:val="Refdenotaalpie"/>
          <w:rFonts w:ascii="Abadi" w:hAnsi="Abadi"/>
          <w:b w:val="0"/>
          <w:bCs w:val="0"/>
          <w:sz w:val="21"/>
          <w:szCs w:val="21"/>
        </w:rPr>
        <w:footnoteReference w:id="77"/>
      </w:r>
    </w:p>
    <w:p w14:paraId="7D9D85BF" w14:textId="77777777" w:rsidR="009D74B9" w:rsidRPr="00E8738C" w:rsidRDefault="009D74B9" w:rsidP="009D74B9">
      <w:pPr>
        <w:pStyle w:val="Textoindependiente"/>
        <w:ind w:firstLine="705"/>
        <w:rPr>
          <w:rFonts w:ascii="Abadi" w:hAnsi="Abadi"/>
          <w:b w:val="0"/>
          <w:bCs w:val="0"/>
          <w:sz w:val="21"/>
          <w:szCs w:val="21"/>
        </w:rPr>
      </w:pPr>
    </w:p>
    <w:p w14:paraId="1F20EBDF"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E8738C">
        <w:rPr>
          <w:rFonts w:ascii="Calibri" w:hAnsi="Calibri" w:cs="Calibri"/>
          <w:b w:val="0"/>
          <w:bCs w:val="0"/>
          <w:sz w:val="21"/>
          <w:szCs w:val="21"/>
        </w:rPr>
        <w:t>;</w:t>
      </w:r>
      <w:r w:rsidRPr="00E8738C">
        <w:rPr>
          <w:rFonts w:ascii="Abadi" w:hAnsi="Abadi"/>
          <w:b w:val="0"/>
          <w:bCs w:val="0"/>
          <w:sz w:val="21"/>
          <w:szCs w:val="21"/>
        </w:rPr>
        <w:t xml:space="preserve"> alumbrado público</w:t>
      </w:r>
      <w:r w:rsidRPr="00E8738C">
        <w:rPr>
          <w:rFonts w:ascii="Calibri" w:hAnsi="Calibri" w:cs="Calibri"/>
          <w:b w:val="0"/>
          <w:bCs w:val="0"/>
          <w:sz w:val="21"/>
          <w:szCs w:val="21"/>
        </w:rPr>
        <w:t>;</w:t>
      </w:r>
      <w:r w:rsidRPr="00E8738C">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4D058AAD"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br w:type="page"/>
      </w:r>
      <w:r w:rsidRPr="00E8738C">
        <w:rPr>
          <w:rFonts w:ascii="Abadi" w:hAnsi="Abadi"/>
          <w:b w:val="0"/>
          <w:bCs w:val="0"/>
          <w:sz w:val="21"/>
          <w:szCs w:val="21"/>
        </w:rPr>
        <w:lastRenderedPageBreak/>
        <w:t>También se establece que la evaluación permitirá generar un juicio valorativo de la calidad, la eficacia y la eficiencia del quehacer político municipal a nivel Meso-calidad</w:t>
      </w:r>
      <w:r w:rsidRPr="00E8738C">
        <w:rPr>
          <w:rStyle w:val="Refdenotaalpie"/>
          <w:rFonts w:ascii="Abadi" w:hAnsi="Abadi"/>
          <w:b w:val="0"/>
          <w:bCs w:val="0"/>
          <w:sz w:val="21"/>
          <w:szCs w:val="21"/>
        </w:rPr>
        <w:footnoteReference w:id="78"/>
      </w:r>
      <w:r w:rsidRPr="00E8738C">
        <w:rPr>
          <w:rFonts w:ascii="Calibri" w:hAnsi="Calibri" w:cs="Calibri"/>
          <w:b w:val="0"/>
          <w:bCs w:val="0"/>
          <w:sz w:val="21"/>
          <w:szCs w:val="21"/>
        </w:rPr>
        <w:t>;</w:t>
      </w:r>
      <w:r w:rsidRPr="00E8738C">
        <w:rPr>
          <w:rFonts w:ascii="Abadi" w:hAnsi="Abadi"/>
          <w:b w:val="0"/>
          <w:bCs w:val="0"/>
          <w:sz w:val="21"/>
          <w:szCs w:val="21"/>
        </w:rPr>
        <w:t xml:space="preserve"> con la finalidad de comprobar si los servicios p</w:t>
      </w:r>
      <w:r w:rsidRPr="00E8738C">
        <w:rPr>
          <w:rFonts w:ascii="Abadi" w:hAnsi="Abadi" w:cs="Abadi"/>
          <w:b w:val="0"/>
          <w:bCs w:val="0"/>
          <w:sz w:val="21"/>
          <w:szCs w:val="21"/>
        </w:rPr>
        <w:t>ú</w:t>
      </w:r>
      <w:r w:rsidRPr="00E8738C">
        <w:rPr>
          <w:rFonts w:ascii="Abadi" w:hAnsi="Abadi"/>
          <w:b w:val="0"/>
          <w:bCs w:val="0"/>
          <w:sz w:val="21"/>
          <w:szCs w:val="21"/>
        </w:rPr>
        <w:t>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68A5DF52" w14:textId="77777777" w:rsidR="009D74B9" w:rsidRPr="00E8738C" w:rsidRDefault="009D74B9" w:rsidP="009D74B9">
      <w:pPr>
        <w:pStyle w:val="Textoindependiente"/>
        <w:ind w:firstLine="705"/>
        <w:rPr>
          <w:rFonts w:ascii="Abadi" w:hAnsi="Abadi"/>
          <w:b w:val="0"/>
          <w:bCs w:val="0"/>
          <w:sz w:val="21"/>
          <w:szCs w:val="21"/>
        </w:rPr>
      </w:pPr>
    </w:p>
    <w:p w14:paraId="3E7529C7"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2FD07ABB" w14:textId="77777777" w:rsidR="009D74B9" w:rsidRPr="00E8738C" w:rsidRDefault="009D74B9" w:rsidP="009D74B9">
      <w:pPr>
        <w:pStyle w:val="Textoindependiente"/>
        <w:ind w:firstLine="705"/>
        <w:rPr>
          <w:rFonts w:ascii="Abadi" w:hAnsi="Abadi"/>
          <w:b w:val="0"/>
          <w:bCs w:val="0"/>
          <w:sz w:val="21"/>
          <w:szCs w:val="21"/>
        </w:rPr>
      </w:pPr>
    </w:p>
    <w:p w14:paraId="6C011DB1"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01DCED44" w14:textId="77777777" w:rsidR="009D74B9" w:rsidRPr="00E8738C" w:rsidRDefault="009D74B9" w:rsidP="009D74B9">
      <w:pPr>
        <w:pStyle w:val="Textoindependiente"/>
        <w:ind w:firstLine="705"/>
        <w:rPr>
          <w:rFonts w:ascii="Abadi" w:hAnsi="Abadi"/>
          <w:b w:val="0"/>
          <w:bCs w:val="0"/>
          <w:sz w:val="21"/>
          <w:szCs w:val="21"/>
        </w:rPr>
      </w:pPr>
    </w:p>
    <w:p w14:paraId="1386F4CA"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De lo anterior, podemos desprender que el objetivo del informe de resultados materia del presente dictamen es ofrecer una herramienta de evaluación sumativa</w:t>
      </w:r>
      <w:r w:rsidRPr="00E8738C">
        <w:rPr>
          <w:rStyle w:val="Refdenotaalpie"/>
          <w:rFonts w:ascii="Abadi" w:hAnsi="Abadi"/>
          <w:b w:val="0"/>
          <w:bCs w:val="0"/>
          <w:sz w:val="21"/>
          <w:szCs w:val="21"/>
        </w:rPr>
        <w:footnoteReference w:id="79"/>
      </w:r>
      <w:r w:rsidRPr="00E8738C">
        <w:rPr>
          <w:rFonts w:ascii="Abadi" w:hAnsi="Abadi"/>
          <w:b w:val="0"/>
          <w:bCs w:val="0"/>
          <w:sz w:val="21"/>
          <w:szCs w:val="21"/>
        </w:rPr>
        <w:t xml:space="preserve">, pues se utilizó la información recopilada de satisfacción ciudadana para emitir una calificación global que puede </w:t>
      </w:r>
      <w:r w:rsidRPr="00E8738C">
        <w:rPr>
          <w:rFonts w:ascii="Abadi" w:hAnsi="Abadi"/>
          <w:b w:val="0"/>
          <w:bCs w:val="0"/>
          <w:sz w:val="21"/>
          <w:szCs w:val="21"/>
        </w:rPr>
        <w:t>servir como diagnóstico a las administraciones municipales para la nueva gestión e implementación de los servicios públicos.</w:t>
      </w:r>
    </w:p>
    <w:p w14:paraId="3B69ADDF" w14:textId="77777777" w:rsidR="009D74B9" w:rsidRPr="00E8738C" w:rsidRDefault="009D74B9" w:rsidP="009D74B9">
      <w:pPr>
        <w:pStyle w:val="Textoindependiente"/>
        <w:ind w:firstLine="705"/>
        <w:rPr>
          <w:rFonts w:ascii="Abadi" w:hAnsi="Abadi"/>
          <w:b w:val="0"/>
          <w:bCs w:val="0"/>
          <w:sz w:val="21"/>
          <w:szCs w:val="21"/>
        </w:rPr>
      </w:pPr>
    </w:p>
    <w:p w14:paraId="60400F3D"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14957F17" w14:textId="77777777" w:rsidR="009D74B9" w:rsidRPr="00E8738C" w:rsidRDefault="009D74B9" w:rsidP="009D74B9">
      <w:pPr>
        <w:pStyle w:val="Textoindependiente"/>
        <w:ind w:firstLine="705"/>
        <w:rPr>
          <w:rFonts w:ascii="Abadi" w:hAnsi="Abadi"/>
          <w:b w:val="0"/>
          <w:bCs w:val="0"/>
          <w:sz w:val="21"/>
          <w:szCs w:val="21"/>
        </w:rPr>
      </w:pPr>
    </w:p>
    <w:p w14:paraId="4639465C"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1E4D0952" w14:textId="77777777" w:rsidR="009D74B9" w:rsidRPr="00E8738C" w:rsidRDefault="009D74B9" w:rsidP="009D74B9">
      <w:pPr>
        <w:pStyle w:val="Textoindependiente"/>
        <w:ind w:firstLine="705"/>
        <w:rPr>
          <w:rFonts w:ascii="Abadi" w:hAnsi="Abadi"/>
          <w:b w:val="0"/>
          <w:bCs w:val="0"/>
          <w:sz w:val="21"/>
          <w:szCs w:val="21"/>
        </w:rPr>
      </w:pPr>
    </w:p>
    <w:p w14:paraId="0C6B56B9" w14:textId="77777777" w:rsidR="009D74B9" w:rsidRPr="00E8738C" w:rsidRDefault="009D74B9" w:rsidP="009D74B9">
      <w:pPr>
        <w:pStyle w:val="Textoindependiente"/>
        <w:ind w:firstLine="708"/>
        <w:rPr>
          <w:rFonts w:ascii="Abadi" w:hAnsi="Abadi"/>
          <w:b w:val="0"/>
          <w:bCs w:val="0"/>
          <w:sz w:val="21"/>
          <w:szCs w:val="21"/>
          <w:lang w:val="es-MX"/>
        </w:rPr>
      </w:pPr>
      <w:r w:rsidRPr="00E8738C">
        <w:rPr>
          <w:rFonts w:ascii="Abadi" w:hAnsi="Abadi"/>
          <w:b w:val="0"/>
          <w:bCs w:val="0"/>
          <w:sz w:val="21"/>
          <w:szCs w:val="21"/>
        </w:rPr>
        <w:t xml:space="preserve">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w:t>
      </w:r>
      <w:r w:rsidRPr="00E8738C">
        <w:rPr>
          <w:rFonts w:ascii="Abadi" w:hAnsi="Abadi"/>
          <w:b w:val="0"/>
          <w:bCs w:val="0"/>
          <w:sz w:val="21"/>
          <w:szCs w:val="21"/>
        </w:rPr>
        <w:lastRenderedPageBreak/>
        <w:t>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0CEAB913" w14:textId="77777777" w:rsidR="009D74B9" w:rsidRPr="00E8738C" w:rsidRDefault="009D74B9" w:rsidP="009D74B9">
      <w:pPr>
        <w:pStyle w:val="Textoindependiente"/>
        <w:ind w:firstLine="708"/>
        <w:rPr>
          <w:rFonts w:ascii="Abadi" w:hAnsi="Abadi"/>
          <w:b w:val="0"/>
          <w:bCs w:val="0"/>
          <w:sz w:val="21"/>
          <w:szCs w:val="21"/>
        </w:rPr>
      </w:pPr>
    </w:p>
    <w:p w14:paraId="23CAB46B"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32782E49" w14:textId="77777777" w:rsidR="009D74B9" w:rsidRPr="00E8738C" w:rsidRDefault="009D74B9" w:rsidP="009D74B9">
      <w:pPr>
        <w:pStyle w:val="Textoindependiente"/>
        <w:ind w:firstLine="705"/>
        <w:rPr>
          <w:rFonts w:ascii="Abadi" w:hAnsi="Abadi"/>
          <w:b w:val="0"/>
          <w:bCs w:val="0"/>
          <w:sz w:val="21"/>
          <w:szCs w:val="21"/>
        </w:rPr>
      </w:pPr>
    </w:p>
    <w:p w14:paraId="47946FF3"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2497976B" w14:textId="77777777" w:rsidR="009D74B9" w:rsidRPr="00E8738C" w:rsidRDefault="009D74B9" w:rsidP="009D74B9">
      <w:pPr>
        <w:pStyle w:val="Textoindependiente"/>
        <w:ind w:firstLine="705"/>
        <w:rPr>
          <w:rFonts w:ascii="Abadi" w:hAnsi="Abadi"/>
          <w:b w:val="0"/>
          <w:bCs w:val="0"/>
          <w:sz w:val="21"/>
          <w:szCs w:val="21"/>
        </w:rPr>
      </w:pPr>
    </w:p>
    <w:p w14:paraId="6698AB0D"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También se precisa que el principal insumo de la evaluación de servicios públicos fue la </w:t>
      </w:r>
      <w:r w:rsidRPr="00E8738C">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E8738C">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7E1DDFFE"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En este orden de ideas se establece que la evaluación de desempeño municipal a la calidad de los servicios públicos contiene un apartado denominado </w:t>
      </w:r>
      <w:r w:rsidRPr="00E8738C">
        <w:rPr>
          <w:rFonts w:ascii="Abadi" w:hAnsi="Abadi"/>
          <w:b w:val="0"/>
          <w:bCs w:val="0"/>
          <w:i/>
          <w:iCs/>
          <w:sz w:val="21"/>
          <w:szCs w:val="21"/>
        </w:rPr>
        <w:t>«Reflexiones y lecciones aprendidas»</w:t>
      </w:r>
      <w:r w:rsidRPr="00E8738C">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5B271DAA" w14:textId="77777777" w:rsidR="009D74B9" w:rsidRPr="00E8738C" w:rsidRDefault="009D74B9" w:rsidP="009D74B9">
      <w:pPr>
        <w:pStyle w:val="Textoindependiente"/>
        <w:ind w:firstLine="705"/>
        <w:rPr>
          <w:rFonts w:ascii="Abadi" w:hAnsi="Abadi"/>
          <w:b w:val="0"/>
          <w:bCs w:val="0"/>
          <w:sz w:val="21"/>
          <w:szCs w:val="21"/>
        </w:rPr>
      </w:pPr>
    </w:p>
    <w:p w14:paraId="06A9EF7C"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40550AAA" w14:textId="77777777" w:rsidR="009D74B9" w:rsidRPr="00E8738C" w:rsidRDefault="009D74B9" w:rsidP="009D74B9">
      <w:pPr>
        <w:pStyle w:val="Textoindependiente"/>
        <w:ind w:firstLine="705"/>
        <w:rPr>
          <w:rFonts w:ascii="Abadi" w:hAnsi="Abadi"/>
          <w:b w:val="0"/>
          <w:bCs w:val="0"/>
          <w:sz w:val="21"/>
          <w:szCs w:val="21"/>
        </w:rPr>
      </w:pPr>
    </w:p>
    <w:p w14:paraId="1986F274"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E8738C">
        <w:rPr>
          <w:rFonts w:ascii="Calibri" w:hAnsi="Calibri" w:cs="Calibri"/>
          <w:b w:val="0"/>
          <w:bCs w:val="0"/>
          <w:sz w:val="21"/>
          <w:szCs w:val="21"/>
        </w:rPr>
        <w:t>;</w:t>
      </w:r>
      <w:r w:rsidRPr="00E8738C">
        <w:rPr>
          <w:rFonts w:ascii="Abadi" w:hAnsi="Abadi"/>
          <w:b w:val="0"/>
          <w:bCs w:val="0"/>
          <w:sz w:val="21"/>
          <w:szCs w:val="21"/>
        </w:rPr>
        <w:t xml:space="preserve"> los procesos</w:t>
      </w:r>
      <w:r w:rsidRPr="00E8738C">
        <w:rPr>
          <w:rFonts w:ascii="Calibri" w:hAnsi="Calibri" w:cs="Calibri"/>
          <w:b w:val="0"/>
          <w:bCs w:val="0"/>
          <w:sz w:val="21"/>
          <w:szCs w:val="21"/>
        </w:rPr>
        <w:t>;</w:t>
      </w:r>
      <w:r w:rsidRPr="00E8738C">
        <w:rPr>
          <w:rFonts w:ascii="Abadi" w:hAnsi="Abadi"/>
          <w:b w:val="0"/>
          <w:bCs w:val="0"/>
          <w:sz w:val="21"/>
          <w:szCs w:val="21"/>
        </w:rPr>
        <w:t xml:space="preserve"> las específicas de desempeño</w:t>
      </w:r>
      <w:r w:rsidRPr="00E8738C">
        <w:rPr>
          <w:rFonts w:ascii="Calibri" w:hAnsi="Calibri" w:cs="Calibri"/>
          <w:b w:val="0"/>
          <w:bCs w:val="0"/>
          <w:sz w:val="21"/>
          <w:szCs w:val="21"/>
        </w:rPr>
        <w:t>;</w:t>
      </w:r>
      <w:r w:rsidRPr="00E8738C">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E8738C">
        <w:rPr>
          <w:rFonts w:ascii="Abadi" w:hAnsi="Abadi"/>
          <w:b w:val="0"/>
          <w:bCs w:val="0"/>
          <w:i/>
          <w:iCs/>
          <w:sz w:val="21"/>
          <w:szCs w:val="21"/>
        </w:rPr>
        <w:t>«Evaluaciones Complementarias»</w:t>
      </w:r>
      <w:r w:rsidRPr="00E8738C">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691005AF" w14:textId="77777777" w:rsidR="009D74B9" w:rsidRPr="00E8738C" w:rsidRDefault="009D74B9" w:rsidP="009D74B9">
      <w:pPr>
        <w:pStyle w:val="Textoindependiente"/>
        <w:ind w:firstLine="705"/>
        <w:rPr>
          <w:rFonts w:ascii="Abadi" w:hAnsi="Abadi"/>
          <w:b w:val="0"/>
          <w:bCs w:val="0"/>
          <w:sz w:val="21"/>
          <w:szCs w:val="21"/>
        </w:rPr>
      </w:pPr>
    </w:p>
    <w:p w14:paraId="26B6F799"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En ese sentido, conocer la percepción de los clientes o usuarios sobre un servicio, o en su caso, los beneficios de participar en un programa público son escenarios frecuentes que ilustran la relevancia de evaluar la satisfacción como un elemento </w:t>
      </w:r>
      <w:r w:rsidRPr="00E8738C">
        <w:rPr>
          <w:rFonts w:ascii="Abadi" w:hAnsi="Abadi"/>
          <w:b w:val="0"/>
          <w:bCs w:val="0"/>
          <w:sz w:val="21"/>
          <w:szCs w:val="21"/>
        </w:rPr>
        <w:lastRenderedPageBreak/>
        <w:t>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54456712" w14:textId="77777777" w:rsidR="009D74B9" w:rsidRPr="00E8738C" w:rsidRDefault="009D74B9" w:rsidP="009D74B9">
      <w:pPr>
        <w:pStyle w:val="Textoindependiente"/>
        <w:ind w:firstLine="705"/>
        <w:rPr>
          <w:rFonts w:ascii="Abadi" w:hAnsi="Abadi"/>
          <w:b w:val="0"/>
          <w:bCs w:val="0"/>
          <w:sz w:val="21"/>
          <w:szCs w:val="21"/>
        </w:rPr>
      </w:pPr>
    </w:p>
    <w:p w14:paraId="05900A1D"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razón de lo antes señalado, la evaluación al desempeño municipal sobre la percepción de los servicios públicos se clasifica bajo un «</w:t>
      </w:r>
      <w:r w:rsidRPr="00E8738C">
        <w:rPr>
          <w:rFonts w:ascii="Abadi" w:hAnsi="Abadi"/>
          <w:b w:val="0"/>
          <w:bCs w:val="0"/>
          <w:i/>
          <w:iCs/>
          <w:sz w:val="21"/>
          <w:szCs w:val="21"/>
        </w:rPr>
        <w:t>Enfoque Complementario»</w:t>
      </w:r>
      <w:r w:rsidRPr="00E8738C">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01E0B595" w14:textId="77777777" w:rsidR="009D74B9" w:rsidRPr="00E8738C" w:rsidRDefault="009D74B9" w:rsidP="009D74B9">
      <w:pPr>
        <w:pStyle w:val="Textoindependiente"/>
        <w:ind w:firstLine="705"/>
        <w:rPr>
          <w:rFonts w:ascii="Abadi" w:hAnsi="Abadi"/>
          <w:b w:val="0"/>
          <w:bCs w:val="0"/>
          <w:sz w:val="21"/>
          <w:szCs w:val="21"/>
        </w:rPr>
      </w:pPr>
    </w:p>
    <w:p w14:paraId="24A2CDB4"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El objetivo general de la evaluación materia del presente dictamen es «</w:t>
      </w:r>
      <w:r w:rsidRPr="00E8738C">
        <w:rPr>
          <w:rFonts w:ascii="Abadi" w:hAnsi="Abadi"/>
          <w:b w:val="0"/>
          <w:bCs w:val="0"/>
          <w:i/>
          <w:iCs/>
          <w:sz w:val="21"/>
          <w:szCs w:val="21"/>
        </w:rPr>
        <w:t>Conocer las experiencias, percepciones y la evaluación ciudadana sobre la calidad de los servicios públicos municipales de: agua potable, drenaje y alcantarillado</w:t>
      </w:r>
      <w:r w:rsidRPr="00E8738C">
        <w:rPr>
          <w:rFonts w:ascii="Calibri" w:hAnsi="Calibri" w:cs="Calibri"/>
          <w:b w:val="0"/>
          <w:bCs w:val="0"/>
          <w:i/>
          <w:iCs/>
          <w:sz w:val="21"/>
          <w:szCs w:val="21"/>
        </w:rPr>
        <w:t>;</w:t>
      </w:r>
      <w:r w:rsidRPr="00E8738C">
        <w:rPr>
          <w:rFonts w:ascii="Abadi" w:hAnsi="Abadi"/>
          <w:b w:val="0"/>
          <w:bCs w:val="0"/>
          <w:i/>
          <w:iCs/>
          <w:sz w:val="21"/>
          <w:szCs w:val="21"/>
        </w:rPr>
        <w:t xml:space="preserve"> alumbrado</w:t>
      </w:r>
      <w:r w:rsidRPr="00E8738C">
        <w:rPr>
          <w:rFonts w:ascii="Calibri" w:hAnsi="Calibri" w:cs="Calibri"/>
          <w:b w:val="0"/>
          <w:bCs w:val="0"/>
          <w:i/>
          <w:iCs/>
          <w:sz w:val="21"/>
          <w:szCs w:val="21"/>
        </w:rPr>
        <w:t>;</w:t>
      </w:r>
      <w:r w:rsidRPr="00E8738C">
        <w:rPr>
          <w:rFonts w:ascii="Abadi" w:hAnsi="Abadi"/>
          <w:b w:val="0"/>
          <w:bCs w:val="0"/>
          <w:i/>
          <w:iCs/>
          <w:sz w:val="21"/>
          <w:szCs w:val="21"/>
        </w:rPr>
        <w:t xml:space="preserve"> limpia y recolecci</w:t>
      </w:r>
      <w:r w:rsidRPr="00E8738C">
        <w:rPr>
          <w:rFonts w:ascii="Abadi" w:hAnsi="Abadi" w:cs="Abadi"/>
          <w:b w:val="0"/>
          <w:bCs w:val="0"/>
          <w:i/>
          <w:iCs/>
          <w:sz w:val="21"/>
          <w:szCs w:val="21"/>
        </w:rPr>
        <w:t>ó</w:t>
      </w:r>
      <w:r w:rsidRPr="00E8738C">
        <w:rPr>
          <w:rFonts w:ascii="Abadi" w:hAnsi="Abadi"/>
          <w:b w:val="0"/>
          <w:bCs w:val="0"/>
          <w:i/>
          <w:iCs/>
          <w:sz w:val="21"/>
          <w:szCs w:val="21"/>
        </w:rPr>
        <w:t>n de residuos s</w:t>
      </w:r>
      <w:r w:rsidRPr="00E8738C">
        <w:rPr>
          <w:rFonts w:ascii="Abadi" w:hAnsi="Abadi" w:cs="Abadi"/>
          <w:b w:val="0"/>
          <w:bCs w:val="0"/>
          <w:i/>
          <w:iCs/>
          <w:sz w:val="21"/>
          <w:szCs w:val="21"/>
        </w:rPr>
        <w:t>ó</w:t>
      </w:r>
      <w:r w:rsidRPr="00E8738C">
        <w:rPr>
          <w:rFonts w:ascii="Abadi" w:hAnsi="Abadi"/>
          <w:b w:val="0"/>
          <w:bCs w:val="0"/>
          <w:i/>
          <w:iCs/>
          <w:sz w:val="21"/>
          <w:szCs w:val="21"/>
        </w:rPr>
        <w:t>lidos urbanos; y seguridad pública</w:t>
      </w:r>
      <w:r w:rsidRPr="00E8738C">
        <w:rPr>
          <w:rFonts w:ascii="Calibri" w:hAnsi="Calibri" w:cs="Calibri"/>
          <w:b w:val="0"/>
          <w:bCs w:val="0"/>
          <w:i/>
          <w:iCs/>
          <w:sz w:val="21"/>
          <w:szCs w:val="21"/>
        </w:rPr>
        <w:t>;</w:t>
      </w:r>
      <w:r w:rsidRPr="00E8738C">
        <w:rPr>
          <w:rFonts w:ascii="Abadi" w:hAnsi="Abadi"/>
          <w:b w:val="0"/>
          <w:bCs w:val="0"/>
          <w:i/>
          <w:iCs/>
          <w:sz w:val="21"/>
          <w:szCs w:val="21"/>
        </w:rPr>
        <w:t xml:space="preserve"> as</w:t>
      </w:r>
      <w:r w:rsidRPr="00E8738C">
        <w:rPr>
          <w:rFonts w:ascii="Abadi" w:hAnsi="Abadi" w:cs="Abadi"/>
          <w:b w:val="0"/>
          <w:bCs w:val="0"/>
          <w:i/>
          <w:iCs/>
          <w:sz w:val="21"/>
          <w:szCs w:val="21"/>
        </w:rPr>
        <w:t>í</w:t>
      </w:r>
      <w:r w:rsidRPr="00E8738C">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E8738C">
        <w:rPr>
          <w:rFonts w:ascii="Abadi" w:hAnsi="Abadi"/>
          <w:b w:val="0"/>
          <w:bCs w:val="0"/>
          <w:sz w:val="21"/>
          <w:szCs w:val="21"/>
        </w:rPr>
        <w:t>».</w:t>
      </w:r>
    </w:p>
    <w:p w14:paraId="14BA2B31" w14:textId="77777777" w:rsidR="009D74B9" w:rsidRPr="00E8738C" w:rsidRDefault="009D74B9" w:rsidP="009D74B9">
      <w:pPr>
        <w:pStyle w:val="Textoindependiente"/>
        <w:ind w:firstLine="705"/>
        <w:rPr>
          <w:rFonts w:ascii="Abadi" w:hAnsi="Abadi"/>
          <w:b w:val="0"/>
          <w:bCs w:val="0"/>
          <w:sz w:val="21"/>
          <w:szCs w:val="21"/>
        </w:rPr>
      </w:pPr>
    </w:p>
    <w:p w14:paraId="4517B524"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E8738C">
        <w:rPr>
          <w:rFonts w:ascii="Calibri" w:hAnsi="Calibri" w:cs="Calibri"/>
          <w:b w:val="0"/>
          <w:bCs w:val="0"/>
          <w:sz w:val="21"/>
          <w:szCs w:val="21"/>
        </w:rPr>
        <w:t>;</w:t>
      </w:r>
      <w:r w:rsidRPr="00E8738C">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w:t>
      </w:r>
      <w:r w:rsidRPr="00E8738C">
        <w:rPr>
          <w:rFonts w:ascii="Abadi" w:hAnsi="Abadi"/>
          <w:b w:val="0"/>
          <w:bCs w:val="0"/>
          <w:sz w:val="21"/>
          <w:szCs w:val="21"/>
        </w:rPr>
        <w:t>experiencias de los usuarios sobre la interacción y la cercanía de las autoridades y dependencias del gobierno municipal, así como su percepción sobre la solución de las demandas sociales.</w:t>
      </w:r>
    </w:p>
    <w:p w14:paraId="398D04B7" w14:textId="77777777" w:rsidR="009D74B9" w:rsidRPr="00E8738C" w:rsidRDefault="009D74B9" w:rsidP="009D74B9">
      <w:pPr>
        <w:pStyle w:val="Textoindependiente"/>
        <w:ind w:firstLine="705"/>
        <w:rPr>
          <w:rFonts w:ascii="Abadi" w:hAnsi="Abadi"/>
          <w:b w:val="0"/>
          <w:bCs w:val="0"/>
          <w:sz w:val="21"/>
          <w:szCs w:val="21"/>
        </w:rPr>
      </w:pPr>
    </w:p>
    <w:p w14:paraId="71FAA3C3"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E8738C">
        <w:rPr>
          <w:rFonts w:ascii="Abadi" w:hAnsi="Abadi"/>
          <w:b w:val="0"/>
          <w:bCs w:val="0"/>
          <w:i/>
          <w:iCs/>
          <w:sz w:val="21"/>
          <w:szCs w:val="21"/>
        </w:rPr>
        <w:t>«A2. Participación ciudadana, confianza ciudadana y democracia»</w:t>
      </w:r>
      <w:r w:rsidRPr="00E8738C">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E8738C">
        <w:rPr>
          <w:rFonts w:ascii="Abadi" w:hAnsi="Abadi"/>
          <w:b w:val="0"/>
          <w:bCs w:val="0"/>
          <w:i/>
          <w:iCs/>
          <w:sz w:val="21"/>
          <w:szCs w:val="21"/>
        </w:rPr>
        <w:t>«EO7. Realizar auditorías integrales y temáticas»</w:t>
      </w:r>
      <w:r w:rsidRPr="00E8738C">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37697464" w14:textId="77777777" w:rsidR="009D74B9" w:rsidRPr="00E8738C" w:rsidRDefault="009D74B9" w:rsidP="009D74B9">
      <w:pPr>
        <w:pStyle w:val="Textoindependiente"/>
        <w:ind w:firstLine="705"/>
        <w:rPr>
          <w:rFonts w:ascii="Abadi" w:hAnsi="Abadi"/>
          <w:b w:val="0"/>
          <w:bCs w:val="0"/>
          <w:sz w:val="21"/>
          <w:szCs w:val="21"/>
        </w:rPr>
      </w:pPr>
    </w:p>
    <w:p w14:paraId="63A2E03D"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7A818209" w14:textId="77777777" w:rsidR="009D74B9" w:rsidRPr="00E8738C" w:rsidRDefault="009D74B9" w:rsidP="009D74B9">
      <w:pPr>
        <w:pStyle w:val="Textoindependiente"/>
        <w:ind w:firstLine="705"/>
        <w:rPr>
          <w:rFonts w:ascii="Abadi" w:hAnsi="Abadi"/>
          <w:b w:val="0"/>
          <w:bCs w:val="0"/>
          <w:sz w:val="21"/>
          <w:szCs w:val="21"/>
        </w:rPr>
      </w:pPr>
    </w:p>
    <w:p w14:paraId="55669977"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w:t>
      </w:r>
      <w:r w:rsidRPr="00E8738C">
        <w:rPr>
          <w:rFonts w:ascii="Abadi" w:hAnsi="Abadi"/>
          <w:b w:val="0"/>
          <w:bCs w:val="0"/>
          <w:sz w:val="21"/>
          <w:szCs w:val="21"/>
        </w:rPr>
        <w:lastRenderedPageBreak/>
        <w:t>recursos públicos, el balance sobre los beneficios recibidos y las tarifas correspondientes, así como su cercanía con la ciudadanía.</w:t>
      </w:r>
    </w:p>
    <w:p w14:paraId="5C1A505B" w14:textId="77777777" w:rsidR="009D74B9" w:rsidRPr="00E8738C" w:rsidRDefault="009D74B9" w:rsidP="009D74B9">
      <w:pPr>
        <w:pStyle w:val="Textoindependiente"/>
        <w:ind w:firstLine="705"/>
        <w:rPr>
          <w:rFonts w:ascii="Abadi" w:hAnsi="Abadi"/>
          <w:b w:val="0"/>
          <w:bCs w:val="0"/>
          <w:sz w:val="21"/>
          <w:szCs w:val="21"/>
        </w:rPr>
      </w:pPr>
    </w:p>
    <w:p w14:paraId="7889A300"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533F1F13" w14:textId="77777777" w:rsidR="009D74B9" w:rsidRPr="00E8738C" w:rsidRDefault="009D74B9" w:rsidP="009D74B9">
      <w:pPr>
        <w:pStyle w:val="Textoindependiente"/>
        <w:ind w:firstLine="705"/>
        <w:rPr>
          <w:rFonts w:ascii="Abadi" w:hAnsi="Abadi"/>
          <w:b w:val="0"/>
          <w:bCs w:val="0"/>
          <w:sz w:val="21"/>
          <w:szCs w:val="21"/>
        </w:rPr>
      </w:pPr>
    </w:p>
    <w:p w14:paraId="37980148"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49AFA117" w14:textId="77777777" w:rsidR="00E8738C" w:rsidRDefault="00E8738C" w:rsidP="009D74B9">
      <w:pPr>
        <w:pStyle w:val="Textoindependiente"/>
        <w:ind w:firstLine="705"/>
        <w:rPr>
          <w:rFonts w:ascii="Abadi" w:hAnsi="Abadi"/>
          <w:b w:val="0"/>
          <w:bCs w:val="0"/>
          <w:sz w:val="21"/>
          <w:szCs w:val="21"/>
        </w:rPr>
      </w:pPr>
    </w:p>
    <w:p w14:paraId="5D75F7C7" w14:textId="0F5BA402"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E8738C">
        <w:rPr>
          <w:rFonts w:ascii="Calibri" w:hAnsi="Calibri" w:cs="Calibri"/>
          <w:b w:val="0"/>
          <w:bCs w:val="0"/>
          <w:sz w:val="21"/>
          <w:szCs w:val="21"/>
        </w:rPr>
        <w:t>;</w:t>
      </w:r>
      <w:r w:rsidRPr="00E8738C">
        <w:rPr>
          <w:rFonts w:ascii="Abadi" w:hAnsi="Abadi"/>
          <w:b w:val="0"/>
          <w:bCs w:val="0"/>
          <w:sz w:val="21"/>
          <w:szCs w:val="21"/>
        </w:rPr>
        <w:t xml:space="preserve"> alumbrado público</w:t>
      </w:r>
      <w:r w:rsidRPr="00E8738C">
        <w:rPr>
          <w:rFonts w:ascii="Calibri" w:hAnsi="Calibri" w:cs="Calibri"/>
          <w:b w:val="0"/>
          <w:bCs w:val="0"/>
          <w:sz w:val="21"/>
          <w:szCs w:val="21"/>
        </w:rPr>
        <w:t>;</w:t>
      </w:r>
      <w:r w:rsidRPr="00E8738C">
        <w:rPr>
          <w:rFonts w:ascii="Abadi" w:hAnsi="Abadi"/>
          <w:b w:val="0"/>
          <w:bCs w:val="0"/>
          <w:sz w:val="21"/>
          <w:szCs w:val="21"/>
        </w:rPr>
        <w:t xml:space="preserve"> limpia y recolecci</w:t>
      </w:r>
      <w:r w:rsidRPr="00E8738C">
        <w:rPr>
          <w:rFonts w:ascii="Abadi" w:hAnsi="Abadi" w:cs="Abadi"/>
          <w:b w:val="0"/>
          <w:bCs w:val="0"/>
          <w:sz w:val="21"/>
          <w:szCs w:val="21"/>
        </w:rPr>
        <w:t>ó</w:t>
      </w:r>
      <w:r w:rsidRPr="00E8738C">
        <w:rPr>
          <w:rFonts w:ascii="Abadi" w:hAnsi="Abadi"/>
          <w:b w:val="0"/>
          <w:bCs w:val="0"/>
          <w:sz w:val="21"/>
          <w:szCs w:val="21"/>
        </w:rPr>
        <w:t>n de residuos s</w:t>
      </w:r>
      <w:r w:rsidRPr="00E8738C">
        <w:rPr>
          <w:rFonts w:ascii="Abadi" w:hAnsi="Abadi" w:cs="Abadi"/>
          <w:b w:val="0"/>
          <w:bCs w:val="0"/>
          <w:sz w:val="21"/>
          <w:szCs w:val="21"/>
        </w:rPr>
        <w:t>ó</w:t>
      </w:r>
      <w:r w:rsidRPr="00E8738C">
        <w:rPr>
          <w:rFonts w:ascii="Abadi" w:hAnsi="Abadi"/>
          <w:b w:val="0"/>
          <w:bCs w:val="0"/>
          <w:sz w:val="21"/>
          <w:szCs w:val="21"/>
        </w:rPr>
        <w:t>lidos urbanos y seguridad p</w:t>
      </w:r>
      <w:r w:rsidRPr="00E8738C">
        <w:rPr>
          <w:rFonts w:ascii="Abadi" w:hAnsi="Abadi" w:cs="Abadi"/>
          <w:b w:val="0"/>
          <w:bCs w:val="0"/>
          <w:sz w:val="21"/>
          <w:szCs w:val="21"/>
        </w:rPr>
        <w:t>ú</w:t>
      </w:r>
      <w:r w:rsidRPr="00E8738C">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11AF7838" w14:textId="77777777" w:rsidR="009D74B9" w:rsidRPr="00E8738C" w:rsidRDefault="009D74B9" w:rsidP="009D74B9">
      <w:pPr>
        <w:pStyle w:val="Textoindependiente"/>
        <w:ind w:firstLine="705"/>
        <w:rPr>
          <w:rFonts w:ascii="Abadi" w:hAnsi="Abadi"/>
          <w:b w:val="0"/>
          <w:bCs w:val="0"/>
          <w:sz w:val="21"/>
          <w:szCs w:val="21"/>
        </w:rPr>
      </w:pPr>
    </w:p>
    <w:p w14:paraId="13A3B78A"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w:t>
      </w:r>
      <w:r w:rsidRPr="00E8738C">
        <w:rPr>
          <w:rFonts w:ascii="Abadi" w:hAnsi="Abadi"/>
          <w:b w:val="0"/>
          <w:bCs w:val="0"/>
          <w:sz w:val="21"/>
          <w:szCs w:val="21"/>
        </w:rPr>
        <w:t>ciudadana en 2021 sobre los servicios públicos municipales.</w:t>
      </w:r>
    </w:p>
    <w:p w14:paraId="0AC4EFA5" w14:textId="77777777" w:rsidR="009D74B9" w:rsidRPr="00E8738C" w:rsidRDefault="009D74B9" w:rsidP="009D74B9">
      <w:pPr>
        <w:pStyle w:val="Textoindependiente"/>
        <w:ind w:firstLine="705"/>
        <w:rPr>
          <w:rFonts w:ascii="Abadi" w:hAnsi="Abadi"/>
          <w:b w:val="0"/>
          <w:bCs w:val="0"/>
          <w:sz w:val="21"/>
          <w:szCs w:val="21"/>
        </w:rPr>
      </w:pPr>
    </w:p>
    <w:p w14:paraId="402A3D7F" w14:textId="77777777" w:rsidR="009D74B9" w:rsidRPr="00E8738C" w:rsidRDefault="009D74B9" w:rsidP="009D74B9">
      <w:pPr>
        <w:pStyle w:val="Textoindependiente"/>
        <w:ind w:firstLine="705"/>
        <w:rPr>
          <w:rFonts w:ascii="Abadi" w:hAnsi="Abadi"/>
          <w:b w:val="0"/>
          <w:bCs w:val="0"/>
          <w:sz w:val="21"/>
          <w:szCs w:val="21"/>
        </w:rPr>
      </w:pPr>
      <w:bookmarkStart w:id="14" w:name="_Hlk126913643"/>
      <w:r w:rsidRPr="00E8738C">
        <w:rPr>
          <w:rFonts w:ascii="Abadi" w:hAnsi="Abadi"/>
          <w:b w:val="0"/>
          <w:bCs w:val="0"/>
          <w:sz w:val="21"/>
          <w:szCs w:val="21"/>
        </w:rPr>
        <w:t>Se realizó el cálculo del tamaño de la muestra, con un margen de precisión -o margen de error- de ±0.03 y un nivel de confianza del 97%, resultando en un total de 2,942 casos</w:t>
      </w:r>
      <w:r w:rsidRPr="00E8738C">
        <w:rPr>
          <w:rFonts w:ascii="Calibri" w:hAnsi="Calibri" w:cs="Calibri"/>
          <w:b w:val="0"/>
          <w:bCs w:val="0"/>
          <w:sz w:val="21"/>
          <w:szCs w:val="21"/>
        </w:rPr>
        <w:t>;</w:t>
      </w:r>
      <w:r w:rsidRPr="00E8738C">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bookmarkEnd w:id="14"/>
      <w:r w:rsidRPr="00E8738C">
        <w:rPr>
          <w:rFonts w:ascii="Abadi" w:hAnsi="Abadi"/>
          <w:b w:val="0"/>
          <w:bCs w:val="0"/>
          <w:sz w:val="21"/>
          <w:szCs w:val="21"/>
        </w:rPr>
        <w:t>.</w:t>
      </w:r>
    </w:p>
    <w:p w14:paraId="2F85FF97" w14:textId="77777777" w:rsidR="009D74B9" w:rsidRPr="00E8738C" w:rsidRDefault="009D74B9" w:rsidP="009D74B9">
      <w:pPr>
        <w:pStyle w:val="Textoindependiente"/>
        <w:ind w:firstLine="705"/>
        <w:rPr>
          <w:rFonts w:ascii="Abadi" w:hAnsi="Abadi"/>
          <w:b w:val="0"/>
          <w:bCs w:val="0"/>
          <w:sz w:val="21"/>
          <w:szCs w:val="21"/>
        </w:rPr>
      </w:pPr>
    </w:p>
    <w:p w14:paraId="42AAFE26"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Derivado de lo anterior, se obtuvo una muestra definitiva de 3,832 encuestas, logrando además una cobertura en el 100% de los municipios.</w:t>
      </w:r>
    </w:p>
    <w:p w14:paraId="34E4DDC8" w14:textId="77777777" w:rsidR="009D74B9" w:rsidRPr="00E8738C" w:rsidRDefault="009D74B9" w:rsidP="009D74B9">
      <w:pPr>
        <w:pStyle w:val="Textoindependiente"/>
        <w:ind w:firstLine="705"/>
        <w:rPr>
          <w:rFonts w:ascii="Abadi" w:hAnsi="Abadi"/>
          <w:b w:val="0"/>
          <w:bCs w:val="0"/>
          <w:sz w:val="21"/>
          <w:szCs w:val="21"/>
        </w:rPr>
      </w:pPr>
    </w:p>
    <w:p w14:paraId="4B1D23A9"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Promoter Score, para medir la satisfacción y fidelidad del cliente a un determinado servicio). </w:t>
      </w:r>
    </w:p>
    <w:p w14:paraId="37EDFAB6" w14:textId="77777777" w:rsidR="009D74B9" w:rsidRPr="00E8738C" w:rsidRDefault="009D74B9" w:rsidP="009D74B9">
      <w:pPr>
        <w:pStyle w:val="Textoindependiente"/>
        <w:ind w:firstLine="705"/>
        <w:rPr>
          <w:rFonts w:ascii="Abadi" w:hAnsi="Abadi"/>
          <w:b w:val="0"/>
          <w:bCs w:val="0"/>
          <w:sz w:val="21"/>
          <w:szCs w:val="21"/>
        </w:rPr>
      </w:pPr>
    </w:p>
    <w:p w14:paraId="3FB7FCAC" w14:textId="77777777" w:rsidR="009D74B9" w:rsidRPr="00E8738C" w:rsidRDefault="009D74B9" w:rsidP="009D74B9">
      <w:pPr>
        <w:pStyle w:val="Textoindependiente"/>
        <w:ind w:firstLine="705"/>
        <w:rPr>
          <w:rFonts w:ascii="Abadi" w:hAnsi="Abadi"/>
          <w:b w:val="0"/>
          <w:bCs w:val="0"/>
          <w:sz w:val="21"/>
          <w:szCs w:val="21"/>
        </w:rPr>
      </w:pPr>
    </w:p>
    <w:p w14:paraId="1065232F"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La fiabilidad del instrumento se determinó con base en los resultados de la prueba piloto y fue medida a través del coeficiente denominado </w:t>
      </w:r>
      <w:r w:rsidRPr="00E8738C">
        <w:rPr>
          <w:rFonts w:ascii="Abadi" w:hAnsi="Abadi"/>
          <w:b w:val="0"/>
          <w:bCs w:val="0"/>
          <w:i/>
          <w:iCs/>
          <w:sz w:val="21"/>
          <w:szCs w:val="21"/>
        </w:rPr>
        <w:t>«Alfa de Cronbach»</w:t>
      </w:r>
      <w:r w:rsidRPr="00E8738C">
        <w:rPr>
          <w:rStyle w:val="Refdenotaalpie"/>
          <w:rFonts w:ascii="Abadi" w:hAnsi="Abadi"/>
          <w:b w:val="0"/>
          <w:bCs w:val="0"/>
          <w:i/>
          <w:iCs/>
          <w:sz w:val="21"/>
          <w:szCs w:val="21"/>
        </w:rPr>
        <w:footnoteReference w:id="80"/>
      </w:r>
      <w:r w:rsidRPr="00E8738C">
        <w:rPr>
          <w:rFonts w:ascii="Abadi" w:hAnsi="Abadi"/>
          <w:b w:val="0"/>
          <w:bCs w:val="0"/>
          <w:sz w:val="21"/>
          <w:szCs w:val="21"/>
        </w:rPr>
        <w:t xml:space="preserve">. El resultado de la prueba fue de .722, lo que significa que la </w:t>
      </w:r>
      <w:r w:rsidRPr="00E8738C">
        <w:rPr>
          <w:rFonts w:ascii="Abadi" w:hAnsi="Abadi"/>
          <w:b w:val="0"/>
          <w:bCs w:val="0"/>
          <w:sz w:val="21"/>
          <w:szCs w:val="21"/>
        </w:rPr>
        <w:lastRenderedPageBreak/>
        <w:t>confiabilidad del instrumento es satisfactoria.</w:t>
      </w:r>
      <w:r w:rsidRPr="00E8738C">
        <w:rPr>
          <w:rStyle w:val="Refdenotaalpie"/>
          <w:rFonts w:ascii="Abadi" w:hAnsi="Abadi"/>
          <w:b w:val="0"/>
          <w:bCs w:val="0"/>
          <w:sz w:val="21"/>
          <w:szCs w:val="21"/>
        </w:rPr>
        <w:footnoteReference w:id="81"/>
      </w:r>
    </w:p>
    <w:p w14:paraId="13038D9B" w14:textId="77777777" w:rsidR="009D74B9" w:rsidRPr="00E8738C" w:rsidRDefault="009D74B9" w:rsidP="009D74B9">
      <w:pPr>
        <w:pStyle w:val="Textoindependiente"/>
        <w:ind w:firstLine="705"/>
        <w:rPr>
          <w:rFonts w:ascii="Abadi" w:hAnsi="Abadi"/>
          <w:b w:val="0"/>
          <w:bCs w:val="0"/>
          <w:sz w:val="21"/>
          <w:szCs w:val="21"/>
        </w:rPr>
      </w:pPr>
    </w:p>
    <w:p w14:paraId="0A5C2A62"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 Respecto a los antecedentes de las labores de fiscalización, estos ya se detallaron en el apartado correspondiente.</w:t>
      </w:r>
    </w:p>
    <w:p w14:paraId="0CD2B87D" w14:textId="77777777" w:rsidR="009D74B9" w:rsidRPr="00E8738C" w:rsidRDefault="009D74B9" w:rsidP="009D74B9">
      <w:pPr>
        <w:pStyle w:val="Textoindependiente"/>
        <w:ind w:firstLine="705"/>
        <w:rPr>
          <w:rFonts w:ascii="Abadi" w:hAnsi="Abadi"/>
          <w:b w:val="0"/>
          <w:bCs w:val="0"/>
          <w:sz w:val="21"/>
          <w:szCs w:val="21"/>
        </w:rPr>
      </w:pPr>
    </w:p>
    <w:p w14:paraId="0AFC4072"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0A410F43" w14:textId="77777777" w:rsidR="009D74B9" w:rsidRPr="00E8738C" w:rsidRDefault="009D74B9" w:rsidP="009D74B9">
      <w:pPr>
        <w:pStyle w:val="Textoindependiente"/>
        <w:ind w:firstLine="705"/>
        <w:rPr>
          <w:rFonts w:ascii="Abadi" w:hAnsi="Abadi"/>
          <w:b w:val="0"/>
          <w:bCs w:val="0"/>
          <w:sz w:val="21"/>
          <w:szCs w:val="21"/>
        </w:rPr>
      </w:pPr>
    </w:p>
    <w:p w14:paraId="7CF33981"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En este orden de ideas, el servicio público </w:t>
      </w:r>
      <w:r w:rsidRPr="00E8738C">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E8738C">
        <w:rPr>
          <w:rFonts w:ascii="Calibri" w:hAnsi="Calibri" w:cs="Calibri"/>
          <w:b w:val="0"/>
          <w:bCs w:val="0"/>
          <w:i/>
          <w:iCs/>
          <w:sz w:val="21"/>
          <w:szCs w:val="21"/>
        </w:rPr>
        <w:t>;</w:t>
      </w:r>
      <w:r w:rsidRPr="00E8738C">
        <w:rPr>
          <w:rFonts w:ascii="Abadi" w:hAnsi="Abadi"/>
          <w:b w:val="0"/>
          <w:bCs w:val="0"/>
          <w:i/>
          <w:iCs/>
          <w:sz w:val="21"/>
          <w:szCs w:val="21"/>
        </w:rPr>
        <w:t xml:space="preserve"> se concreta a trav</w:t>
      </w:r>
      <w:r w:rsidRPr="00E8738C">
        <w:rPr>
          <w:rFonts w:ascii="Abadi" w:hAnsi="Abadi" w:cs="Abadi"/>
          <w:b w:val="0"/>
          <w:bCs w:val="0"/>
          <w:i/>
          <w:iCs/>
          <w:sz w:val="21"/>
          <w:szCs w:val="21"/>
        </w:rPr>
        <w:t>é</w:t>
      </w:r>
      <w:r w:rsidRPr="00E8738C">
        <w:rPr>
          <w:rFonts w:ascii="Abadi" w:hAnsi="Abadi"/>
          <w:b w:val="0"/>
          <w:bCs w:val="0"/>
          <w:i/>
          <w:iCs/>
          <w:sz w:val="21"/>
          <w:szCs w:val="21"/>
        </w:rPr>
        <w:t>s de las prestaciones individualizadas las cuales podr</w:t>
      </w:r>
      <w:r w:rsidRPr="00E8738C">
        <w:rPr>
          <w:rFonts w:ascii="Abadi" w:hAnsi="Abadi" w:cs="Abadi"/>
          <w:b w:val="0"/>
          <w:bCs w:val="0"/>
          <w:i/>
          <w:iCs/>
          <w:sz w:val="21"/>
          <w:szCs w:val="21"/>
        </w:rPr>
        <w:t>á</w:t>
      </w:r>
      <w:r w:rsidRPr="00E8738C">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E8738C">
        <w:rPr>
          <w:rFonts w:ascii="Abadi" w:hAnsi="Abadi"/>
          <w:b w:val="0"/>
          <w:bCs w:val="0"/>
          <w:sz w:val="21"/>
          <w:szCs w:val="21"/>
        </w:rPr>
        <w:t>».</w:t>
      </w:r>
      <w:r w:rsidRPr="00E8738C">
        <w:rPr>
          <w:rStyle w:val="Refdenotaalpie"/>
          <w:rFonts w:ascii="Abadi" w:hAnsi="Abadi"/>
          <w:b w:val="0"/>
          <w:bCs w:val="0"/>
          <w:sz w:val="21"/>
          <w:szCs w:val="21"/>
        </w:rPr>
        <w:footnoteReference w:id="82"/>
      </w:r>
    </w:p>
    <w:p w14:paraId="19F20499" w14:textId="77777777" w:rsidR="009D74B9" w:rsidRPr="00E8738C" w:rsidRDefault="009D74B9" w:rsidP="009D74B9">
      <w:pPr>
        <w:pStyle w:val="Textoindependiente"/>
        <w:ind w:firstLine="705"/>
        <w:rPr>
          <w:rFonts w:ascii="Abadi" w:hAnsi="Abadi"/>
          <w:b w:val="0"/>
          <w:bCs w:val="0"/>
          <w:sz w:val="21"/>
          <w:szCs w:val="21"/>
        </w:rPr>
      </w:pPr>
    </w:p>
    <w:p w14:paraId="74A7296F"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w:t>
      </w:r>
      <w:r w:rsidRPr="00E8738C">
        <w:rPr>
          <w:rFonts w:ascii="Abadi" w:hAnsi="Abadi"/>
          <w:b w:val="0"/>
          <w:bCs w:val="0"/>
          <w:sz w:val="21"/>
          <w:szCs w:val="21"/>
        </w:rPr>
        <w:t xml:space="preserve">administración pública, regulen las materias, procedimiento, funciones y servicios públicos de su competencia. </w:t>
      </w:r>
    </w:p>
    <w:p w14:paraId="4BED8EF2" w14:textId="77777777" w:rsidR="009D74B9" w:rsidRPr="00E8738C" w:rsidRDefault="009D74B9" w:rsidP="009D74B9">
      <w:pPr>
        <w:pStyle w:val="Textoindependiente"/>
        <w:ind w:firstLine="705"/>
        <w:rPr>
          <w:rFonts w:ascii="Abadi" w:hAnsi="Abadi"/>
          <w:b w:val="0"/>
          <w:bCs w:val="0"/>
          <w:sz w:val="21"/>
          <w:szCs w:val="21"/>
        </w:rPr>
      </w:pPr>
    </w:p>
    <w:p w14:paraId="7391AB0F"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E8738C">
        <w:rPr>
          <w:rFonts w:ascii="Calibri" w:hAnsi="Calibri" w:cs="Calibri"/>
          <w:b w:val="0"/>
          <w:bCs w:val="0"/>
          <w:sz w:val="21"/>
          <w:szCs w:val="21"/>
        </w:rPr>
        <w:t>;</w:t>
      </w:r>
      <w:r w:rsidRPr="00E8738C">
        <w:rPr>
          <w:rFonts w:ascii="Abadi" w:hAnsi="Abadi"/>
          <w:b w:val="0"/>
          <w:bCs w:val="0"/>
          <w:sz w:val="21"/>
          <w:szCs w:val="21"/>
        </w:rPr>
        <w:t xml:space="preserve"> alumbrado público</w:t>
      </w:r>
      <w:r w:rsidRPr="00E8738C">
        <w:rPr>
          <w:rFonts w:ascii="Calibri" w:hAnsi="Calibri" w:cs="Calibri"/>
          <w:b w:val="0"/>
          <w:bCs w:val="0"/>
          <w:sz w:val="21"/>
          <w:szCs w:val="21"/>
        </w:rPr>
        <w:t>;</w:t>
      </w:r>
      <w:r w:rsidRPr="00E8738C">
        <w:rPr>
          <w:rFonts w:ascii="Abadi" w:hAnsi="Abadi"/>
          <w:b w:val="0"/>
          <w:bCs w:val="0"/>
          <w:sz w:val="21"/>
          <w:szCs w:val="21"/>
        </w:rPr>
        <w:t xml:space="preserve"> limpia, recolección, traslado, tratamiento y disposición final de residuos</w:t>
      </w:r>
      <w:r w:rsidRPr="00E8738C">
        <w:rPr>
          <w:rFonts w:ascii="Calibri" w:hAnsi="Calibri" w:cs="Calibri"/>
          <w:b w:val="0"/>
          <w:bCs w:val="0"/>
          <w:sz w:val="21"/>
          <w:szCs w:val="21"/>
        </w:rPr>
        <w:t>;</w:t>
      </w:r>
      <w:r w:rsidRPr="00E8738C">
        <w:rPr>
          <w:rFonts w:ascii="Abadi" w:hAnsi="Abadi"/>
          <w:b w:val="0"/>
          <w:bCs w:val="0"/>
          <w:sz w:val="21"/>
          <w:szCs w:val="21"/>
        </w:rPr>
        <w:t xml:space="preserve"> y seguridad pública. Atribución ratificada en la Constitución Política Local en su artículo 117, fracción III, </w:t>
      </w:r>
      <w:bookmarkStart w:id="15" w:name="_Hlk126913748"/>
      <w:r w:rsidRPr="00E8738C">
        <w:rPr>
          <w:rFonts w:ascii="Abadi" w:hAnsi="Abadi"/>
          <w:b w:val="0"/>
          <w:bCs w:val="0"/>
          <w:sz w:val="21"/>
          <w:szCs w:val="21"/>
        </w:rPr>
        <w:t>inciso a, b, c y h.</w:t>
      </w:r>
    </w:p>
    <w:bookmarkEnd w:id="15"/>
    <w:p w14:paraId="365C53CA" w14:textId="77777777" w:rsidR="009D74B9" w:rsidRPr="00E8738C" w:rsidRDefault="009D74B9" w:rsidP="009D74B9">
      <w:pPr>
        <w:pStyle w:val="Textoindependiente"/>
        <w:ind w:firstLine="705"/>
        <w:rPr>
          <w:rFonts w:ascii="Abadi" w:hAnsi="Abadi"/>
          <w:b w:val="0"/>
          <w:bCs w:val="0"/>
          <w:sz w:val="21"/>
          <w:szCs w:val="21"/>
        </w:rPr>
      </w:pPr>
    </w:p>
    <w:p w14:paraId="0F07313F"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E8738C">
        <w:rPr>
          <w:rFonts w:ascii="Calibri" w:hAnsi="Calibri" w:cs="Calibri"/>
          <w:b w:val="0"/>
          <w:bCs w:val="0"/>
          <w:sz w:val="21"/>
          <w:szCs w:val="21"/>
        </w:rPr>
        <w:t>;</w:t>
      </w:r>
      <w:r w:rsidRPr="00E8738C">
        <w:rPr>
          <w:rFonts w:ascii="Abadi" w:hAnsi="Abadi"/>
          <w:b w:val="0"/>
          <w:bCs w:val="0"/>
          <w:sz w:val="21"/>
          <w:szCs w:val="21"/>
        </w:rPr>
        <w:t xml:space="preserve"> alumbrado público</w:t>
      </w:r>
      <w:r w:rsidRPr="00E8738C">
        <w:rPr>
          <w:rFonts w:ascii="Calibri" w:hAnsi="Calibri" w:cs="Calibri"/>
          <w:b w:val="0"/>
          <w:bCs w:val="0"/>
          <w:sz w:val="21"/>
          <w:szCs w:val="21"/>
        </w:rPr>
        <w:t>;</w:t>
      </w:r>
      <w:r w:rsidRPr="00E8738C">
        <w:rPr>
          <w:rFonts w:ascii="Abadi" w:hAnsi="Abadi"/>
          <w:b w:val="0"/>
          <w:bCs w:val="0"/>
          <w:sz w:val="21"/>
          <w:szCs w:val="21"/>
        </w:rPr>
        <w:t xml:space="preserve"> limpia, recolección, traslado, tratamiento, disposición final y aprovechamiento de residuos; y seguridad pública.</w:t>
      </w:r>
    </w:p>
    <w:p w14:paraId="21F8EE98" w14:textId="77777777" w:rsidR="009D74B9" w:rsidRPr="00E8738C" w:rsidRDefault="009D74B9" w:rsidP="009D74B9">
      <w:pPr>
        <w:pStyle w:val="Textoindependiente"/>
        <w:ind w:firstLine="705"/>
        <w:rPr>
          <w:rFonts w:ascii="Abadi" w:hAnsi="Abadi"/>
          <w:b w:val="0"/>
          <w:bCs w:val="0"/>
          <w:sz w:val="21"/>
          <w:szCs w:val="21"/>
        </w:rPr>
      </w:pPr>
    </w:p>
    <w:p w14:paraId="65E5F33D"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41B169F0" w14:textId="77777777" w:rsidR="009D74B9" w:rsidRPr="00E8738C" w:rsidRDefault="009D74B9" w:rsidP="009D74B9">
      <w:pPr>
        <w:pStyle w:val="Textoindependiente"/>
        <w:ind w:firstLine="705"/>
        <w:rPr>
          <w:rFonts w:ascii="Abadi" w:hAnsi="Abadi"/>
          <w:b w:val="0"/>
          <w:bCs w:val="0"/>
          <w:sz w:val="21"/>
          <w:szCs w:val="21"/>
        </w:rPr>
      </w:pPr>
    </w:p>
    <w:p w14:paraId="4E3A02EA"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Derivado de lo cual, la adecuada prestación de los servicios públicos es un reflejo del buen desempeño de la administración y de su satisfacción depende tanto la confianza como las </w:t>
      </w:r>
      <w:r w:rsidRPr="00E8738C">
        <w:rPr>
          <w:rFonts w:ascii="Abadi" w:hAnsi="Abadi"/>
          <w:b w:val="0"/>
          <w:bCs w:val="0"/>
          <w:sz w:val="21"/>
          <w:szCs w:val="21"/>
        </w:rPr>
        <w:lastRenderedPageBreak/>
        <w:t>expectativas sobre las capacidades de la administración por responder a las demandas planteadas por la ciudadanía para mejorar sus condiciones de vida.</w:t>
      </w:r>
    </w:p>
    <w:p w14:paraId="228EA5F9" w14:textId="77777777" w:rsidR="009D74B9" w:rsidRPr="00E8738C" w:rsidRDefault="009D74B9" w:rsidP="009D74B9">
      <w:pPr>
        <w:pStyle w:val="Textoindependiente"/>
        <w:ind w:firstLine="705"/>
        <w:rPr>
          <w:rFonts w:ascii="Abadi" w:hAnsi="Abadi"/>
          <w:b w:val="0"/>
          <w:bCs w:val="0"/>
          <w:i/>
          <w:iCs/>
          <w:sz w:val="21"/>
          <w:szCs w:val="21"/>
        </w:rPr>
      </w:pPr>
    </w:p>
    <w:p w14:paraId="55820890"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788F649C" w14:textId="77777777" w:rsidR="009D74B9" w:rsidRPr="00E8738C" w:rsidRDefault="009D74B9" w:rsidP="009D74B9">
      <w:pPr>
        <w:pStyle w:val="Textoindependiente"/>
        <w:ind w:firstLine="705"/>
        <w:rPr>
          <w:rFonts w:ascii="Abadi" w:hAnsi="Abadi"/>
          <w:b w:val="0"/>
          <w:bCs w:val="0"/>
          <w:sz w:val="21"/>
          <w:szCs w:val="21"/>
        </w:rPr>
      </w:pPr>
    </w:p>
    <w:p w14:paraId="3013AEE2"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7E28D177" w14:textId="77777777" w:rsidR="009D74B9" w:rsidRPr="00E8738C" w:rsidRDefault="009D74B9" w:rsidP="009D74B9">
      <w:pPr>
        <w:pStyle w:val="Textoindependiente"/>
        <w:ind w:firstLine="705"/>
        <w:rPr>
          <w:rFonts w:ascii="Abadi" w:hAnsi="Abadi"/>
          <w:b w:val="0"/>
          <w:bCs w:val="0"/>
          <w:sz w:val="21"/>
          <w:szCs w:val="21"/>
        </w:rPr>
      </w:pPr>
    </w:p>
    <w:p w14:paraId="7EF8B95D"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26EC1DCC" w14:textId="77777777" w:rsidR="009D74B9" w:rsidRPr="00E8738C" w:rsidRDefault="009D74B9" w:rsidP="009D74B9">
      <w:pPr>
        <w:pStyle w:val="Textoindependiente"/>
        <w:ind w:firstLine="705"/>
        <w:rPr>
          <w:rFonts w:ascii="Abadi" w:hAnsi="Abadi"/>
          <w:b w:val="0"/>
          <w:bCs w:val="0"/>
          <w:sz w:val="21"/>
          <w:szCs w:val="21"/>
        </w:rPr>
      </w:pPr>
    </w:p>
    <w:p w14:paraId="4B3FDC12"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6BEA8AE2" w14:textId="77777777" w:rsidR="009D74B9" w:rsidRPr="00E8738C" w:rsidRDefault="009D74B9" w:rsidP="009D74B9">
      <w:pPr>
        <w:pStyle w:val="Textoindependiente"/>
        <w:ind w:firstLine="705"/>
        <w:rPr>
          <w:rFonts w:ascii="Abadi" w:hAnsi="Abadi"/>
          <w:b w:val="0"/>
          <w:bCs w:val="0"/>
          <w:sz w:val="21"/>
          <w:szCs w:val="21"/>
        </w:rPr>
      </w:pPr>
    </w:p>
    <w:p w14:paraId="1FDEF2F8"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Por otra parte, las condiciones del servicio de alumbrado público reflejaron que existe un reto para consolidar el uso </w:t>
      </w:r>
      <w:r w:rsidRPr="00E8738C">
        <w:rPr>
          <w:rFonts w:ascii="Abadi" w:hAnsi="Abadi"/>
          <w:b w:val="0"/>
          <w:bCs w:val="0"/>
          <w:sz w:val="21"/>
          <w:szCs w:val="21"/>
        </w:rPr>
        <w:t>de energías amigables con el ambiente, que a su vez permita la disminución de costos y la optimización de recursos públicos, además, diversas situaciones asociadas a dicho servicio, siendo las siguientes: Localidades sin cobertura eléctrica</w:t>
      </w:r>
      <w:r w:rsidRPr="00E8738C">
        <w:rPr>
          <w:rFonts w:ascii="Calibri" w:hAnsi="Calibri" w:cs="Calibri"/>
          <w:b w:val="0"/>
          <w:bCs w:val="0"/>
          <w:sz w:val="21"/>
          <w:szCs w:val="21"/>
        </w:rPr>
        <w:t>;</w:t>
      </w:r>
      <w:r w:rsidRPr="00E8738C">
        <w:rPr>
          <w:rFonts w:ascii="Abadi" w:hAnsi="Abadi"/>
          <w:b w:val="0"/>
          <w:bCs w:val="0"/>
          <w:sz w:val="21"/>
          <w:szCs w:val="21"/>
        </w:rPr>
        <w:t xml:space="preserve"> colonias y espacios p</w:t>
      </w:r>
      <w:r w:rsidRPr="00E8738C">
        <w:rPr>
          <w:rFonts w:ascii="Abadi" w:hAnsi="Abadi" w:cs="Abadi"/>
          <w:b w:val="0"/>
          <w:bCs w:val="0"/>
          <w:sz w:val="21"/>
          <w:szCs w:val="21"/>
        </w:rPr>
        <w:t>ú</w:t>
      </w:r>
      <w:r w:rsidRPr="00E8738C">
        <w:rPr>
          <w:rFonts w:ascii="Abadi" w:hAnsi="Abadi"/>
          <w:b w:val="0"/>
          <w:bCs w:val="0"/>
          <w:sz w:val="21"/>
          <w:szCs w:val="21"/>
        </w:rPr>
        <w:t>blicos sin alumbrado p</w:t>
      </w:r>
      <w:r w:rsidRPr="00E8738C">
        <w:rPr>
          <w:rFonts w:ascii="Abadi" w:hAnsi="Abadi" w:cs="Abadi"/>
          <w:b w:val="0"/>
          <w:bCs w:val="0"/>
          <w:sz w:val="21"/>
          <w:szCs w:val="21"/>
        </w:rPr>
        <w:t>ú</w:t>
      </w:r>
      <w:r w:rsidRPr="00E8738C">
        <w:rPr>
          <w:rFonts w:ascii="Abadi" w:hAnsi="Abadi"/>
          <w:b w:val="0"/>
          <w:bCs w:val="0"/>
          <w:sz w:val="21"/>
          <w:szCs w:val="21"/>
        </w:rPr>
        <w:t>blico</w:t>
      </w:r>
      <w:r w:rsidRPr="00E8738C">
        <w:rPr>
          <w:rFonts w:ascii="Calibri" w:hAnsi="Calibri" w:cs="Calibri"/>
          <w:b w:val="0"/>
          <w:bCs w:val="0"/>
          <w:sz w:val="21"/>
          <w:szCs w:val="21"/>
        </w:rPr>
        <w:t>;</w:t>
      </w:r>
      <w:r w:rsidRPr="00E8738C">
        <w:rPr>
          <w:rFonts w:ascii="Abadi" w:hAnsi="Abadi"/>
          <w:b w:val="0"/>
          <w:bCs w:val="0"/>
          <w:sz w:val="21"/>
          <w:szCs w:val="21"/>
        </w:rPr>
        <w:t xml:space="preserve"> incremento de la inseguridad por falta de alumbrado p</w:t>
      </w:r>
      <w:r w:rsidRPr="00E8738C">
        <w:rPr>
          <w:rFonts w:ascii="Abadi" w:hAnsi="Abadi" w:cs="Abadi"/>
          <w:b w:val="0"/>
          <w:bCs w:val="0"/>
          <w:sz w:val="21"/>
          <w:szCs w:val="21"/>
        </w:rPr>
        <w:t>ú</w:t>
      </w:r>
      <w:r w:rsidRPr="00E8738C">
        <w:rPr>
          <w:rFonts w:ascii="Abadi" w:hAnsi="Abadi"/>
          <w:b w:val="0"/>
          <w:bCs w:val="0"/>
          <w:sz w:val="21"/>
          <w:szCs w:val="21"/>
        </w:rPr>
        <w:t>blico en calles</w:t>
      </w:r>
      <w:r w:rsidRPr="00E8738C">
        <w:rPr>
          <w:rFonts w:ascii="Calibri" w:hAnsi="Calibri" w:cs="Calibri"/>
          <w:b w:val="0"/>
          <w:bCs w:val="0"/>
          <w:sz w:val="21"/>
          <w:szCs w:val="21"/>
        </w:rPr>
        <w:t>;</w:t>
      </w:r>
      <w:r w:rsidRPr="00E8738C">
        <w:rPr>
          <w:rFonts w:ascii="Abadi" w:hAnsi="Abadi"/>
          <w:b w:val="0"/>
          <w:bCs w:val="0"/>
          <w:sz w:val="21"/>
          <w:szCs w:val="21"/>
        </w:rPr>
        <w:t xml:space="preserve"> obsoleto y deficiente alumbrado público</w:t>
      </w:r>
      <w:r w:rsidRPr="00E8738C">
        <w:rPr>
          <w:rFonts w:ascii="Calibri" w:hAnsi="Calibri" w:cs="Calibri"/>
          <w:b w:val="0"/>
          <w:bCs w:val="0"/>
          <w:sz w:val="21"/>
          <w:szCs w:val="21"/>
        </w:rPr>
        <w:t>;</w:t>
      </w:r>
      <w:r w:rsidRPr="00E8738C">
        <w:rPr>
          <w:rFonts w:ascii="Abadi" w:hAnsi="Abadi"/>
          <w:b w:val="0"/>
          <w:bCs w:val="0"/>
          <w:sz w:val="21"/>
          <w:szCs w:val="21"/>
        </w:rPr>
        <w:t xml:space="preserve"> </w:t>
      </w:r>
      <w:bookmarkStart w:id="16" w:name="_Hlk126913842"/>
      <w:r w:rsidRPr="00E8738C">
        <w:rPr>
          <w:rFonts w:ascii="Abadi" w:hAnsi="Abadi"/>
          <w:b w:val="0"/>
          <w:bCs w:val="0"/>
          <w:sz w:val="21"/>
          <w:szCs w:val="21"/>
        </w:rPr>
        <w:t>dificultades para acceder al servicio de electricidad</w:t>
      </w:r>
      <w:bookmarkEnd w:id="16"/>
      <w:r w:rsidRPr="00E8738C">
        <w:rPr>
          <w:rFonts w:ascii="Calibri" w:hAnsi="Calibri" w:cs="Calibri"/>
          <w:b w:val="0"/>
          <w:bCs w:val="0"/>
          <w:sz w:val="21"/>
          <w:szCs w:val="21"/>
        </w:rPr>
        <w:t>;</w:t>
      </w:r>
      <w:r w:rsidRPr="00E8738C">
        <w:rPr>
          <w:rFonts w:ascii="Abadi" w:hAnsi="Abadi"/>
          <w:b w:val="0"/>
          <w:bCs w:val="0"/>
          <w:sz w:val="21"/>
          <w:szCs w:val="21"/>
        </w:rPr>
        <w:t xml:space="preserve"> excesivo consumo y gasto de electricidad</w:t>
      </w:r>
      <w:r w:rsidRPr="00E8738C">
        <w:rPr>
          <w:rFonts w:ascii="Calibri" w:hAnsi="Calibri" w:cs="Calibri"/>
          <w:b w:val="0"/>
          <w:bCs w:val="0"/>
          <w:sz w:val="21"/>
          <w:szCs w:val="21"/>
        </w:rPr>
        <w:t>;</w:t>
      </w:r>
      <w:r w:rsidRPr="00E8738C">
        <w:rPr>
          <w:rFonts w:ascii="Abadi" w:hAnsi="Abadi"/>
          <w:b w:val="0"/>
          <w:bCs w:val="0"/>
          <w:sz w:val="21"/>
          <w:szCs w:val="21"/>
        </w:rPr>
        <w:t xml:space="preserve"> as</w:t>
      </w:r>
      <w:r w:rsidRPr="00E8738C">
        <w:rPr>
          <w:rFonts w:ascii="Abadi" w:hAnsi="Abadi" w:cs="Abadi"/>
          <w:b w:val="0"/>
          <w:bCs w:val="0"/>
          <w:sz w:val="21"/>
          <w:szCs w:val="21"/>
        </w:rPr>
        <w:t>í</w:t>
      </w:r>
      <w:r w:rsidRPr="00E8738C">
        <w:rPr>
          <w:rFonts w:ascii="Abadi" w:hAnsi="Abadi"/>
          <w:b w:val="0"/>
          <w:bCs w:val="0"/>
          <w:sz w:val="21"/>
          <w:szCs w:val="21"/>
        </w:rPr>
        <w:t xml:space="preserve"> como una mala e insuficiente infraestructura que favorezca la prestaci</w:t>
      </w:r>
      <w:r w:rsidRPr="00E8738C">
        <w:rPr>
          <w:rFonts w:ascii="Abadi" w:hAnsi="Abadi" w:cs="Abadi"/>
          <w:b w:val="0"/>
          <w:bCs w:val="0"/>
          <w:sz w:val="21"/>
          <w:szCs w:val="21"/>
        </w:rPr>
        <w:t>ó</w:t>
      </w:r>
      <w:r w:rsidRPr="00E8738C">
        <w:rPr>
          <w:rFonts w:ascii="Abadi" w:hAnsi="Abadi"/>
          <w:b w:val="0"/>
          <w:bCs w:val="0"/>
          <w:sz w:val="21"/>
          <w:szCs w:val="21"/>
        </w:rPr>
        <w:t>n del servicio.</w:t>
      </w:r>
    </w:p>
    <w:p w14:paraId="471BD91A" w14:textId="77777777" w:rsidR="009D74B9" w:rsidRPr="00E8738C" w:rsidRDefault="009D74B9" w:rsidP="009D74B9">
      <w:pPr>
        <w:pStyle w:val="Textoindependiente"/>
        <w:ind w:firstLine="705"/>
        <w:rPr>
          <w:rFonts w:ascii="Abadi" w:hAnsi="Abadi"/>
          <w:b w:val="0"/>
          <w:bCs w:val="0"/>
          <w:sz w:val="21"/>
          <w:szCs w:val="21"/>
        </w:rPr>
      </w:pPr>
    </w:p>
    <w:p w14:paraId="12649F74"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3945D2EC" w14:textId="77777777" w:rsidR="009D74B9" w:rsidRPr="00E8738C" w:rsidRDefault="009D74B9" w:rsidP="009D74B9">
      <w:pPr>
        <w:pStyle w:val="Textoindependiente"/>
        <w:ind w:firstLine="705"/>
        <w:rPr>
          <w:rFonts w:ascii="Abadi" w:hAnsi="Abadi"/>
          <w:b w:val="0"/>
          <w:bCs w:val="0"/>
          <w:sz w:val="21"/>
          <w:szCs w:val="21"/>
        </w:rPr>
      </w:pPr>
    </w:p>
    <w:p w14:paraId="46B980E6"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5592D73D" w14:textId="77777777" w:rsidR="009D74B9" w:rsidRPr="00E8738C" w:rsidRDefault="009D74B9" w:rsidP="009D74B9">
      <w:pPr>
        <w:pStyle w:val="Textoindependiente"/>
        <w:ind w:firstLine="705"/>
        <w:rPr>
          <w:rFonts w:ascii="Abadi" w:hAnsi="Abadi"/>
          <w:b w:val="0"/>
          <w:bCs w:val="0"/>
          <w:sz w:val="21"/>
          <w:szCs w:val="21"/>
        </w:rPr>
      </w:pPr>
    </w:p>
    <w:p w14:paraId="7D581746"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En el caso de la seguridad pública se establece que la misma es responsabilidad de todos los niveles de gobierno y requiere de la intervención de diversos actores. Por lo anterior, del análisis realizado, se determinaron las problemáticas estatales que en mayor </w:t>
      </w:r>
      <w:r w:rsidRPr="00E8738C">
        <w:rPr>
          <w:rFonts w:ascii="Abadi" w:hAnsi="Abadi"/>
          <w:b w:val="0"/>
          <w:bCs w:val="0"/>
          <w:sz w:val="21"/>
          <w:szCs w:val="21"/>
        </w:rPr>
        <w:lastRenderedPageBreak/>
        <w:t>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3781C9A6" w14:textId="77777777" w:rsidR="009D74B9" w:rsidRPr="00E8738C" w:rsidRDefault="009D74B9" w:rsidP="009D74B9">
      <w:pPr>
        <w:pStyle w:val="Textoindependiente"/>
        <w:ind w:firstLine="705"/>
        <w:rPr>
          <w:rFonts w:ascii="Abadi" w:hAnsi="Abadi"/>
          <w:b w:val="0"/>
          <w:bCs w:val="0"/>
          <w:sz w:val="21"/>
          <w:szCs w:val="21"/>
        </w:rPr>
      </w:pPr>
    </w:p>
    <w:p w14:paraId="0921AA78"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6B9563CE" w14:textId="77777777" w:rsidR="009D74B9" w:rsidRPr="00E8738C" w:rsidRDefault="009D74B9" w:rsidP="009D74B9">
      <w:pPr>
        <w:pStyle w:val="Textoindependiente"/>
        <w:ind w:firstLine="705"/>
        <w:rPr>
          <w:rFonts w:ascii="Abadi" w:hAnsi="Abadi"/>
          <w:b w:val="0"/>
          <w:bCs w:val="0"/>
          <w:sz w:val="21"/>
          <w:szCs w:val="21"/>
        </w:rPr>
      </w:pPr>
    </w:p>
    <w:p w14:paraId="5D22C81A"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1A636770" w14:textId="77777777" w:rsidR="009D74B9" w:rsidRPr="00E8738C" w:rsidRDefault="009D74B9" w:rsidP="009D74B9">
      <w:pPr>
        <w:pStyle w:val="Textoindependiente"/>
        <w:ind w:firstLine="705"/>
        <w:rPr>
          <w:rFonts w:ascii="Abadi" w:hAnsi="Abadi"/>
          <w:b w:val="0"/>
          <w:bCs w:val="0"/>
          <w:sz w:val="21"/>
          <w:szCs w:val="21"/>
        </w:rPr>
      </w:pPr>
    </w:p>
    <w:p w14:paraId="7283ECEE"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4A255DF9" w14:textId="77777777" w:rsidR="009D74B9" w:rsidRPr="00E8738C" w:rsidRDefault="009D74B9" w:rsidP="009D74B9">
      <w:pPr>
        <w:pStyle w:val="Textoindependiente"/>
        <w:ind w:firstLine="705"/>
        <w:rPr>
          <w:rFonts w:ascii="Abadi" w:hAnsi="Abadi"/>
          <w:b w:val="0"/>
          <w:bCs w:val="0"/>
          <w:sz w:val="21"/>
          <w:szCs w:val="21"/>
        </w:rPr>
      </w:pPr>
    </w:p>
    <w:p w14:paraId="1692E882"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Por lo que hace al contexto municipal se refiere que, el municipio de Abasolo, Gto., está constituido por un total de 301 localidades, las cuales se distribuyen en una superficie de 615.3 km², lo que representa el 2% de la extensión territorial del Estado de Guanajuato.</w:t>
      </w:r>
    </w:p>
    <w:p w14:paraId="1CEE8EE8" w14:textId="77777777" w:rsidR="009D74B9" w:rsidRPr="00E8738C" w:rsidRDefault="009D74B9" w:rsidP="009D74B9">
      <w:pPr>
        <w:pStyle w:val="Textoindependiente"/>
        <w:ind w:firstLine="705"/>
        <w:rPr>
          <w:rFonts w:ascii="Abadi" w:hAnsi="Abadi"/>
          <w:b w:val="0"/>
          <w:bCs w:val="0"/>
          <w:sz w:val="21"/>
          <w:szCs w:val="21"/>
        </w:rPr>
      </w:pPr>
    </w:p>
    <w:p w14:paraId="06ED1F4B"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También se refiere que los datos sociodemográficos más relevantes, de acuerdo con las cifras del Censo de Población y Vivienda 2020 emitido por el Instituto Nacional de Estadística y Geografía señalan que el municipio de Abasolo, Gto., cuenta con una población total cercana a los 92,040 habitantes. De acuerdo a su desagregación por sexo, el Municipio registró una población de mujeres equivalente a las 47,187 habitantes, y un total de 44,853 hombres. En cuanto a los hogares, en dicho Municipio se reportaron 22,275 viviendas habitadas.</w:t>
      </w:r>
    </w:p>
    <w:p w14:paraId="51D63EE3" w14:textId="77777777" w:rsidR="009D74B9" w:rsidRPr="00E8738C" w:rsidRDefault="009D74B9" w:rsidP="009D74B9">
      <w:pPr>
        <w:pStyle w:val="Textoindependiente"/>
        <w:ind w:firstLine="705"/>
        <w:rPr>
          <w:rFonts w:ascii="Abadi" w:hAnsi="Abadi"/>
          <w:b w:val="0"/>
          <w:bCs w:val="0"/>
          <w:sz w:val="21"/>
          <w:szCs w:val="21"/>
        </w:rPr>
      </w:pPr>
    </w:p>
    <w:p w14:paraId="23375E9D"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2022; por lo que hace al servicio de limpia existe un reglamento aprobado en 2001 y respecto al servicio de seguridad pública el reglamento se aprobó en 2017. Sin embargo, en cuanto al servicio de alumbrado público no se cuenta con un reglamento.</w:t>
      </w:r>
    </w:p>
    <w:p w14:paraId="1E355FD7" w14:textId="77777777" w:rsidR="009D74B9" w:rsidRPr="00E8738C" w:rsidRDefault="009D74B9" w:rsidP="009D74B9">
      <w:pPr>
        <w:pStyle w:val="Textoindependiente"/>
        <w:ind w:firstLine="705"/>
        <w:rPr>
          <w:rFonts w:ascii="Abadi" w:hAnsi="Abadi"/>
          <w:b w:val="0"/>
          <w:bCs w:val="0"/>
          <w:sz w:val="21"/>
          <w:szCs w:val="21"/>
        </w:rPr>
      </w:pPr>
    </w:p>
    <w:p w14:paraId="00AA746E"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De igual forma, se establece que, en el municipio de Abasolo, Gto., el servicio público de recolección de residuos sólidos es gestionado de forma directa, precisando que, independientemente del tipo de gestión, los municipios deben disponer de una política municipal de prevención y gestión de los residuos sólidos. No obstante, en </w:t>
      </w:r>
      <w:r w:rsidRPr="00E8738C">
        <w:rPr>
          <w:rFonts w:ascii="Abadi" w:hAnsi="Abadi"/>
          <w:b w:val="0"/>
          <w:bCs w:val="0"/>
          <w:sz w:val="21"/>
          <w:szCs w:val="21"/>
        </w:rPr>
        <w:lastRenderedPageBreak/>
        <w:t xml:space="preserve">el citado Municipio no se cuenta con el </w:t>
      </w:r>
      <w:r w:rsidRPr="00E8738C">
        <w:rPr>
          <w:rFonts w:ascii="Abadi" w:hAnsi="Abadi"/>
          <w:b w:val="0"/>
          <w:bCs w:val="0"/>
          <w:i/>
          <w:iCs/>
          <w:sz w:val="21"/>
          <w:szCs w:val="21"/>
        </w:rPr>
        <w:t>«Programa Municipal para la Prevención y Gestión Integral de los Residuos Sólidos Urbanos»,</w:t>
      </w:r>
      <w:r w:rsidRPr="00E8738C">
        <w:rPr>
          <w:rFonts w:ascii="Abadi" w:hAnsi="Abadi"/>
          <w:b w:val="0"/>
          <w:bCs w:val="0"/>
          <w:sz w:val="21"/>
          <w:szCs w:val="21"/>
        </w:rPr>
        <w:t xml:space="preserve"> o su equivalente.</w:t>
      </w:r>
    </w:p>
    <w:p w14:paraId="264151B7" w14:textId="77777777" w:rsidR="009D74B9" w:rsidRPr="00E8738C" w:rsidRDefault="009D74B9" w:rsidP="009D74B9">
      <w:pPr>
        <w:pStyle w:val="Textoindependiente"/>
        <w:ind w:firstLine="705"/>
        <w:rPr>
          <w:rFonts w:ascii="Abadi" w:hAnsi="Abadi"/>
          <w:b w:val="0"/>
          <w:bCs w:val="0"/>
          <w:sz w:val="21"/>
          <w:szCs w:val="21"/>
        </w:rPr>
      </w:pPr>
    </w:p>
    <w:p w14:paraId="32E8A456"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E8738C">
        <w:rPr>
          <w:rFonts w:ascii="Abadi" w:hAnsi="Abadi"/>
          <w:b w:val="0"/>
          <w:bCs w:val="0"/>
          <w:i/>
          <w:iCs/>
          <w:sz w:val="21"/>
          <w:szCs w:val="21"/>
        </w:rPr>
        <w:t>Agenda 2030 para el Desarrollo Sostenible</w:t>
      </w:r>
      <w:r w:rsidRPr="00E8738C">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21F547D4" w14:textId="77777777" w:rsidR="009D74B9" w:rsidRPr="00E8738C" w:rsidRDefault="009D74B9" w:rsidP="009D74B9">
      <w:pPr>
        <w:pStyle w:val="Textoindependiente"/>
        <w:ind w:firstLine="705"/>
        <w:rPr>
          <w:rFonts w:ascii="Abadi" w:hAnsi="Abadi"/>
          <w:b w:val="0"/>
          <w:bCs w:val="0"/>
          <w:sz w:val="21"/>
          <w:szCs w:val="21"/>
        </w:rPr>
      </w:pPr>
    </w:p>
    <w:p w14:paraId="59D16445"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5100A1DD" w14:textId="77777777" w:rsidR="009D74B9" w:rsidRPr="00E8738C" w:rsidRDefault="009D74B9" w:rsidP="009D74B9">
      <w:pPr>
        <w:pStyle w:val="Textoindependiente"/>
        <w:ind w:firstLine="705"/>
        <w:rPr>
          <w:rFonts w:ascii="Abadi" w:hAnsi="Abadi"/>
          <w:b w:val="0"/>
          <w:bCs w:val="0"/>
          <w:sz w:val="21"/>
          <w:szCs w:val="21"/>
        </w:rPr>
      </w:pPr>
    </w:p>
    <w:p w14:paraId="204E87EF" w14:textId="77777777" w:rsidR="009D74B9" w:rsidRPr="00E8738C" w:rsidRDefault="009D74B9" w:rsidP="009D74B9">
      <w:pPr>
        <w:pStyle w:val="Textoindependiente"/>
        <w:ind w:firstLine="705"/>
        <w:rPr>
          <w:rFonts w:ascii="Abadi" w:hAnsi="Abadi"/>
          <w:b w:val="0"/>
          <w:bCs w:val="0"/>
          <w:sz w:val="21"/>
          <w:szCs w:val="21"/>
        </w:rPr>
      </w:pPr>
      <w:r w:rsidRPr="00E8738C">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7FC19DD5" w14:textId="77777777" w:rsidR="009D74B9" w:rsidRPr="00814A3A" w:rsidRDefault="009D74B9" w:rsidP="009D74B9">
      <w:pPr>
        <w:pStyle w:val="Textoindependiente"/>
        <w:ind w:firstLine="705"/>
        <w:rPr>
          <w:rFonts w:ascii="Abadi" w:hAnsi="Abadi"/>
          <w:sz w:val="21"/>
          <w:szCs w:val="21"/>
        </w:rPr>
      </w:pPr>
    </w:p>
    <w:p w14:paraId="41D0F58E" w14:textId="77777777" w:rsidR="009D74B9" w:rsidRPr="00E8738C" w:rsidRDefault="009D74B9" w:rsidP="000E2DC6">
      <w:pPr>
        <w:pStyle w:val="Textoindependiente"/>
        <w:numPr>
          <w:ilvl w:val="0"/>
          <w:numId w:val="61"/>
        </w:numPr>
        <w:autoSpaceDE/>
        <w:autoSpaceDN/>
        <w:rPr>
          <w:rFonts w:ascii="Abadi" w:hAnsi="Abadi"/>
          <w:sz w:val="21"/>
          <w:szCs w:val="21"/>
        </w:rPr>
      </w:pPr>
      <w:r w:rsidRPr="00E8738C">
        <w:rPr>
          <w:rFonts w:ascii="Abadi" w:hAnsi="Abadi"/>
          <w:sz w:val="21"/>
          <w:szCs w:val="21"/>
        </w:rPr>
        <w:t>Resultados de la evaluación</w:t>
      </w:r>
    </w:p>
    <w:p w14:paraId="08692820" w14:textId="77777777" w:rsidR="009D74B9" w:rsidRPr="00814A3A" w:rsidRDefault="009D74B9" w:rsidP="009D74B9">
      <w:pPr>
        <w:pStyle w:val="Textoindependiente"/>
        <w:ind w:left="705"/>
        <w:rPr>
          <w:rFonts w:ascii="Abadi" w:hAnsi="Abadi"/>
          <w:sz w:val="21"/>
          <w:szCs w:val="21"/>
        </w:rPr>
      </w:pPr>
    </w:p>
    <w:p w14:paraId="4534F771"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 xml:space="preserve">En esta parte se señala que </w:t>
      </w:r>
      <w:r w:rsidRPr="00814A3A">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1C057D26" w14:textId="77777777" w:rsidR="009D74B9" w:rsidRPr="00814A3A" w:rsidRDefault="009D74B9" w:rsidP="009D74B9">
      <w:pPr>
        <w:ind w:firstLine="705"/>
        <w:jc w:val="both"/>
        <w:rPr>
          <w:rFonts w:ascii="Abadi" w:hAnsi="Abadi"/>
          <w:b/>
          <w:sz w:val="21"/>
          <w:szCs w:val="21"/>
          <w:lang w:eastAsia="x-none"/>
        </w:rPr>
      </w:pPr>
    </w:p>
    <w:p w14:paraId="199EDF24" w14:textId="77777777" w:rsidR="009D74B9" w:rsidRPr="00814A3A" w:rsidRDefault="009D74B9" w:rsidP="009D74B9">
      <w:pPr>
        <w:ind w:firstLine="705"/>
        <w:jc w:val="both"/>
        <w:rPr>
          <w:rFonts w:ascii="Abadi" w:hAnsi="Abadi"/>
          <w:b/>
          <w:sz w:val="21"/>
          <w:szCs w:val="21"/>
          <w:lang w:eastAsia="x-none"/>
        </w:rPr>
      </w:pPr>
      <w:r w:rsidRPr="00814A3A">
        <w:rPr>
          <w:rFonts w:ascii="Abadi" w:hAnsi="Abadi"/>
          <w:b/>
          <w:sz w:val="21"/>
          <w:szCs w:val="21"/>
          <w:lang w:eastAsia="x-none"/>
        </w:rPr>
        <w:t>Calidad:</w:t>
      </w:r>
    </w:p>
    <w:p w14:paraId="7EE334BA" w14:textId="77777777" w:rsidR="009D74B9" w:rsidRPr="00814A3A" w:rsidRDefault="009D74B9" w:rsidP="009D74B9">
      <w:pPr>
        <w:ind w:firstLine="705"/>
        <w:jc w:val="both"/>
        <w:rPr>
          <w:rFonts w:ascii="Abadi" w:hAnsi="Abadi"/>
          <w:b/>
          <w:sz w:val="21"/>
          <w:szCs w:val="21"/>
          <w:lang w:eastAsia="x-none"/>
        </w:rPr>
      </w:pPr>
    </w:p>
    <w:p w14:paraId="6D6ABCCD" w14:textId="77777777" w:rsidR="009D74B9" w:rsidRPr="00814A3A" w:rsidRDefault="009D74B9" w:rsidP="000E2DC6">
      <w:pPr>
        <w:numPr>
          <w:ilvl w:val="0"/>
          <w:numId w:val="62"/>
        </w:numPr>
        <w:jc w:val="both"/>
        <w:rPr>
          <w:rFonts w:ascii="Abadi" w:hAnsi="Abadi"/>
          <w:bCs/>
          <w:sz w:val="21"/>
          <w:szCs w:val="21"/>
          <w:lang w:eastAsia="x-none"/>
        </w:rPr>
      </w:pPr>
      <w:r w:rsidRPr="00814A3A">
        <w:rPr>
          <w:rFonts w:ascii="Abadi" w:hAnsi="Abadi"/>
          <w:bCs/>
          <w:sz w:val="21"/>
          <w:szCs w:val="21"/>
          <w:lang w:eastAsia="x-none"/>
        </w:rPr>
        <w:t>Satisfacción ciudadana sobre la gestión municipal del servicio de agua potable.</w:t>
      </w:r>
    </w:p>
    <w:p w14:paraId="32DA00C8" w14:textId="77777777" w:rsidR="009D74B9" w:rsidRPr="00814A3A" w:rsidRDefault="009D74B9" w:rsidP="009D74B9">
      <w:pPr>
        <w:ind w:left="1065"/>
        <w:jc w:val="both"/>
        <w:rPr>
          <w:rFonts w:ascii="Abadi" w:hAnsi="Abadi"/>
          <w:bCs/>
          <w:sz w:val="21"/>
          <w:szCs w:val="21"/>
          <w:lang w:eastAsia="x-none"/>
        </w:rPr>
      </w:pPr>
    </w:p>
    <w:p w14:paraId="705CB951" w14:textId="77777777" w:rsidR="009D74B9" w:rsidRPr="00814A3A" w:rsidRDefault="009D74B9" w:rsidP="000E2DC6">
      <w:pPr>
        <w:numPr>
          <w:ilvl w:val="0"/>
          <w:numId w:val="62"/>
        </w:numPr>
        <w:jc w:val="both"/>
        <w:rPr>
          <w:rFonts w:ascii="Abadi" w:hAnsi="Abadi"/>
          <w:bCs/>
          <w:sz w:val="21"/>
          <w:szCs w:val="21"/>
          <w:lang w:eastAsia="x-none"/>
        </w:rPr>
      </w:pPr>
      <w:r w:rsidRPr="00814A3A">
        <w:rPr>
          <w:rFonts w:ascii="Abadi" w:hAnsi="Abadi"/>
          <w:bCs/>
          <w:sz w:val="21"/>
          <w:szCs w:val="21"/>
          <w:lang w:eastAsia="x-none"/>
        </w:rPr>
        <w:t>Satisfacción ciudadana sobre la gestión municipal del servicio de drenaje.</w:t>
      </w:r>
    </w:p>
    <w:p w14:paraId="303E4F43" w14:textId="77777777" w:rsidR="009D74B9" w:rsidRPr="00814A3A" w:rsidRDefault="009D74B9" w:rsidP="009D74B9">
      <w:pPr>
        <w:pStyle w:val="Prrafodelista"/>
        <w:rPr>
          <w:rFonts w:ascii="Abadi" w:hAnsi="Abadi"/>
          <w:bCs/>
          <w:sz w:val="21"/>
          <w:szCs w:val="21"/>
          <w:lang w:eastAsia="x-none"/>
        </w:rPr>
      </w:pPr>
    </w:p>
    <w:p w14:paraId="61739A79" w14:textId="77777777" w:rsidR="009D74B9" w:rsidRPr="00814A3A" w:rsidRDefault="009D74B9" w:rsidP="000E2DC6">
      <w:pPr>
        <w:numPr>
          <w:ilvl w:val="0"/>
          <w:numId w:val="62"/>
        </w:numPr>
        <w:jc w:val="both"/>
        <w:rPr>
          <w:rFonts w:ascii="Abadi" w:hAnsi="Abadi"/>
          <w:bCs/>
          <w:sz w:val="21"/>
          <w:szCs w:val="21"/>
          <w:lang w:eastAsia="x-none"/>
        </w:rPr>
      </w:pPr>
      <w:r w:rsidRPr="00814A3A">
        <w:rPr>
          <w:rFonts w:ascii="Abadi" w:hAnsi="Abadi"/>
          <w:bCs/>
          <w:sz w:val="21"/>
          <w:szCs w:val="21"/>
          <w:lang w:eastAsia="x-none"/>
        </w:rPr>
        <w:t>Satisfacción ciudadana sobre la gestión municipal del alcantarillado pluvial.</w:t>
      </w:r>
    </w:p>
    <w:p w14:paraId="2AFA0BB2" w14:textId="77777777" w:rsidR="009D74B9" w:rsidRPr="00814A3A" w:rsidRDefault="009D74B9" w:rsidP="009D74B9">
      <w:pPr>
        <w:pStyle w:val="Prrafodelista"/>
        <w:rPr>
          <w:rFonts w:ascii="Abadi" w:hAnsi="Abadi"/>
          <w:bCs/>
          <w:sz w:val="21"/>
          <w:szCs w:val="21"/>
          <w:lang w:eastAsia="x-none"/>
        </w:rPr>
      </w:pPr>
    </w:p>
    <w:p w14:paraId="559F692E" w14:textId="77777777" w:rsidR="009D74B9" w:rsidRPr="00814A3A" w:rsidRDefault="009D74B9" w:rsidP="000E2DC6">
      <w:pPr>
        <w:numPr>
          <w:ilvl w:val="0"/>
          <w:numId w:val="62"/>
        </w:numPr>
        <w:jc w:val="both"/>
        <w:rPr>
          <w:rFonts w:ascii="Abadi" w:hAnsi="Abadi"/>
          <w:bCs/>
          <w:sz w:val="21"/>
          <w:szCs w:val="21"/>
          <w:lang w:eastAsia="x-none"/>
        </w:rPr>
      </w:pPr>
      <w:r w:rsidRPr="00814A3A">
        <w:rPr>
          <w:rFonts w:ascii="Abadi" w:hAnsi="Abadi"/>
          <w:bCs/>
          <w:sz w:val="21"/>
          <w:szCs w:val="21"/>
          <w:lang w:eastAsia="x-none"/>
        </w:rPr>
        <w:t>Satisfacción ciudadana sobre la gestión municipal del servicio de alumbrado público.</w:t>
      </w:r>
    </w:p>
    <w:p w14:paraId="5F92E86B" w14:textId="77777777" w:rsidR="009D74B9" w:rsidRPr="00814A3A" w:rsidRDefault="009D74B9" w:rsidP="009D74B9">
      <w:pPr>
        <w:pStyle w:val="Prrafodelista"/>
        <w:rPr>
          <w:rFonts w:ascii="Abadi" w:hAnsi="Abadi"/>
          <w:bCs/>
          <w:sz w:val="21"/>
          <w:szCs w:val="21"/>
          <w:lang w:eastAsia="x-none"/>
        </w:rPr>
      </w:pPr>
    </w:p>
    <w:p w14:paraId="21EB417E" w14:textId="77777777" w:rsidR="009D74B9" w:rsidRPr="00814A3A" w:rsidRDefault="009D74B9" w:rsidP="000E2DC6">
      <w:pPr>
        <w:numPr>
          <w:ilvl w:val="0"/>
          <w:numId w:val="62"/>
        </w:numPr>
        <w:jc w:val="both"/>
        <w:rPr>
          <w:rFonts w:ascii="Abadi" w:hAnsi="Abadi"/>
          <w:bCs/>
          <w:sz w:val="21"/>
          <w:szCs w:val="21"/>
          <w:lang w:eastAsia="x-none"/>
        </w:rPr>
      </w:pPr>
      <w:r w:rsidRPr="00814A3A">
        <w:rPr>
          <w:rFonts w:ascii="Abadi" w:hAnsi="Abadi"/>
          <w:bCs/>
          <w:sz w:val="21"/>
          <w:szCs w:val="21"/>
          <w:lang w:eastAsia="x-none"/>
        </w:rPr>
        <w:t>Satisfacción ciudadana sobre la gestión municipal del servicio de limpia.</w:t>
      </w:r>
    </w:p>
    <w:p w14:paraId="593C3279" w14:textId="77777777" w:rsidR="009D74B9" w:rsidRPr="00814A3A" w:rsidRDefault="009D74B9" w:rsidP="009D74B9">
      <w:pPr>
        <w:pStyle w:val="Prrafodelista"/>
        <w:rPr>
          <w:rFonts w:ascii="Abadi" w:hAnsi="Abadi"/>
          <w:bCs/>
          <w:sz w:val="21"/>
          <w:szCs w:val="21"/>
          <w:lang w:eastAsia="x-none"/>
        </w:rPr>
      </w:pPr>
    </w:p>
    <w:p w14:paraId="75693288" w14:textId="77777777" w:rsidR="009D74B9" w:rsidRPr="00814A3A" w:rsidRDefault="009D74B9" w:rsidP="000E2DC6">
      <w:pPr>
        <w:numPr>
          <w:ilvl w:val="0"/>
          <w:numId w:val="62"/>
        </w:numPr>
        <w:jc w:val="both"/>
        <w:rPr>
          <w:rFonts w:ascii="Abadi" w:hAnsi="Abadi"/>
          <w:bCs/>
          <w:sz w:val="21"/>
          <w:szCs w:val="21"/>
          <w:lang w:eastAsia="x-none"/>
        </w:rPr>
      </w:pPr>
      <w:r w:rsidRPr="00814A3A">
        <w:rPr>
          <w:rFonts w:ascii="Abadi" w:hAnsi="Abadi"/>
          <w:bCs/>
          <w:sz w:val="21"/>
          <w:szCs w:val="21"/>
          <w:lang w:eastAsia="x-none"/>
        </w:rPr>
        <w:t>Satisfacción ciudadana sobre la gestión municipal del servicio de recolección de residuos.</w:t>
      </w:r>
    </w:p>
    <w:p w14:paraId="5FC47ECB" w14:textId="77777777" w:rsidR="009D74B9" w:rsidRPr="00814A3A" w:rsidRDefault="009D74B9" w:rsidP="009D74B9">
      <w:pPr>
        <w:pStyle w:val="Prrafodelista"/>
        <w:rPr>
          <w:rFonts w:ascii="Abadi" w:hAnsi="Abadi"/>
          <w:bCs/>
          <w:sz w:val="21"/>
          <w:szCs w:val="21"/>
          <w:lang w:eastAsia="x-none"/>
        </w:rPr>
      </w:pPr>
    </w:p>
    <w:p w14:paraId="10412776" w14:textId="77777777" w:rsidR="009D74B9" w:rsidRPr="00814A3A" w:rsidRDefault="009D74B9" w:rsidP="000E2DC6">
      <w:pPr>
        <w:numPr>
          <w:ilvl w:val="0"/>
          <w:numId w:val="62"/>
        </w:numPr>
        <w:jc w:val="both"/>
        <w:rPr>
          <w:rFonts w:ascii="Abadi" w:hAnsi="Abadi"/>
          <w:bCs/>
          <w:sz w:val="21"/>
          <w:szCs w:val="21"/>
          <w:lang w:eastAsia="x-none"/>
        </w:rPr>
      </w:pPr>
      <w:r w:rsidRPr="00814A3A">
        <w:rPr>
          <w:rFonts w:ascii="Abadi" w:hAnsi="Abadi"/>
          <w:bCs/>
          <w:sz w:val="21"/>
          <w:szCs w:val="21"/>
          <w:lang w:eastAsia="x-none"/>
        </w:rPr>
        <w:t>Satisfacción ciudadana sobre la gestión municipal de la seguridad pública.</w:t>
      </w:r>
    </w:p>
    <w:p w14:paraId="2E939B0E" w14:textId="77777777" w:rsidR="009D74B9" w:rsidRPr="00814A3A" w:rsidRDefault="009D74B9" w:rsidP="009D74B9">
      <w:pPr>
        <w:pStyle w:val="Prrafodelista"/>
        <w:rPr>
          <w:rFonts w:ascii="Abadi" w:hAnsi="Abadi"/>
          <w:bCs/>
          <w:sz w:val="21"/>
          <w:szCs w:val="21"/>
          <w:lang w:eastAsia="x-none"/>
        </w:rPr>
      </w:pPr>
    </w:p>
    <w:p w14:paraId="6FB042F9" w14:textId="77777777" w:rsidR="009D74B9" w:rsidRPr="00814A3A" w:rsidRDefault="009D74B9" w:rsidP="000E2DC6">
      <w:pPr>
        <w:numPr>
          <w:ilvl w:val="0"/>
          <w:numId w:val="62"/>
        </w:numPr>
        <w:jc w:val="both"/>
        <w:rPr>
          <w:rFonts w:ascii="Abadi" w:hAnsi="Abadi"/>
          <w:bCs/>
          <w:sz w:val="21"/>
          <w:szCs w:val="21"/>
          <w:lang w:eastAsia="x-none"/>
        </w:rPr>
      </w:pPr>
      <w:r w:rsidRPr="00814A3A">
        <w:rPr>
          <w:rFonts w:ascii="Abadi" w:hAnsi="Abadi"/>
          <w:bCs/>
          <w:sz w:val="21"/>
          <w:szCs w:val="21"/>
          <w:lang w:eastAsia="x-none"/>
        </w:rPr>
        <w:t>Satisfacción ciudadana sobre la atención y cercanía de las dependencias municipales.</w:t>
      </w:r>
    </w:p>
    <w:p w14:paraId="580630F5" w14:textId="77777777" w:rsidR="009D74B9" w:rsidRPr="00814A3A" w:rsidRDefault="009D74B9" w:rsidP="009D74B9">
      <w:pPr>
        <w:pStyle w:val="Prrafodelista"/>
        <w:rPr>
          <w:rFonts w:ascii="Abadi" w:hAnsi="Abadi"/>
          <w:bCs/>
          <w:sz w:val="21"/>
          <w:szCs w:val="21"/>
          <w:lang w:eastAsia="x-none"/>
        </w:rPr>
      </w:pPr>
    </w:p>
    <w:p w14:paraId="0091136E" w14:textId="77777777" w:rsidR="009D74B9" w:rsidRPr="00814A3A" w:rsidRDefault="009D74B9" w:rsidP="000E2DC6">
      <w:pPr>
        <w:numPr>
          <w:ilvl w:val="0"/>
          <w:numId w:val="62"/>
        </w:numPr>
        <w:jc w:val="both"/>
        <w:rPr>
          <w:rFonts w:ascii="Abadi" w:hAnsi="Abadi"/>
          <w:bCs/>
          <w:sz w:val="21"/>
          <w:szCs w:val="21"/>
          <w:lang w:eastAsia="x-none"/>
        </w:rPr>
      </w:pPr>
      <w:r w:rsidRPr="00814A3A">
        <w:rPr>
          <w:rFonts w:ascii="Abadi" w:hAnsi="Abadi"/>
          <w:bCs/>
          <w:sz w:val="21"/>
          <w:szCs w:val="21"/>
          <w:lang w:eastAsia="x-none"/>
        </w:rPr>
        <w:t>Expectativa ciudadana sobre recaudación y uso de los recursos públicos municipales.</w:t>
      </w:r>
    </w:p>
    <w:p w14:paraId="58A31011" w14:textId="77777777" w:rsidR="009D74B9" w:rsidRPr="00814A3A" w:rsidRDefault="009D74B9" w:rsidP="009D74B9">
      <w:pPr>
        <w:ind w:left="1065" w:hanging="72"/>
        <w:jc w:val="both"/>
        <w:rPr>
          <w:rFonts w:ascii="Abadi" w:hAnsi="Abadi"/>
          <w:bCs/>
          <w:sz w:val="21"/>
          <w:szCs w:val="21"/>
          <w:lang w:eastAsia="x-none"/>
        </w:rPr>
      </w:pPr>
    </w:p>
    <w:p w14:paraId="02AC435B"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Es así, que se presentan los resultados de la revisión realizada en la vertiente de calidad, con base en las encuestas realizadas a los habitantes del municipio de Abasolo, Gto., en los que se detallan las preguntas realizadas y las sugerencias formuladas por el Órgano Técnico, concluyendo con la calificación otorgada a cada uno de los servicios y su posición respecto al promedio estatal.</w:t>
      </w:r>
    </w:p>
    <w:p w14:paraId="25A0BD92" w14:textId="77777777" w:rsidR="009D74B9" w:rsidRPr="00814A3A" w:rsidRDefault="009D74B9" w:rsidP="009D74B9">
      <w:pPr>
        <w:ind w:firstLine="705"/>
        <w:jc w:val="both"/>
        <w:rPr>
          <w:rFonts w:ascii="Abadi" w:hAnsi="Abadi"/>
          <w:sz w:val="21"/>
          <w:szCs w:val="21"/>
          <w:lang w:eastAsia="x-none"/>
        </w:rPr>
      </w:pPr>
    </w:p>
    <w:p w14:paraId="229556C5"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bCs/>
          <w:sz w:val="21"/>
          <w:szCs w:val="21"/>
          <w:lang w:eastAsia="x-none"/>
        </w:rPr>
        <w:t xml:space="preserve">Respecto al Resultado número 01, relativo a la satisfacción ciudadana sobre </w:t>
      </w:r>
      <w:r w:rsidRPr="00814A3A">
        <w:rPr>
          <w:rFonts w:ascii="Abadi" w:hAnsi="Abadi"/>
          <w:bCs/>
          <w:sz w:val="21"/>
          <w:szCs w:val="21"/>
          <w:lang w:eastAsia="x-none"/>
        </w:rPr>
        <w:lastRenderedPageBreak/>
        <w:t>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Abasolo, Gto., es de 7.67 puntos, por lo que lo ubica en una posición inferior al del promedio estatal registrado para el año 2021.</w:t>
      </w:r>
    </w:p>
    <w:p w14:paraId="562E8E0B" w14:textId="77777777" w:rsidR="009D74B9" w:rsidRPr="00814A3A" w:rsidRDefault="009D74B9" w:rsidP="009D74B9">
      <w:pPr>
        <w:ind w:firstLine="705"/>
        <w:jc w:val="both"/>
        <w:rPr>
          <w:rFonts w:ascii="Abadi" w:hAnsi="Abadi"/>
          <w:bCs/>
          <w:sz w:val="21"/>
          <w:szCs w:val="21"/>
          <w:lang w:eastAsia="x-none"/>
        </w:rPr>
      </w:pPr>
    </w:p>
    <w:p w14:paraId="530C2AF7"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Abasolo, Gto., es de 8.07 puntos, ubicándolo en una posición inferior al del promedio estatal registrado para el año 2021.</w:t>
      </w:r>
    </w:p>
    <w:p w14:paraId="14D91FF2" w14:textId="77777777" w:rsidR="009D74B9" w:rsidRPr="00814A3A" w:rsidRDefault="009D74B9" w:rsidP="009D74B9">
      <w:pPr>
        <w:ind w:firstLine="705"/>
        <w:jc w:val="both"/>
        <w:rPr>
          <w:rFonts w:ascii="Abadi" w:hAnsi="Abadi"/>
          <w:bCs/>
          <w:sz w:val="21"/>
          <w:szCs w:val="21"/>
          <w:lang w:eastAsia="x-none"/>
        </w:rPr>
      </w:pPr>
    </w:p>
    <w:p w14:paraId="68AB5510"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sz w:val="21"/>
          <w:szCs w:val="21"/>
          <w:lang w:eastAsia="x-none"/>
        </w:rPr>
        <w:t xml:space="preserve"> </w:t>
      </w:r>
      <w:r w:rsidRPr="00814A3A">
        <w:rPr>
          <w:rFonts w:ascii="Abadi" w:hAnsi="Abadi"/>
          <w:bCs/>
          <w:sz w:val="21"/>
          <w:szCs w:val="21"/>
          <w:lang w:eastAsia="x-none"/>
        </w:rPr>
        <w:t>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Abasolo, Gto., es de 8.27 puntos, por lo que lo ubica en una posición superior al del promedio estatal registrado para el año 2021.</w:t>
      </w:r>
    </w:p>
    <w:p w14:paraId="0FEB31F7" w14:textId="77777777" w:rsidR="009D74B9" w:rsidRPr="00814A3A" w:rsidRDefault="009D74B9" w:rsidP="009D74B9">
      <w:pPr>
        <w:ind w:firstLine="705"/>
        <w:jc w:val="both"/>
        <w:rPr>
          <w:rFonts w:ascii="Abadi" w:hAnsi="Abadi"/>
          <w:bCs/>
          <w:sz w:val="21"/>
          <w:szCs w:val="21"/>
          <w:lang w:eastAsia="x-none"/>
        </w:rPr>
      </w:pPr>
    </w:p>
    <w:p w14:paraId="4CE87A77"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bCs/>
          <w:sz w:val="21"/>
          <w:szCs w:val="21"/>
          <w:lang w:eastAsia="x-none"/>
        </w:rPr>
        <w:t xml:space="preserve">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Abasolo, Gto., es </w:t>
      </w:r>
      <w:r w:rsidRPr="00814A3A">
        <w:rPr>
          <w:rFonts w:ascii="Abadi" w:hAnsi="Abadi"/>
          <w:bCs/>
          <w:sz w:val="21"/>
          <w:szCs w:val="21"/>
          <w:lang w:eastAsia="x-none"/>
        </w:rPr>
        <w:t>de 7.26 puntos, lo que lo ubica en una posición inferior al del promedio estatal registrado para el año 2021.</w:t>
      </w:r>
    </w:p>
    <w:p w14:paraId="0DAF07BE" w14:textId="77777777" w:rsidR="009D74B9" w:rsidRPr="00814A3A" w:rsidRDefault="009D74B9" w:rsidP="009D74B9">
      <w:pPr>
        <w:ind w:firstLine="705"/>
        <w:jc w:val="both"/>
        <w:rPr>
          <w:rFonts w:ascii="Abadi" w:hAnsi="Abadi"/>
          <w:bCs/>
          <w:sz w:val="21"/>
          <w:szCs w:val="21"/>
          <w:lang w:eastAsia="x-none"/>
        </w:rPr>
      </w:pPr>
    </w:p>
    <w:p w14:paraId="0EC8B5B4"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Abasolo, Gto., es de 6.39 puntos, ubicándolo en una posición inferior al del promedio estatal registrado para el año 2021.</w:t>
      </w:r>
    </w:p>
    <w:p w14:paraId="44EF7E47" w14:textId="77777777" w:rsidR="009D74B9" w:rsidRPr="00814A3A" w:rsidRDefault="009D74B9" w:rsidP="009D74B9">
      <w:pPr>
        <w:ind w:firstLine="705"/>
        <w:jc w:val="both"/>
        <w:rPr>
          <w:rFonts w:ascii="Abadi" w:hAnsi="Abadi"/>
          <w:bCs/>
          <w:sz w:val="21"/>
          <w:szCs w:val="21"/>
          <w:lang w:eastAsia="x-none"/>
        </w:rPr>
      </w:pPr>
    </w:p>
    <w:p w14:paraId="32CC3300"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Abasolo, Gto., es de 7.34 puntos, por lo que se ubica en una posición inferior al del promedio estatal registrado para el año 2021.</w:t>
      </w:r>
    </w:p>
    <w:p w14:paraId="5ECD4C3B" w14:textId="77777777" w:rsidR="009D74B9" w:rsidRPr="00814A3A" w:rsidRDefault="009D74B9" w:rsidP="009D74B9">
      <w:pPr>
        <w:ind w:firstLine="705"/>
        <w:jc w:val="both"/>
        <w:rPr>
          <w:rFonts w:ascii="Abadi" w:hAnsi="Abadi"/>
          <w:bCs/>
          <w:sz w:val="21"/>
          <w:szCs w:val="21"/>
          <w:lang w:eastAsia="x-none"/>
        </w:rPr>
      </w:pPr>
    </w:p>
    <w:p w14:paraId="04F26D59"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bCs/>
          <w:sz w:val="21"/>
          <w:szCs w:val="21"/>
          <w:lang w:eastAsia="x-none"/>
        </w:rPr>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Abasolo, Gto., es de 5.98 puntos, ubicándolo en una posición superior al del promedio estatal registrado para el año 2021.</w:t>
      </w:r>
    </w:p>
    <w:p w14:paraId="635990C0" w14:textId="77777777" w:rsidR="009D74B9" w:rsidRPr="00814A3A" w:rsidRDefault="009D74B9" w:rsidP="009D74B9">
      <w:pPr>
        <w:ind w:firstLine="705"/>
        <w:jc w:val="both"/>
        <w:rPr>
          <w:rFonts w:ascii="Abadi" w:hAnsi="Abadi"/>
          <w:bCs/>
          <w:sz w:val="21"/>
          <w:szCs w:val="21"/>
          <w:lang w:eastAsia="x-none"/>
        </w:rPr>
      </w:pPr>
    </w:p>
    <w:p w14:paraId="7E12F009"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814A3A">
        <w:rPr>
          <w:rFonts w:ascii="Abadi" w:hAnsi="Abadi"/>
          <w:sz w:val="21"/>
          <w:szCs w:val="21"/>
          <w:lang w:eastAsia="x-none"/>
        </w:rPr>
        <w:t xml:space="preserve">la </w:t>
      </w:r>
      <w:r w:rsidRPr="00814A3A">
        <w:rPr>
          <w:rFonts w:ascii="Abadi" w:hAnsi="Abadi"/>
          <w:sz w:val="21"/>
          <w:szCs w:val="21"/>
          <w:lang w:eastAsia="x-none"/>
        </w:rPr>
        <w:lastRenderedPageBreak/>
        <w:t xml:space="preserve">percepción de cercanía por parte de la administración pública </w:t>
      </w:r>
      <w:r w:rsidRPr="00814A3A">
        <w:rPr>
          <w:rFonts w:ascii="Abadi" w:hAnsi="Abadi"/>
          <w:bCs/>
          <w:sz w:val="21"/>
          <w:szCs w:val="21"/>
          <w:lang w:eastAsia="x-none"/>
        </w:rPr>
        <w:t>durante el periodo evaluado fue de 44.38% de aprobación, concluyendo que la calificación otorgada al municipio de Abasolo, Gto., es del 28%, ubicándolo en una posición inferior al del promedio estatal registrado para el año 2021.</w:t>
      </w:r>
    </w:p>
    <w:p w14:paraId="378F84C1" w14:textId="77777777" w:rsidR="009D74B9" w:rsidRPr="00814A3A" w:rsidRDefault="009D74B9" w:rsidP="009D74B9">
      <w:pPr>
        <w:ind w:firstLine="705"/>
        <w:jc w:val="both"/>
        <w:rPr>
          <w:rFonts w:ascii="Abadi" w:hAnsi="Abadi"/>
          <w:bCs/>
          <w:sz w:val="21"/>
          <w:szCs w:val="21"/>
          <w:lang w:eastAsia="x-none"/>
        </w:rPr>
      </w:pPr>
    </w:p>
    <w:p w14:paraId="17E4A0C7"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Abasolo, Gto., es de 38%, ubicándolo en una posición superior al del promedio estatal registrado para el año 2021.</w:t>
      </w:r>
    </w:p>
    <w:p w14:paraId="38F8C2C4" w14:textId="77777777" w:rsidR="009D74B9" w:rsidRPr="00814A3A" w:rsidRDefault="009D74B9" w:rsidP="009D74B9">
      <w:pPr>
        <w:ind w:firstLine="705"/>
        <w:jc w:val="both"/>
        <w:rPr>
          <w:rFonts w:ascii="Abadi" w:hAnsi="Abadi"/>
          <w:bCs/>
          <w:sz w:val="21"/>
          <w:szCs w:val="21"/>
          <w:lang w:eastAsia="x-none"/>
        </w:rPr>
      </w:pPr>
    </w:p>
    <w:p w14:paraId="3A54B631" w14:textId="77777777" w:rsidR="009D74B9" w:rsidRPr="00814A3A" w:rsidRDefault="009D74B9" w:rsidP="009D74B9">
      <w:pPr>
        <w:ind w:firstLine="705"/>
        <w:jc w:val="both"/>
        <w:rPr>
          <w:rFonts w:ascii="Abadi" w:hAnsi="Abadi"/>
          <w:bCs/>
          <w:sz w:val="21"/>
          <w:szCs w:val="21"/>
          <w:lang w:eastAsia="x-none"/>
        </w:rPr>
      </w:pPr>
      <w:r w:rsidRPr="00814A3A">
        <w:rPr>
          <w:rFonts w:ascii="Abadi" w:hAnsi="Abadi"/>
          <w:bCs/>
          <w:sz w:val="21"/>
          <w:szCs w:val="21"/>
          <w:lang w:eastAsia="x-none"/>
        </w:rPr>
        <w:t>Es así que, en el caso de 3 resultados, el municipio de Abasolo, Gto., se ubicó en una posición superior al promedio estatal; mientras que en los 6 restantes se ubicó por debajo del promedio estatal.</w:t>
      </w:r>
    </w:p>
    <w:p w14:paraId="5EDE393C" w14:textId="77777777" w:rsidR="009D74B9" w:rsidRPr="00814A3A" w:rsidRDefault="009D74B9" w:rsidP="009D74B9">
      <w:pPr>
        <w:ind w:firstLine="705"/>
        <w:jc w:val="both"/>
        <w:rPr>
          <w:rFonts w:ascii="Abadi" w:hAnsi="Abadi"/>
          <w:sz w:val="21"/>
          <w:szCs w:val="21"/>
          <w:lang w:eastAsia="x-none"/>
        </w:rPr>
      </w:pPr>
    </w:p>
    <w:p w14:paraId="0E469EEC" w14:textId="77777777" w:rsidR="009D74B9" w:rsidRPr="00AF7CA1" w:rsidRDefault="009D74B9" w:rsidP="000E2DC6">
      <w:pPr>
        <w:pStyle w:val="Textoindependiente"/>
        <w:numPr>
          <w:ilvl w:val="0"/>
          <w:numId w:val="61"/>
        </w:numPr>
        <w:autoSpaceDE/>
        <w:autoSpaceDN/>
        <w:rPr>
          <w:rFonts w:ascii="Abadi" w:hAnsi="Abadi"/>
          <w:sz w:val="21"/>
          <w:szCs w:val="21"/>
        </w:rPr>
      </w:pPr>
      <w:r w:rsidRPr="00AF7CA1">
        <w:rPr>
          <w:rFonts w:ascii="Abadi" w:hAnsi="Abadi"/>
          <w:sz w:val="21"/>
          <w:szCs w:val="21"/>
        </w:rPr>
        <w:t>Reflexiones y lecciones aprendidas</w:t>
      </w:r>
    </w:p>
    <w:p w14:paraId="464B7B55" w14:textId="77777777" w:rsidR="009D74B9" w:rsidRPr="00AF7CA1" w:rsidRDefault="009D74B9" w:rsidP="009D74B9">
      <w:pPr>
        <w:pStyle w:val="Textoindependiente"/>
        <w:rPr>
          <w:rFonts w:ascii="Abadi" w:hAnsi="Abadi"/>
          <w:sz w:val="21"/>
          <w:szCs w:val="21"/>
        </w:rPr>
      </w:pPr>
    </w:p>
    <w:p w14:paraId="58C73D2D" w14:textId="77777777" w:rsidR="009D74B9" w:rsidRPr="00AF7CA1" w:rsidRDefault="009D74B9" w:rsidP="009D74B9">
      <w:pPr>
        <w:pStyle w:val="Textoindependiente"/>
        <w:ind w:firstLine="705"/>
        <w:rPr>
          <w:rFonts w:ascii="Abadi" w:hAnsi="Abadi"/>
          <w:b w:val="0"/>
          <w:bCs w:val="0"/>
          <w:sz w:val="21"/>
          <w:szCs w:val="21"/>
        </w:rPr>
      </w:pPr>
      <w:r w:rsidRPr="00AF7CA1">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6E82C442" w14:textId="77777777" w:rsidR="009D74B9" w:rsidRPr="00AF7CA1" w:rsidRDefault="009D74B9" w:rsidP="009D74B9">
      <w:pPr>
        <w:pStyle w:val="Textoindependiente"/>
        <w:ind w:firstLine="705"/>
        <w:rPr>
          <w:rFonts w:ascii="Abadi" w:hAnsi="Abadi"/>
          <w:b w:val="0"/>
          <w:bCs w:val="0"/>
          <w:sz w:val="21"/>
          <w:szCs w:val="21"/>
        </w:rPr>
      </w:pPr>
    </w:p>
    <w:p w14:paraId="29AFFACF" w14:textId="77777777" w:rsidR="009D74B9" w:rsidRPr="00AF7CA1" w:rsidRDefault="009D74B9" w:rsidP="009D74B9">
      <w:pPr>
        <w:pStyle w:val="Textoindependiente"/>
        <w:ind w:firstLine="705"/>
        <w:rPr>
          <w:rFonts w:ascii="Abadi" w:hAnsi="Abadi"/>
          <w:b w:val="0"/>
          <w:bCs w:val="0"/>
          <w:sz w:val="21"/>
          <w:szCs w:val="21"/>
        </w:rPr>
      </w:pPr>
      <w:r w:rsidRPr="00AF7CA1">
        <w:rPr>
          <w:rFonts w:ascii="Abadi" w:hAnsi="Abadi"/>
          <w:b w:val="0"/>
          <w:bCs w:val="0"/>
          <w:sz w:val="21"/>
          <w:szCs w:val="21"/>
        </w:rPr>
        <w:t xml:space="preserve">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w:t>
      </w:r>
      <w:r w:rsidRPr="00AF7CA1">
        <w:rPr>
          <w:rFonts w:ascii="Abadi" w:hAnsi="Abadi"/>
          <w:b w:val="0"/>
          <w:bCs w:val="0"/>
          <w:sz w:val="21"/>
          <w:szCs w:val="21"/>
        </w:rPr>
        <w:t>seguimiento de las materias evaluadas -ya sean acciones, servicios, estrategias, programas, proyectos o políticas- u otras iniciativas que proponen lograr resultados similares.</w:t>
      </w:r>
    </w:p>
    <w:p w14:paraId="5F35A127" w14:textId="77777777" w:rsidR="009D74B9" w:rsidRPr="00AF7CA1" w:rsidRDefault="009D74B9" w:rsidP="009D74B9">
      <w:pPr>
        <w:pStyle w:val="Textoindependiente"/>
        <w:ind w:firstLine="705"/>
        <w:rPr>
          <w:rFonts w:ascii="Abadi" w:hAnsi="Abadi"/>
          <w:b w:val="0"/>
          <w:bCs w:val="0"/>
          <w:sz w:val="21"/>
          <w:szCs w:val="21"/>
        </w:rPr>
      </w:pPr>
    </w:p>
    <w:p w14:paraId="30D73EE8" w14:textId="77777777" w:rsidR="009D74B9" w:rsidRPr="00AF7CA1" w:rsidRDefault="009D74B9" w:rsidP="009D74B9">
      <w:pPr>
        <w:pStyle w:val="Textoindependiente"/>
        <w:ind w:firstLine="705"/>
        <w:rPr>
          <w:rFonts w:ascii="Abadi" w:hAnsi="Abadi"/>
          <w:b w:val="0"/>
          <w:bCs w:val="0"/>
          <w:sz w:val="21"/>
          <w:szCs w:val="21"/>
        </w:rPr>
      </w:pPr>
      <w:r w:rsidRPr="00AF7CA1">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4C9515CF" w14:textId="77777777" w:rsidR="009D74B9" w:rsidRPr="00AF7CA1" w:rsidRDefault="009D74B9" w:rsidP="009D74B9">
      <w:pPr>
        <w:pStyle w:val="Textoindependiente"/>
        <w:ind w:firstLine="705"/>
        <w:rPr>
          <w:rFonts w:ascii="Abadi" w:hAnsi="Abadi"/>
          <w:b w:val="0"/>
          <w:bCs w:val="0"/>
          <w:sz w:val="21"/>
          <w:szCs w:val="21"/>
        </w:rPr>
      </w:pPr>
    </w:p>
    <w:p w14:paraId="0E7283A3" w14:textId="77777777" w:rsidR="009D74B9" w:rsidRPr="00AF7CA1" w:rsidRDefault="009D74B9" w:rsidP="009D74B9">
      <w:pPr>
        <w:pStyle w:val="Textoindependiente"/>
        <w:ind w:firstLine="705"/>
        <w:rPr>
          <w:rFonts w:ascii="Abadi" w:hAnsi="Abadi"/>
          <w:b w:val="0"/>
          <w:bCs w:val="0"/>
          <w:sz w:val="21"/>
          <w:szCs w:val="21"/>
        </w:rPr>
      </w:pPr>
      <w:r w:rsidRPr="00AF7CA1">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5A30CB19" w14:textId="77777777" w:rsidR="009D74B9" w:rsidRPr="00AF7CA1" w:rsidRDefault="009D74B9" w:rsidP="009D74B9">
      <w:pPr>
        <w:pStyle w:val="Textoindependiente"/>
        <w:ind w:firstLine="705"/>
        <w:rPr>
          <w:rFonts w:ascii="Abadi" w:hAnsi="Abadi"/>
          <w:b w:val="0"/>
          <w:bCs w:val="0"/>
          <w:sz w:val="21"/>
          <w:szCs w:val="21"/>
        </w:rPr>
      </w:pPr>
    </w:p>
    <w:p w14:paraId="1CEC517B" w14:textId="77777777" w:rsidR="009D74B9" w:rsidRPr="00AF7CA1" w:rsidRDefault="009D74B9" w:rsidP="009D74B9">
      <w:pPr>
        <w:pStyle w:val="Textoindependiente"/>
        <w:ind w:firstLine="705"/>
        <w:rPr>
          <w:rFonts w:ascii="Abadi" w:hAnsi="Abadi"/>
          <w:b w:val="0"/>
          <w:bCs w:val="0"/>
          <w:sz w:val="21"/>
          <w:szCs w:val="21"/>
        </w:rPr>
      </w:pPr>
      <w:r w:rsidRPr="00AF7CA1">
        <w:rPr>
          <w:rFonts w:ascii="Abadi" w:hAnsi="Abadi"/>
          <w:b w:val="0"/>
          <w:bCs w:val="0"/>
          <w:sz w:val="21"/>
          <w:szCs w:val="21"/>
        </w:rPr>
        <w:t>En esta parte también se señala que dichas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Abasolo, Gto.</w:t>
      </w:r>
    </w:p>
    <w:p w14:paraId="30FE9588" w14:textId="77777777" w:rsidR="009D74B9" w:rsidRPr="00AF7CA1" w:rsidRDefault="009D74B9" w:rsidP="009D74B9">
      <w:pPr>
        <w:pStyle w:val="Textoindependiente"/>
        <w:ind w:firstLine="705"/>
        <w:rPr>
          <w:rFonts w:ascii="Abadi" w:hAnsi="Abadi"/>
          <w:b w:val="0"/>
          <w:bCs w:val="0"/>
          <w:sz w:val="21"/>
          <w:szCs w:val="21"/>
        </w:rPr>
      </w:pPr>
    </w:p>
    <w:p w14:paraId="31BB3E93" w14:textId="77777777" w:rsidR="009D74B9" w:rsidRPr="00AF7CA1" w:rsidRDefault="009D74B9" w:rsidP="009D74B9">
      <w:pPr>
        <w:pStyle w:val="Textoindependiente"/>
        <w:ind w:firstLine="705"/>
        <w:rPr>
          <w:rFonts w:ascii="Abadi" w:hAnsi="Abadi"/>
          <w:b w:val="0"/>
          <w:bCs w:val="0"/>
          <w:sz w:val="21"/>
          <w:szCs w:val="21"/>
        </w:rPr>
      </w:pPr>
      <w:r w:rsidRPr="00AF7CA1">
        <w:rPr>
          <w:rFonts w:ascii="Abadi" w:hAnsi="Abadi"/>
          <w:b w:val="0"/>
          <w:bCs w:val="0"/>
          <w:sz w:val="21"/>
          <w:szCs w:val="21"/>
        </w:rPr>
        <w:t xml:space="preserve">De igual forma, se precisa que los resultados y aprendizajes derivados de la evaluación no deben ser interpretadas como fallas o incumplimientos por parte </w:t>
      </w:r>
      <w:r w:rsidRPr="00AF7CA1">
        <w:rPr>
          <w:rFonts w:ascii="Abadi" w:hAnsi="Abadi"/>
          <w:b w:val="0"/>
          <w:bCs w:val="0"/>
          <w:sz w:val="21"/>
          <w:szCs w:val="21"/>
        </w:rPr>
        <w:lastRenderedPageBreak/>
        <w:t>de las autoridades municipales, ya que la calidad de un servicio no solamente responde a requisitos normativos, sino que la calidad ha sido observada bajo un análisis subjetivo, a partir de la satisfacción de los usuarios.</w:t>
      </w:r>
    </w:p>
    <w:p w14:paraId="775C61C5" w14:textId="77777777" w:rsidR="009D74B9" w:rsidRPr="00AF7CA1" w:rsidRDefault="009D74B9" w:rsidP="009D74B9">
      <w:pPr>
        <w:pStyle w:val="Textoindependiente"/>
        <w:ind w:firstLine="705"/>
        <w:rPr>
          <w:rFonts w:ascii="Abadi" w:hAnsi="Abadi"/>
          <w:b w:val="0"/>
          <w:bCs w:val="0"/>
          <w:sz w:val="21"/>
          <w:szCs w:val="21"/>
        </w:rPr>
      </w:pPr>
    </w:p>
    <w:p w14:paraId="2E1FB0A3" w14:textId="77777777" w:rsidR="009D74B9" w:rsidRPr="00AF7CA1" w:rsidRDefault="009D74B9" w:rsidP="009D74B9">
      <w:pPr>
        <w:pStyle w:val="Textoindependiente"/>
        <w:ind w:firstLine="705"/>
        <w:rPr>
          <w:rFonts w:ascii="Abadi" w:hAnsi="Abadi"/>
          <w:b w:val="0"/>
          <w:bCs w:val="0"/>
          <w:sz w:val="21"/>
          <w:szCs w:val="21"/>
        </w:rPr>
      </w:pPr>
      <w:r w:rsidRPr="00AF7CA1">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21778A45" w14:textId="77777777" w:rsidR="009D74B9" w:rsidRPr="00814A3A" w:rsidRDefault="009D74B9" w:rsidP="009D74B9">
      <w:pPr>
        <w:pStyle w:val="Textoindependiente"/>
        <w:ind w:firstLine="705"/>
        <w:rPr>
          <w:rFonts w:ascii="Abadi" w:hAnsi="Abadi"/>
          <w:sz w:val="21"/>
          <w:szCs w:val="21"/>
        </w:rPr>
      </w:pPr>
    </w:p>
    <w:p w14:paraId="02004D84" w14:textId="77777777" w:rsidR="009D74B9" w:rsidRPr="00AF7CA1" w:rsidRDefault="009D74B9" w:rsidP="000E2DC6">
      <w:pPr>
        <w:pStyle w:val="Textoindependiente"/>
        <w:numPr>
          <w:ilvl w:val="0"/>
          <w:numId w:val="61"/>
        </w:numPr>
        <w:autoSpaceDE/>
        <w:autoSpaceDN/>
        <w:rPr>
          <w:rFonts w:ascii="Abadi" w:hAnsi="Abadi"/>
          <w:sz w:val="21"/>
          <w:szCs w:val="21"/>
        </w:rPr>
      </w:pPr>
      <w:r w:rsidRPr="00AF7CA1">
        <w:rPr>
          <w:rFonts w:ascii="Abadi" w:hAnsi="Abadi"/>
          <w:sz w:val="21"/>
          <w:szCs w:val="21"/>
        </w:rPr>
        <w:t xml:space="preserve">Conclusión General </w:t>
      </w:r>
    </w:p>
    <w:p w14:paraId="60AA6943" w14:textId="77777777" w:rsidR="009D74B9" w:rsidRPr="00814A3A" w:rsidRDefault="009D74B9" w:rsidP="009D74B9">
      <w:pPr>
        <w:pStyle w:val="Textoindependiente"/>
        <w:rPr>
          <w:rFonts w:ascii="Abadi" w:hAnsi="Abadi"/>
          <w:sz w:val="21"/>
          <w:szCs w:val="21"/>
        </w:rPr>
      </w:pPr>
    </w:p>
    <w:p w14:paraId="049524E9"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68B5A288" w14:textId="77777777" w:rsidR="009D74B9" w:rsidRPr="00814A3A" w:rsidRDefault="009D74B9" w:rsidP="009D74B9">
      <w:pPr>
        <w:ind w:firstLine="705"/>
        <w:jc w:val="both"/>
        <w:rPr>
          <w:rFonts w:ascii="Abadi" w:hAnsi="Abadi"/>
          <w:sz w:val="21"/>
          <w:szCs w:val="21"/>
          <w:lang w:eastAsia="x-none"/>
        </w:rPr>
      </w:pPr>
    </w:p>
    <w:p w14:paraId="1B293BD6"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17E940F5" w14:textId="77777777" w:rsidR="009D74B9" w:rsidRPr="00814A3A" w:rsidRDefault="009D74B9" w:rsidP="009D74B9">
      <w:pPr>
        <w:ind w:firstLine="705"/>
        <w:jc w:val="both"/>
        <w:rPr>
          <w:rFonts w:ascii="Abadi" w:hAnsi="Abadi"/>
          <w:sz w:val="21"/>
          <w:szCs w:val="21"/>
          <w:lang w:eastAsia="x-none"/>
        </w:rPr>
      </w:pPr>
    </w:p>
    <w:p w14:paraId="6A6DC407"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10063642" w14:textId="77777777" w:rsidR="009D74B9" w:rsidRPr="00814A3A" w:rsidRDefault="009D74B9" w:rsidP="009D74B9">
      <w:pPr>
        <w:ind w:firstLine="705"/>
        <w:jc w:val="both"/>
        <w:rPr>
          <w:rFonts w:ascii="Abadi" w:hAnsi="Abadi"/>
          <w:sz w:val="21"/>
          <w:szCs w:val="21"/>
          <w:lang w:eastAsia="x-none"/>
        </w:rPr>
      </w:pPr>
    </w:p>
    <w:p w14:paraId="595C432A"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43897D25" w14:textId="77777777" w:rsidR="009D74B9" w:rsidRPr="00814A3A" w:rsidRDefault="009D74B9" w:rsidP="009D74B9">
      <w:pPr>
        <w:ind w:firstLine="705"/>
        <w:jc w:val="both"/>
        <w:rPr>
          <w:rFonts w:ascii="Abadi" w:hAnsi="Abadi"/>
          <w:sz w:val="21"/>
          <w:szCs w:val="21"/>
          <w:lang w:eastAsia="x-none"/>
        </w:rPr>
      </w:pPr>
    </w:p>
    <w:p w14:paraId="0C92DAF2"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Derivado de lo anterior, la incorporación y la evaluación de la calidad en los productos y servicios públicos representa una de las etapas de consolidación del del Presupuesto basado en Resultados y del Sistema de Evaluación del Desempeño en la perspectiva gubernamental en México.</w:t>
      </w:r>
    </w:p>
    <w:p w14:paraId="78E63BF8" w14:textId="77777777" w:rsidR="009D74B9" w:rsidRPr="00814A3A" w:rsidRDefault="009D74B9" w:rsidP="009D74B9">
      <w:pPr>
        <w:ind w:firstLine="705"/>
        <w:jc w:val="both"/>
        <w:rPr>
          <w:rFonts w:ascii="Abadi" w:hAnsi="Abadi"/>
          <w:sz w:val="21"/>
          <w:szCs w:val="21"/>
          <w:lang w:eastAsia="x-none"/>
        </w:rPr>
      </w:pPr>
    </w:p>
    <w:p w14:paraId="339792EE"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814A3A">
        <w:rPr>
          <w:rStyle w:val="Refdenotaalpie"/>
          <w:rFonts w:ascii="Abadi" w:hAnsi="Abadi"/>
          <w:sz w:val="21"/>
          <w:szCs w:val="21"/>
          <w:lang w:eastAsia="x-none"/>
        </w:rPr>
        <w:footnoteReference w:id="83"/>
      </w:r>
      <w:r w:rsidRPr="00814A3A">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814A3A">
        <w:rPr>
          <w:rFonts w:ascii="Abadi" w:hAnsi="Abadi"/>
          <w:sz w:val="21"/>
          <w:szCs w:val="21"/>
        </w:rPr>
        <w:t xml:space="preserve"> </w:t>
      </w:r>
      <w:r w:rsidRPr="00814A3A">
        <w:rPr>
          <w:rFonts w:ascii="Abadi" w:hAnsi="Abadi"/>
          <w:sz w:val="21"/>
          <w:szCs w:val="21"/>
          <w:lang w:eastAsia="x-none"/>
        </w:rPr>
        <w:t xml:space="preserve">requeridos). Para el sector público, habría que considerar que el reto de la calidad </w:t>
      </w:r>
      <w:r w:rsidRPr="00814A3A">
        <w:rPr>
          <w:rFonts w:ascii="Abadi" w:hAnsi="Abadi"/>
          <w:sz w:val="21"/>
          <w:szCs w:val="21"/>
          <w:lang w:eastAsia="x-none"/>
        </w:rPr>
        <w:lastRenderedPageBreak/>
        <w:t>es también recuperar la credibilidad y la confianza ciudadana, por tanto, sin credibilidad no hay calidad.</w:t>
      </w:r>
      <w:r w:rsidRPr="00814A3A">
        <w:rPr>
          <w:rStyle w:val="Refdenotaalpie"/>
          <w:rFonts w:ascii="Abadi" w:hAnsi="Abadi"/>
          <w:sz w:val="21"/>
          <w:szCs w:val="21"/>
          <w:lang w:eastAsia="x-none"/>
        </w:rPr>
        <w:footnoteReference w:id="84"/>
      </w:r>
    </w:p>
    <w:p w14:paraId="58EC756C" w14:textId="77777777" w:rsidR="009D74B9" w:rsidRPr="00814A3A" w:rsidRDefault="009D74B9" w:rsidP="009D74B9">
      <w:pPr>
        <w:ind w:firstLine="705"/>
        <w:jc w:val="both"/>
        <w:rPr>
          <w:rFonts w:ascii="Abadi" w:hAnsi="Abadi"/>
          <w:sz w:val="21"/>
          <w:szCs w:val="21"/>
          <w:lang w:eastAsia="x-none"/>
        </w:rPr>
      </w:pPr>
    </w:p>
    <w:p w14:paraId="02619C96"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814A3A">
        <w:rPr>
          <w:rFonts w:ascii="Abadi" w:hAnsi="Abadi"/>
          <w:i/>
          <w:iCs/>
          <w:sz w:val="21"/>
          <w:szCs w:val="21"/>
          <w:lang w:eastAsia="x-none"/>
        </w:rPr>
        <w:t>¿cuál es la calidad percibida por la ciudadanía-usuaria?</w:t>
      </w:r>
      <w:r w:rsidRPr="00814A3A">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814A3A">
        <w:rPr>
          <w:rFonts w:ascii="Calibri" w:hAnsi="Calibri" w:cs="Calibri"/>
          <w:sz w:val="21"/>
          <w:szCs w:val="21"/>
          <w:lang w:eastAsia="x-none"/>
        </w:rPr>
        <w:t>;</w:t>
      </w:r>
      <w:r w:rsidRPr="00814A3A">
        <w:rPr>
          <w:rFonts w:ascii="Abadi" w:hAnsi="Abadi"/>
          <w:sz w:val="21"/>
          <w:szCs w:val="21"/>
          <w:lang w:eastAsia="x-none"/>
        </w:rPr>
        <w:t xml:space="preserve"> alumbrado</w:t>
      </w:r>
      <w:r w:rsidRPr="00814A3A">
        <w:rPr>
          <w:rFonts w:ascii="Calibri" w:hAnsi="Calibri" w:cs="Calibri"/>
          <w:sz w:val="21"/>
          <w:szCs w:val="21"/>
          <w:lang w:eastAsia="x-none"/>
        </w:rPr>
        <w:t>;</w:t>
      </w:r>
      <w:r w:rsidRPr="00814A3A">
        <w:rPr>
          <w:rFonts w:ascii="Abadi" w:hAnsi="Abadi"/>
          <w:sz w:val="21"/>
          <w:szCs w:val="21"/>
          <w:lang w:eastAsia="x-none"/>
        </w:rPr>
        <w:t xml:space="preserve"> limpia y recolección de residuos sólidos urbanos y seguridad pública</w:t>
      </w:r>
      <w:r w:rsidRPr="00814A3A">
        <w:rPr>
          <w:rFonts w:ascii="Calibri" w:hAnsi="Calibri" w:cs="Calibri"/>
          <w:sz w:val="21"/>
          <w:szCs w:val="21"/>
          <w:lang w:eastAsia="x-none"/>
        </w:rPr>
        <w:t>;</w:t>
      </w:r>
      <w:r w:rsidRPr="00814A3A">
        <w:rPr>
          <w:rFonts w:ascii="Abadi" w:hAnsi="Abadi"/>
          <w:sz w:val="21"/>
          <w:szCs w:val="21"/>
          <w:lang w:eastAsia="x-none"/>
        </w:rPr>
        <w:t xml:space="preserve"> as</w:t>
      </w:r>
      <w:r w:rsidRPr="00814A3A">
        <w:rPr>
          <w:rFonts w:ascii="Abadi" w:hAnsi="Abadi" w:cs="Abadi"/>
          <w:sz w:val="21"/>
          <w:szCs w:val="21"/>
          <w:lang w:eastAsia="x-none"/>
        </w:rPr>
        <w:t>í</w:t>
      </w:r>
      <w:r w:rsidRPr="00814A3A">
        <w:rPr>
          <w:rFonts w:ascii="Abadi" w:hAnsi="Abadi"/>
          <w:sz w:val="21"/>
          <w:szCs w:val="21"/>
          <w:lang w:eastAsia="x-none"/>
        </w:rPr>
        <w:t xml:space="preserve"> como de la interacci</w:t>
      </w:r>
      <w:r w:rsidRPr="00814A3A">
        <w:rPr>
          <w:rFonts w:ascii="Abadi" w:hAnsi="Abadi" w:cs="Abadi"/>
          <w:sz w:val="21"/>
          <w:szCs w:val="21"/>
          <w:lang w:eastAsia="x-none"/>
        </w:rPr>
        <w:t>ó</w:t>
      </w:r>
      <w:r w:rsidRPr="00814A3A">
        <w:rPr>
          <w:rFonts w:ascii="Abadi" w:hAnsi="Abadi"/>
          <w:sz w:val="21"/>
          <w:szCs w:val="21"/>
          <w:lang w:eastAsia="x-none"/>
        </w:rPr>
        <w:t>n y cercan</w:t>
      </w:r>
      <w:r w:rsidRPr="00814A3A">
        <w:rPr>
          <w:rFonts w:ascii="Abadi" w:hAnsi="Abadi" w:cs="Abadi"/>
          <w:sz w:val="21"/>
          <w:szCs w:val="21"/>
          <w:lang w:eastAsia="x-none"/>
        </w:rPr>
        <w:t>í</w:t>
      </w:r>
      <w:r w:rsidRPr="00814A3A">
        <w:rPr>
          <w:rFonts w:ascii="Abadi" w:hAnsi="Abadi"/>
          <w:sz w:val="21"/>
          <w:szCs w:val="21"/>
          <w:lang w:eastAsia="x-none"/>
        </w:rPr>
        <w:t>a de las autoridades, y con base en ello, exponer una valoraci</w:t>
      </w:r>
      <w:r w:rsidRPr="00814A3A">
        <w:rPr>
          <w:rFonts w:ascii="Abadi" w:hAnsi="Abadi" w:cs="Abadi"/>
          <w:sz w:val="21"/>
          <w:szCs w:val="21"/>
          <w:lang w:eastAsia="x-none"/>
        </w:rPr>
        <w:t>ó</w:t>
      </w:r>
      <w:r w:rsidRPr="00814A3A">
        <w:rPr>
          <w:rFonts w:ascii="Abadi" w:hAnsi="Abadi"/>
          <w:sz w:val="21"/>
          <w:szCs w:val="21"/>
          <w:lang w:eastAsia="x-none"/>
        </w:rPr>
        <w:t>n de su desempe</w:t>
      </w:r>
      <w:r w:rsidRPr="00814A3A">
        <w:rPr>
          <w:rFonts w:ascii="Abadi" w:hAnsi="Abadi" w:cs="Abadi"/>
          <w:sz w:val="21"/>
          <w:szCs w:val="21"/>
          <w:lang w:eastAsia="x-none"/>
        </w:rPr>
        <w:t>ñ</w:t>
      </w:r>
      <w:r w:rsidRPr="00814A3A">
        <w:rPr>
          <w:rFonts w:ascii="Abadi" w:hAnsi="Abadi"/>
          <w:sz w:val="21"/>
          <w:szCs w:val="21"/>
          <w:lang w:eastAsia="x-none"/>
        </w:rPr>
        <w:t>o y proveer información para favorecer la toma de decisiones de los actores involucrados.</w:t>
      </w:r>
    </w:p>
    <w:p w14:paraId="75C0CCA1" w14:textId="77777777" w:rsidR="009D74B9" w:rsidRPr="00814A3A" w:rsidRDefault="009D74B9" w:rsidP="009D74B9">
      <w:pPr>
        <w:ind w:firstLine="705"/>
        <w:jc w:val="both"/>
        <w:rPr>
          <w:rFonts w:ascii="Abadi" w:hAnsi="Abadi"/>
          <w:sz w:val="21"/>
          <w:szCs w:val="21"/>
          <w:lang w:eastAsia="x-none"/>
        </w:rPr>
      </w:pPr>
    </w:p>
    <w:p w14:paraId="007727CB"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Los resultados de la evaluación se resumen en establecer de manera específica, la posición que guarda el municipio de Abasolo, Gto., respecto de las medias estatales determinadas para cada uno de los aspectos clave evaluados, mismos que se detallaron en el apartado de resultados de la evaluación.</w:t>
      </w:r>
    </w:p>
    <w:p w14:paraId="763E3F21" w14:textId="77777777" w:rsidR="009D74B9" w:rsidRPr="00814A3A" w:rsidRDefault="009D74B9" w:rsidP="009D74B9">
      <w:pPr>
        <w:ind w:firstLine="705"/>
        <w:jc w:val="both"/>
        <w:rPr>
          <w:rFonts w:ascii="Abadi" w:hAnsi="Abadi"/>
          <w:sz w:val="21"/>
          <w:szCs w:val="21"/>
          <w:lang w:eastAsia="x-none"/>
        </w:rPr>
      </w:pPr>
    </w:p>
    <w:p w14:paraId="4D08D185"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665ABC59" w14:textId="77777777" w:rsidR="009D74B9" w:rsidRPr="00814A3A" w:rsidRDefault="009D74B9" w:rsidP="009D74B9">
      <w:pPr>
        <w:ind w:firstLine="705"/>
        <w:jc w:val="both"/>
        <w:rPr>
          <w:rFonts w:ascii="Abadi" w:hAnsi="Abadi"/>
          <w:sz w:val="21"/>
          <w:szCs w:val="21"/>
          <w:lang w:eastAsia="x-none"/>
        </w:rPr>
      </w:pPr>
    </w:p>
    <w:p w14:paraId="41F884CA"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760B06C8" w14:textId="77777777" w:rsidR="009D74B9" w:rsidRPr="00814A3A" w:rsidRDefault="009D74B9" w:rsidP="009D74B9">
      <w:pPr>
        <w:ind w:firstLine="705"/>
        <w:jc w:val="both"/>
        <w:rPr>
          <w:rFonts w:ascii="Abadi" w:hAnsi="Abadi"/>
          <w:sz w:val="21"/>
          <w:szCs w:val="21"/>
          <w:lang w:eastAsia="x-none"/>
        </w:rPr>
      </w:pPr>
    </w:p>
    <w:p w14:paraId="201018D9"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814A3A">
        <w:rPr>
          <w:rFonts w:ascii="Abadi" w:hAnsi="Abadi"/>
          <w:sz w:val="21"/>
          <w:szCs w:val="21"/>
        </w:rPr>
        <w:t xml:space="preserve"> </w:t>
      </w:r>
      <w:r w:rsidRPr="00814A3A">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814A3A">
        <w:rPr>
          <w:rFonts w:ascii="Calibri" w:hAnsi="Calibri" w:cs="Calibri"/>
          <w:sz w:val="21"/>
          <w:szCs w:val="21"/>
          <w:lang w:eastAsia="x-none"/>
        </w:rPr>
        <w:t>;</w:t>
      </w:r>
      <w:r w:rsidRPr="00814A3A">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814A3A">
        <w:rPr>
          <w:rFonts w:ascii="Calibri" w:hAnsi="Calibri" w:cs="Calibri"/>
          <w:sz w:val="21"/>
          <w:szCs w:val="21"/>
          <w:lang w:eastAsia="x-none"/>
        </w:rPr>
        <w:t>;</w:t>
      </w:r>
      <w:r w:rsidRPr="00814A3A">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814A3A">
        <w:rPr>
          <w:rFonts w:ascii="Calibri" w:hAnsi="Calibri" w:cs="Calibri"/>
          <w:sz w:val="21"/>
          <w:szCs w:val="21"/>
          <w:lang w:eastAsia="x-none"/>
        </w:rPr>
        <w:t>;</w:t>
      </w:r>
      <w:r w:rsidRPr="00814A3A">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24960FC8" w14:textId="77777777" w:rsidR="009D74B9" w:rsidRPr="00814A3A" w:rsidRDefault="009D74B9" w:rsidP="009D74B9">
      <w:pPr>
        <w:ind w:firstLine="705"/>
        <w:jc w:val="both"/>
        <w:rPr>
          <w:rFonts w:ascii="Abadi" w:hAnsi="Abadi"/>
          <w:sz w:val="21"/>
          <w:szCs w:val="21"/>
          <w:lang w:eastAsia="x-none"/>
        </w:rPr>
      </w:pPr>
    </w:p>
    <w:p w14:paraId="2BE8220E"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 xml:space="preserve">En suma, los resultados de la evaluación tienen la oportunidad de ser </w:t>
      </w:r>
      <w:r w:rsidRPr="00814A3A">
        <w:rPr>
          <w:rFonts w:ascii="Abadi" w:hAnsi="Abadi"/>
          <w:sz w:val="21"/>
          <w:szCs w:val="21"/>
          <w:lang w:eastAsia="x-none"/>
        </w:rPr>
        <w:lastRenderedPageBreak/>
        <w:t>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036F47FC" w14:textId="77777777" w:rsidR="009D74B9" w:rsidRPr="00814A3A" w:rsidRDefault="009D74B9" w:rsidP="009D74B9">
      <w:pPr>
        <w:ind w:firstLine="705"/>
        <w:jc w:val="both"/>
        <w:rPr>
          <w:rFonts w:ascii="Abadi" w:hAnsi="Abadi"/>
          <w:sz w:val="21"/>
          <w:szCs w:val="21"/>
          <w:lang w:eastAsia="x-none"/>
        </w:rPr>
      </w:pPr>
    </w:p>
    <w:p w14:paraId="051D36DA"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4CCDF0D5" w14:textId="77777777" w:rsidR="009D74B9" w:rsidRPr="00814A3A" w:rsidRDefault="009D74B9" w:rsidP="009D74B9">
      <w:pPr>
        <w:ind w:firstLine="705"/>
        <w:jc w:val="both"/>
        <w:rPr>
          <w:rFonts w:ascii="Abadi" w:hAnsi="Abadi"/>
          <w:sz w:val="21"/>
          <w:szCs w:val="21"/>
          <w:lang w:eastAsia="x-none"/>
        </w:rPr>
      </w:pPr>
    </w:p>
    <w:p w14:paraId="139CF898"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814A3A">
        <w:rPr>
          <w:rFonts w:ascii="Calibri" w:hAnsi="Calibri" w:cs="Calibri"/>
          <w:sz w:val="21"/>
          <w:szCs w:val="21"/>
          <w:lang w:eastAsia="x-none"/>
        </w:rPr>
        <w:t>;</w:t>
      </w:r>
      <w:r w:rsidRPr="00814A3A">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07F99133" w14:textId="77777777" w:rsidR="009D74B9" w:rsidRPr="00814A3A" w:rsidRDefault="009D74B9" w:rsidP="009D74B9">
      <w:pPr>
        <w:ind w:firstLine="705"/>
        <w:jc w:val="both"/>
        <w:rPr>
          <w:rFonts w:ascii="Abadi" w:hAnsi="Abadi"/>
          <w:sz w:val="21"/>
          <w:szCs w:val="21"/>
          <w:lang w:eastAsia="x-none"/>
        </w:rPr>
      </w:pPr>
    </w:p>
    <w:p w14:paraId="0C440AED" w14:textId="77777777" w:rsidR="009D74B9" w:rsidRPr="00814A3A" w:rsidRDefault="009D74B9" w:rsidP="009D74B9">
      <w:pPr>
        <w:ind w:firstLine="705"/>
        <w:jc w:val="both"/>
        <w:rPr>
          <w:rFonts w:ascii="Abadi" w:hAnsi="Abadi"/>
          <w:sz w:val="21"/>
          <w:szCs w:val="21"/>
          <w:lang w:eastAsia="x-none"/>
        </w:rPr>
      </w:pPr>
      <w:r w:rsidRPr="00814A3A">
        <w:rPr>
          <w:rFonts w:ascii="Abadi" w:hAnsi="Abadi"/>
          <w:sz w:val="21"/>
          <w:szCs w:val="21"/>
          <w:lang w:eastAsia="x-none"/>
        </w:rPr>
        <w:t xml:space="preserve">Es así, que eventualmente, el seguimiento de los escenarios expuestos, del estado que guarda la percepción de la calidad sobre los servicios públicos en el municipio de Abasolo, Gto., y de la apropiación de las lecciones aprendidas, dependerá de la emisión de futuras </w:t>
      </w:r>
      <w:r w:rsidRPr="00814A3A">
        <w:rPr>
          <w:rFonts w:ascii="Abadi" w:hAnsi="Abadi"/>
          <w:sz w:val="21"/>
          <w:szCs w:val="21"/>
          <w:lang w:eastAsia="x-none"/>
        </w:rPr>
        <w:t>ediciones de la Evaluación al Desempeño Municipal sobre la Percepción de los Servicios Públicos (Estudio general de opinión), a partir del análisis de la evolución de los resultados.</w:t>
      </w:r>
    </w:p>
    <w:p w14:paraId="2963DED2" w14:textId="77777777" w:rsidR="009D74B9" w:rsidRPr="00814A3A" w:rsidRDefault="009D74B9" w:rsidP="009D74B9">
      <w:pPr>
        <w:ind w:firstLine="705"/>
        <w:jc w:val="both"/>
        <w:rPr>
          <w:rFonts w:ascii="Abadi" w:hAnsi="Abadi"/>
          <w:sz w:val="21"/>
          <w:szCs w:val="21"/>
          <w:lang w:eastAsia="x-none"/>
        </w:rPr>
      </w:pPr>
    </w:p>
    <w:p w14:paraId="7767E505" w14:textId="77777777" w:rsidR="009D74B9" w:rsidRPr="00814A3A" w:rsidRDefault="009D74B9" w:rsidP="009D74B9">
      <w:pPr>
        <w:ind w:firstLine="708"/>
        <w:jc w:val="both"/>
        <w:rPr>
          <w:rFonts w:ascii="Abadi" w:hAnsi="Abadi"/>
          <w:b/>
          <w:bCs/>
          <w:sz w:val="21"/>
          <w:szCs w:val="21"/>
        </w:rPr>
      </w:pPr>
      <w:r w:rsidRPr="00814A3A">
        <w:rPr>
          <w:rFonts w:ascii="Abadi" w:hAnsi="Abadi"/>
          <w:b/>
          <w:bCs/>
          <w:sz w:val="21"/>
          <w:szCs w:val="21"/>
        </w:rPr>
        <w:t>IV. Conclusiones:</w:t>
      </w:r>
    </w:p>
    <w:p w14:paraId="67C9DCA3" w14:textId="77777777" w:rsidR="009D74B9" w:rsidRPr="00814A3A" w:rsidRDefault="009D74B9" w:rsidP="009D74B9">
      <w:pPr>
        <w:jc w:val="both"/>
        <w:rPr>
          <w:rFonts w:ascii="Abadi" w:hAnsi="Abadi"/>
          <w:sz w:val="21"/>
          <w:szCs w:val="21"/>
        </w:rPr>
      </w:pPr>
    </w:p>
    <w:p w14:paraId="462241BD" w14:textId="77777777" w:rsidR="009D74B9" w:rsidRPr="00814A3A" w:rsidRDefault="009D74B9" w:rsidP="009D74B9">
      <w:pPr>
        <w:jc w:val="both"/>
        <w:rPr>
          <w:rFonts w:ascii="Abadi" w:hAnsi="Abadi"/>
          <w:sz w:val="21"/>
          <w:szCs w:val="21"/>
        </w:rPr>
      </w:pPr>
      <w:r w:rsidRPr="00814A3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14A3A">
          <w:rPr>
            <w:rFonts w:ascii="Abadi" w:hAnsi="Abadi"/>
            <w:sz w:val="21"/>
            <w:szCs w:val="21"/>
          </w:rPr>
          <w:t>la Ley</w:t>
        </w:r>
      </w:smartTag>
      <w:r w:rsidRPr="00814A3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B40D869" w14:textId="77777777" w:rsidR="009D74B9" w:rsidRPr="00814A3A" w:rsidRDefault="009D74B9" w:rsidP="009D74B9">
      <w:pPr>
        <w:jc w:val="both"/>
        <w:rPr>
          <w:rFonts w:ascii="Abadi" w:hAnsi="Abadi"/>
          <w:sz w:val="21"/>
          <w:szCs w:val="21"/>
        </w:rPr>
      </w:pPr>
    </w:p>
    <w:p w14:paraId="71BB0B6F" w14:textId="77777777" w:rsidR="009D74B9" w:rsidRPr="00814A3A" w:rsidRDefault="009D74B9" w:rsidP="009D74B9">
      <w:pPr>
        <w:jc w:val="both"/>
        <w:rPr>
          <w:rFonts w:ascii="Abadi" w:hAnsi="Abadi"/>
          <w:sz w:val="21"/>
          <w:szCs w:val="21"/>
        </w:rPr>
      </w:pPr>
      <w:r w:rsidRPr="00814A3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FB2929E" w14:textId="77777777" w:rsidR="009D74B9" w:rsidRPr="00814A3A" w:rsidRDefault="009D74B9" w:rsidP="009D74B9">
      <w:pPr>
        <w:jc w:val="both"/>
        <w:rPr>
          <w:rFonts w:ascii="Abadi" w:hAnsi="Abadi"/>
          <w:sz w:val="21"/>
          <w:szCs w:val="21"/>
        </w:rPr>
      </w:pPr>
    </w:p>
    <w:p w14:paraId="70AF8373"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1852BAA1" w14:textId="77777777" w:rsidR="009D74B9" w:rsidRPr="00814A3A" w:rsidRDefault="009D74B9" w:rsidP="009D74B9">
      <w:pPr>
        <w:jc w:val="both"/>
        <w:rPr>
          <w:rFonts w:ascii="Abadi" w:hAnsi="Abadi"/>
          <w:sz w:val="21"/>
          <w:szCs w:val="21"/>
        </w:rPr>
      </w:pPr>
    </w:p>
    <w:p w14:paraId="38CE8309"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6585D439" w14:textId="77777777" w:rsidR="009D74B9" w:rsidRPr="00814A3A" w:rsidRDefault="009D74B9" w:rsidP="009D74B9">
      <w:pPr>
        <w:ind w:firstLine="708"/>
        <w:jc w:val="both"/>
        <w:rPr>
          <w:rFonts w:ascii="Abadi" w:hAnsi="Abadi"/>
          <w:sz w:val="21"/>
          <w:szCs w:val="21"/>
        </w:rPr>
      </w:pPr>
    </w:p>
    <w:p w14:paraId="5A2B7462"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 xml:space="preserve">En este orden de ideas, como se desprende del informe de resultados, la Auditoría Superior del Estado de Guanajuato en su Plan Estratégico 2021-2027 estableció el compromiso por crear mecanismos de evaluación, estudios e investigaciones, en materia de políticas </w:t>
      </w:r>
      <w:r w:rsidRPr="00814A3A">
        <w:rPr>
          <w:rFonts w:ascii="Abadi" w:hAnsi="Abadi"/>
          <w:sz w:val="21"/>
          <w:szCs w:val="21"/>
        </w:rPr>
        <w:lastRenderedPageBreak/>
        <w:t>públicas, para ampliar el impacto y valor público de la fiscalización, a través de diversas líneas de acción y estrategias operativas.</w:t>
      </w:r>
    </w:p>
    <w:p w14:paraId="501CC019" w14:textId="77777777" w:rsidR="009D74B9" w:rsidRPr="00814A3A" w:rsidRDefault="009D74B9" w:rsidP="009D74B9">
      <w:pPr>
        <w:ind w:firstLine="708"/>
        <w:jc w:val="both"/>
        <w:rPr>
          <w:rFonts w:ascii="Abadi" w:hAnsi="Abadi"/>
          <w:sz w:val="21"/>
          <w:szCs w:val="21"/>
        </w:rPr>
      </w:pPr>
    </w:p>
    <w:p w14:paraId="7A025984" w14:textId="77777777" w:rsidR="009D74B9" w:rsidRPr="00814A3A" w:rsidRDefault="009D74B9" w:rsidP="009D74B9">
      <w:pPr>
        <w:ind w:firstLine="708"/>
        <w:jc w:val="both"/>
        <w:rPr>
          <w:rFonts w:ascii="Abadi" w:hAnsi="Abadi"/>
          <w:sz w:val="21"/>
          <w:szCs w:val="21"/>
        </w:rPr>
      </w:pPr>
      <w:bookmarkStart w:id="17" w:name="_Hlk126914874"/>
      <w:r w:rsidRPr="00814A3A">
        <w:rPr>
          <w:rFonts w:ascii="Abadi" w:hAnsi="Abadi"/>
          <w:sz w:val="21"/>
          <w:szCs w:val="21"/>
        </w:rPr>
        <w:t>Al considerar la evaluación una herramienta fundamental para impulsar la rendición de cuentas, la transparencia y la inclusión,</w:t>
      </w:r>
      <w:r w:rsidRPr="00814A3A">
        <w:rPr>
          <w:rFonts w:ascii="Arial" w:hAnsi="Arial" w:cs="Arial"/>
          <w:sz w:val="21"/>
          <w:szCs w:val="21"/>
        </w:rPr>
        <w:t> </w:t>
      </w:r>
      <w:r w:rsidRPr="00814A3A">
        <w:rPr>
          <w:rFonts w:ascii="Abadi" w:hAnsi="Abadi"/>
          <w:sz w:val="21"/>
          <w:szCs w:val="21"/>
        </w:rPr>
        <w:t>se incorporó por primera vez la prestación de servicios públicos municipales, mediante un ejercicio de participación ciudadana, en el cual, a través de su experiencia y satisfacción se contribuya  a la mejora de la calidad de los gobiernos municipales</w:t>
      </w:r>
      <w:bookmarkEnd w:id="17"/>
      <w:r w:rsidRPr="00814A3A">
        <w:rPr>
          <w:rFonts w:ascii="Abadi" w:hAnsi="Abadi"/>
          <w:sz w:val="21"/>
          <w:szCs w:val="21"/>
        </w:rPr>
        <w:t xml:space="preserve">. </w:t>
      </w:r>
    </w:p>
    <w:p w14:paraId="4731265F" w14:textId="77777777" w:rsidR="009D74B9" w:rsidRPr="00814A3A" w:rsidRDefault="009D74B9" w:rsidP="009D74B9">
      <w:pPr>
        <w:jc w:val="both"/>
        <w:rPr>
          <w:rFonts w:ascii="Abadi" w:hAnsi="Abadi"/>
          <w:sz w:val="21"/>
          <w:szCs w:val="21"/>
        </w:rPr>
      </w:pPr>
    </w:p>
    <w:p w14:paraId="4399E972"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029D9994" w14:textId="77777777" w:rsidR="009D74B9" w:rsidRPr="00814A3A" w:rsidRDefault="009D74B9" w:rsidP="009D74B9">
      <w:pPr>
        <w:jc w:val="both"/>
        <w:rPr>
          <w:rFonts w:ascii="Abadi" w:hAnsi="Abadi"/>
          <w:sz w:val="21"/>
          <w:szCs w:val="21"/>
        </w:rPr>
      </w:pPr>
    </w:p>
    <w:p w14:paraId="73196A1A"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31084F26" w14:textId="77777777" w:rsidR="009D74B9" w:rsidRPr="00814A3A" w:rsidRDefault="009D74B9" w:rsidP="009D74B9">
      <w:pPr>
        <w:ind w:firstLine="708"/>
        <w:jc w:val="both"/>
        <w:rPr>
          <w:rFonts w:ascii="Abadi" w:hAnsi="Abadi"/>
          <w:sz w:val="21"/>
          <w:szCs w:val="21"/>
        </w:rPr>
      </w:pPr>
    </w:p>
    <w:p w14:paraId="26D13E59"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w:t>
      </w:r>
      <w:r w:rsidRPr="00814A3A">
        <w:rPr>
          <w:rFonts w:ascii="Abadi" w:hAnsi="Abadi"/>
          <w:sz w:val="21"/>
          <w:szCs w:val="21"/>
        </w:rPr>
        <w:t xml:space="preserve">cuanto a los avances en la implementación de la gestión para resultados para el desarrollo, así como en la implementación de la Agenda 2030 del desarrollo sostenible en las políticas locales. </w:t>
      </w:r>
    </w:p>
    <w:p w14:paraId="44519221" w14:textId="77777777" w:rsidR="009D74B9" w:rsidRPr="00814A3A" w:rsidRDefault="009D74B9" w:rsidP="009D74B9">
      <w:pPr>
        <w:ind w:firstLine="708"/>
        <w:jc w:val="both"/>
        <w:rPr>
          <w:rFonts w:ascii="Abadi" w:hAnsi="Abadi"/>
          <w:sz w:val="21"/>
          <w:szCs w:val="21"/>
        </w:rPr>
      </w:pPr>
    </w:p>
    <w:p w14:paraId="085FE5DE"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814A3A">
        <w:rPr>
          <w:rFonts w:ascii="Abadi" w:hAnsi="Abadi"/>
          <w:sz w:val="21"/>
          <w:szCs w:val="21"/>
          <w:lang w:eastAsia="x-none"/>
        </w:rPr>
        <w:t>l fortalecimiento y a mejorar la calidad en la prestación de los servicios públicos municipales en beneficio de la ciudadanía.</w:t>
      </w:r>
    </w:p>
    <w:p w14:paraId="62021C03" w14:textId="77777777" w:rsidR="009D74B9" w:rsidRPr="00814A3A" w:rsidRDefault="009D74B9" w:rsidP="009D74B9">
      <w:pPr>
        <w:jc w:val="both"/>
        <w:rPr>
          <w:rFonts w:ascii="Abadi" w:hAnsi="Abadi"/>
          <w:sz w:val="21"/>
          <w:szCs w:val="21"/>
        </w:rPr>
      </w:pPr>
    </w:p>
    <w:p w14:paraId="05F978EF"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4EA11422" w14:textId="77777777" w:rsidR="009D74B9" w:rsidRPr="00814A3A" w:rsidRDefault="009D74B9" w:rsidP="009D74B9">
      <w:pPr>
        <w:jc w:val="both"/>
        <w:rPr>
          <w:rFonts w:ascii="Abadi" w:hAnsi="Abadi"/>
          <w:sz w:val="21"/>
          <w:szCs w:val="21"/>
        </w:rPr>
      </w:pPr>
    </w:p>
    <w:p w14:paraId="148E35BE" w14:textId="77777777" w:rsidR="009D74B9" w:rsidRPr="00814A3A" w:rsidRDefault="009D74B9" w:rsidP="009D74B9">
      <w:pPr>
        <w:ind w:firstLine="708"/>
        <w:jc w:val="both"/>
        <w:rPr>
          <w:rFonts w:ascii="Abadi" w:hAnsi="Abadi"/>
          <w:sz w:val="21"/>
          <w:szCs w:val="21"/>
        </w:rPr>
      </w:pPr>
      <w:bookmarkStart w:id="18" w:name="_Hlk126912604"/>
      <w:r w:rsidRPr="00814A3A">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Abasolo,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14A3A">
          <w:rPr>
            <w:rFonts w:ascii="Abadi" w:hAnsi="Abadi"/>
            <w:sz w:val="21"/>
            <w:szCs w:val="21"/>
          </w:rPr>
          <w:t>la Ley</w:t>
        </w:r>
      </w:smartTag>
      <w:r w:rsidRPr="00814A3A">
        <w:rPr>
          <w:rFonts w:ascii="Abadi" w:hAnsi="Abadi"/>
          <w:sz w:val="21"/>
          <w:szCs w:val="21"/>
        </w:rPr>
        <w:t xml:space="preserve"> de Fiscalización Superior del Estado de Guanajuato, razón por la cual no podría ser observado por el Pleno del Congreso</w:t>
      </w:r>
      <w:bookmarkEnd w:id="18"/>
      <w:r w:rsidRPr="00814A3A">
        <w:rPr>
          <w:rFonts w:ascii="Abadi" w:hAnsi="Abadi"/>
          <w:sz w:val="21"/>
          <w:szCs w:val="21"/>
        </w:rPr>
        <w:t>.</w:t>
      </w:r>
    </w:p>
    <w:p w14:paraId="2EB08840" w14:textId="77777777" w:rsidR="009D74B9" w:rsidRPr="00814A3A" w:rsidRDefault="009D74B9" w:rsidP="009D74B9">
      <w:pPr>
        <w:ind w:firstLine="708"/>
        <w:jc w:val="both"/>
        <w:rPr>
          <w:rFonts w:ascii="Abadi" w:hAnsi="Abadi"/>
          <w:sz w:val="21"/>
          <w:szCs w:val="21"/>
        </w:rPr>
      </w:pPr>
    </w:p>
    <w:p w14:paraId="4567CB01"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14A3A">
          <w:rPr>
            <w:rFonts w:ascii="Abadi" w:hAnsi="Abadi"/>
            <w:sz w:val="21"/>
            <w:szCs w:val="21"/>
          </w:rPr>
          <w:t>la Ley Orgánica</w:t>
        </w:r>
      </w:smartTag>
      <w:r w:rsidRPr="00814A3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14A3A">
          <w:rPr>
            <w:rFonts w:ascii="Abadi" w:hAnsi="Abadi"/>
            <w:sz w:val="21"/>
            <w:szCs w:val="21"/>
          </w:rPr>
          <w:t>la Asamblea</w:t>
        </w:r>
      </w:smartTag>
      <w:r w:rsidRPr="00814A3A">
        <w:rPr>
          <w:rFonts w:ascii="Abadi" w:hAnsi="Abadi"/>
          <w:sz w:val="21"/>
          <w:szCs w:val="21"/>
        </w:rPr>
        <w:t>, la aprobación del siguiente:</w:t>
      </w:r>
    </w:p>
    <w:p w14:paraId="39E3B157" w14:textId="77777777" w:rsidR="009D74B9" w:rsidRPr="00814A3A" w:rsidRDefault="009D74B9" w:rsidP="009D74B9">
      <w:pPr>
        <w:ind w:firstLine="708"/>
        <w:jc w:val="both"/>
        <w:rPr>
          <w:rFonts w:ascii="Abadi" w:hAnsi="Abadi"/>
          <w:sz w:val="21"/>
          <w:szCs w:val="21"/>
        </w:rPr>
      </w:pPr>
    </w:p>
    <w:p w14:paraId="6F17377C" w14:textId="77777777" w:rsidR="009D74B9" w:rsidRPr="00814A3A" w:rsidRDefault="009D74B9" w:rsidP="009D74B9">
      <w:pPr>
        <w:ind w:firstLine="708"/>
        <w:jc w:val="both"/>
        <w:rPr>
          <w:rFonts w:ascii="Abadi" w:hAnsi="Abadi"/>
          <w:sz w:val="21"/>
          <w:szCs w:val="21"/>
        </w:rPr>
      </w:pPr>
    </w:p>
    <w:p w14:paraId="68B88AED" w14:textId="77777777" w:rsidR="009D74B9" w:rsidRPr="00814A3A" w:rsidRDefault="009D74B9" w:rsidP="009D74B9">
      <w:pPr>
        <w:pStyle w:val="Ttulo1"/>
        <w:jc w:val="center"/>
        <w:rPr>
          <w:rFonts w:ascii="Abadi" w:hAnsi="Abadi" w:cs="Arial"/>
          <w:smallCaps/>
          <w:sz w:val="21"/>
          <w:szCs w:val="21"/>
        </w:rPr>
      </w:pPr>
      <w:r w:rsidRPr="00814A3A">
        <w:rPr>
          <w:rFonts w:ascii="Abadi" w:hAnsi="Abadi" w:cs="Arial"/>
          <w:smallCaps/>
          <w:sz w:val="21"/>
          <w:szCs w:val="21"/>
        </w:rPr>
        <w:t>A C U E R D O</w:t>
      </w:r>
    </w:p>
    <w:p w14:paraId="0AB6A21C" w14:textId="77777777" w:rsidR="009D74B9" w:rsidRPr="00814A3A" w:rsidRDefault="009D74B9" w:rsidP="009D74B9">
      <w:pPr>
        <w:rPr>
          <w:rFonts w:ascii="Abadi" w:hAnsi="Abadi"/>
          <w:sz w:val="21"/>
          <w:szCs w:val="21"/>
        </w:rPr>
      </w:pPr>
    </w:p>
    <w:p w14:paraId="1B75B0E4" w14:textId="77777777" w:rsidR="009D74B9" w:rsidRPr="00814A3A" w:rsidRDefault="009D74B9" w:rsidP="009D74B9">
      <w:pPr>
        <w:rPr>
          <w:rFonts w:ascii="Abadi" w:hAnsi="Abadi"/>
          <w:sz w:val="21"/>
          <w:szCs w:val="21"/>
        </w:rPr>
      </w:pPr>
    </w:p>
    <w:p w14:paraId="0D0FCE75" w14:textId="77777777" w:rsidR="009D74B9" w:rsidRPr="00814A3A" w:rsidRDefault="009D74B9" w:rsidP="009D74B9">
      <w:pPr>
        <w:rPr>
          <w:rFonts w:ascii="Abadi" w:hAnsi="Abadi"/>
          <w:sz w:val="21"/>
          <w:szCs w:val="21"/>
        </w:rPr>
      </w:pPr>
    </w:p>
    <w:p w14:paraId="327017C0" w14:textId="77777777" w:rsidR="009D74B9" w:rsidRPr="00814A3A" w:rsidRDefault="009D74B9" w:rsidP="009D74B9">
      <w:pPr>
        <w:ind w:firstLine="708"/>
        <w:jc w:val="both"/>
        <w:rPr>
          <w:rFonts w:ascii="Abadi" w:hAnsi="Abadi"/>
          <w:sz w:val="21"/>
          <w:szCs w:val="21"/>
        </w:rPr>
      </w:pPr>
      <w:r w:rsidRPr="00814A3A">
        <w:rPr>
          <w:rFonts w:ascii="Abadi" w:hAnsi="Abadi"/>
          <w:b/>
          <w:bCs/>
          <w:sz w:val="21"/>
          <w:szCs w:val="21"/>
        </w:rPr>
        <w:t>Único</w:t>
      </w:r>
      <w:r w:rsidRPr="00814A3A">
        <w:rPr>
          <w:rFonts w:ascii="Abadi" w:hAnsi="Abadi"/>
          <w:sz w:val="21"/>
          <w:szCs w:val="21"/>
        </w:rPr>
        <w:t xml:space="preserve">. </w:t>
      </w:r>
      <w:bookmarkStart w:id="19" w:name="_Hlk126912584"/>
      <w:r w:rsidRPr="00814A3A">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814A3A">
          <w:rPr>
            <w:rFonts w:ascii="Abadi" w:hAnsi="Abadi"/>
            <w:sz w:val="21"/>
            <w:szCs w:val="21"/>
          </w:rPr>
          <w:t>la Constitución Política</w:t>
        </w:r>
      </w:smartTag>
      <w:r w:rsidRPr="00814A3A">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Abasolo, Gto., correspondientes al ejercicio fiscal del año 2021</w:t>
      </w:r>
      <w:bookmarkEnd w:id="19"/>
      <w:r w:rsidRPr="00814A3A">
        <w:rPr>
          <w:rFonts w:ascii="Abadi" w:hAnsi="Abadi"/>
          <w:sz w:val="21"/>
          <w:szCs w:val="21"/>
        </w:rPr>
        <w:t xml:space="preserve">. </w:t>
      </w:r>
    </w:p>
    <w:p w14:paraId="114BF1E7" w14:textId="77777777" w:rsidR="009D74B9" w:rsidRPr="00814A3A" w:rsidRDefault="009D74B9" w:rsidP="009D74B9">
      <w:pPr>
        <w:ind w:firstLine="708"/>
        <w:jc w:val="both"/>
        <w:rPr>
          <w:rFonts w:ascii="Abadi" w:hAnsi="Abadi"/>
          <w:sz w:val="21"/>
          <w:szCs w:val="21"/>
        </w:rPr>
      </w:pPr>
    </w:p>
    <w:p w14:paraId="298BD388"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 xml:space="preserve">Se ordena dar vista del informe de resultados al ayuntamiento del municipio de </w:t>
      </w:r>
      <w:r w:rsidRPr="00814A3A">
        <w:rPr>
          <w:rFonts w:ascii="Abadi" w:hAnsi="Abadi"/>
          <w:sz w:val="21"/>
          <w:szCs w:val="21"/>
          <w:lang w:eastAsia="x-none"/>
        </w:rPr>
        <w:t>Abasolo</w:t>
      </w:r>
      <w:r w:rsidRPr="00814A3A">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743ECD1D" w14:textId="77777777" w:rsidR="009D74B9" w:rsidRPr="00814A3A" w:rsidRDefault="009D74B9" w:rsidP="009D74B9">
      <w:pPr>
        <w:ind w:firstLine="708"/>
        <w:jc w:val="both"/>
        <w:rPr>
          <w:rFonts w:ascii="Abadi" w:hAnsi="Abadi"/>
          <w:sz w:val="21"/>
          <w:szCs w:val="21"/>
        </w:rPr>
      </w:pPr>
    </w:p>
    <w:p w14:paraId="284FC108" w14:textId="77777777" w:rsidR="009D74B9" w:rsidRPr="00814A3A" w:rsidRDefault="009D74B9" w:rsidP="009D74B9">
      <w:pPr>
        <w:ind w:firstLine="708"/>
        <w:jc w:val="both"/>
        <w:rPr>
          <w:rFonts w:ascii="Abadi" w:hAnsi="Abadi"/>
          <w:sz w:val="21"/>
          <w:szCs w:val="21"/>
        </w:rPr>
      </w:pPr>
    </w:p>
    <w:p w14:paraId="16AD0E2D" w14:textId="77777777" w:rsidR="009D74B9" w:rsidRPr="00814A3A" w:rsidRDefault="009D74B9" w:rsidP="009D74B9">
      <w:pPr>
        <w:ind w:firstLine="708"/>
        <w:jc w:val="both"/>
        <w:rPr>
          <w:rFonts w:ascii="Abadi" w:hAnsi="Abadi"/>
          <w:sz w:val="21"/>
          <w:szCs w:val="21"/>
        </w:rPr>
      </w:pPr>
      <w:r w:rsidRPr="00814A3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80585A7" w14:textId="77777777" w:rsidR="009D74B9" w:rsidRPr="00814A3A" w:rsidRDefault="009D74B9" w:rsidP="009D74B9">
      <w:pPr>
        <w:pStyle w:val="Sangra3detindependiente"/>
        <w:spacing w:line="240" w:lineRule="auto"/>
        <w:rPr>
          <w:rFonts w:ascii="Abadi" w:hAnsi="Abadi"/>
          <w:sz w:val="21"/>
          <w:szCs w:val="21"/>
          <w:lang w:val="es-MX"/>
        </w:rPr>
      </w:pPr>
    </w:p>
    <w:p w14:paraId="56E51F13" w14:textId="77777777" w:rsidR="009D74B9" w:rsidRPr="00814A3A" w:rsidRDefault="009D74B9" w:rsidP="009D74B9">
      <w:pPr>
        <w:jc w:val="center"/>
        <w:rPr>
          <w:rFonts w:ascii="Abadi" w:hAnsi="Abadi"/>
          <w:b/>
          <w:bCs/>
          <w:sz w:val="21"/>
          <w:szCs w:val="21"/>
          <w:lang w:eastAsia="x-none"/>
        </w:rPr>
      </w:pPr>
      <w:r w:rsidRPr="00814A3A">
        <w:rPr>
          <w:rFonts w:ascii="Abadi" w:hAnsi="Abadi"/>
          <w:b/>
          <w:bCs/>
          <w:sz w:val="21"/>
          <w:szCs w:val="21"/>
          <w:lang w:eastAsia="x-none"/>
        </w:rPr>
        <w:t>Guanajuato, Gto., 15 de febrero de 2023</w:t>
      </w:r>
    </w:p>
    <w:p w14:paraId="2EE5F9B7" w14:textId="77777777" w:rsidR="009D74B9" w:rsidRPr="00814A3A" w:rsidRDefault="009D74B9" w:rsidP="009D74B9">
      <w:pPr>
        <w:jc w:val="center"/>
        <w:rPr>
          <w:rFonts w:ascii="Abadi" w:hAnsi="Abadi"/>
          <w:b/>
          <w:bCs/>
          <w:sz w:val="21"/>
          <w:szCs w:val="21"/>
          <w:lang w:eastAsia="x-none"/>
        </w:rPr>
      </w:pPr>
      <w:smartTag w:uri="urn:schemas-microsoft-com:office:smarttags" w:element="PersonName">
        <w:smartTagPr>
          <w:attr w:name="ProductID" w:val="la Comisi￳n"/>
        </w:smartTagPr>
        <w:r w:rsidRPr="00814A3A">
          <w:rPr>
            <w:rFonts w:ascii="Abadi" w:hAnsi="Abadi"/>
            <w:b/>
            <w:bCs/>
            <w:sz w:val="21"/>
            <w:szCs w:val="21"/>
            <w:lang w:eastAsia="x-none"/>
          </w:rPr>
          <w:t>La Comisión</w:t>
        </w:r>
      </w:smartTag>
      <w:r w:rsidRPr="00814A3A">
        <w:rPr>
          <w:rFonts w:ascii="Abadi" w:hAnsi="Abadi"/>
          <w:b/>
          <w:bCs/>
          <w:sz w:val="21"/>
          <w:szCs w:val="21"/>
          <w:lang w:eastAsia="x-none"/>
        </w:rPr>
        <w:t xml:space="preserve"> de Hacienda y Fiscalización</w:t>
      </w:r>
    </w:p>
    <w:p w14:paraId="47A9A4D7" w14:textId="77777777" w:rsidR="009D74B9" w:rsidRPr="00814A3A" w:rsidRDefault="009D74B9" w:rsidP="009D74B9">
      <w:pPr>
        <w:jc w:val="center"/>
        <w:rPr>
          <w:rFonts w:ascii="Abadi" w:hAnsi="Abadi"/>
          <w:i/>
          <w:iCs/>
          <w:sz w:val="21"/>
          <w:szCs w:val="21"/>
        </w:rPr>
      </w:pPr>
    </w:p>
    <w:p w14:paraId="5225B142" w14:textId="77777777" w:rsidR="009D74B9" w:rsidRPr="00814A3A" w:rsidRDefault="009D74B9" w:rsidP="009D74B9">
      <w:pPr>
        <w:jc w:val="center"/>
        <w:rPr>
          <w:rFonts w:ascii="Abadi" w:hAnsi="Abadi"/>
          <w:sz w:val="21"/>
          <w:szCs w:val="21"/>
        </w:rPr>
      </w:pPr>
    </w:p>
    <w:p w14:paraId="0B0E1310" w14:textId="77777777" w:rsidR="009D74B9" w:rsidRPr="00814A3A" w:rsidRDefault="009D74B9" w:rsidP="0083768C">
      <w:pPr>
        <w:rPr>
          <w:rFonts w:ascii="Abadi" w:hAnsi="Abadi"/>
          <w:sz w:val="21"/>
          <w:szCs w:val="21"/>
        </w:rPr>
      </w:pPr>
      <w:r w:rsidRPr="00814A3A">
        <w:rPr>
          <w:rFonts w:ascii="Abadi" w:hAnsi="Abadi"/>
          <w:b/>
          <w:sz w:val="21"/>
          <w:szCs w:val="21"/>
          <w:lang w:eastAsia="x-none"/>
        </w:rPr>
        <w:t>Diputado Víctor Manuel Zanella Huerta</w:t>
      </w:r>
    </w:p>
    <w:p w14:paraId="4042891D" w14:textId="19661F20" w:rsidR="009D74B9" w:rsidRPr="00814A3A" w:rsidRDefault="009D74B9" w:rsidP="0083768C">
      <w:pPr>
        <w:rPr>
          <w:rFonts w:ascii="Abadi" w:hAnsi="Abadi"/>
          <w:b/>
          <w:sz w:val="21"/>
          <w:szCs w:val="21"/>
          <w:lang w:eastAsia="x-none"/>
        </w:rPr>
      </w:pPr>
      <w:r w:rsidRPr="00814A3A">
        <w:rPr>
          <w:rFonts w:ascii="Abadi" w:hAnsi="Abadi"/>
          <w:b/>
          <w:sz w:val="21"/>
          <w:szCs w:val="21"/>
          <w:lang w:eastAsia="x-none"/>
        </w:rPr>
        <w:t>Diputada Ruth Noemí Tiscareño Agoitia      Diputado Miguel Ángel Salim Alle</w:t>
      </w:r>
    </w:p>
    <w:p w14:paraId="5A306BF9" w14:textId="77777777" w:rsidR="009D74B9" w:rsidRPr="00814A3A" w:rsidRDefault="009D74B9" w:rsidP="009D74B9">
      <w:pPr>
        <w:rPr>
          <w:rFonts w:ascii="Abadi" w:hAnsi="Abadi"/>
          <w:b/>
          <w:sz w:val="21"/>
          <w:szCs w:val="21"/>
          <w:lang w:eastAsia="x-none"/>
        </w:rPr>
      </w:pPr>
      <w:r w:rsidRPr="00814A3A">
        <w:rPr>
          <w:rFonts w:ascii="Abadi" w:hAnsi="Abadi"/>
          <w:b/>
          <w:sz w:val="21"/>
          <w:szCs w:val="21"/>
          <w:lang w:eastAsia="x-none"/>
        </w:rPr>
        <w:t xml:space="preserve">Diputado José Alfonso Borja Pimentel    </w:t>
      </w:r>
    </w:p>
    <w:p w14:paraId="0EAB0780" w14:textId="77777777" w:rsidR="009D74B9" w:rsidRPr="00814A3A" w:rsidRDefault="009D74B9" w:rsidP="009D74B9">
      <w:pPr>
        <w:rPr>
          <w:rFonts w:ascii="Abadi" w:hAnsi="Abadi"/>
          <w:b/>
          <w:sz w:val="21"/>
          <w:szCs w:val="21"/>
          <w:lang w:eastAsia="x-none"/>
        </w:rPr>
      </w:pPr>
    </w:p>
    <w:p w14:paraId="524B7D62" w14:textId="77777777" w:rsidR="009D74B9" w:rsidRPr="00814A3A" w:rsidRDefault="009D74B9" w:rsidP="009D74B9">
      <w:pPr>
        <w:rPr>
          <w:rFonts w:ascii="Abadi" w:hAnsi="Abadi"/>
          <w:b/>
          <w:sz w:val="21"/>
          <w:szCs w:val="21"/>
          <w:lang w:eastAsia="x-none"/>
        </w:rPr>
      </w:pPr>
    </w:p>
    <w:p w14:paraId="3516082C" w14:textId="77777777" w:rsidR="009D74B9" w:rsidRPr="00814A3A" w:rsidRDefault="009D74B9" w:rsidP="009D74B9">
      <w:pPr>
        <w:ind w:firstLine="708"/>
        <w:jc w:val="right"/>
        <w:rPr>
          <w:rFonts w:ascii="Abadi" w:hAnsi="Abadi"/>
          <w:b/>
          <w:sz w:val="21"/>
          <w:szCs w:val="21"/>
          <w:lang w:eastAsia="x-none"/>
        </w:rPr>
      </w:pPr>
      <w:r w:rsidRPr="00814A3A">
        <w:rPr>
          <w:rFonts w:ascii="Abadi" w:hAnsi="Abadi"/>
          <w:b/>
          <w:sz w:val="21"/>
          <w:szCs w:val="21"/>
          <w:lang w:eastAsia="x-none"/>
        </w:rPr>
        <w:t>Diputada Alma Edwviges Alcaraz Hernández</w:t>
      </w:r>
    </w:p>
    <w:p w14:paraId="759EE88A" w14:textId="77777777" w:rsidR="009A4727" w:rsidRDefault="009A4727" w:rsidP="009A4727">
      <w:pPr>
        <w:kinsoku w:val="0"/>
        <w:overflowPunct w:val="0"/>
        <w:autoSpaceDE w:val="0"/>
        <w:autoSpaceDN w:val="0"/>
        <w:adjustRightInd w:val="0"/>
        <w:ind w:right="49"/>
        <w:jc w:val="both"/>
        <w:rPr>
          <w:rFonts w:ascii="Abadi" w:hAnsi="Abadi" w:cs="Arial"/>
          <w:b/>
          <w:bCs/>
          <w:sz w:val="21"/>
          <w:szCs w:val="21"/>
        </w:rPr>
      </w:pPr>
    </w:p>
    <w:p w14:paraId="2F6D907A" w14:textId="77777777" w:rsidR="00BE1094" w:rsidRPr="002257A2" w:rsidRDefault="00BE1094" w:rsidP="00BE1094">
      <w:pPr>
        <w:tabs>
          <w:tab w:val="left" w:pos="836"/>
        </w:tabs>
        <w:kinsoku w:val="0"/>
        <w:overflowPunct w:val="0"/>
        <w:autoSpaceDE w:val="0"/>
        <w:autoSpaceDN w:val="0"/>
        <w:adjustRightInd w:val="0"/>
        <w:ind w:left="720" w:right="262"/>
        <w:jc w:val="both"/>
        <w:rPr>
          <w:rFonts w:ascii="Abadi" w:hAnsi="Abadi" w:cs="Arial"/>
          <w:b/>
          <w:bCs/>
          <w:sz w:val="21"/>
          <w:szCs w:val="21"/>
        </w:rPr>
      </w:pPr>
    </w:p>
    <w:p w14:paraId="2A25401C" w14:textId="7ECA4BF2" w:rsidR="00BE1094" w:rsidRPr="002257A2" w:rsidRDefault="00BE1094" w:rsidP="000E2DC6">
      <w:pPr>
        <w:numPr>
          <w:ilvl w:val="0"/>
          <w:numId w:val="5"/>
        </w:numPr>
        <w:kinsoku w:val="0"/>
        <w:overflowPunct w:val="0"/>
        <w:autoSpaceDE w:val="0"/>
        <w:autoSpaceDN w:val="0"/>
        <w:adjustRightInd w:val="0"/>
        <w:ind w:left="284" w:right="49"/>
        <w:jc w:val="both"/>
        <w:rPr>
          <w:rFonts w:ascii="Abadi" w:hAnsi="Abadi" w:cs="Arial"/>
          <w:b/>
          <w:bCs/>
          <w:sz w:val="21"/>
          <w:szCs w:val="21"/>
        </w:rPr>
      </w:pPr>
      <w:r w:rsidRPr="002257A2">
        <w:rPr>
          <w:rFonts w:ascii="Abadi" w:hAnsi="Abadi" w:cs="Arial"/>
          <w:b/>
          <w:bCs/>
          <w:sz w:val="21"/>
          <w:szCs w:val="21"/>
        </w:rPr>
        <w:t>DISCUSIÓN</w:t>
      </w:r>
      <w:r w:rsidRPr="002257A2">
        <w:rPr>
          <w:rFonts w:ascii="Abadi" w:hAnsi="Abadi" w:cs="Arial"/>
          <w:b/>
          <w:bCs/>
          <w:spacing w:val="80"/>
          <w:sz w:val="21"/>
          <w:szCs w:val="21"/>
        </w:rPr>
        <w:t xml:space="preserve"> </w:t>
      </w:r>
      <w:r w:rsidRPr="002257A2">
        <w:rPr>
          <w:rFonts w:ascii="Abadi" w:hAnsi="Abadi" w:cs="Arial"/>
          <w:b/>
          <w:bCs/>
          <w:sz w:val="21"/>
          <w:szCs w:val="21"/>
        </w:rPr>
        <w:t>Y,</w:t>
      </w:r>
      <w:r w:rsidRPr="002257A2">
        <w:rPr>
          <w:rFonts w:ascii="Abadi" w:hAnsi="Abadi" w:cs="Arial"/>
          <w:b/>
          <w:bCs/>
          <w:spacing w:val="80"/>
          <w:sz w:val="21"/>
          <w:szCs w:val="21"/>
        </w:rPr>
        <w:t xml:space="preserve"> </w:t>
      </w:r>
      <w:r w:rsidRPr="002257A2">
        <w:rPr>
          <w:rFonts w:ascii="Abadi" w:hAnsi="Abadi" w:cs="Arial"/>
          <w:b/>
          <w:bCs/>
          <w:sz w:val="21"/>
          <w:szCs w:val="21"/>
        </w:rPr>
        <w:t>EN</w:t>
      </w:r>
      <w:r w:rsidRPr="002257A2">
        <w:rPr>
          <w:rFonts w:ascii="Abadi" w:hAnsi="Abadi" w:cs="Arial"/>
          <w:b/>
          <w:bCs/>
          <w:spacing w:val="80"/>
          <w:sz w:val="21"/>
          <w:szCs w:val="21"/>
        </w:rPr>
        <w:t xml:space="preserve"> </w:t>
      </w:r>
      <w:r w:rsidRPr="002257A2">
        <w:rPr>
          <w:rFonts w:ascii="Abadi" w:hAnsi="Abadi" w:cs="Arial"/>
          <w:b/>
          <w:bCs/>
          <w:sz w:val="21"/>
          <w:szCs w:val="21"/>
        </w:rPr>
        <w:t>SU</w:t>
      </w:r>
      <w:r w:rsidRPr="002257A2">
        <w:rPr>
          <w:rFonts w:ascii="Abadi" w:hAnsi="Abadi" w:cs="Arial"/>
          <w:b/>
          <w:bCs/>
          <w:spacing w:val="80"/>
          <w:sz w:val="21"/>
          <w:szCs w:val="21"/>
        </w:rPr>
        <w:t xml:space="preserve"> </w:t>
      </w:r>
      <w:r w:rsidRPr="002257A2">
        <w:rPr>
          <w:rFonts w:ascii="Abadi" w:hAnsi="Abadi" w:cs="Arial"/>
          <w:b/>
          <w:bCs/>
          <w:sz w:val="21"/>
          <w:szCs w:val="21"/>
        </w:rPr>
        <w:t>CASO,</w:t>
      </w:r>
      <w:r w:rsidRPr="002257A2">
        <w:rPr>
          <w:rFonts w:ascii="Abadi" w:hAnsi="Abadi" w:cs="Arial"/>
          <w:b/>
          <w:bCs/>
          <w:spacing w:val="80"/>
          <w:sz w:val="21"/>
          <w:szCs w:val="21"/>
        </w:rPr>
        <w:t xml:space="preserve"> </w:t>
      </w:r>
      <w:r w:rsidRPr="002257A2">
        <w:rPr>
          <w:rFonts w:ascii="Abadi" w:hAnsi="Abadi" w:cs="Arial"/>
          <w:b/>
          <w:bCs/>
          <w:sz w:val="21"/>
          <w:szCs w:val="21"/>
        </w:rPr>
        <w:t>APROBACIÓN</w:t>
      </w:r>
      <w:r w:rsidRPr="002257A2">
        <w:rPr>
          <w:rFonts w:ascii="Abadi" w:hAnsi="Abadi" w:cs="Arial"/>
          <w:b/>
          <w:bCs/>
          <w:spacing w:val="80"/>
          <w:sz w:val="21"/>
          <w:szCs w:val="21"/>
        </w:rPr>
        <w:t xml:space="preserve"> </w:t>
      </w:r>
      <w:r w:rsidRPr="002257A2">
        <w:rPr>
          <w:rFonts w:ascii="Abadi" w:hAnsi="Abadi" w:cs="Arial"/>
          <w:b/>
          <w:bCs/>
          <w:sz w:val="21"/>
          <w:szCs w:val="21"/>
        </w:rPr>
        <w:t>DEL</w:t>
      </w:r>
      <w:r w:rsidRPr="002257A2">
        <w:rPr>
          <w:rFonts w:ascii="Abadi" w:hAnsi="Abadi" w:cs="Arial"/>
          <w:b/>
          <w:bCs/>
          <w:spacing w:val="80"/>
          <w:sz w:val="21"/>
          <w:szCs w:val="21"/>
        </w:rPr>
        <w:t xml:space="preserve"> </w:t>
      </w:r>
      <w:r w:rsidRPr="002257A2">
        <w:rPr>
          <w:rFonts w:ascii="Abadi" w:hAnsi="Abadi" w:cs="Arial"/>
          <w:b/>
          <w:bCs/>
          <w:sz w:val="21"/>
          <w:szCs w:val="21"/>
        </w:rPr>
        <w:t>DICTAMEN</w:t>
      </w:r>
      <w:r w:rsidRPr="002257A2">
        <w:rPr>
          <w:rFonts w:ascii="Abadi" w:hAnsi="Abadi" w:cs="Arial"/>
          <w:b/>
          <w:bCs/>
          <w:spacing w:val="80"/>
          <w:sz w:val="21"/>
          <w:szCs w:val="21"/>
        </w:rPr>
        <w:t xml:space="preserve"> </w:t>
      </w:r>
      <w:r w:rsidRPr="002257A2">
        <w:rPr>
          <w:rFonts w:ascii="Abadi" w:hAnsi="Abadi" w:cs="Arial"/>
          <w:b/>
          <w:bCs/>
          <w:sz w:val="21"/>
          <w:szCs w:val="21"/>
        </w:rPr>
        <w:t>PRESENTADO</w:t>
      </w:r>
      <w:r w:rsidRPr="002257A2">
        <w:rPr>
          <w:rFonts w:ascii="Abadi" w:hAnsi="Abadi" w:cs="Arial"/>
          <w:b/>
          <w:bCs/>
          <w:spacing w:val="80"/>
          <w:sz w:val="21"/>
          <w:szCs w:val="21"/>
        </w:rPr>
        <w:t xml:space="preserve"> </w:t>
      </w:r>
      <w:r w:rsidRPr="002257A2">
        <w:rPr>
          <w:rFonts w:ascii="Abadi" w:hAnsi="Abadi" w:cs="Arial"/>
          <w:b/>
          <w:bCs/>
          <w:sz w:val="21"/>
          <w:szCs w:val="21"/>
        </w:rPr>
        <w:t>POR</w:t>
      </w:r>
      <w:r w:rsidRPr="002257A2">
        <w:rPr>
          <w:rFonts w:ascii="Abadi" w:hAnsi="Abadi" w:cs="Arial"/>
          <w:b/>
          <w:bCs/>
          <w:spacing w:val="80"/>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COMISIÓN</w:t>
      </w:r>
      <w:r w:rsidRPr="002257A2">
        <w:rPr>
          <w:rFonts w:ascii="Abadi" w:hAnsi="Abadi" w:cs="Arial"/>
          <w:b/>
          <w:bCs/>
          <w:spacing w:val="-8"/>
          <w:sz w:val="21"/>
          <w:szCs w:val="21"/>
        </w:rPr>
        <w:t xml:space="preserve"> </w:t>
      </w:r>
      <w:r w:rsidRPr="002257A2">
        <w:rPr>
          <w:rFonts w:ascii="Abadi" w:hAnsi="Abadi" w:cs="Arial"/>
          <w:b/>
          <w:bCs/>
          <w:sz w:val="21"/>
          <w:szCs w:val="21"/>
        </w:rPr>
        <w:t>DE</w:t>
      </w:r>
      <w:r w:rsidRPr="002257A2">
        <w:rPr>
          <w:rFonts w:ascii="Abadi" w:hAnsi="Abadi" w:cs="Arial"/>
          <w:b/>
          <w:bCs/>
          <w:spacing w:val="-8"/>
          <w:sz w:val="21"/>
          <w:szCs w:val="21"/>
        </w:rPr>
        <w:t xml:space="preserve"> </w:t>
      </w:r>
      <w:r w:rsidRPr="002257A2">
        <w:rPr>
          <w:rFonts w:ascii="Abadi" w:hAnsi="Abadi" w:cs="Arial"/>
          <w:b/>
          <w:bCs/>
          <w:sz w:val="21"/>
          <w:szCs w:val="21"/>
        </w:rPr>
        <w:t>HACIENDA</w:t>
      </w:r>
      <w:r w:rsidRPr="002257A2">
        <w:rPr>
          <w:rFonts w:ascii="Abadi" w:hAnsi="Abadi" w:cs="Arial"/>
          <w:b/>
          <w:bCs/>
          <w:spacing w:val="-9"/>
          <w:sz w:val="21"/>
          <w:szCs w:val="21"/>
        </w:rPr>
        <w:t xml:space="preserve"> </w:t>
      </w:r>
      <w:r w:rsidRPr="002257A2">
        <w:rPr>
          <w:rFonts w:ascii="Abadi" w:hAnsi="Abadi" w:cs="Arial"/>
          <w:b/>
          <w:bCs/>
          <w:sz w:val="21"/>
          <w:szCs w:val="21"/>
        </w:rPr>
        <w:t>Y</w:t>
      </w:r>
      <w:r w:rsidRPr="002257A2">
        <w:rPr>
          <w:rFonts w:ascii="Abadi" w:hAnsi="Abadi" w:cs="Arial"/>
          <w:b/>
          <w:bCs/>
          <w:spacing w:val="-8"/>
          <w:sz w:val="21"/>
          <w:szCs w:val="21"/>
        </w:rPr>
        <w:t xml:space="preserve"> </w:t>
      </w:r>
      <w:r w:rsidRPr="002257A2">
        <w:rPr>
          <w:rFonts w:ascii="Abadi" w:hAnsi="Abadi" w:cs="Arial"/>
          <w:b/>
          <w:bCs/>
          <w:sz w:val="21"/>
          <w:szCs w:val="21"/>
        </w:rPr>
        <w:t>FISCALIZACIÓN</w:t>
      </w:r>
      <w:r w:rsidRPr="002257A2">
        <w:rPr>
          <w:rFonts w:ascii="Abadi" w:hAnsi="Abadi" w:cs="Arial"/>
          <w:b/>
          <w:bCs/>
          <w:spacing w:val="-9"/>
          <w:sz w:val="21"/>
          <w:szCs w:val="21"/>
        </w:rPr>
        <w:t xml:space="preserve"> </w:t>
      </w:r>
      <w:r w:rsidRPr="002257A2">
        <w:rPr>
          <w:rFonts w:ascii="Abadi" w:hAnsi="Abadi" w:cs="Arial"/>
          <w:b/>
          <w:bCs/>
          <w:sz w:val="21"/>
          <w:szCs w:val="21"/>
        </w:rPr>
        <w:t>RELATIVO</w:t>
      </w:r>
      <w:r w:rsidRPr="002257A2">
        <w:rPr>
          <w:rFonts w:ascii="Abadi" w:hAnsi="Abadi" w:cs="Arial"/>
          <w:b/>
          <w:bCs/>
          <w:spacing w:val="-9"/>
          <w:sz w:val="21"/>
          <w:szCs w:val="21"/>
        </w:rPr>
        <w:t xml:space="preserve"> </w:t>
      </w:r>
      <w:r w:rsidRPr="002257A2">
        <w:rPr>
          <w:rFonts w:ascii="Abadi" w:hAnsi="Abadi" w:cs="Arial"/>
          <w:b/>
          <w:bCs/>
          <w:sz w:val="21"/>
          <w:szCs w:val="21"/>
        </w:rPr>
        <w:t>AL</w:t>
      </w:r>
      <w:r w:rsidRPr="002257A2">
        <w:rPr>
          <w:rFonts w:ascii="Abadi" w:hAnsi="Abadi" w:cs="Arial"/>
          <w:b/>
          <w:bCs/>
          <w:spacing w:val="-9"/>
          <w:sz w:val="21"/>
          <w:szCs w:val="21"/>
        </w:rPr>
        <w:t xml:space="preserve"> </w:t>
      </w:r>
      <w:r w:rsidRPr="002257A2">
        <w:rPr>
          <w:rFonts w:ascii="Abadi" w:hAnsi="Abadi" w:cs="Arial"/>
          <w:b/>
          <w:bCs/>
          <w:sz w:val="21"/>
          <w:szCs w:val="21"/>
        </w:rPr>
        <w:t>INFORME</w:t>
      </w:r>
      <w:r w:rsidRPr="002257A2">
        <w:rPr>
          <w:rFonts w:ascii="Abadi" w:hAnsi="Abadi" w:cs="Arial"/>
          <w:b/>
          <w:bCs/>
          <w:spacing w:val="-9"/>
          <w:sz w:val="21"/>
          <w:szCs w:val="21"/>
        </w:rPr>
        <w:t xml:space="preserve"> </w:t>
      </w:r>
      <w:r w:rsidRPr="002257A2">
        <w:rPr>
          <w:rFonts w:ascii="Abadi" w:hAnsi="Abadi" w:cs="Arial"/>
          <w:b/>
          <w:bCs/>
          <w:sz w:val="21"/>
          <w:szCs w:val="21"/>
        </w:rPr>
        <w:t>DE</w:t>
      </w:r>
      <w:r w:rsidRPr="002257A2">
        <w:rPr>
          <w:rFonts w:ascii="Abadi" w:hAnsi="Abadi" w:cs="Arial"/>
          <w:b/>
          <w:bCs/>
          <w:spacing w:val="-9"/>
          <w:sz w:val="21"/>
          <w:szCs w:val="21"/>
        </w:rPr>
        <w:t xml:space="preserve"> </w:t>
      </w:r>
      <w:r w:rsidRPr="002257A2">
        <w:rPr>
          <w:rFonts w:ascii="Abadi" w:hAnsi="Abadi" w:cs="Arial"/>
          <w:b/>
          <w:bCs/>
          <w:sz w:val="21"/>
          <w:szCs w:val="21"/>
        </w:rPr>
        <w:t>RESULTADOS</w:t>
      </w:r>
      <w:r w:rsidRPr="002257A2">
        <w:rPr>
          <w:rFonts w:ascii="Abadi" w:hAnsi="Abadi" w:cs="Arial"/>
          <w:b/>
          <w:bCs/>
          <w:spacing w:val="-8"/>
          <w:sz w:val="21"/>
          <w:szCs w:val="21"/>
        </w:rPr>
        <w:t xml:space="preserve"> </w:t>
      </w:r>
      <w:r w:rsidRPr="002257A2">
        <w:rPr>
          <w:rFonts w:ascii="Abadi" w:hAnsi="Abadi" w:cs="Arial"/>
          <w:b/>
          <w:bCs/>
          <w:sz w:val="21"/>
          <w:szCs w:val="21"/>
        </w:rPr>
        <w:t>DE</w:t>
      </w:r>
      <w:r w:rsidRPr="002257A2">
        <w:rPr>
          <w:rFonts w:ascii="Abadi" w:hAnsi="Abadi" w:cs="Arial"/>
          <w:b/>
          <w:bCs/>
          <w:spacing w:val="-9"/>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EVALUACIÓN</w:t>
      </w:r>
      <w:r w:rsidRPr="002257A2">
        <w:rPr>
          <w:rFonts w:ascii="Abadi" w:hAnsi="Abadi" w:cs="Arial"/>
          <w:b/>
          <w:bCs/>
          <w:spacing w:val="20"/>
          <w:sz w:val="21"/>
          <w:szCs w:val="21"/>
        </w:rPr>
        <w:t xml:space="preserve"> </w:t>
      </w:r>
      <w:r w:rsidRPr="002257A2">
        <w:rPr>
          <w:rFonts w:ascii="Abadi" w:hAnsi="Abadi" w:cs="Arial"/>
          <w:b/>
          <w:bCs/>
          <w:sz w:val="21"/>
          <w:szCs w:val="21"/>
        </w:rPr>
        <w:t>DE</w:t>
      </w:r>
      <w:r w:rsidRPr="002257A2">
        <w:rPr>
          <w:rFonts w:ascii="Abadi" w:hAnsi="Abadi" w:cs="Arial"/>
          <w:b/>
          <w:bCs/>
          <w:spacing w:val="20"/>
          <w:sz w:val="21"/>
          <w:szCs w:val="21"/>
        </w:rPr>
        <w:t xml:space="preserve"> </w:t>
      </w:r>
      <w:r w:rsidRPr="002257A2">
        <w:rPr>
          <w:rFonts w:ascii="Abadi" w:hAnsi="Abadi" w:cs="Arial"/>
          <w:b/>
          <w:bCs/>
          <w:sz w:val="21"/>
          <w:szCs w:val="21"/>
        </w:rPr>
        <w:t>DESEMPEÑO</w:t>
      </w:r>
      <w:r w:rsidRPr="002257A2">
        <w:rPr>
          <w:rFonts w:ascii="Abadi" w:hAnsi="Abadi" w:cs="Arial"/>
          <w:b/>
          <w:bCs/>
          <w:spacing w:val="20"/>
          <w:sz w:val="21"/>
          <w:szCs w:val="21"/>
        </w:rPr>
        <w:t xml:space="preserve"> </w:t>
      </w:r>
      <w:r w:rsidRPr="002257A2">
        <w:rPr>
          <w:rFonts w:ascii="Abadi" w:hAnsi="Abadi" w:cs="Arial"/>
          <w:b/>
          <w:bCs/>
          <w:sz w:val="21"/>
          <w:szCs w:val="21"/>
        </w:rPr>
        <w:t>PRACTICADA</w:t>
      </w:r>
      <w:r w:rsidRPr="002257A2">
        <w:rPr>
          <w:rFonts w:ascii="Abadi" w:hAnsi="Abadi" w:cs="Arial"/>
          <w:b/>
          <w:bCs/>
          <w:spacing w:val="20"/>
          <w:sz w:val="21"/>
          <w:szCs w:val="21"/>
        </w:rPr>
        <w:t xml:space="preserve"> </w:t>
      </w:r>
      <w:r w:rsidRPr="002257A2">
        <w:rPr>
          <w:rFonts w:ascii="Abadi" w:hAnsi="Abadi" w:cs="Arial"/>
          <w:b/>
          <w:bCs/>
          <w:sz w:val="21"/>
          <w:szCs w:val="21"/>
        </w:rPr>
        <w:t>POR</w:t>
      </w:r>
      <w:r w:rsidRPr="002257A2">
        <w:rPr>
          <w:rFonts w:ascii="Abadi" w:hAnsi="Abadi" w:cs="Arial"/>
          <w:b/>
          <w:bCs/>
          <w:spacing w:val="20"/>
          <w:sz w:val="21"/>
          <w:szCs w:val="21"/>
        </w:rPr>
        <w:t xml:space="preserve"> </w:t>
      </w:r>
      <w:r w:rsidRPr="002257A2">
        <w:rPr>
          <w:rFonts w:ascii="Abadi" w:hAnsi="Abadi" w:cs="Arial"/>
          <w:b/>
          <w:bCs/>
          <w:sz w:val="21"/>
          <w:szCs w:val="21"/>
        </w:rPr>
        <w:t>LA</w:t>
      </w:r>
      <w:r w:rsidRPr="002257A2">
        <w:rPr>
          <w:rFonts w:ascii="Abadi" w:hAnsi="Abadi" w:cs="Arial"/>
          <w:b/>
          <w:bCs/>
          <w:spacing w:val="20"/>
          <w:sz w:val="21"/>
          <w:szCs w:val="21"/>
        </w:rPr>
        <w:t xml:space="preserve"> </w:t>
      </w:r>
      <w:r w:rsidRPr="002257A2">
        <w:rPr>
          <w:rFonts w:ascii="Abadi" w:hAnsi="Abadi" w:cs="Arial"/>
          <w:b/>
          <w:bCs/>
          <w:sz w:val="21"/>
          <w:szCs w:val="21"/>
        </w:rPr>
        <w:t>AUDITORÍA</w:t>
      </w:r>
      <w:r w:rsidRPr="002257A2">
        <w:rPr>
          <w:rFonts w:ascii="Abadi" w:hAnsi="Abadi" w:cs="Arial"/>
          <w:b/>
          <w:bCs/>
          <w:spacing w:val="20"/>
          <w:sz w:val="21"/>
          <w:szCs w:val="21"/>
        </w:rPr>
        <w:t xml:space="preserve"> </w:t>
      </w:r>
      <w:r w:rsidRPr="002257A2">
        <w:rPr>
          <w:rFonts w:ascii="Abadi" w:hAnsi="Abadi" w:cs="Arial"/>
          <w:b/>
          <w:bCs/>
          <w:sz w:val="21"/>
          <w:szCs w:val="21"/>
        </w:rPr>
        <w:t>SUPERIOR</w:t>
      </w:r>
      <w:r w:rsidRPr="002257A2">
        <w:rPr>
          <w:rFonts w:ascii="Abadi" w:hAnsi="Abadi" w:cs="Arial"/>
          <w:b/>
          <w:bCs/>
          <w:spacing w:val="20"/>
          <w:sz w:val="21"/>
          <w:szCs w:val="21"/>
        </w:rPr>
        <w:t xml:space="preserve"> </w:t>
      </w:r>
      <w:r w:rsidRPr="002257A2">
        <w:rPr>
          <w:rFonts w:ascii="Abadi" w:hAnsi="Abadi" w:cs="Arial"/>
          <w:b/>
          <w:bCs/>
          <w:sz w:val="21"/>
          <w:szCs w:val="21"/>
        </w:rPr>
        <w:t>DEL</w:t>
      </w:r>
      <w:r w:rsidRPr="002257A2">
        <w:rPr>
          <w:rFonts w:ascii="Abadi" w:hAnsi="Abadi" w:cs="Arial"/>
          <w:b/>
          <w:bCs/>
          <w:spacing w:val="20"/>
          <w:sz w:val="21"/>
          <w:szCs w:val="21"/>
        </w:rPr>
        <w:t xml:space="preserve"> </w:t>
      </w:r>
      <w:r w:rsidRPr="002257A2">
        <w:rPr>
          <w:rFonts w:ascii="Abadi" w:hAnsi="Abadi" w:cs="Arial"/>
          <w:b/>
          <w:bCs/>
          <w:sz w:val="21"/>
          <w:szCs w:val="21"/>
        </w:rPr>
        <w:t>ESTADO</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5"/>
          <w:sz w:val="21"/>
          <w:szCs w:val="21"/>
        </w:rPr>
        <w:t xml:space="preserve"> </w:t>
      </w:r>
      <w:r w:rsidRPr="002257A2">
        <w:rPr>
          <w:rFonts w:ascii="Abadi" w:hAnsi="Abadi" w:cs="Arial"/>
          <w:b/>
          <w:bCs/>
          <w:sz w:val="21"/>
          <w:szCs w:val="21"/>
        </w:rPr>
        <w:t>GUANAJUATO</w:t>
      </w:r>
      <w:r w:rsidRPr="002257A2">
        <w:rPr>
          <w:rFonts w:ascii="Abadi" w:hAnsi="Abadi" w:cs="Arial"/>
          <w:b/>
          <w:bCs/>
          <w:spacing w:val="5"/>
          <w:sz w:val="21"/>
          <w:szCs w:val="21"/>
        </w:rPr>
        <w:t xml:space="preserve"> </w:t>
      </w:r>
      <w:r w:rsidRPr="002257A2">
        <w:rPr>
          <w:rFonts w:ascii="Abadi" w:hAnsi="Abadi" w:cs="Arial"/>
          <w:b/>
          <w:bCs/>
          <w:sz w:val="21"/>
          <w:szCs w:val="21"/>
        </w:rPr>
        <w:t>RESPECTO DE</w:t>
      </w:r>
      <w:r w:rsidRPr="002257A2">
        <w:rPr>
          <w:rFonts w:ascii="Abadi" w:hAnsi="Abadi" w:cs="Arial"/>
          <w:b/>
          <w:bCs/>
          <w:spacing w:val="5"/>
          <w:sz w:val="21"/>
          <w:szCs w:val="21"/>
        </w:rPr>
        <w:t xml:space="preserve"> </w:t>
      </w:r>
      <w:r w:rsidRPr="002257A2">
        <w:rPr>
          <w:rFonts w:ascii="Abadi" w:hAnsi="Abadi" w:cs="Arial"/>
          <w:b/>
          <w:bCs/>
          <w:sz w:val="21"/>
          <w:szCs w:val="21"/>
        </w:rPr>
        <w:t>LA</w:t>
      </w:r>
      <w:r w:rsidRPr="002257A2">
        <w:rPr>
          <w:rFonts w:ascii="Abadi" w:hAnsi="Abadi" w:cs="Arial"/>
          <w:b/>
          <w:bCs/>
          <w:spacing w:val="5"/>
          <w:sz w:val="21"/>
          <w:szCs w:val="21"/>
        </w:rPr>
        <w:t xml:space="preserve"> </w:t>
      </w:r>
      <w:r w:rsidRPr="002257A2">
        <w:rPr>
          <w:rFonts w:ascii="Abadi" w:hAnsi="Abadi" w:cs="Arial"/>
          <w:b/>
          <w:bCs/>
          <w:sz w:val="21"/>
          <w:szCs w:val="21"/>
        </w:rPr>
        <w:t>CALIDAD</w:t>
      </w:r>
      <w:r w:rsidRPr="002257A2">
        <w:rPr>
          <w:rFonts w:ascii="Abadi" w:hAnsi="Abadi" w:cs="Arial"/>
          <w:b/>
          <w:bCs/>
          <w:spacing w:val="5"/>
          <w:sz w:val="21"/>
          <w:szCs w:val="21"/>
        </w:rPr>
        <w:t xml:space="preserve"> </w:t>
      </w:r>
      <w:r w:rsidRPr="002257A2">
        <w:rPr>
          <w:rFonts w:ascii="Abadi" w:hAnsi="Abadi" w:cs="Arial"/>
          <w:b/>
          <w:bCs/>
          <w:sz w:val="21"/>
          <w:szCs w:val="21"/>
        </w:rPr>
        <w:t>PERCIBIDA POR LA</w:t>
      </w:r>
      <w:r w:rsidRPr="002257A2">
        <w:rPr>
          <w:rFonts w:ascii="Abadi" w:hAnsi="Abadi" w:cs="Arial"/>
          <w:b/>
          <w:bCs/>
          <w:spacing w:val="5"/>
          <w:sz w:val="21"/>
          <w:szCs w:val="21"/>
        </w:rPr>
        <w:t xml:space="preserve"> </w:t>
      </w:r>
      <w:r w:rsidRPr="002257A2">
        <w:rPr>
          <w:rFonts w:ascii="Abadi" w:hAnsi="Abadi" w:cs="Arial"/>
          <w:b/>
          <w:bCs/>
          <w:sz w:val="21"/>
          <w:szCs w:val="21"/>
        </w:rPr>
        <w:t>CIUDADANÍA</w:t>
      </w:r>
      <w:r w:rsidRPr="002257A2">
        <w:rPr>
          <w:rFonts w:ascii="Abadi" w:hAnsi="Abadi" w:cs="Arial"/>
          <w:b/>
          <w:bCs/>
          <w:spacing w:val="5"/>
          <w:sz w:val="21"/>
          <w:szCs w:val="21"/>
        </w:rPr>
        <w:t xml:space="preserve"> </w:t>
      </w:r>
      <w:r w:rsidRPr="002257A2">
        <w:rPr>
          <w:rFonts w:ascii="Abadi" w:hAnsi="Abadi" w:cs="Arial"/>
          <w:b/>
          <w:bCs/>
          <w:sz w:val="21"/>
          <w:szCs w:val="21"/>
        </w:rPr>
        <w:t>SOBRE LOS</w:t>
      </w:r>
      <w:r w:rsidRPr="002257A2">
        <w:rPr>
          <w:rFonts w:ascii="Abadi" w:hAnsi="Abadi" w:cs="Arial"/>
          <w:b/>
          <w:bCs/>
          <w:spacing w:val="-1"/>
          <w:sz w:val="21"/>
          <w:szCs w:val="21"/>
        </w:rPr>
        <w:t xml:space="preserve"> </w:t>
      </w:r>
      <w:r w:rsidRPr="002257A2">
        <w:rPr>
          <w:rFonts w:ascii="Abadi" w:hAnsi="Abadi" w:cs="Arial"/>
          <w:b/>
          <w:bCs/>
          <w:sz w:val="21"/>
          <w:szCs w:val="21"/>
        </w:rPr>
        <w:t>SERVICIOS</w:t>
      </w:r>
      <w:r w:rsidRPr="002257A2">
        <w:rPr>
          <w:rFonts w:ascii="Abadi" w:hAnsi="Abadi" w:cs="Arial"/>
          <w:b/>
          <w:bCs/>
          <w:spacing w:val="12"/>
          <w:sz w:val="21"/>
          <w:szCs w:val="21"/>
        </w:rPr>
        <w:t xml:space="preserve"> </w:t>
      </w:r>
      <w:r w:rsidRPr="002257A2">
        <w:rPr>
          <w:rFonts w:ascii="Abadi" w:hAnsi="Abadi" w:cs="Arial"/>
          <w:b/>
          <w:bCs/>
          <w:sz w:val="21"/>
          <w:szCs w:val="21"/>
        </w:rPr>
        <w:t>PÚBLICOS</w:t>
      </w:r>
      <w:r w:rsidRPr="002257A2">
        <w:rPr>
          <w:rFonts w:ascii="Abadi" w:hAnsi="Abadi" w:cs="Arial"/>
          <w:b/>
          <w:bCs/>
          <w:spacing w:val="12"/>
          <w:sz w:val="21"/>
          <w:szCs w:val="21"/>
        </w:rPr>
        <w:t xml:space="preserve"> </w:t>
      </w:r>
      <w:r w:rsidRPr="002257A2">
        <w:rPr>
          <w:rFonts w:ascii="Abadi" w:hAnsi="Abadi" w:cs="Arial"/>
          <w:b/>
          <w:bCs/>
          <w:sz w:val="21"/>
          <w:szCs w:val="21"/>
        </w:rPr>
        <w:t>PRESTADOS</w:t>
      </w:r>
      <w:r w:rsidRPr="002257A2">
        <w:rPr>
          <w:rFonts w:ascii="Abadi" w:hAnsi="Abadi" w:cs="Arial"/>
          <w:b/>
          <w:bCs/>
          <w:spacing w:val="12"/>
          <w:sz w:val="21"/>
          <w:szCs w:val="21"/>
        </w:rPr>
        <w:t xml:space="preserve"> </w:t>
      </w:r>
      <w:r w:rsidRPr="002257A2">
        <w:rPr>
          <w:rFonts w:ascii="Abadi" w:hAnsi="Abadi" w:cs="Arial"/>
          <w:b/>
          <w:bCs/>
          <w:sz w:val="21"/>
          <w:szCs w:val="21"/>
        </w:rPr>
        <w:t>POR</w:t>
      </w:r>
      <w:r w:rsidRPr="002257A2">
        <w:rPr>
          <w:rFonts w:ascii="Abadi" w:hAnsi="Abadi" w:cs="Arial"/>
          <w:b/>
          <w:bCs/>
          <w:spacing w:val="12"/>
          <w:sz w:val="21"/>
          <w:szCs w:val="21"/>
        </w:rPr>
        <w:t xml:space="preserve"> </w:t>
      </w:r>
      <w:r w:rsidRPr="002257A2">
        <w:rPr>
          <w:rFonts w:ascii="Abadi" w:hAnsi="Abadi" w:cs="Arial"/>
          <w:b/>
          <w:bCs/>
          <w:sz w:val="21"/>
          <w:szCs w:val="21"/>
        </w:rPr>
        <w:t>LA</w:t>
      </w:r>
      <w:r w:rsidRPr="002257A2">
        <w:rPr>
          <w:rFonts w:ascii="Abadi" w:hAnsi="Abadi" w:cs="Arial"/>
          <w:b/>
          <w:bCs/>
          <w:spacing w:val="12"/>
          <w:sz w:val="21"/>
          <w:szCs w:val="21"/>
        </w:rPr>
        <w:t xml:space="preserve"> </w:t>
      </w:r>
      <w:r w:rsidRPr="002257A2">
        <w:rPr>
          <w:rFonts w:ascii="Abadi" w:hAnsi="Abadi" w:cs="Arial"/>
          <w:b/>
          <w:bCs/>
          <w:sz w:val="21"/>
          <w:szCs w:val="21"/>
        </w:rPr>
        <w:t>ADMINISTRACIÓN</w:t>
      </w:r>
      <w:r w:rsidRPr="002257A2">
        <w:rPr>
          <w:rFonts w:ascii="Abadi" w:hAnsi="Abadi" w:cs="Arial"/>
          <w:b/>
          <w:bCs/>
          <w:spacing w:val="12"/>
          <w:sz w:val="21"/>
          <w:szCs w:val="21"/>
        </w:rPr>
        <w:t xml:space="preserve"> </w:t>
      </w:r>
      <w:r w:rsidRPr="002257A2">
        <w:rPr>
          <w:rFonts w:ascii="Abadi" w:hAnsi="Abadi" w:cs="Arial"/>
          <w:b/>
          <w:bCs/>
          <w:sz w:val="21"/>
          <w:szCs w:val="21"/>
        </w:rPr>
        <w:t>MUNICIPAL</w:t>
      </w:r>
      <w:r w:rsidRPr="002257A2">
        <w:rPr>
          <w:rFonts w:ascii="Abadi" w:hAnsi="Abadi" w:cs="Arial"/>
          <w:b/>
          <w:bCs/>
          <w:spacing w:val="12"/>
          <w:sz w:val="21"/>
          <w:szCs w:val="21"/>
        </w:rPr>
        <w:t xml:space="preserve"> </w:t>
      </w:r>
      <w:r w:rsidRPr="002257A2">
        <w:rPr>
          <w:rFonts w:ascii="Abadi" w:hAnsi="Abadi" w:cs="Arial"/>
          <w:b/>
          <w:bCs/>
          <w:sz w:val="21"/>
          <w:szCs w:val="21"/>
        </w:rPr>
        <w:t>DE</w:t>
      </w:r>
      <w:r w:rsidRPr="002257A2">
        <w:rPr>
          <w:rFonts w:ascii="Abadi" w:hAnsi="Abadi" w:cs="Arial"/>
          <w:b/>
          <w:bCs/>
          <w:spacing w:val="12"/>
          <w:sz w:val="21"/>
          <w:szCs w:val="21"/>
        </w:rPr>
        <w:t xml:space="preserve"> </w:t>
      </w:r>
      <w:r w:rsidRPr="002257A2">
        <w:rPr>
          <w:rFonts w:ascii="Abadi" w:hAnsi="Abadi" w:cs="Arial"/>
          <w:b/>
          <w:bCs/>
          <w:sz w:val="21"/>
          <w:szCs w:val="21"/>
        </w:rPr>
        <w:t>ACÁMBARO,</w:t>
      </w:r>
      <w:r w:rsidRPr="002257A2">
        <w:rPr>
          <w:rFonts w:ascii="Abadi" w:hAnsi="Abadi" w:cs="Arial"/>
          <w:b/>
          <w:bCs/>
          <w:spacing w:val="-1"/>
          <w:sz w:val="21"/>
          <w:szCs w:val="21"/>
        </w:rPr>
        <w:t xml:space="preserve"> </w:t>
      </w:r>
      <w:r w:rsidRPr="002257A2">
        <w:rPr>
          <w:rFonts w:ascii="Abadi" w:hAnsi="Abadi" w:cs="Arial"/>
          <w:b/>
          <w:bCs/>
          <w:sz w:val="21"/>
          <w:szCs w:val="21"/>
        </w:rPr>
        <w:t>GTO., CORRESPONDIENTES AL EJERCICIO FISCAL DEL AÑO</w:t>
      </w:r>
      <w:r w:rsidRPr="002257A2">
        <w:rPr>
          <w:rFonts w:ascii="Abadi" w:hAnsi="Abadi" w:cs="Arial"/>
          <w:b/>
          <w:bCs/>
          <w:spacing w:val="-1"/>
          <w:sz w:val="21"/>
          <w:szCs w:val="21"/>
        </w:rPr>
        <w:t xml:space="preserve"> </w:t>
      </w:r>
      <w:r w:rsidRPr="002257A2">
        <w:rPr>
          <w:rFonts w:ascii="Abadi" w:hAnsi="Abadi" w:cs="Arial"/>
          <w:b/>
          <w:bCs/>
          <w:sz w:val="21"/>
          <w:szCs w:val="21"/>
        </w:rPr>
        <w:t>2021.</w:t>
      </w:r>
      <w:r w:rsidR="00BA653E">
        <w:rPr>
          <w:rStyle w:val="Refdenotaalpie"/>
          <w:rFonts w:ascii="Abadi" w:hAnsi="Abadi" w:cs="Arial"/>
          <w:b/>
          <w:bCs/>
          <w:sz w:val="21"/>
          <w:szCs w:val="21"/>
        </w:rPr>
        <w:footnoteReference w:id="85"/>
      </w:r>
    </w:p>
    <w:p w14:paraId="30C61ABD" w14:textId="434E2F40" w:rsidR="005503A5" w:rsidRDefault="005503A5" w:rsidP="005503A5">
      <w:pPr>
        <w:tabs>
          <w:tab w:val="left" w:pos="836"/>
        </w:tabs>
        <w:kinsoku w:val="0"/>
        <w:overflowPunct w:val="0"/>
        <w:autoSpaceDE w:val="0"/>
        <w:autoSpaceDN w:val="0"/>
        <w:adjustRightInd w:val="0"/>
        <w:ind w:right="261"/>
        <w:jc w:val="both"/>
        <w:rPr>
          <w:rFonts w:ascii="Abadi" w:hAnsi="Abadi" w:cs="Arial"/>
          <w:b/>
          <w:bCs/>
          <w:sz w:val="21"/>
          <w:szCs w:val="21"/>
        </w:rPr>
      </w:pPr>
    </w:p>
    <w:p w14:paraId="29777BB3" w14:textId="08A7DE8A" w:rsidR="003F2E81" w:rsidRDefault="003F2E81" w:rsidP="005503A5">
      <w:pPr>
        <w:tabs>
          <w:tab w:val="left" w:pos="836"/>
        </w:tabs>
        <w:kinsoku w:val="0"/>
        <w:overflowPunct w:val="0"/>
        <w:autoSpaceDE w:val="0"/>
        <w:autoSpaceDN w:val="0"/>
        <w:adjustRightInd w:val="0"/>
        <w:ind w:right="261"/>
        <w:jc w:val="both"/>
        <w:rPr>
          <w:rFonts w:ascii="Abadi" w:hAnsi="Abadi" w:cs="Arial"/>
          <w:b/>
          <w:bCs/>
          <w:sz w:val="21"/>
          <w:szCs w:val="21"/>
        </w:rPr>
      </w:pPr>
    </w:p>
    <w:p w14:paraId="339DEA6C" w14:textId="77777777" w:rsidR="002746CD" w:rsidRPr="00406780" w:rsidRDefault="002746CD" w:rsidP="002746CD">
      <w:pPr>
        <w:pStyle w:val="Textoindependiente3"/>
        <w:rPr>
          <w:rFonts w:ascii="Abadi" w:hAnsi="Abadi" w:cs="Arial"/>
          <w:smallCaps/>
          <w:sz w:val="21"/>
          <w:szCs w:val="21"/>
        </w:rPr>
      </w:pPr>
      <w:r w:rsidRPr="00406780">
        <w:rPr>
          <w:rFonts w:ascii="Abadi" w:hAnsi="Abadi" w:cs="Arial"/>
          <w:smallCaps/>
          <w:sz w:val="21"/>
          <w:szCs w:val="21"/>
        </w:rPr>
        <w:t>C. Presidente del Congreso del Estado.</w:t>
      </w:r>
    </w:p>
    <w:p w14:paraId="4C3702FB" w14:textId="77777777" w:rsidR="002746CD" w:rsidRPr="00406780" w:rsidRDefault="002746CD" w:rsidP="002746CD">
      <w:pPr>
        <w:jc w:val="both"/>
        <w:rPr>
          <w:rFonts w:ascii="Abadi" w:hAnsi="Abadi"/>
          <w:b/>
          <w:bCs/>
          <w:smallCaps/>
          <w:sz w:val="21"/>
          <w:szCs w:val="21"/>
        </w:rPr>
      </w:pPr>
      <w:r w:rsidRPr="00406780">
        <w:rPr>
          <w:rFonts w:ascii="Abadi" w:hAnsi="Abadi"/>
          <w:b/>
          <w:bCs/>
          <w:smallCaps/>
          <w:sz w:val="21"/>
          <w:szCs w:val="21"/>
        </w:rPr>
        <w:t>P r e s e n t e.</w:t>
      </w:r>
    </w:p>
    <w:p w14:paraId="757A378A" w14:textId="77777777" w:rsidR="002746CD" w:rsidRPr="00406780" w:rsidRDefault="002746CD" w:rsidP="002746CD">
      <w:pPr>
        <w:pStyle w:val="Textoindependiente"/>
        <w:rPr>
          <w:rFonts w:ascii="Abadi" w:hAnsi="Abadi"/>
          <w:sz w:val="21"/>
          <w:szCs w:val="21"/>
        </w:rPr>
      </w:pPr>
    </w:p>
    <w:p w14:paraId="6CB19999" w14:textId="77777777" w:rsidR="002746CD" w:rsidRPr="00406780" w:rsidRDefault="002746CD" w:rsidP="002746CD">
      <w:pPr>
        <w:pStyle w:val="Sangra3detindependiente"/>
        <w:spacing w:line="240" w:lineRule="auto"/>
        <w:rPr>
          <w:rFonts w:ascii="Abadi" w:hAnsi="Abadi"/>
          <w:sz w:val="21"/>
          <w:szCs w:val="21"/>
        </w:rPr>
      </w:pPr>
      <w:r w:rsidRPr="00406780">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Acámbaro, Gto., correspondientes al ejercicio fiscal del año 2021. (ELD 162/LXV-IRASEG)</w:t>
      </w:r>
    </w:p>
    <w:p w14:paraId="745E7525" w14:textId="77777777" w:rsidR="002746CD" w:rsidRPr="00406780" w:rsidRDefault="002746CD" w:rsidP="002746CD">
      <w:pPr>
        <w:pStyle w:val="Sangra3detindependiente"/>
        <w:spacing w:line="240" w:lineRule="auto"/>
        <w:rPr>
          <w:rFonts w:ascii="Abadi" w:hAnsi="Abadi"/>
          <w:sz w:val="21"/>
          <w:szCs w:val="21"/>
        </w:rPr>
      </w:pPr>
    </w:p>
    <w:p w14:paraId="66C1024D" w14:textId="77777777" w:rsidR="002746CD" w:rsidRPr="00406780" w:rsidRDefault="002746CD" w:rsidP="002746CD">
      <w:pPr>
        <w:pStyle w:val="Sangra3detindependiente"/>
        <w:spacing w:line="240" w:lineRule="auto"/>
        <w:rPr>
          <w:rFonts w:ascii="Abadi" w:hAnsi="Abadi"/>
          <w:sz w:val="21"/>
          <w:szCs w:val="21"/>
        </w:rPr>
      </w:pPr>
      <w:r w:rsidRPr="00406780">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406780">
          <w:rPr>
            <w:rFonts w:ascii="Abadi" w:hAnsi="Abadi"/>
            <w:sz w:val="21"/>
            <w:szCs w:val="21"/>
          </w:rPr>
          <w:t>la Ley Orgánica</w:t>
        </w:r>
      </w:smartTag>
      <w:r w:rsidRPr="00406780">
        <w:rPr>
          <w:rFonts w:ascii="Abadi" w:hAnsi="Abadi"/>
          <w:sz w:val="21"/>
          <w:szCs w:val="21"/>
        </w:rPr>
        <w:t xml:space="preserve"> del Poder Legislativo, nos permitimos rendir el siguiente:</w:t>
      </w:r>
    </w:p>
    <w:p w14:paraId="1582398A" w14:textId="77777777" w:rsidR="002746CD" w:rsidRPr="00406780" w:rsidRDefault="002746CD" w:rsidP="002746CD">
      <w:pPr>
        <w:pStyle w:val="Ttulo1"/>
        <w:jc w:val="both"/>
        <w:rPr>
          <w:rFonts w:ascii="Abadi" w:hAnsi="Abadi" w:cs="Arial"/>
          <w:sz w:val="21"/>
          <w:szCs w:val="21"/>
          <w:lang w:val="es-MX"/>
        </w:rPr>
      </w:pPr>
    </w:p>
    <w:p w14:paraId="3FE61662" w14:textId="77777777" w:rsidR="002746CD" w:rsidRPr="00406780" w:rsidRDefault="002746CD" w:rsidP="002746CD">
      <w:pPr>
        <w:pStyle w:val="Ttulo1"/>
        <w:jc w:val="center"/>
        <w:rPr>
          <w:rFonts w:ascii="Abadi" w:hAnsi="Abadi" w:cs="Arial"/>
          <w:sz w:val="21"/>
          <w:szCs w:val="21"/>
        </w:rPr>
      </w:pPr>
      <w:r w:rsidRPr="00406780">
        <w:rPr>
          <w:rFonts w:ascii="Abadi" w:hAnsi="Abadi" w:cs="Arial"/>
          <w:sz w:val="21"/>
          <w:szCs w:val="21"/>
        </w:rPr>
        <w:t>D i c t a m e n</w:t>
      </w:r>
    </w:p>
    <w:p w14:paraId="78F590BB" w14:textId="77777777" w:rsidR="002746CD" w:rsidRPr="00406780" w:rsidRDefault="002746CD" w:rsidP="002746CD">
      <w:pPr>
        <w:jc w:val="both"/>
        <w:rPr>
          <w:rFonts w:ascii="Abadi" w:hAnsi="Abadi"/>
          <w:sz w:val="21"/>
          <w:szCs w:val="21"/>
        </w:rPr>
      </w:pPr>
    </w:p>
    <w:p w14:paraId="7FBE3BAF" w14:textId="77777777" w:rsidR="002746CD" w:rsidRPr="002C4044" w:rsidRDefault="002746CD" w:rsidP="002746CD">
      <w:pPr>
        <w:pStyle w:val="Textoindependiente"/>
        <w:ind w:firstLine="708"/>
        <w:rPr>
          <w:rFonts w:ascii="Abadi" w:hAnsi="Abadi"/>
          <w:sz w:val="21"/>
          <w:szCs w:val="21"/>
        </w:rPr>
      </w:pPr>
      <w:r w:rsidRPr="002C4044">
        <w:rPr>
          <w:rFonts w:ascii="Abadi" w:hAnsi="Abadi"/>
          <w:sz w:val="21"/>
          <w:szCs w:val="21"/>
        </w:rPr>
        <w:t>I. Competencia:</w:t>
      </w:r>
    </w:p>
    <w:p w14:paraId="40049C30" w14:textId="77777777" w:rsidR="002746CD" w:rsidRPr="00406780" w:rsidRDefault="002746CD" w:rsidP="002746CD">
      <w:pPr>
        <w:pStyle w:val="Textoindependiente"/>
        <w:ind w:firstLine="708"/>
        <w:rPr>
          <w:rFonts w:ascii="Abadi" w:hAnsi="Abadi"/>
          <w:b w:val="0"/>
          <w:bCs w:val="0"/>
          <w:sz w:val="21"/>
          <w:szCs w:val="21"/>
        </w:rPr>
      </w:pPr>
    </w:p>
    <w:p w14:paraId="0BE8C1C5" w14:textId="77777777" w:rsidR="002746CD" w:rsidRPr="002C4044" w:rsidRDefault="002746CD" w:rsidP="002746CD">
      <w:pPr>
        <w:pStyle w:val="Textoindependiente"/>
        <w:ind w:firstLine="708"/>
        <w:rPr>
          <w:rFonts w:ascii="Abadi" w:hAnsi="Abadi"/>
          <w:b w:val="0"/>
          <w:bCs w:val="0"/>
          <w:sz w:val="21"/>
          <w:szCs w:val="21"/>
        </w:rPr>
      </w:pPr>
      <w:r w:rsidRPr="002C4044">
        <w:rPr>
          <w:rFonts w:ascii="Abadi" w:hAnsi="Abadi"/>
          <w:b w:val="0"/>
          <w:bCs w:val="0"/>
          <w:sz w:val="21"/>
          <w:szCs w:val="21"/>
        </w:rPr>
        <w:t xml:space="preserve">Las facultades de la legislatura local en materia de fiscalización de las </w:t>
      </w:r>
      <w:r w:rsidRPr="002C4044">
        <w:rPr>
          <w:rFonts w:ascii="Abadi" w:hAnsi="Abadi"/>
          <w:b w:val="0"/>
          <w:bCs w:val="0"/>
          <w:sz w:val="21"/>
          <w:szCs w:val="21"/>
        </w:rPr>
        <w:lastRenderedPageBreak/>
        <w:t xml:space="preserve">cuentas públicas tienen su fundamento en lo dispuesto por el artículo 63 fracciones XVIII, XIX y XXVIII de </w:t>
      </w:r>
      <w:smartTag w:uri="urn:schemas-microsoft-com:office:smarttags" w:element="PersonName">
        <w:smartTagPr>
          <w:attr w:name="ProductID" w:val="la Constituci￳n Pol￭tica"/>
        </w:smartTagPr>
        <w:r w:rsidRPr="002C4044">
          <w:rPr>
            <w:rFonts w:ascii="Abadi" w:hAnsi="Abadi"/>
            <w:b w:val="0"/>
            <w:bCs w:val="0"/>
            <w:sz w:val="21"/>
            <w:szCs w:val="21"/>
          </w:rPr>
          <w:t>la Constitución Política</w:t>
        </w:r>
      </w:smartTag>
      <w:r w:rsidRPr="002C4044">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B5E5E5B" w14:textId="77777777" w:rsidR="002746CD" w:rsidRPr="002C4044" w:rsidRDefault="002746CD" w:rsidP="002746CD">
      <w:pPr>
        <w:pStyle w:val="Textoindependiente"/>
        <w:ind w:firstLine="708"/>
        <w:rPr>
          <w:rFonts w:ascii="Abadi" w:hAnsi="Abadi"/>
          <w:b w:val="0"/>
          <w:bCs w:val="0"/>
          <w:sz w:val="21"/>
          <w:szCs w:val="21"/>
        </w:rPr>
      </w:pPr>
    </w:p>
    <w:p w14:paraId="6E56C74F" w14:textId="77777777" w:rsidR="002746CD" w:rsidRPr="002C4044" w:rsidRDefault="002746CD" w:rsidP="002746CD">
      <w:pPr>
        <w:pStyle w:val="Textoindependiente"/>
        <w:ind w:firstLine="708"/>
        <w:rPr>
          <w:rFonts w:ascii="Abadi" w:hAnsi="Abadi"/>
          <w:b w:val="0"/>
          <w:bCs w:val="0"/>
          <w:sz w:val="21"/>
          <w:szCs w:val="21"/>
        </w:rPr>
      </w:pPr>
      <w:r w:rsidRPr="002C4044">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2292474" w14:textId="77777777" w:rsidR="002746CD" w:rsidRPr="002C4044" w:rsidRDefault="002746CD" w:rsidP="002746CD">
      <w:pPr>
        <w:pStyle w:val="Textoindependiente"/>
        <w:ind w:firstLine="708"/>
        <w:rPr>
          <w:rFonts w:ascii="Abadi" w:hAnsi="Abadi"/>
          <w:b w:val="0"/>
          <w:bCs w:val="0"/>
          <w:sz w:val="21"/>
          <w:szCs w:val="21"/>
        </w:rPr>
      </w:pPr>
    </w:p>
    <w:p w14:paraId="4F682844" w14:textId="77777777" w:rsidR="002746CD" w:rsidRPr="002C4044" w:rsidRDefault="002746CD" w:rsidP="002746CD">
      <w:pPr>
        <w:pStyle w:val="Textoindependiente"/>
        <w:ind w:firstLine="708"/>
        <w:rPr>
          <w:rFonts w:ascii="Abadi" w:hAnsi="Abadi"/>
          <w:b w:val="0"/>
          <w:bCs w:val="0"/>
          <w:sz w:val="21"/>
          <w:szCs w:val="21"/>
        </w:rPr>
      </w:pPr>
    </w:p>
    <w:p w14:paraId="69DDA665" w14:textId="77777777" w:rsidR="002746CD" w:rsidRPr="002C4044" w:rsidRDefault="002746CD" w:rsidP="002746CD">
      <w:pPr>
        <w:ind w:firstLine="708"/>
        <w:jc w:val="both"/>
        <w:rPr>
          <w:rFonts w:ascii="Abadi" w:hAnsi="Abadi"/>
          <w:sz w:val="21"/>
          <w:szCs w:val="21"/>
          <w:lang w:eastAsia="x-none"/>
        </w:rPr>
      </w:pPr>
      <w:r w:rsidRPr="002C4044">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2C4044">
          <w:rPr>
            <w:rFonts w:ascii="Abadi" w:hAnsi="Abadi"/>
            <w:sz w:val="21"/>
            <w:szCs w:val="21"/>
            <w:lang w:eastAsia="x-none"/>
          </w:rPr>
          <w:t>la Ley</w:t>
        </w:r>
      </w:smartTag>
      <w:r w:rsidRPr="002C4044">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77456DE5" w14:textId="77777777" w:rsidR="002746CD" w:rsidRPr="002C4044" w:rsidRDefault="002746CD" w:rsidP="002746CD">
      <w:pPr>
        <w:pStyle w:val="Textoindependiente"/>
        <w:ind w:firstLine="708"/>
        <w:rPr>
          <w:rFonts w:ascii="Abadi" w:hAnsi="Abadi"/>
          <w:b w:val="0"/>
          <w:bCs w:val="0"/>
          <w:sz w:val="21"/>
          <w:szCs w:val="21"/>
        </w:rPr>
      </w:pPr>
    </w:p>
    <w:p w14:paraId="3D95D809" w14:textId="77777777" w:rsidR="002746CD" w:rsidRPr="002C4044" w:rsidRDefault="002746CD" w:rsidP="002746CD">
      <w:pPr>
        <w:pStyle w:val="Textoindependiente"/>
        <w:ind w:firstLine="708"/>
        <w:rPr>
          <w:rFonts w:ascii="Abadi" w:hAnsi="Abadi"/>
          <w:b w:val="0"/>
          <w:bCs w:val="0"/>
          <w:sz w:val="21"/>
          <w:szCs w:val="21"/>
        </w:rPr>
      </w:pPr>
      <w:r w:rsidRPr="002C4044">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w:t>
      </w:r>
      <w:r w:rsidRPr="002C4044">
        <w:rPr>
          <w:rFonts w:ascii="Abadi" w:hAnsi="Abadi"/>
          <w:b w:val="0"/>
          <w:bCs w:val="0"/>
          <w:sz w:val="21"/>
          <w:szCs w:val="21"/>
        </w:rPr>
        <w:t>observen las formalidades esenciales del proceso de fiscalización.</w:t>
      </w:r>
    </w:p>
    <w:p w14:paraId="388DB633" w14:textId="77777777" w:rsidR="002746CD" w:rsidRPr="002C4044" w:rsidRDefault="002746CD" w:rsidP="002746CD">
      <w:pPr>
        <w:pStyle w:val="Textoindependiente"/>
        <w:ind w:firstLine="708"/>
        <w:rPr>
          <w:rFonts w:ascii="Abadi" w:hAnsi="Abadi"/>
          <w:b w:val="0"/>
          <w:bCs w:val="0"/>
          <w:sz w:val="21"/>
          <w:szCs w:val="21"/>
        </w:rPr>
      </w:pPr>
    </w:p>
    <w:p w14:paraId="2F938FB4" w14:textId="77777777" w:rsidR="002746CD" w:rsidRPr="002C4044" w:rsidRDefault="002746CD" w:rsidP="002746CD">
      <w:pPr>
        <w:pStyle w:val="Textoindependiente"/>
        <w:ind w:firstLine="708"/>
        <w:rPr>
          <w:rFonts w:ascii="Abadi" w:hAnsi="Abadi"/>
          <w:b w:val="0"/>
          <w:bCs w:val="0"/>
          <w:sz w:val="21"/>
          <w:szCs w:val="21"/>
        </w:rPr>
      </w:pPr>
      <w:r w:rsidRPr="002C404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C4044">
          <w:rPr>
            <w:rFonts w:ascii="Abadi" w:hAnsi="Abadi"/>
            <w:b w:val="0"/>
            <w:bCs w:val="0"/>
            <w:sz w:val="21"/>
            <w:szCs w:val="21"/>
          </w:rPr>
          <w:t>la Ley Orgánica</w:t>
        </w:r>
      </w:smartTag>
      <w:r w:rsidRPr="002C404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AFCC9AD" w14:textId="77777777" w:rsidR="002746CD" w:rsidRPr="002C4044" w:rsidRDefault="002746CD" w:rsidP="002746CD">
      <w:pPr>
        <w:pStyle w:val="Textoindependiente"/>
        <w:ind w:firstLine="708"/>
        <w:rPr>
          <w:rFonts w:ascii="Abadi" w:hAnsi="Abadi"/>
          <w:b w:val="0"/>
          <w:bCs w:val="0"/>
          <w:sz w:val="21"/>
          <w:szCs w:val="21"/>
        </w:rPr>
      </w:pPr>
    </w:p>
    <w:p w14:paraId="5ED1D128" w14:textId="77777777" w:rsidR="002746CD" w:rsidRPr="002C4044" w:rsidRDefault="002746CD" w:rsidP="002746CD">
      <w:pPr>
        <w:pStyle w:val="Textoindependiente"/>
        <w:ind w:firstLine="708"/>
        <w:rPr>
          <w:rFonts w:ascii="Abadi" w:hAnsi="Abadi"/>
          <w:b w:val="0"/>
          <w:bCs w:val="0"/>
          <w:sz w:val="21"/>
          <w:szCs w:val="21"/>
        </w:rPr>
      </w:pPr>
      <w:r w:rsidRPr="002C4044">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2C4044">
          <w:rPr>
            <w:rFonts w:ascii="Abadi" w:hAnsi="Abadi"/>
            <w:b w:val="0"/>
            <w:bCs w:val="0"/>
            <w:sz w:val="21"/>
            <w:szCs w:val="21"/>
          </w:rPr>
          <w:t>la Ley</w:t>
        </w:r>
      </w:smartTag>
      <w:r w:rsidRPr="002C4044">
        <w:rPr>
          <w:rFonts w:ascii="Abadi" w:hAnsi="Abadi"/>
          <w:b w:val="0"/>
          <w:bCs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3251C72B" w14:textId="77777777" w:rsidR="002746CD" w:rsidRPr="00406780" w:rsidRDefault="002746CD" w:rsidP="002746CD">
      <w:pPr>
        <w:pStyle w:val="Textoindependiente"/>
        <w:ind w:firstLine="708"/>
        <w:rPr>
          <w:rFonts w:ascii="Abadi" w:hAnsi="Abadi"/>
          <w:sz w:val="21"/>
          <w:szCs w:val="21"/>
        </w:rPr>
      </w:pPr>
    </w:p>
    <w:p w14:paraId="06529C15" w14:textId="77777777" w:rsidR="002746CD" w:rsidRPr="002C4044" w:rsidRDefault="002746CD" w:rsidP="002746CD">
      <w:pPr>
        <w:pStyle w:val="Textoindependiente"/>
        <w:ind w:firstLine="708"/>
        <w:rPr>
          <w:rFonts w:ascii="Abadi" w:hAnsi="Abadi"/>
          <w:sz w:val="21"/>
          <w:szCs w:val="21"/>
        </w:rPr>
      </w:pPr>
      <w:r w:rsidRPr="002C4044">
        <w:rPr>
          <w:rFonts w:ascii="Abadi" w:hAnsi="Abadi"/>
          <w:sz w:val="21"/>
          <w:szCs w:val="21"/>
        </w:rPr>
        <w:t>II. Antecedentes:</w:t>
      </w:r>
    </w:p>
    <w:p w14:paraId="2A3A94D7" w14:textId="77777777" w:rsidR="002746CD" w:rsidRPr="00406780" w:rsidRDefault="002746CD" w:rsidP="002746CD">
      <w:pPr>
        <w:pStyle w:val="Textoindependiente"/>
        <w:ind w:firstLine="708"/>
        <w:rPr>
          <w:rFonts w:ascii="Abadi" w:hAnsi="Abadi"/>
          <w:sz w:val="21"/>
          <w:szCs w:val="21"/>
        </w:rPr>
      </w:pPr>
    </w:p>
    <w:p w14:paraId="246CD353" w14:textId="77777777" w:rsidR="002746CD" w:rsidRPr="002C4044" w:rsidRDefault="002746CD" w:rsidP="002746CD">
      <w:pPr>
        <w:pStyle w:val="Textoindependiente"/>
        <w:ind w:firstLine="708"/>
        <w:rPr>
          <w:rFonts w:ascii="Abadi" w:hAnsi="Abadi"/>
          <w:b w:val="0"/>
          <w:bCs w:val="0"/>
          <w:sz w:val="21"/>
          <w:szCs w:val="21"/>
        </w:rPr>
      </w:pPr>
      <w:r w:rsidRPr="002C4044">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7DF3DB1C" w14:textId="77777777" w:rsidR="002746CD" w:rsidRPr="002C4044" w:rsidRDefault="002746CD" w:rsidP="002746CD">
      <w:pPr>
        <w:pStyle w:val="Textoindependiente"/>
        <w:ind w:firstLine="708"/>
        <w:rPr>
          <w:rFonts w:ascii="Abadi" w:hAnsi="Abadi"/>
          <w:b w:val="0"/>
          <w:bCs w:val="0"/>
          <w:sz w:val="21"/>
          <w:szCs w:val="21"/>
        </w:rPr>
      </w:pPr>
    </w:p>
    <w:p w14:paraId="0F29B7B6" w14:textId="77777777" w:rsidR="002746CD" w:rsidRPr="002C4044" w:rsidRDefault="002746CD" w:rsidP="002746CD">
      <w:pPr>
        <w:pStyle w:val="Textoindependiente"/>
        <w:ind w:firstLine="708"/>
        <w:rPr>
          <w:rFonts w:ascii="Abadi" w:hAnsi="Abadi"/>
          <w:b w:val="0"/>
          <w:bCs w:val="0"/>
          <w:sz w:val="21"/>
          <w:szCs w:val="21"/>
        </w:rPr>
      </w:pPr>
      <w:r w:rsidRPr="002C4044">
        <w:rPr>
          <w:rFonts w:ascii="Abadi" w:hAnsi="Abadi"/>
          <w:b w:val="0"/>
          <w:bCs w:val="0"/>
          <w:sz w:val="21"/>
          <w:szCs w:val="21"/>
        </w:rPr>
        <w:t>En ejercicio de esta función, el Auditor Superior del Estado aprobó el Programa General de Fiscalización 2022. En dicho Programa se contempló la práctica de una evaluación a la administración municipal de Acámbaro, Gto., orientada a conocer la percepción ciudadana sobre la calidad de los servicios públicos municipales, correspondientes al ejercicio fiscal del año 2021.</w:t>
      </w:r>
    </w:p>
    <w:p w14:paraId="4E798261" w14:textId="77777777" w:rsidR="002746CD" w:rsidRPr="00406780" w:rsidRDefault="002746CD" w:rsidP="002746CD">
      <w:pPr>
        <w:pStyle w:val="Textoindependiente"/>
        <w:ind w:firstLine="708"/>
        <w:rPr>
          <w:rFonts w:ascii="Abadi" w:hAnsi="Abadi"/>
          <w:sz w:val="21"/>
          <w:szCs w:val="21"/>
        </w:rPr>
      </w:pPr>
    </w:p>
    <w:p w14:paraId="268BA519" w14:textId="77777777" w:rsidR="002746CD" w:rsidRPr="00B847F1" w:rsidRDefault="002746CD" w:rsidP="002746CD">
      <w:pPr>
        <w:pStyle w:val="Textoindependiente"/>
        <w:tabs>
          <w:tab w:val="left" w:pos="7371"/>
        </w:tabs>
        <w:ind w:firstLine="708"/>
        <w:rPr>
          <w:rFonts w:ascii="Abadi" w:hAnsi="Abadi"/>
          <w:b w:val="0"/>
          <w:bCs w:val="0"/>
          <w:sz w:val="21"/>
          <w:szCs w:val="21"/>
        </w:rPr>
      </w:pPr>
      <w:r w:rsidRPr="00B847F1">
        <w:rPr>
          <w:rFonts w:ascii="Abadi" w:hAnsi="Abadi"/>
          <w:b w:val="0"/>
          <w:bCs w:val="0"/>
          <w:sz w:val="21"/>
          <w:szCs w:val="21"/>
        </w:rPr>
        <w:t xml:space="preserve">El 30 de junio de 2022 se notificó al sujeto fiscalizado el inicio de la evaluación de desempeño materia del presente dictamen. </w:t>
      </w:r>
    </w:p>
    <w:p w14:paraId="56496C19" w14:textId="77777777" w:rsidR="002746CD" w:rsidRPr="00B847F1" w:rsidRDefault="002746CD" w:rsidP="002746CD">
      <w:pPr>
        <w:pStyle w:val="Textoindependiente"/>
        <w:tabs>
          <w:tab w:val="left" w:pos="7371"/>
        </w:tabs>
        <w:ind w:firstLine="708"/>
        <w:rPr>
          <w:rFonts w:ascii="Abadi" w:hAnsi="Abadi"/>
          <w:b w:val="0"/>
          <w:bCs w:val="0"/>
          <w:sz w:val="21"/>
          <w:szCs w:val="21"/>
        </w:rPr>
      </w:pPr>
    </w:p>
    <w:p w14:paraId="59C4E7E0" w14:textId="77777777" w:rsidR="002746CD" w:rsidRPr="00B847F1" w:rsidRDefault="002746CD" w:rsidP="002746CD">
      <w:pPr>
        <w:pStyle w:val="Textoindependiente"/>
        <w:tabs>
          <w:tab w:val="left" w:pos="7371"/>
        </w:tabs>
        <w:ind w:firstLine="708"/>
        <w:rPr>
          <w:rFonts w:ascii="Abadi" w:hAnsi="Abadi"/>
          <w:b w:val="0"/>
          <w:bCs w:val="0"/>
          <w:sz w:val="21"/>
          <w:szCs w:val="21"/>
        </w:rPr>
      </w:pPr>
      <w:r w:rsidRPr="00B847F1">
        <w:rPr>
          <w:rFonts w:ascii="Abadi" w:hAnsi="Abadi"/>
          <w:b w:val="0"/>
          <w:bCs w:val="0"/>
          <w:sz w:val="21"/>
          <w:szCs w:val="21"/>
        </w:rPr>
        <w:t xml:space="preserve">En fechas 11 de mayo y 10 de agosto de 2022, la Auditoría Superior del </w:t>
      </w:r>
      <w:r w:rsidRPr="00B847F1">
        <w:rPr>
          <w:rFonts w:ascii="Abadi" w:hAnsi="Abadi"/>
          <w:b w:val="0"/>
          <w:bCs w:val="0"/>
          <w:sz w:val="21"/>
          <w:szCs w:val="21"/>
        </w:rPr>
        <w:lastRenderedPageBreak/>
        <w:t xml:space="preserve">Estado requirió al sujeto de fiscalización diversa información que se consideró necesaria para llevar a cabo la evaluación, a los cuales se dio respuesta los días 24 de mayo y 7 de septiembre de 2022. </w:t>
      </w:r>
    </w:p>
    <w:p w14:paraId="720072AF" w14:textId="77777777" w:rsidR="002746CD" w:rsidRPr="00B847F1" w:rsidRDefault="002746CD" w:rsidP="002746CD">
      <w:pPr>
        <w:pStyle w:val="Textoindependiente"/>
        <w:ind w:firstLine="708"/>
        <w:rPr>
          <w:rFonts w:ascii="Abadi" w:hAnsi="Abadi"/>
          <w:b w:val="0"/>
          <w:bCs w:val="0"/>
          <w:sz w:val="21"/>
          <w:szCs w:val="21"/>
        </w:rPr>
      </w:pPr>
    </w:p>
    <w:p w14:paraId="163C9C83" w14:textId="77777777" w:rsidR="002746CD" w:rsidRPr="00B847F1" w:rsidRDefault="002746CD" w:rsidP="002746CD">
      <w:pPr>
        <w:pStyle w:val="Textoindependiente"/>
        <w:tabs>
          <w:tab w:val="left" w:pos="7371"/>
        </w:tabs>
        <w:ind w:firstLine="708"/>
        <w:rPr>
          <w:rFonts w:ascii="Abadi" w:hAnsi="Abadi"/>
          <w:b w:val="0"/>
          <w:bCs w:val="0"/>
          <w:sz w:val="21"/>
          <w:szCs w:val="21"/>
        </w:rPr>
      </w:pPr>
      <w:bookmarkStart w:id="20" w:name="_Hlk126841837"/>
      <w:r w:rsidRPr="00B847F1">
        <w:rPr>
          <w:rFonts w:ascii="Abadi" w:hAnsi="Abadi"/>
          <w:b w:val="0"/>
          <w:bCs w:val="0"/>
          <w:sz w:val="21"/>
          <w:szCs w:val="21"/>
        </w:rPr>
        <w:t>En el periodo comprendido del 2 de agosto al 22 de septiembre de 2022, el órgano técnico realizó el levantamiento de la percepción ciudadana</w:t>
      </w:r>
      <w:bookmarkEnd w:id="20"/>
      <w:r w:rsidRPr="00B847F1">
        <w:rPr>
          <w:rFonts w:ascii="Abadi" w:hAnsi="Abadi"/>
          <w:b w:val="0"/>
          <w:bCs w:val="0"/>
          <w:sz w:val="21"/>
          <w:szCs w:val="21"/>
        </w:rPr>
        <w:t>.</w:t>
      </w:r>
    </w:p>
    <w:p w14:paraId="2E4D07A9" w14:textId="77777777" w:rsidR="002746CD" w:rsidRPr="00B847F1" w:rsidRDefault="002746CD" w:rsidP="002746CD">
      <w:pPr>
        <w:pStyle w:val="Textoindependiente"/>
        <w:ind w:firstLine="708"/>
        <w:rPr>
          <w:rFonts w:ascii="Abadi" w:hAnsi="Abadi"/>
          <w:b w:val="0"/>
          <w:bCs w:val="0"/>
          <w:sz w:val="21"/>
          <w:szCs w:val="21"/>
        </w:rPr>
      </w:pPr>
    </w:p>
    <w:p w14:paraId="5C2BAF77" w14:textId="77777777" w:rsidR="002746CD" w:rsidRPr="00B847F1" w:rsidRDefault="002746CD" w:rsidP="002746CD">
      <w:pPr>
        <w:pStyle w:val="Textoindependiente"/>
        <w:ind w:firstLine="708"/>
        <w:rPr>
          <w:rFonts w:ascii="Abadi" w:hAnsi="Abadi"/>
          <w:b w:val="0"/>
          <w:bCs w:val="0"/>
          <w:sz w:val="21"/>
          <w:szCs w:val="21"/>
        </w:rPr>
      </w:pPr>
      <w:r w:rsidRPr="00B847F1">
        <w:rPr>
          <w:rFonts w:ascii="Abadi" w:hAnsi="Abadi"/>
          <w:b w:val="0"/>
          <w:bCs w:val="0"/>
          <w:sz w:val="21"/>
          <w:szCs w:val="21"/>
        </w:rPr>
        <w:t>El informe de resultados se notificó a la presidencia municipal de Acámbaro, Gto., el 28 de septiembre de 2022.</w:t>
      </w:r>
    </w:p>
    <w:p w14:paraId="12F7569A" w14:textId="77777777" w:rsidR="002746CD" w:rsidRPr="00406780" w:rsidRDefault="002746CD" w:rsidP="002746CD">
      <w:pPr>
        <w:pStyle w:val="Textoindependiente"/>
        <w:ind w:firstLine="708"/>
        <w:rPr>
          <w:rFonts w:ascii="Abadi" w:hAnsi="Abadi"/>
          <w:sz w:val="21"/>
          <w:szCs w:val="21"/>
        </w:rPr>
      </w:pPr>
    </w:p>
    <w:p w14:paraId="35C21AC7" w14:textId="77777777" w:rsidR="002746CD" w:rsidRPr="00406780" w:rsidRDefault="002746CD" w:rsidP="002746CD">
      <w:pPr>
        <w:ind w:firstLine="708"/>
        <w:jc w:val="both"/>
        <w:rPr>
          <w:rFonts w:ascii="Abadi" w:hAnsi="Abadi"/>
          <w:sz w:val="21"/>
          <w:szCs w:val="21"/>
          <w:lang w:eastAsia="x-none"/>
        </w:rPr>
      </w:pPr>
      <w:r w:rsidRPr="00406780">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728A0D0C" w14:textId="77777777" w:rsidR="002746CD" w:rsidRPr="00406780" w:rsidRDefault="002746CD" w:rsidP="002746CD">
      <w:pPr>
        <w:pStyle w:val="Textoindependiente"/>
        <w:ind w:firstLine="708"/>
        <w:rPr>
          <w:rFonts w:ascii="Abadi" w:hAnsi="Abadi"/>
          <w:sz w:val="21"/>
          <w:szCs w:val="21"/>
        </w:rPr>
      </w:pPr>
    </w:p>
    <w:p w14:paraId="35236D83" w14:textId="77777777" w:rsidR="002746CD" w:rsidRPr="009C38F3" w:rsidRDefault="002746CD" w:rsidP="002746CD">
      <w:pPr>
        <w:pStyle w:val="Textoindependiente"/>
        <w:ind w:firstLine="708"/>
        <w:rPr>
          <w:rFonts w:ascii="Abadi" w:hAnsi="Abadi"/>
          <w:sz w:val="21"/>
          <w:szCs w:val="21"/>
        </w:rPr>
      </w:pPr>
      <w:r w:rsidRPr="009C38F3">
        <w:rPr>
          <w:rFonts w:ascii="Abadi" w:hAnsi="Abadi"/>
          <w:sz w:val="21"/>
          <w:szCs w:val="21"/>
        </w:rPr>
        <w:t>III. Contenido del Informe de Resultados:</w:t>
      </w:r>
    </w:p>
    <w:p w14:paraId="2B2D00A6" w14:textId="77777777" w:rsidR="002746CD" w:rsidRPr="009C38F3" w:rsidRDefault="002746CD" w:rsidP="002746CD">
      <w:pPr>
        <w:pStyle w:val="Textoindependiente"/>
        <w:rPr>
          <w:rFonts w:ascii="Abadi" w:hAnsi="Abadi"/>
          <w:sz w:val="21"/>
          <w:szCs w:val="21"/>
        </w:rPr>
      </w:pPr>
    </w:p>
    <w:p w14:paraId="787EB3C6" w14:textId="77777777" w:rsidR="002746CD" w:rsidRPr="002C4044" w:rsidRDefault="002746CD" w:rsidP="002746CD">
      <w:pPr>
        <w:pStyle w:val="Textoindependiente"/>
        <w:rPr>
          <w:rFonts w:ascii="Abadi" w:hAnsi="Abadi"/>
          <w:b w:val="0"/>
          <w:sz w:val="21"/>
          <w:szCs w:val="21"/>
        </w:rPr>
      </w:pPr>
      <w:r w:rsidRPr="00406780">
        <w:rPr>
          <w:rFonts w:ascii="Abadi" w:hAnsi="Abadi"/>
          <w:b w:val="0"/>
          <w:bCs w:val="0"/>
          <w:sz w:val="21"/>
          <w:szCs w:val="21"/>
        </w:rPr>
        <w:tab/>
      </w:r>
      <w:r w:rsidRPr="002C4044">
        <w:rPr>
          <w:rFonts w:ascii="Abadi" w:hAnsi="Abadi"/>
          <w:b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2FC39A1B" w14:textId="77777777" w:rsidR="002746CD" w:rsidRPr="002C4044" w:rsidRDefault="002746CD" w:rsidP="002746CD">
      <w:pPr>
        <w:pStyle w:val="Textoindependiente"/>
        <w:rPr>
          <w:rFonts w:ascii="Abadi" w:hAnsi="Abadi"/>
          <w:b w:val="0"/>
          <w:sz w:val="21"/>
          <w:szCs w:val="21"/>
        </w:rPr>
      </w:pPr>
    </w:p>
    <w:p w14:paraId="7DFBDC4A" w14:textId="2AA03926" w:rsidR="002746CD" w:rsidRPr="002C4044" w:rsidRDefault="002C4044" w:rsidP="002C4044">
      <w:pPr>
        <w:pStyle w:val="Textoindependiente"/>
        <w:autoSpaceDE/>
        <w:autoSpaceDN/>
        <w:ind w:left="705"/>
        <w:rPr>
          <w:rFonts w:ascii="Abadi" w:hAnsi="Abadi"/>
          <w:sz w:val="21"/>
          <w:szCs w:val="21"/>
        </w:rPr>
      </w:pPr>
      <w:r w:rsidRPr="002C4044">
        <w:rPr>
          <w:rFonts w:ascii="Abadi" w:hAnsi="Abadi"/>
          <w:sz w:val="21"/>
          <w:szCs w:val="21"/>
        </w:rPr>
        <w:t xml:space="preserve">a) </w:t>
      </w:r>
      <w:r w:rsidR="002746CD" w:rsidRPr="002C4044">
        <w:rPr>
          <w:rFonts w:ascii="Abadi" w:hAnsi="Abadi"/>
          <w:sz w:val="21"/>
          <w:szCs w:val="21"/>
        </w:rPr>
        <w:t>Introducción</w:t>
      </w:r>
    </w:p>
    <w:p w14:paraId="423F04F5" w14:textId="77777777" w:rsidR="002746CD" w:rsidRPr="00406780" w:rsidRDefault="002746CD" w:rsidP="002746CD">
      <w:pPr>
        <w:pStyle w:val="Textoindependiente"/>
        <w:ind w:left="705"/>
        <w:rPr>
          <w:rFonts w:ascii="Abadi" w:hAnsi="Abadi"/>
          <w:sz w:val="21"/>
          <w:szCs w:val="21"/>
        </w:rPr>
      </w:pPr>
    </w:p>
    <w:p w14:paraId="06AE116F"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5EDF8E6A" w14:textId="77777777" w:rsidR="002746CD" w:rsidRPr="00B847F1" w:rsidRDefault="002746CD" w:rsidP="002746CD">
      <w:pPr>
        <w:pStyle w:val="Textoindependiente"/>
        <w:ind w:firstLine="705"/>
        <w:rPr>
          <w:rFonts w:ascii="Abadi" w:hAnsi="Abadi"/>
          <w:b w:val="0"/>
          <w:bCs w:val="0"/>
          <w:sz w:val="21"/>
          <w:szCs w:val="21"/>
        </w:rPr>
      </w:pPr>
    </w:p>
    <w:p w14:paraId="41675019" w14:textId="77777777" w:rsidR="002746CD" w:rsidRPr="00B847F1" w:rsidRDefault="002746CD" w:rsidP="002746CD">
      <w:pPr>
        <w:pStyle w:val="Textoindependiente"/>
        <w:ind w:firstLine="705"/>
        <w:rPr>
          <w:rFonts w:ascii="Abadi" w:hAnsi="Abadi"/>
          <w:b w:val="0"/>
          <w:bCs w:val="0"/>
          <w:sz w:val="21"/>
          <w:szCs w:val="21"/>
        </w:rPr>
      </w:pPr>
    </w:p>
    <w:p w14:paraId="5FFEB647" w14:textId="77777777" w:rsidR="002746CD" w:rsidRPr="00B847F1" w:rsidRDefault="002746CD" w:rsidP="002C4044">
      <w:pPr>
        <w:pStyle w:val="Textoindependiente"/>
        <w:rPr>
          <w:rFonts w:ascii="Abadi" w:hAnsi="Abadi"/>
          <w:b w:val="0"/>
          <w:bCs w:val="0"/>
          <w:sz w:val="21"/>
          <w:szCs w:val="21"/>
        </w:rPr>
      </w:pPr>
    </w:p>
    <w:p w14:paraId="49A3BE2C"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 xml:space="preserve">Es así, que la naturaleza técnico-jurídica de dicho acto de fiscalización difiere de las auditorías, pues el resultado </w:t>
      </w:r>
      <w:r w:rsidRPr="00B847F1">
        <w:rPr>
          <w:rFonts w:ascii="Abadi" w:hAnsi="Abadi"/>
          <w:b w:val="0"/>
          <w:bCs w:val="0"/>
          <w:sz w:val="21"/>
          <w:szCs w:val="21"/>
        </w:rPr>
        <w:t>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29C38BE8" w14:textId="77777777" w:rsidR="002746CD" w:rsidRPr="00B847F1" w:rsidRDefault="002746CD" w:rsidP="002746CD">
      <w:pPr>
        <w:pStyle w:val="Textoindependiente"/>
        <w:ind w:firstLine="705"/>
        <w:rPr>
          <w:rFonts w:ascii="Abadi" w:hAnsi="Abadi"/>
          <w:b w:val="0"/>
          <w:bCs w:val="0"/>
          <w:sz w:val="21"/>
          <w:szCs w:val="21"/>
        </w:rPr>
      </w:pPr>
    </w:p>
    <w:p w14:paraId="4DDB08AA"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66E8433D" w14:textId="77777777" w:rsidR="002746CD" w:rsidRPr="00B847F1" w:rsidRDefault="002746CD" w:rsidP="002746CD">
      <w:pPr>
        <w:pStyle w:val="Textoindependiente"/>
        <w:ind w:firstLine="705"/>
        <w:rPr>
          <w:rFonts w:ascii="Abadi" w:hAnsi="Abadi"/>
          <w:b w:val="0"/>
          <w:bCs w:val="0"/>
          <w:sz w:val="21"/>
          <w:szCs w:val="21"/>
        </w:rPr>
      </w:pPr>
    </w:p>
    <w:p w14:paraId="7768610F"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7A607DD9" w14:textId="77777777" w:rsidR="002746CD" w:rsidRPr="00B847F1" w:rsidRDefault="002746CD" w:rsidP="002746CD">
      <w:pPr>
        <w:pStyle w:val="Textoindependiente"/>
        <w:ind w:firstLine="705"/>
        <w:rPr>
          <w:rFonts w:ascii="Abadi" w:hAnsi="Abadi"/>
          <w:b w:val="0"/>
          <w:bCs w:val="0"/>
          <w:sz w:val="21"/>
          <w:szCs w:val="21"/>
        </w:rPr>
      </w:pPr>
    </w:p>
    <w:p w14:paraId="62C8E258" w14:textId="77777777" w:rsidR="002746CD" w:rsidRPr="00406780" w:rsidRDefault="002746CD" w:rsidP="002746CD">
      <w:pPr>
        <w:pStyle w:val="Textoindependiente"/>
        <w:ind w:firstLine="705"/>
        <w:rPr>
          <w:rFonts w:ascii="Abadi" w:hAnsi="Abadi"/>
          <w:sz w:val="21"/>
          <w:szCs w:val="21"/>
        </w:rPr>
      </w:pPr>
      <w:bookmarkStart w:id="21" w:name="_Hlk126842059"/>
      <w:r w:rsidRPr="00B847F1">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w:t>
      </w:r>
      <w:r w:rsidRPr="00406780">
        <w:rPr>
          <w:rFonts w:ascii="Abadi" w:hAnsi="Abadi"/>
          <w:sz w:val="21"/>
          <w:szCs w:val="21"/>
        </w:rPr>
        <w:t xml:space="preserve"> </w:t>
      </w:r>
      <w:r w:rsidRPr="00B847F1">
        <w:rPr>
          <w:rFonts w:ascii="Abadi" w:hAnsi="Abadi"/>
          <w:b w:val="0"/>
          <w:bCs w:val="0"/>
          <w:sz w:val="21"/>
          <w:szCs w:val="21"/>
        </w:rPr>
        <w:t>de evaluaciones de gestión a través de las encuestas de opinión.</w:t>
      </w:r>
      <w:r w:rsidRPr="00B847F1">
        <w:rPr>
          <w:rStyle w:val="Refdenotaalpie"/>
          <w:rFonts w:ascii="Abadi" w:hAnsi="Abadi"/>
          <w:b w:val="0"/>
          <w:bCs w:val="0"/>
          <w:sz w:val="21"/>
          <w:szCs w:val="21"/>
        </w:rPr>
        <w:footnoteReference w:id="86"/>
      </w:r>
    </w:p>
    <w:bookmarkEnd w:id="21"/>
    <w:p w14:paraId="4FA03531" w14:textId="77777777" w:rsidR="002746CD" w:rsidRPr="00406780" w:rsidRDefault="002746CD" w:rsidP="002746CD">
      <w:pPr>
        <w:pStyle w:val="Textoindependiente"/>
        <w:ind w:firstLine="705"/>
        <w:rPr>
          <w:rFonts w:ascii="Abadi" w:hAnsi="Abadi"/>
          <w:sz w:val="21"/>
          <w:szCs w:val="21"/>
        </w:rPr>
      </w:pPr>
    </w:p>
    <w:p w14:paraId="50256FDE"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 xml:space="preserve">En el cuestionario formulado por la Auditoría Superior del Estado se incluyeron preguntas que miden la </w:t>
      </w:r>
      <w:r w:rsidRPr="00B847F1">
        <w:rPr>
          <w:rFonts w:ascii="Abadi" w:hAnsi="Abadi"/>
          <w:b w:val="0"/>
          <w:bCs w:val="0"/>
          <w:sz w:val="21"/>
          <w:szCs w:val="21"/>
        </w:rPr>
        <w:lastRenderedPageBreak/>
        <w:t>percepción respecto a los servicios públicos municipales de agua potable, drenaje y alcantarillado</w:t>
      </w:r>
      <w:r w:rsidRPr="00B847F1">
        <w:rPr>
          <w:rFonts w:ascii="Calibri" w:hAnsi="Calibri" w:cs="Calibri"/>
          <w:b w:val="0"/>
          <w:bCs w:val="0"/>
          <w:sz w:val="21"/>
          <w:szCs w:val="21"/>
        </w:rPr>
        <w:t>;</w:t>
      </w:r>
      <w:r w:rsidRPr="00B847F1">
        <w:rPr>
          <w:rFonts w:ascii="Abadi" w:hAnsi="Abadi"/>
          <w:b w:val="0"/>
          <w:bCs w:val="0"/>
          <w:sz w:val="21"/>
          <w:szCs w:val="21"/>
        </w:rPr>
        <w:t xml:space="preserve"> alumbrado público</w:t>
      </w:r>
      <w:r w:rsidRPr="00B847F1">
        <w:rPr>
          <w:rFonts w:ascii="Calibri" w:hAnsi="Calibri" w:cs="Calibri"/>
          <w:b w:val="0"/>
          <w:bCs w:val="0"/>
          <w:sz w:val="21"/>
          <w:szCs w:val="21"/>
        </w:rPr>
        <w:t>;</w:t>
      </w:r>
      <w:r w:rsidRPr="00B847F1">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47417409" w14:textId="77777777" w:rsidR="002746CD" w:rsidRPr="00B847F1" w:rsidRDefault="002746CD" w:rsidP="002746CD">
      <w:pPr>
        <w:pStyle w:val="Textoindependiente"/>
        <w:ind w:firstLine="705"/>
        <w:rPr>
          <w:rFonts w:ascii="Abadi" w:hAnsi="Abadi"/>
          <w:b w:val="0"/>
          <w:bCs w:val="0"/>
          <w:sz w:val="21"/>
          <w:szCs w:val="21"/>
        </w:rPr>
      </w:pPr>
    </w:p>
    <w:p w14:paraId="350D55B0"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También se establece que la evaluación permitirá generar un juicio valorativo de la calidad, la eficacia y la eficiencia del quehacer político municipal a nivel Meso-calidad</w:t>
      </w:r>
      <w:r w:rsidRPr="00B847F1">
        <w:rPr>
          <w:rStyle w:val="Refdenotaalpie"/>
          <w:rFonts w:ascii="Abadi" w:hAnsi="Abadi"/>
          <w:b w:val="0"/>
          <w:bCs w:val="0"/>
          <w:sz w:val="21"/>
          <w:szCs w:val="21"/>
        </w:rPr>
        <w:footnoteReference w:id="87"/>
      </w:r>
      <w:r w:rsidRPr="00B847F1">
        <w:rPr>
          <w:rFonts w:ascii="Calibri" w:hAnsi="Calibri" w:cs="Calibri"/>
          <w:b w:val="0"/>
          <w:bCs w:val="0"/>
          <w:sz w:val="21"/>
          <w:szCs w:val="21"/>
        </w:rPr>
        <w:t>;</w:t>
      </w:r>
      <w:r w:rsidRPr="00B847F1">
        <w:rPr>
          <w:rFonts w:ascii="Abadi" w:hAnsi="Abadi"/>
          <w:b w:val="0"/>
          <w:bCs w:val="0"/>
          <w:sz w:val="21"/>
          <w:szCs w:val="21"/>
        </w:rPr>
        <w:t xml:space="preserve"> con la finalidad de comprobar si los servicios p</w:t>
      </w:r>
      <w:r w:rsidRPr="00B847F1">
        <w:rPr>
          <w:rFonts w:ascii="Abadi" w:hAnsi="Abadi" w:cs="Abadi"/>
          <w:b w:val="0"/>
          <w:bCs w:val="0"/>
          <w:sz w:val="21"/>
          <w:szCs w:val="21"/>
        </w:rPr>
        <w:t>ú</w:t>
      </w:r>
      <w:r w:rsidRPr="00B847F1">
        <w:rPr>
          <w:rFonts w:ascii="Abadi" w:hAnsi="Abadi"/>
          <w:b w:val="0"/>
          <w:bCs w:val="0"/>
          <w:sz w:val="21"/>
          <w:szCs w:val="21"/>
        </w:rPr>
        <w:t>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5B9D014D" w14:textId="77777777" w:rsidR="002746CD" w:rsidRPr="00B847F1" w:rsidRDefault="002746CD" w:rsidP="002746CD">
      <w:pPr>
        <w:pStyle w:val="Textoindependiente"/>
        <w:ind w:firstLine="705"/>
        <w:rPr>
          <w:rFonts w:ascii="Abadi" w:hAnsi="Abadi"/>
          <w:b w:val="0"/>
          <w:bCs w:val="0"/>
          <w:sz w:val="21"/>
          <w:szCs w:val="21"/>
        </w:rPr>
      </w:pPr>
    </w:p>
    <w:p w14:paraId="3147C1F0"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28E7DB4C" w14:textId="77777777" w:rsidR="002746CD" w:rsidRPr="00B847F1" w:rsidRDefault="002746CD" w:rsidP="002746CD">
      <w:pPr>
        <w:pStyle w:val="Textoindependiente"/>
        <w:ind w:firstLine="705"/>
        <w:rPr>
          <w:rFonts w:ascii="Abadi" w:hAnsi="Abadi"/>
          <w:b w:val="0"/>
          <w:bCs w:val="0"/>
          <w:sz w:val="21"/>
          <w:szCs w:val="21"/>
        </w:rPr>
      </w:pPr>
    </w:p>
    <w:p w14:paraId="61D4B48B"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 xml:space="preserve">Al respecto, se establece que en un entorno social, el ciudadano construye la evaluación al desempeño de su gobierno a partir de su percepción sobre la calidad de los servicios públicos </w:t>
      </w:r>
      <w:r w:rsidRPr="00B847F1">
        <w:rPr>
          <w:rFonts w:ascii="Abadi" w:hAnsi="Abadi"/>
          <w:b w:val="0"/>
          <w:bCs w:val="0"/>
          <w:sz w:val="21"/>
          <w:szCs w:val="21"/>
        </w:rPr>
        <w:t>recibidos. Evaluar es, por tanto, un ejercicio constante de comprensión de parte del ciudadano sobre la actividad que realiza su gobierno.</w:t>
      </w:r>
    </w:p>
    <w:p w14:paraId="381F32B4" w14:textId="77777777" w:rsidR="002746CD" w:rsidRPr="00B847F1" w:rsidRDefault="002746CD" w:rsidP="002746CD">
      <w:pPr>
        <w:pStyle w:val="Textoindependiente"/>
        <w:ind w:firstLine="705"/>
        <w:rPr>
          <w:rFonts w:ascii="Abadi" w:hAnsi="Abadi"/>
          <w:b w:val="0"/>
          <w:bCs w:val="0"/>
          <w:sz w:val="21"/>
          <w:szCs w:val="21"/>
        </w:rPr>
      </w:pPr>
    </w:p>
    <w:p w14:paraId="1C9BFE48" w14:textId="08E6B67D" w:rsidR="002746CD" w:rsidRPr="00B847F1" w:rsidRDefault="002746CD" w:rsidP="009C38F3">
      <w:pPr>
        <w:pStyle w:val="Textoindependiente"/>
        <w:ind w:firstLine="705"/>
        <w:rPr>
          <w:rFonts w:ascii="Abadi" w:hAnsi="Abadi"/>
          <w:b w:val="0"/>
          <w:bCs w:val="0"/>
          <w:sz w:val="21"/>
          <w:szCs w:val="21"/>
        </w:rPr>
      </w:pPr>
      <w:r w:rsidRPr="00B847F1">
        <w:rPr>
          <w:rFonts w:ascii="Abadi" w:hAnsi="Abadi"/>
          <w:b w:val="0"/>
          <w:bCs w:val="0"/>
          <w:sz w:val="21"/>
          <w:szCs w:val="21"/>
        </w:rPr>
        <w:t>De lo anterior, podemos desprender que el objetivo del informe de resultados materia del presente dictamen es ofrecer una herramienta de evaluación sumativa</w:t>
      </w:r>
      <w:r w:rsidRPr="00B847F1">
        <w:rPr>
          <w:rStyle w:val="Refdenotaalpie"/>
          <w:rFonts w:ascii="Abadi" w:hAnsi="Abadi"/>
          <w:b w:val="0"/>
          <w:bCs w:val="0"/>
          <w:sz w:val="21"/>
          <w:szCs w:val="21"/>
        </w:rPr>
        <w:footnoteReference w:id="88"/>
      </w:r>
      <w:r w:rsidRPr="00B847F1">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2776D53E" w14:textId="77777777" w:rsidR="002746CD" w:rsidRPr="00B847F1" w:rsidRDefault="002746CD" w:rsidP="002746CD">
      <w:pPr>
        <w:pStyle w:val="Textoindependiente"/>
        <w:ind w:firstLine="705"/>
        <w:rPr>
          <w:rFonts w:ascii="Abadi" w:hAnsi="Abadi"/>
          <w:b w:val="0"/>
          <w:bCs w:val="0"/>
          <w:sz w:val="21"/>
          <w:szCs w:val="21"/>
        </w:rPr>
      </w:pPr>
    </w:p>
    <w:p w14:paraId="14DF7123"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w:t>
      </w:r>
      <w:r w:rsidRPr="00406780">
        <w:rPr>
          <w:rFonts w:ascii="Abadi" w:hAnsi="Abadi"/>
          <w:sz w:val="21"/>
          <w:szCs w:val="21"/>
        </w:rPr>
        <w:t xml:space="preserve"> </w:t>
      </w:r>
      <w:r w:rsidRPr="00B847F1">
        <w:rPr>
          <w:rFonts w:ascii="Abadi" w:hAnsi="Abadi"/>
          <w:b w:val="0"/>
          <w:bCs w:val="0"/>
          <w:sz w:val="21"/>
          <w:szCs w:val="21"/>
        </w:rPr>
        <w:t>Guanajuato; y 42 de la Ley General del Sistema Nacional Anticorrupción.</w:t>
      </w:r>
    </w:p>
    <w:p w14:paraId="5B03F560" w14:textId="77777777" w:rsidR="002746CD" w:rsidRPr="00B847F1" w:rsidRDefault="002746CD" w:rsidP="002746CD">
      <w:pPr>
        <w:pStyle w:val="Textoindependiente"/>
        <w:ind w:firstLine="705"/>
        <w:rPr>
          <w:rFonts w:ascii="Abadi" w:hAnsi="Abadi"/>
          <w:b w:val="0"/>
          <w:bCs w:val="0"/>
          <w:sz w:val="21"/>
          <w:szCs w:val="21"/>
        </w:rPr>
      </w:pPr>
    </w:p>
    <w:p w14:paraId="41E93D6A"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 xml:space="preserve">Con base en lo anterior, la evaluación materia del presente dictamen, se ejecutó bajo los principios, conceptos y directrices de las actuales Normas Profesionales de Auditoría del Sistema Nacional de Fiscalización, compiladas y editadas por la Auditoría Superior de la </w:t>
      </w:r>
      <w:r w:rsidRPr="00B847F1">
        <w:rPr>
          <w:rFonts w:ascii="Abadi" w:hAnsi="Abadi"/>
          <w:b w:val="0"/>
          <w:bCs w:val="0"/>
          <w:sz w:val="21"/>
          <w:szCs w:val="21"/>
        </w:rPr>
        <w:lastRenderedPageBreak/>
        <w:t>Federación, de manera particular por lo que hace a sus numerales 100 y 300.</w:t>
      </w:r>
    </w:p>
    <w:p w14:paraId="2BE5E7AC" w14:textId="77777777" w:rsidR="002746CD" w:rsidRPr="00B847F1" w:rsidRDefault="002746CD" w:rsidP="002746CD">
      <w:pPr>
        <w:pStyle w:val="Textoindependiente"/>
        <w:ind w:firstLine="705"/>
        <w:rPr>
          <w:rFonts w:ascii="Abadi" w:hAnsi="Abadi"/>
          <w:b w:val="0"/>
          <w:bCs w:val="0"/>
          <w:sz w:val="21"/>
          <w:szCs w:val="21"/>
        </w:rPr>
      </w:pPr>
    </w:p>
    <w:p w14:paraId="2DF574FF" w14:textId="77777777" w:rsidR="002746CD" w:rsidRPr="00B847F1" w:rsidRDefault="002746CD" w:rsidP="002746CD">
      <w:pPr>
        <w:pStyle w:val="Textoindependiente"/>
        <w:ind w:firstLine="708"/>
        <w:rPr>
          <w:rFonts w:ascii="Abadi" w:hAnsi="Abadi"/>
          <w:b w:val="0"/>
          <w:bCs w:val="0"/>
          <w:sz w:val="21"/>
          <w:szCs w:val="21"/>
        </w:rPr>
      </w:pPr>
      <w:r w:rsidRPr="00B847F1">
        <w:rPr>
          <w:rFonts w:ascii="Abadi" w:hAnsi="Abadi"/>
          <w:b w:val="0"/>
          <w:bCs w:val="0"/>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3A5F02CD" w14:textId="77777777" w:rsidR="002746CD" w:rsidRPr="00B847F1" w:rsidRDefault="002746CD" w:rsidP="009C38F3">
      <w:pPr>
        <w:pStyle w:val="Textoindependiente"/>
        <w:rPr>
          <w:rFonts w:ascii="Abadi" w:hAnsi="Abadi"/>
          <w:b w:val="0"/>
          <w:bCs w:val="0"/>
          <w:sz w:val="21"/>
          <w:szCs w:val="21"/>
        </w:rPr>
      </w:pPr>
    </w:p>
    <w:p w14:paraId="69FB4531"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679A5705" w14:textId="77777777" w:rsidR="002746CD" w:rsidRPr="00B847F1" w:rsidRDefault="002746CD" w:rsidP="002746CD">
      <w:pPr>
        <w:pStyle w:val="Textoindependiente"/>
        <w:ind w:firstLine="705"/>
        <w:rPr>
          <w:rFonts w:ascii="Abadi" w:hAnsi="Abadi"/>
          <w:b w:val="0"/>
          <w:bCs w:val="0"/>
          <w:sz w:val="21"/>
          <w:szCs w:val="21"/>
        </w:rPr>
      </w:pPr>
    </w:p>
    <w:p w14:paraId="27093C13"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285275E7" w14:textId="77777777" w:rsidR="002746CD" w:rsidRPr="00B847F1" w:rsidRDefault="002746CD" w:rsidP="002746CD">
      <w:pPr>
        <w:pStyle w:val="Textoindependiente"/>
        <w:ind w:firstLine="705"/>
        <w:rPr>
          <w:rFonts w:ascii="Abadi" w:hAnsi="Abadi"/>
          <w:b w:val="0"/>
          <w:bCs w:val="0"/>
          <w:sz w:val="21"/>
          <w:szCs w:val="21"/>
        </w:rPr>
      </w:pPr>
    </w:p>
    <w:p w14:paraId="7E81DFF4"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 xml:space="preserve">También se precisa que el principal insumo de la evaluación de servicios públicos fue la </w:t>
      </w:r>
      <w:r w:rsidRPr="00B847F1">
        <w:rPr>
          <w:rFonts w:ascii="Abadi" w:hAnsi="Abadi"/>
          <w:b w:val="0"/>
          <w:bCs w:val="0"/>
          <w:i/>
          <w:iCs/>
          <w:sz w:val="21"/>
          <w:szCs w:val="21"/>
        </w:rPr>
        <w:t xml:space="preserve">«calidad percibida (la calidad que según el usuario cree que tiene un determinado servicio, que puede o no coincidir con la calidad objetiva, ya </w:t>
      </w:r>
      <w:r w:rsidRPr="00B847F1">
        <w:rPr>
          <w:rFonts w:ascii="Abadi" w:hAnsi="Abadi"/>
          <w:b w:val="0"/>
          <w:bCs w:val="0"/>
          <w:i/>
          <w:iCs/>
          <w:sz w:val="21"/>
          <w:szCs w:val="21"/>
        </w:rPr>
        <w:t>que tiene que ver con la percepción)»</w:t>
      </w:r>
      <w:r w:rsidRPr="00B847F1">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577986F4" w14:textId="77777777" w:rsidR="002746CD" w:rsidRPr="00B847F1" w:rsidRDefault="002746CD" w:rsidP="002746CD">
      <w:pPr>
        <w:pStyle w:val="Textoindependiente"/>
        <w:ind w:firstLine="705"/>
        <w:rPr>
          <w:rFonts w:ascii="Abadi" w:hAnsi="Abadi"/>
          <w:b w:val="0"/>
          <w:bCs w:val="0"/>
          <w:sz w:val="21"/>
          <w:szCs w:val="21"/>
        </w:rPr>
      </w:pPr>
    </w:p>
    <w:p w14:paraId="6C3B2D75"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 xml:space="preserve">En este orden de ideas se establece que la evaluación de desempeño municipal a la calidad de los servicios públicos contiene un apartado denominado </w:t>
      </w:r>
      <w:r w:rsidRPr="00B847F1">
        <w:rPr>
          <w:rFonts w:ascii="Abadi" w:hAnsi="Abadi"/>
          <w:b w:val="0"/>
          <w:bCs w:val="0"/>
          <w:i/>
          <w:iCs/>
          <w:sz w:val="21"/>
          <w:szCs w:val="21"/>
        </w:rPr>
        <w:t>«Reflexiones y lecciones aprendidas»</w:t>
      </w:r>
      <w:r w:rsidRPr="00B847F1">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354BD425" w14:textId="77777777" w:rsidR="002746CD" w:rsidRPr="00B847F1" w:rsidRDefault="002746CD" w:rsidP="002746CD">
      <w:pPr>
        <w:pStyle w:val="Textoindependiente"/>
        <w:ind w:firstLine="705"/>
        <w:rPr>
          <w:rFonts w:ascii="Abadi" w:hAnsi="Abadi"/>
          <w:b w:val="0"/>
          <w:bCs w:val="0"/>
          <w:sz w:val="21"/>
          <w:szCs w:val="21"/>
        </w:rPr>
      </w:pPr>
    </w:p>
    <w:p w14:paraId="391665FC"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2B534685" w14:textId="77777777" w:rsidR="002746CD" w:rsidRPr="00B847F1" w:rsidRDefault="002746CD" w:rsidP="002746CD">
      <w:pPr>
        <w:pStyle w:val="Textoindependiente"/>
        <w:ind w:firstLine="705"/>
        <w:rPr>
          <w:rFonts w:ascii="Abadi" w:hAnsi="Abadi"/>
          <w:b w:val="0"/>
          <w:bCs w:val="0"/>
          <w:sz w:val="21"/>
          <w:szCs w:val="21"/>
        </w:rPr>
      </w:pPr>
    </w:p>
    <w:p w14:paraId="34C52B38"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w:t>
      </w:r>
      <w:r w:rsidRPr="00406780">
        <w:rPr>
          <w:rFonts w:ascii="Abadi" w:hAnsi="Abadi"/>
          <w:sz w:val="21"/>
          <w:szCs w:val="21"/>
        </w:rPr>
        <w:t xml:space="preserve"> </w:t>
      </w:r>
      <w:r w:rsidRPr="00B847F1">
        <w:rPr>
          <w:rFonts w:ascii="Abadi" w:hAnsi="Abadi"/>
          <w:b w:val="0"/>
          <w:bCs w:val="0"/>
          <w:sz w:val="21"/>
          <w:szCs w:val="21"/>
        </w:rPr>
        <w:t>conocidos los orientados al diseño</w:t>
      </w:r>
      <w:r w:rsidRPr="00B847F1">
        <w:rPr>
          <w:rFonts w:ascii="Calibri" w:hAnsi="Calibri" w:cs="Calibri"/>
          <w:b w:val="0"/>
          <w:bCs w:val="0"/>
          <w:sz w:val="21"/>
          <w:szCs w:val="21"/>
        </w:rPr>
        <w:t>;</w:t>
      </w:r>
      <w:r w:rsidRPr="00B847F1">
        <w:rPr>
          <w:rFonts w:ascii="Abadi" w:hAnsi="Abadi"/>
          <w:b w:val="0"/>
          <w:bCs w:val="0"/>
          <w:sz w:val="21"/>
          <w:szCs w:val="21"/>
        </w:rPr>
        <w:t xml:space="preserve"> los procesos</w:t>
      </w:r>
      <w:r w:rsidRPr="00B847F1">
        <w:rPr>
          <w:rFonts w:ascii="Calibri" w:hAnsi="Calibri" w:cs="Calibri"/>
          <w:b w:val="0"/>
          <w:bCs w:val="0"/>
          <w:sz w:val="21"/>
          <w:szCs w:val="21"/>
        </w:rPr>
        <w:t>;</w:t>
      </w:r>
      <w:r w:rsidRPr="00B847F1">
        <w:rPr>
          <w:rFonts w:ascii="Abadi" w:hAnsi="Abadi"/>
          <w:b w:val="0"/>
          <w:bCs w:val="0"/>
          <w:sz w:val="21"/>
          <w:szCs w:val="21"/>
        </w:rPr>
        <w:t xml:space="preserve"> las específicas de desempeño</w:t>
      </w:r>
      <w:r w:rsidRPr="00B847F1">
        <w:rPr>
          <w:rFonts w:ascii="Calibri" w:hAnsi="Calibri" w:cs="Calibri"/>
          <w:b w:val="0"/>
          <w:bCs w:val="0"/>
          <w:sz w:val="21"/>
          <w:szCs w:val="21"/>
        </w:rPr>
        <w:t>;</w:t>
      </w:r>
      <w:r w:rsidRPr="00B847F1">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B847F1">
        <w:rPr>
          <w:rFonts w:ascii="Abadi" w:hAnsi="Abadi"/>
          <w:b w:val="0"/>
          <w:bCs w:val="0"/>
          <w:i/>
          <w:iCs/>
          <w:sz w:val="21"/>
          <w:szCs w:val="21"/>
        </w:rPr>
        <w:t>«Evaluaciones Complementarias»</w:t>
      </w:r>
      <w:r w:rsidRPr="00B847F1">
        <w:rPr>
          <w:rFonts w:ascii="Abadi" w:hAnsi="Abadi"/>
          <w:b w:val="0"/>
          <w:bCs w:val="0"/>
          <w:sz w:val="21"/>
          <w:szCs w:val="21"/>
        </w:rPr>
        <w:t xml:space="preserve">, las </w:t>
      </w:r>
      <w:r w:rsidRPr="00B847F1">
        <w:rPr>
          <w:rFonts w:ascii="Abadi" w:hAnsi="Abadi"/>
          <w:b w:val="0"/>
          <w:bCs w:val="0"/>
          <w:sz w:val="21"/>
          <w:szCs w:val="21"/>
        </w:rPr>
        <w:lastRenderedPageBreak/>
        <w:t>cuales son de aplicación opcional y se configuran de acuerdo con necesidades e intereses particulares, con el fin de mejorar la gestión de la materia evaluada y obtener evidencia adicional sobre su desempeño.</w:t>
      </w:r>
    </w:p>
    <w:p w14:paraId="0B17C117" w14:textId="77777777" w:rsidR="002746CD" w:rsidRPr="00B847F1" w:rsidRDefault="002746CD" w:rsidP="002746CD">
      <w:pPr>
        <w:pStyle w:val="Textoindependiente"/>
        <w:ind w:firstLine="705"/>
        <w:rPr>
          <w:rFonts w:ascii="Abadi" w:hAnsi="Abadi"/>
          <w:b w:val="0"/>
          <w:bCs w:val="0"/>
          <w:sz w:val="21"/>
          <w:szCs w:val="21"/>
        </w:rPr>
      </w:pPr>
    </w:p>
    <w:p w14:paraId="2957363F"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11C8CCC8" w14:textId="77777777" w:rsidR="002746CD" w:rsidRPr="00B847F1" w:rsidRDefault="002746CD" w:rsidP="002746CD">
      <w:pPr>
        <w:pStyle w:val="Textoindependiente"/>
        <w:ind w:firstLine="705"/>
        <w:rPr>
          <w:rFonts w:ascii="Abadi" w:hAnsi="Abadi"/>
          <w:b w:val="0"/>
          <w:bCs w:val="0"/>
          <w:sz w:val="21"/>
          <w:szCs w:val="21"/>
        </w:rPr>
      </w:pPr>
    </w:p>
    <w:p w14:paraId="5F64C97B"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En razón de lo antes señalado, la evaluación al desempeño municipal sobre la percepción de los servicios públicos se clasifica bajo un «</w:t>
      </w:r>
      <w:r w:rsidRPr="00B847F1">
        <w:rPr>
          <w:rFonts w:ascii="Abadi" w:hAnsi="Abadi"/>
          <w:b w:val="0"/>
          <w:bCs w:val="0"/>
          <w:i/>
          <w:iCs/>
          <w:sz w:val="21"/>
          <w:szCs w:val="21"/>
        </w:rPr>
        <w:t>Enfoque Complementario»</w:t>
      </w:r>
      <w:r w:rsidRPr="00B847F1">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38924FB2" w14:textId="77777777" w:rsidR="002746CD" w:rsidRPr="00B847F1" w:rsidRDefault="002746CD" w:rsidP="002746CD">
      <w:pPr>
        <w:pStyle w:val="Textoindependiente"/>
        <w:ind w:firstLine="705"/>
        <w:rPr>
          <w:rFonts w:ascii="Abadi" w:hAnsi="Abadi"/>
          <w:b w:val="0"/>
          <w:bCs w:val="0"/>
          <w:sz w:val="21"/>
          <w:szCs w:val="21"/>
        </w:rPr>
      </w:pPr>
    </w:p>
    <w:p w14:paraId="60083B99"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El objetivo general de la evaluación materia del presente dictamen es «</w:t>
      </w:r>
      <w:r w:rsidRPr="00B847F1">
        <w:rPr>
          <w:rFonts w:ascii="Abadi" w:hAnsi="Abadi"/>
          <w:b w:val="0"/>
          <w:bCs w:val="0"/>
          <w:i/>
          <w:iCs/>
          <w:sz w:val="21"/>
          <w:szCs w:val="21"/>
        </w:rPr>
        <w:t>Conocer las experiencias, percepciones y la evaluación ciudadana sobre la calidad de los servicios públicos municipales de: agua potable, drenaje y alcantarillado</w:t>
      </w:r>
      <w:r w:rsidRPr="00B847F1">
        <w:rPr>
          <w:rFonts w:ascii="Calibri" w:hAnsi="Calibri" w:cs="Calibri"/>
          <w:b w:val="0"/>
          <w:bCs w:val="0"/>
          <w:i/>
          <w:iCs/>
          <w:sz w:val="21"/>
          <w:szCs w:val="21"/>
        </w:rPr>
        <w:t>;</w:t>
      </w:r>
      <w:r w:rsidRPr="00B847F1">
        <w:rPr>
          <w:rFonts w:ascii="Abadi" w:hAnsi="Abadi"/>
          <w:b w:val="0"/>
          <w:bCs w:val="0"/>
          <w:i/>
          <w:iCs/>
          <w:sz w:val="21"/>
          <w:szCs w:val="21"/>
        </w:rPr>
        <w:t xml:space="preserve"> alumbrado</w:t>
      </w:r>
      <w:r w:rsidRPr="00B847F1">
        <w:rPr>
          <w:rFonts w:ascii="Calibri" w:hAnsi="Calibri" w:cs="Calibri"/>
          <w:b w:val="0"/>
          <w:bCs w:val="0"/>
          <w:i/>
          <w:iCs/>
          <w:sz w:val="21"/>
          <w:szCs w:val="21"/>
        </w:rPr>
        <w:t>;</w:t>
      </w:r>
      <w:r w:rsidRPr="00B847F1">
        <w:rPr>
          <w:rFonts w:ascii="Abadi" w:hAnsi="Abadi"/>
          <w:b w:val="0"/>
          <w:bCs w:val="0"/>
          <w:i/>
          <w:iCs/>
          <w:sz w:val="21"/>
          <w:szCs w:val="21"/>
        </w:rPr>
        <w:t xml:space="preserve"> limpia y recolecci</w:t>
      </w:r>
      <w:r w:rsidRPr="00B847F1">
        <w:rPr>
          <w:rFonts w:ascii="Abadi" w:hAnsi="Abadi" w:cs="Abadi"/>
          <w:b w:val="0"/>
          <w:bCs w:val="0"/>
          <w:i/>
          <w:iCs/>
          <w:sz w:val="21"/>
          <w:szCs w:val="21"/>
        </w:rPr>
        <w:t>ó</w:t>
      </w:r>
      <w:r w:rsidRPr="00B847F1">
        <w:rPr>
          <w:rFonts w:ascii="Abadi" w:hAnsi="Abadi"/>
          <w:b w:val="0"/>
          <w:bCs w:val="0"/>
          <w:i/>
          <w:iCs/>
          <w:sz w:val="21"/>
          <w:szCs w:val="21"/>
        </w:rPr>
        <w:t>n de residuos s</w:t>
      </w:r>
      <w:r w:rsidRPr="00B847F1">
        <w:rPr>
          <w:rFonts w:ascii="Abadi" w:hAnsi="Abadi" w:cs="Abadi"/>
          <w:b w:val="0"/>
          <w:bCs w:val="0"/>
          <w:i/>
          <w:iCs/>
          <w:sz w:val="21"/>
          <w:szCs w:val="21"/>
        </w:rPr>
        <w:t>ó</w:t>
      </w:r>
      <w:r w:rsidRPr="00B847F1">
        <w:rPr>
          <w:rFonts w:ascii="Abadi" w:hAnsi="Abadi"/>
          <w:b w:val="0"/>
          <w:bCs w:val="0"/>
          <w:i/>
          <w:iCs/>
          <w:sz w:val="21"/>
          <w:szCs w:val="21"/>
        </w:rPr>
        <w:t>lidos urbanos; y seguridad pública</w:t>
      </w:r>
      <w:r w:rsidRPr="00B847F1">
        <w:rPr>
          <w:rFonts w:ascii="Calibri" w:hAnsi="Calibri" w:cs="Calibri"/>
          <w:b w:val="0"/>
          <w:bCs w:val="0"/>
          <w:i/>
          <w:iCs/>
          <w:sz w:val="21"/>
          <w:szCs w:val="21"/>
        </w:rPr>
        <w:t>;</w:t>
      </w:r>
      <w:r w:rsidRPr="00B847F1">
        <w:rPr>
          <w:rFonts w:ascii="Abadi" w:hAnsi="Abadi"/>
          <w:b w:val="0"/>
          <w:bCs w:val="0"/>
          <w:i/>
          <w:iCs/>
          <w:sz w:val="21"/>
          <w:szCs w:val="21"/>
        </w:rPr>
        <w:t xml:space="preserve"> as</w:t>
      </w:r>
      <w:r w:rsidRPr="00B847F1">
        <w:rPr>
          <w:rFonts w:ascii="Abadi" w:hAnsi="Abadi" w:cs="Abadi"/>
          <w:b w:val="0"/>
          <w:bCs w:val="0"/>
          <w:i/>
          <w:iCs/>
          <w:sz w:val="21"/>
          <w:szCs w:val="21"/>
        </w:rPr>
        <w:t>í</w:t>
      </w:r>
      <w:r w:rsidRPr="00B847F1">
        <w:rPr>
          <w:rFonts w:ascii="Abadi" w:hAnsi="Abadi"/>
          <w:b w:val="0"/>
          <w:bCs w:val="0"/>
          <w:i/>
          <w:iCs/>
          <w:sz w:val="21"/>
          <w:szCs w:val="21"/>
        </w:rPr>
        <w:t xml:space="preserve"> como de la interacción y cercanía de las autoridades, a efecto de valorar su desempeño y </w:t>
      </w:r>
      <w:r w:rsidRPr="00B847F1">
        <w:rPr>
          <w:rFonts w:ascii="Abadi" w:hAnsi="Abadi"/>
          <w:b w:val="0"/>
          <w:bCs w:val="0"/>
          <w:i/>
          <w:iCs/>
          <w:sz w:val="21"/>
          <w:szCs w:val="21"/>
        </w:rPr>
        <w:t>proveer información para favorecer la toma de decisiones</w:t>
      </w:r>
      <w:r w:rsidRPr="00B847F1">
        <w:rPr>
          <w:rFonts w:ascii="Abadi" w:hAnsi="Abadi"/>
          <w:b w:val="0"/>
          <w:bCs w:val="0"/>
          <w:sz w:val="21"/>
          <w:szCs w:val="21"/>
        </w:rPr>
        <w:t>».</w:t>
      </w:r>
    </w:p>
    <w:p w14:paraId="36E357EA" w14:textId="77777777" w:rsidR="002746CD" w:rsidRPr="00B847F1" w:rsidRDefault="002746CD" w:rsidP="002746CD">
      <w:pPr>
        <w:pStyle w:val="Textoindependiente"/>
        <w:ind w:firstLine="705"/>
        <w:rPr>
          <w:rFonts w:ascii="Abadi" w:hAnsi="Abadi"/>
          <w:b w:val="0"/>
          <w:bCs w:val="0"/>
          <w:sz w:val="21"/>
          <w:szCs w:val="21"/>
        </w:rPr>
      </w:pPr>
    </w:p>
    <w:p w14:paraId="4AB08519"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B847F1">
        <w:rPr>
          <w:rFonts w:ascii="Calibri" w:hAnsi="Calibri" w:cs="Calibri"/>
          <w:b w:val="0"/>
          <w:bCs w:val="0"/>
          <w:sz w:val="21"/>
          <w:szCs w:val="21"/>
        </w:rPr>
        <w:t>;</w:t>
      </w:r>
      <w:r w:rsidRPr="00B847F1">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70EEE8CB" w14:textId="77777777" w:rsidR="002746CD" w:rsidRPr="00B847F1" w:rsidRDefault="002746CD" w:rsidP="002746CD">
      <w:pPr>
        <w:pStyle w:val="Textoindependiente"/>
        <w:ind w:firstLine="705"/>
        <w:rPr>
          <w:rFonts w:ascii="Abadi" w:hAnsi="Abadi"/>
          <w:b w:val="0"/>
          <w:bCs w:val="0"/>
          <w:sz w:val="21"/>
          <w:szCs w:val="21"/>
        </w:rPr>
      </w:pPr>
    </w:p>
    <w:p w14:paraId="1865B659" w14:textId="77777777" w:rsidR="002746CD" w:rsidRPr="00B847F1"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B847F1">
        <w:rPr>
          <w:rFonts w:ascii="Abadi" w:hAnsi="Abadi"/>
          <w:b w:val="0"/>
          <w:bCs w:val="0"/>
          <w:i/>
          <w:iCs/>
          <w:sz w:val="21"/>
          <w:szCs w:val="21"/>
        </w:rPr>
        <w:t>«A2. Participación ciudadana, confianza ciudadana y democracia»</w:t>
      </w:r>
      <w:r w:rsidRPr="00B847F1">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B847F1">
        <w:rPr>
          <w:rFonts w:ascii="Abadi" w:hAnsi="Abadi"/>
          <w:b w:val="0"/>
          <w:bCs w:val="0"/>
          <w:i/>
          <w:iCs/>
          <w:sz w:val="21"/>
          <w:szCs w:val="21"/>
        </w:rPr>
        <w:t>«EO7. Realizar auditorías integrales y temáticas»</w:t>
      </w:r>
      <w:r w:rsidRPr="00B847F1">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11113EE4" w14:textId="77777777" w:rsidR="002746CD" w:rsidRPr="00B847F1" w:rsidRDefault="002746CD" w:rsidP="002746CD">
      <w:pPr>
        <w:pStyle w:val="Textoindependiente"/>
        <w:ind w:firstLine="705"/>
        <w:rPr>
          <w:rFonts w:ascii="Abadi" w:hAnsi="Abadi"/>
          <w:b w:val="0"/>
          <w:bCs w:val="0"/>
          <w:sz w:val="21"/>
          <w:szCs w:val="21"/>
        </w:rPr>
      </w:pPr>
    </w:p>
    <w:p w14:paraId="5DA65A0A" w14:textId="77777777" w:rsidR="002746CD" w:rsidRPr="001D24D9" w:rsidRDefault="002746CD" w:rsidP="002746CD">
      <w:pPr>
        <w:pStyle w:val="Textoindependiente"/>
        <w:ind w:firstLine="705"/>
        <w:rPr>
          <w:rFonts w:ascii="Abadi" w:hAnsi="Abadi"/>
          <w:b w:val="0"/>
          <w:bCs w:val="0"/>
          <w:sz w:val="21"/>
          <w:szCs w:val="21"/>
        </w:rPr>
      </w:pPr>
      <w:r w:rsidRPr="00B847F1">
        <w:rPr>
          <w:rFonts w:ascii="Abadi" w:hAnsi="Abadi"/>
          <w:b w:val="0"/>
          <w:bCs w:val="0"/>
          <w:sz w:val="21"/>
          <w:szCs w:val="21"/>
        </w:rPr>
        <w:t>Es así, que se pretende la generación de valor público en las administraciones públicas municipales mediante la evaluación de la percepción de servicios públicos municipales y dicho</w:t>
      </w:r>
      <w:r w:rsidRPr="00406780">
        <w:rPr>
          <w:rFonts w:ascii="Abadi" w:hAnsi="Abadi"/>
          <w:sz w:val="21"/>
          <w:szCs w:val="21"/>
        </w:rPr>
        <w:t xml:space="preserve"> </w:t>
      </w:r>
      <w:r w:rsidRPr="001D24D9">
        <w:rPr>
          <w:rFonts w:ascii="Abadi" w:hAnsi="Abadi"/>
          <w:b w:val="0"/>
          <w:bCs w:val="0"/>
          <w:sz w:val="21"/>
          <w:szCs w:val="21"/>
        </w:rPr>
        <w:t>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51D907BA" w14:textId="77777777" w:rsidR="002746CD" w:rsidRPr="001D24D9" w:rsidRDefault="002746CD" w:rsidP="002746CD">
      <w:pPr>
        <w:pStyle w:val="Textoindependiente"/>
        <w:ind w:firstLine="705"/>
        <w:rPr>
          <w:rFonts w:ascii="Abadi" w:hAnsi="Abadi"/>
          <w:b w:val="0"/>
          <w:bCs w:val="0"/>
          <w:sz w:val="21"/>
          <w:szCs w:val="21"/>
        </w:rPr>
      </w:pPr>
    </w:p>
    <w:p w14:paraId="0E0A3919"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393D3558" w14:textId="77777777" w:rsidR="002746CD" w:rsidRPr="001D24D9" w:rsidRDefault="002746CD" w:rsidP="002746CD">
      <w:pPr>
        <w:pStyle w:val="Textoindependiente"/>
        <w:ind w:firstLine="705"/>
        <w:rPr>
          <w:rFonts w:ascii="Abadi" w:hAnsi="Abadi"/>
          <w:b w:val="0"/>
          <w:bCs w:val="0"/>
          <w:sz w:val="21"/>
          <w:szCs w:val="21"/>
        </w:rPr>
      </w:pPr>
    </w:p>
    <w:p w14:paraId="7C3452D2"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7E5A4B08" w14:textId="77777777" w:rsidR="002746CD" w:rsidRPr="001D24D9" w:rsidRDefault="002746CD" w:rsidP="002746CD">
      <w:pPr>
        <w:pStyle w:val="Textoindependiente"/>
        <w:ind w:firstLine="705"/>
        <w:rPr>
          <w:rFonts w:ascii="Abadi" w:hAnsi="Abadi"/>
          <w:b w:val="0"/>
          <w:bCs w:val="0"/>
          <w:sz w:val="21"/>
          <w:szCs w:val="21"/>
        </w:rPr>
      </w:pPr>
    </w:p>
    <w:p w14:paraId="68FD5EC6" w14:textId="39259934"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72733ADA" w14:textId="77777777" w:rsidR="009C38F3" w:rsidRPr="001D24D9" w:rsidRDefault="009C38F3" w:rsidP="002746CD">
      <w:pPr>
        <w:pStyle w:val="Textoindependiente"/>
        <w:ind w:firstLine="705"/>
        <w:rPr>
          <w:rFonts w:ascii="Abadi" w:hAnsi="Abadi"/>
          <w:b w:val="0"/>
          <w:bCs w:val="0"/>
          <w:sz w:val="21"/>
          <w:szCs w:val="21"/>
        </w:rPr>
      </w:pPr>
    </w:p>
    <w:p w14:paraId="5B29CF49"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1D24D9">
        <w:rPr>
          <w:rFonts w:ascii="Calibri" w:hAnsi="Calibri" w:cs="Calibri"/>
          <w:b w:val="0"/>
          <w:bCs w:val="0"/>
          <w:sz w:val="21"/>
          <w:szCs w:val="21"/>
        </w:rPr>
        <w:t>;</w:t>
      </w:r>
      <w:r w:rsidRPr="001D24D9">
        <w:rPr>
          <w:rFonts w:ascii="Abadi" w:hAnsi="Abadi"/>
          <w:b w:val="0"/>
          <w:bCs w:val="0"/>
          <w:sz w:val="21"/>
          <w:szCs w:val="21"/>
        </w:rPr>
        <w:t xml:space="preserve"> alumbrado público</w:t>
      </w:r>
      <w:r w:rsidRPr="001D24D9">
        <w:rPr>
          <w:rFonts w:ascii="Calibri" w:hAnsi="Calibri" w:cs="Calibri"/>
          <w:b w:val="0"/>
          <w:bCs w:val="0"/>
          <w:sz w:val="21"/>
          <w:szCs w:val="21"/>
        </w:rPr>
        <w:t>;</w:t>
      </w:r>
      <w:r w:rsidRPr="001D24D9">
        <w:rPr>
          <w:rFonts w:ascii="Abadi" w:hAnsi="Abadi"/>
          <w:b w:val="0"/>
          <w:bCs w:val="0"/>
          <w:sz w:val="21"/>
          <w:szCs w:val="21"/>
        </w:rPr>
        <w:t xml:space="preserve"> limpia y recolecci</w:t>
      </w:r>
      <w:r w:rsidRPr="001D24D9">
        <w:rPr>
          <w:rFonts w:ascii="Abadi" w:hAnsi="Abadi" w:cs="Abadi"/>
          <w:b w:val="0"/>
          <w:bCs w:val="0"/>
          <w:sz w:val="21"/>
          <w:szCs w:val="21"/>
        </w:rPr>
        <w:t>ó</w:t>
      </w:r>
      <w:r w:rsidRPr="001D24D9">
        <w:rPr>
          <w:rFonts w:ascii="Abadi" w:hAnsi="Abadi"/>
          <w:b w:val="0"/>
          <w:bCs w:val="0"/>
          <w:sz w:val="21"/>
          <w:szCs w:val="21"/>
        </w:rPr>
        <w:t>n de residuos s</w:t>
      </w:r>
      <w:r w:rsidRPr="001D24D9">
        <w:rPr>
          <w:rFonts w:ascii="Abadi" w:hAnsi="Abadi" w:cs="Abadi"/>
          <w:b w:val="0"/>
          <w:bCs w:val="0"/>
          <w:sz w:val="21"/>
          <w:szCs w:val="21"/>
        </w:rPr>
        <w:t>ó</w:t>
      </w:r>
      <w:r w:rsidRPr="001D24D9">
        <w:rPr>
          <w:rFonts w:ascii="Abadi" w:hAnsi="Abadi"/>
          <w:b w:val="0"/>
          <w:bCs w:val="0"/>
          <w:sz w:val="21"/>
          <w:szCs w:val="21"/>
        </w:rPr>
        <w:t>lidos urbanos y seguridad p</w:t>
      </w:r>
      <w:r w:rsidRPr="001D24D9">
        <w:rPr>
          <w:rFonts w:ascii="Abadi" w:hAnsi="Abadi" w:cs="Abadi"/>
          <w:b w:val="0"/>
          <w:bCs w:val="0"/>
          <w:sz w:val="21"/>
          <w:szCs w:val="21"/>
        </w:rPr>
        <w:t>ú</w:t>
      </w:r>
      <w:r w:rsidRPr="001D24D9">
        <w:rPr>
          <w:rFonts w:ascii="Abadi" w:hAnsi="Abadi"/>
          <w:b w:val="0"/>
          <w:bCs w:val="0"/>
          <w:sz w:val="21"/>
          <w:szCs w:val="21"/>
        </w:rPr>
        <w:t xml:space="preserve">blica. Asimismo, se incorporaron elementos para conocer la expectativa ciudadana sobre el trato recibido y la cercanía mostrada por las autoridades municipales, así como su </w:t>
      </w:r>
      <w:r w:rsidRPr="001D24D9">
        <w:rPr>
          <w:rFonts w:ascii="Abadi" w:hAnsi="Abadi"/>
          <w:b w:val="0"/>
          <w:bCs w:val="0"/>
          <w:sz w:val="21"/>
          <w:szCs w:val="21"/>
        </w:rPr>
        <w:t>opinión sobre la forma en que se usan los recursos públicos por la administración.</w:t>
      </w:r>
    </w:p>
    <w:p w14:paraId="6E01F8EF" w14:textId="77777777" w:rsidR="002746CD" w:rsidRPr="001D24D9" w:rsidRDefault="002746CD" w:rsidP="002746CD">
      <w:pPr>
        <w:pStyle w:val="Textoindependiente"/>
        <w:ind w:firstLine="705"/>
        <w:rPr>
          <w:rFonts w:ascii="Abadi" w:hAnsi="Abadi"/>
          <w:b w:val="0"/>
          <w:bCs w:val="0"/>
          <w:sz w:val="21"/>
          <w:szCs w:val="21"/>
        </w:rPr>
      </w:pPr>
    </w:p>
    <w:p w14:paraId="5CB7EBB9"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16DAFEA3" w14:textId="77777777" w:rsidR="002746CD" w:rsidRPr="001D24D9" w:rsidRDefault="002746CD" w:rsidP="002746CD">
      <w:pPr>
        <w:pStyle w:val="Textoindependiente"/>
        <w:ind w:firstLine="705"/>
        <w:rPr>
          <w:rFonts w:ascii="Abadi" w:hAnsi="Abadi"/>
          <w:b w:val="0"/>
          <w:bCs w:val="0"/>
          <w:sz w:val="21"/>
          <w:szCs w:val="21"/>
        </w:rPr>
      </w:pPr>
    </w:p>
    <w:p w14:paraId="6A67724D"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Se realizó el cálculo del tamaño de la muestra, con un margen de precisión -o margen de error- de ±0.03 y un nivel de confianza del 97%, resultando en un total de 2,942 casos</w:t>
      </w:r>
      <w:r w:rsidRPr="001D24D9">
        <w:rPr>
          <w:rFonts w:ascii="Calibri" w:hAnsi="Calibri" w:cs="Calibri"/>
          <w:b w:val="0"/>
          <w:bCs w:val="0"/>
          <w:sz w:val="21"/>
          <w:szCs w:val="21"/>
        </w:rPr>
        <w:t>;</w:t>
      </w:r>
      <w:r w:rsidRPr="001D24D9">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1D98F1EE" w14:textId="77777777" w:rsidR="002746CD" w:rsidRPr="001D24D9" w:rsidRDefault="002746CD" w:rsidP="002746CD">
      <w:pPr>
        <w:pStyle w:val="Textoindependiente"/>
        <w:ind w:firstLine="705"/>
        <w:rPr>
          <w:rFonts w:ascii="Abadi" w:hAnsi="Abadi"/>
          <w:b w:val="0"/>
          <w:bCs w:val="0"/>
          <w:sz w:val="21"/>
          <w:szCs w:val="21"/>
        </w:rPr>
      </w:pPr>
    </w:p>
    <w:p w14:paraId="0F85F7E7"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Derivado de lo anterior, se obtuvo una muestra definitiva de 3,832 encuestas, logrando además una cobertura en el 100% de los municipios.</w:t>
      </w:r>
    </w:p>
    <w:p w14:paraId="2184147D" w14:textId="77777777" w:rsidR="002746CD" w:rsidRPr="001D24D9" w:rsidRDefault="002746CD" w:rsidP="002746CD">
      <w:pPr>
        <w:pStyle w:val="Textoindependiente"/>
        <w:ind w:firstLine="705"/>
        <w:rPr>
          <w:rFonts w:ascii="Abadi" w:hAnsi="Abadi"/>
          <w:b w:val="0"/>
          <w:bCs w:val="0"/>
          <w:sz w:val="21"/>
          <w:szCs w:val="21"/>
        </w:rPr>
      </w:pPr>
    </w:p>
    <w:p w14:paraId="6312C265"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w:t>
      </w:r>
      <w:r w:rsidRPr="00406780">
        <w:rPr>
          <w:rFonts w:ascii="Abadi" w:hAnsi="Abadi"/>
          <w:sz w:val="21"/>
          <w:szCs w:val="21"/>
        </w:rPr>
        <w:t xml:space="preserve"> </w:t>
      </w:r>
      <w:r w:rsidRPr="001D24D9">
        <w:rPr>
          <w:rFonts w:ascii="Abadi" w:hAnsi="Abadi"/>
          <w:b w:val="0"/>
          <w:bCs w:val="0"/>
          <w:sz w:val="21"/>
          <w:szCs w:val="21"/>
        </w:rPr>
        <w:t xml:space="preserve">la calidad de dichos servicios (metodología basada en el Net Promoter Score, para medir la satisfacción y fidelidad del cliente a un determinado servicio). </w:t>
      </w:r>
    </w:p>
    <w:p w14:paraId="61B8855D" w14:textId="77777777" w:rsidR="002746CD" w:rsidRPr="001D24D9" w:rsidRDefault="002746CD" w:rsidP="002746CD">
      <w:pPr>
        <w:pStyle w:val="Textoindependiente"/>
        <w:ind w:firstLine="705"/>
        <w:rPr>
          <w:rFonts w:ascii="Abadi" w:hAnsi="Abadi"/>
          <w:b w:val="0"/>
          <w:bCs w:val="0"/>
          <w:sz w:val="21"/>
          <w:szCs w:val="21"/>
        </w:rPr>
      </w:pPr>
    </w:p>
    <w:p w14:paraId="7EE13778" w14:textId="77777777" w:rsidR="002746CD" w:rsidRPr="001D24D9" w:rsidRDefault="002746CD" w:rsidP="002746CD">
      <w:pPr>
        <w:pStyle w:val="Textoindependiente"/>
        <w:ind w:firstLine="705"/>
        <w:rPr>
          <w:rFonts w:ascii="Abadi" w:hAnsi="Abadi"/>
          <w:b w:val="0"/>
          <w:bCs w:val="0"/>
          <w:sz w:val="21"/>
          <w:szCs w:val="21"/>
        </w:rPr>
      </w:pPr>
    </w:p>
    <w:p w14:paraId="2119EC02"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lastRenderedPageBreak/>
        <w:t xml:space="preserve">La fiabilidad del instrumento se determinó con base en los resultados de la prueba piloto y fue medida a través del coeficiente denominado </w:t>
      </w:r>
      <w:r w:rsidRPr="001D24D9">
        <w:rPr>
          <w:rFonts w:ascii="Abadi" w:hAnsi="Abadi"/>
          <w:b w:val="0"/>
          <w:bCs w:val="0"/>
          <w:i/>
          <w:iCs/>
          <w:sz w:val="21"/>
          <w:szCs w:val="21"/>
        </w:rPr>
        <w:t>«Alfa de Cronbach»</w:t>
      </w:r>
      <w:r w:rsidRPr="001D24D9">
        <w:rPr>
          <w:rStyle w:val="Refdenotaalpie"/>
          <w:rFonts w:ascii="Abadi" w:hAnsi="Abadi"/>
          <w:b w:val="0"/>
          <w:bCs w:val="0"/>
          <w:i/>
          <w:iCs/>
          <w:sz w:val="21"/>
          <w:szCs w:val="21"/>
        </w:rPr>
        <w:footnoteReference w:id="89"/>
      </w:r>
      <w:r w:rsidRPr="001D24D9">
        <w:rPr>
          <w:rFonts w:ascii="Abadi" w:hAnsi="Abadi"/>
          <w:b w:val="0"/>
          <w:bCs w:val="0"/>
          <w:sz w:val="21"/>
          <w:szCs w:val="21"/>
        </w:rPr>
        <w:t>. El resultado de la prueba fue de .722, lo que significa que la confiabilidad del instrumento es satisfactoria.</w:t>
      </w:r>
      <w:r w:rsidRPr="001D24D9">
        <w:rPr>
          <w:rStyle w:val="Refdenotaalpie"/>
          <w:rFonts w:ascii="Abadi" w:hAnsi="Abadi"/>
          <w:b w:val="0"/>
          <w:bCs w:val="0"/>
          <w:sz w:val="21"/>
          <w:szCs w:val="21"/>
        </w:rPr>
        <w:footnoteReference w:id="90"/>
      </w:r>
    </w:p>
    <w:p w14:paraId="7A7FD47A" w14:textId="77777777" w:rsidR="002746CD" w:rsidRPr="001D24D9" w:rsidRDefault="002746CD" w:rsidP="002746CD">
      <w:pPr>
        <w:pStyle w:val="Textoindependiente"/>
        <w:ind w:firstLine="705"/>
        <w:rPr>
          <w:rFonts w:ascii="Abadi" w:hAnsi="Abadi"/>
          <w:b w:val="0"/>
          <w:bCs w:val="0"/>
          <w:sz w:val="21"/>
          <w:szCs w:val="21"/>
        </w:rPr>
      </w:pPr>
    </w:p>
    <w:p w14:paraId="15073EAA"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 Respecto a los antecedentes de las labores de fiscalización, estos ya se detallaron en el apartado correspondiente.</w:t>
      </w:r>
    </w:p>
    <w:p w14:paraId="51FBBA6D" w14:textId="77777777" w:rsidR="002746CD" w:rsidRPr="001D24D9" w:rsidRDefault="002746CD" w:rsidP="002746CD">
      <w:pPr>
        <w:pStyle w:val="Textoindependiente"/>
        <w:ind w:firstLine="705"/>
        <w:rPr>
          <w:rFonts w:ascii="Abadi" w:hAnsi="Abadi"/>
          <w:b w:val="0"/>
          <w:bCs w:val="0"/>
          <w:sz w:val="21"/>
          <w:szCs w:val="21"/>
        </w:rPr>
      </w:pPr>
    </w:p>
    <w:p w14:paraId="412BCA0E"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47F3487D" w14:textId="77777777" w:rsidR="002746CD" w:rsidRPr="001D24D9" w:rsidRDefault="002746CD" w:rsidP="002746CD">
      <w:pPr>
        <w:pStyle w:val="Textoindependiente"/>
        <w:ind w:firstLine="705"/>
        <w:rPr>
          <w:rFonts w:ascii="Abadi" w:hAnsi="Abadi"/>
          <w:b w:val="0"/>
          <w:bCs w:val="0"/>
          <w:sz w:val="21"/>
          <w:szCs w:val="21"/>
        </w:rPr>
      </w:pPr>
    </w:p>
    <w:p w14:paraId="5B30AF3C"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En este orden de ideas, el servicio público </w:t>
      </w:r>
      <w:r w:rsidRPr="001D24D9">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1D24D9">
        <w:rPr>
          <w:rFonts w:ascii="Calibri" w:hAnsi="Calibri" w:cs="Calibri"/>
          <w:b w:val="0"/>
          <w:bCs w:val="0"/>
          <w:i/>
          <w:iCs/>
          <w:sz w:val="21"/>
          <w:szCs w:val="21"/>
        </w:rPr>
        <w:t>;</w:t>
      </w:r>
      <w:r w:rsidRPr="001D24D9">
        <w:rPr>
          <w:rFonts w:ascii="Abadi" w:hAnsi="Abadi"/>
          <w:b w:val="0"/>
          <w:bCs w:val="0"/>
          <w:i/>
          <w:iCs/>
          <w:sz w:val="21"/>
          <w:szCs w:val="21"/>
        </w:rPr>
        <w:t xml:space="preserve"> se concreta a trav</w:t>
      </w:r>
      <w:r w:rsidRPr="001D24D9">
        <w:rPr>
          <w:rFonts w:ascii="Abadi" w:hAnsi="Abadi" w:cs="Abadi"/>
          <w:b w:val="0"/>
          <w:bCs w:val="0"/>
          <w:i/>
          <w:iCs/>
          <w:sz w:val="21"/>
          <w:szCs w:val="21"/>
        </w:rPr>
        <w:t>é</w:t>
      </w:r>
      <w:r w:rsidRPr="001D24D9">
        <w:rPr>
          <w:rFonts w:ascii="Abadi" w:hAnsi="Abadi"/>
          <w:b w:val="0"/>
          <w:bCs w:val="0"/>
          <w:i/>
          <w:iCs/>
          <w:sz w:val="21"/>
          <w:szCs w:val="21"/>
        </w:rPr>
        <w:t>s de las prestaciones individualizadas las cuales podr</w:t>
      </w:r>
      <w:r w:rsidRPr="001D24D9">
        <w:rPr>
          <w:rFonts w:ascii="Abadi" w:hAnsi="Abadi" w:cs="Abadi"/>
          <w:b w:val="0"/>
          <w:bCs w:val="0"/>
          <w:i/>
          <w:iCs/>
          <w:sz w:val="21"/>
          <w:szCs w:val="21"/>
        </w:rPr>
        <w:t>á</w:t>
      </w:r>
      <w:r w:rsidRPr="001D24D9">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1D24D9">
        <w:rPr>
          <w:rFonts w:ascii="Abadi" w:hAnsi="Abadi"/>
          <w:b w:val="0"/>
          <w:bCs w:val="0"/>
          <w:sz w:val="21"/>
          <w:szCs w:val="21"/>
        </w:rPr>
        <w:t>».</w:t>
      </w:r>
      <w:r w:rsidRPr="001D24D9">
        <w:rPr>
          <w:rStyle w:val="Refdenotaalpie"/>
          <w:rFonts w:ascii="Abadi" w:hAnsi="Abadi"/>
          <w:b w:val="0"/>
          <w:bCs w:val="0"/>
          <w:sz w:val="21"/>
          <w:szCs w:val="21"/>
        </w:rPr>
        <w:footnoteReference w:id="91"/>
      </w:r>
    </w:p>
    <w:p w14:paraId="75BF8A1A" w14:textId="77777777" w:rsidR="002746CD" w:rsidRPr="001D24D9" w:rsidRDefault="002746CD" w:rsidP="002746CD">
      <w:pPr>
        <w:pStyle w:val="Textoindependiente"/>
        <w:ind w:firstLine="705"/>
        <w:rPr>
          <w:rFonts w:ascii="Abadi" w:hAnsi="Abadi"/>
          <w:b w:val="0"/>
          <w:bCs w:val="0"/>
          <w:sz w:val="21"/>
          <w:szCs w:val="21"/>
        </w:rPr>
      </w:pPr>
    </w:p>
    <w:p w14:paraId="50220A92" w14:textId="60AB7F6E" w:rsidR="002746CD"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w:t>
      </w:r>
      <w:r w:rsidRPr="001D24D9">
        <w:rPr>
          <w:rFonts w:ascii="Abadi" w:hAnsi="Abadi"/>
          <w:b w:val="0"/>
          <w:bCs w:val="0"/>
          <w:sz w:val="21"/>
          <w:szCs w:val="21"/>
        </w:rPr>
        <w:t xml:space="preserve">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2E4497AC" w14:textId="77777777" w:rsidR="001D24D9" w:rsidRPr="001D24D9" w:rsidRDefault="001D24D9" w:rsidP="002746CD">
      <w:pPr>
        <w:pStyle w:val="Textoindependiente"/>
        <w:ind w:firstLine="705"/>
        <w:rPr>
          <w:rFonts w:ascii="Abadi" w:hAnsi="Abadi"/>
          <w:b w:val="0"/>
          <w:bCs w:val="0"/>
          <w:sz w:val="21"/>
          <w:szCs w:val="21"/>
        </w:rPr>
      </w:pPr>
    </w:p>
    <w:p w14:paraId="44FC5815"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1D24D9">
        <w:rPr>
          <w:rFonts w:ascii="Calibri" w:hAnsi="Calibri" w:cs="Calibri"/>
          <w:b w:val="0"/>
          <w:bCs w:val="0"/>
          <w:sz w:val="21"/>
          <w:szCs w:val="21"/>
        </w:rPr>
        <w:t>;</w:t>
      </w:r>
      <w:r w:rsidRPr="001D24D9">
        <w:rPr>
          <w:rFonts w:ascii="Abadi" w:hAnsi="Abadi"/>
          <w:b w:val="0"/>
          <w:bCs w:val="0"/>
          <w:sz w:val="21"/>
          <w:szCs w:val="21"/>
        </w:rPr>
        <w:t xml:space="preserve"> alumbrado público</w:t>
      </w:r>
      <w:r w:rsidRPr="001D24D9">
        <w:rPr>
          <w:rFonts w:ascii="Calibri" w:hAnsi="Calibri" w:cs="Calibri"/>
          <w:b w:val="0"/>
          <w:bCs w:val="0"/>
          <w:sz w:val="21"/>
          <w:szCs w:val="21"/>
        </w:rPr>
        <w:t>;</w:t>
      </w:r>
      <w:r w:rsidRPr="001D24D9">
        <w:rPr>
          <w:rFonts w:ascii="Abadi" w:hAnsi="Abadi"/>
          <w:b w:val="0"/>
          <w:bCs w:val="0"/>
          <w:sz w:val="21"/>
          <w:szCs w:val="21"/>
        </w:rPr>
        <w:t xml:space="preserve"> limpia, recolección, traslado, tratamiento y disposición final de residuos</w:t>
      </w:r>
      <w:r w:rsidRPr="001D24D9">
        <w:rPr>
          <w:rFonts w:ascii="Calibri" w:hAnsi="Calibri" w:cs="Calibri"/>
          <w:b w:val="0"/>
          <w:bCs w:val="0"/>
          <w:sz w:val="21"/>
          <w:szCs w:val="21"/>
        </w:rPr>
        <w:t>;</w:t>
      </w:r>
      <w:r w:rsidRPr="001D24D9">
        <w:rPr>
          <w:rFonts w:ascii="Abadi" w:hAnsi="Abadi"/>
          <w:b w:val="0"/>
          <w:bCs w:val="0"/>
          <w:sz w:val="21"/>
          <w:szCs w:val="21"/>
        </w:rPr>
        <w:t xml:space="preserve"> y seguridad pública. Atribución ratificada en la Constitución Política Local en su artículo 117, fracción III, inciso a, b, c y h.</w:t>
      </w:r>
    </w:p>
    <w:p w14:paraId="1FCBFDB0" w14:textId="77777777" w:rsidR="002746CD" w:rsidRPr="001D24D9" w:rsidRDefault="002746CD" w:rsidP="002746CD">
      <w:pPr>
        <w:pStyle w:val="Textoindependiente"/>
        <w:ind w:firstLine="705"/>
        <w:rPr>
          <w:rFonts w:ascii="Abadi" w:hAnsi="Abadi"/>
          <w:b w:val="0"/>
          <w:bCs w:val="0"/>
          <w:sz w:val="21"/>
          <w:szCs w:val="21"/>
        </w:rPr>
      </w:pPr>
    </w:p>
    <w:p w14:paraId="6FD01D87"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1D24D9">
        <w:rPr>
          <w:rFonts w:ascii="Calibri" w:hAnsi="Calibri" w:cs="Calibri"/>
          <w:b w:val="0"/>
          <w:bCs w:val="0"/>
          <w:sz w:val="21"/>
          <w:szCs w:val="21"/>
        </w:rPr>
        <w:t>;</w:t>
      </w:r>
      <w:r w:rsidRPr="001D24D9">
        <w:rPr>
          <w:rFonts w:ascii="Abadi" w:hAnsi="Abadi"/>
          <w:b w:val="0"/>
          <w:bCs w:val="0"/>
          <w:sz w:val="21"/>
          <w:szCs w:val="21"/>
        </w:rPr>
        <w:t xml:space="preserve"> alumbrado público</w:t>
      </w:r>
      <w:r w:rsidRPr="001D24D9">
        <w:rPr>
          <w:rFonts w:ascii="Calibri" w:hAnsi="Calibri" w:cs="Calibri"/>
          <w:b w:val="0"/>
          <w:bCs w:val="0"/>
          <w:sz w:val="21"/>
          <w:szCs w:val="21"/>
        </w:rPr>
        <w:t>;</w:t>
      </w:r>
      <w:r w:rsidRPr="001D24D9">
        <w:rPr>
          <w:rFonts w:ascii="Abadi" w:hAnsi="Abadi"/>
          <w:b w:val="0"/>
          <w:bCs w:val="0"/>
          <w:sz w:val="21"/>
          <w:szCs w:val="21"/>
        </w:rPr>
        <w:t xml:space="preserve"> limpia, recolección, traslado, tratamiento, disposición final y</w:t>
      </w:r>
      <w:r w:rsidRPr="00406780">
        <w:rPr>
          <w:rFonts w:ascii="Abadi" w:hAnsi="Abadi"/>
          <w:sz w:val="21"/>
          <w:szCs w:val="21"/>
        </w:rPr>
        <w:t xml:space="preserve"> </w:t>
      </w:r>
      <w:r w:rsidRPr="001D24D9">
        <w:rPr>
          <w:rFonts w:ascii="Abadi" w:hAnsi="Abadi"/>
          <w:b w:val="0"/>
          <w:bCs w:val="0"/>
          <w:sz w:val="21"/>
          <w:szCs w:val="21"/>
        </w:rPr>
        <w:t>aprovechamiento de residuos; y seguridad pública.</w:t>
      </w:r>
    </w:p>
    <w:p w14:paraId="1E09C705" w14:textId="77777777" w:rsidR="002746CD" w:rsidRPr="001D24D9" w:rsidRDefault="002746CD" w:rsidP="002746CD">
      <w:pPr>
        <w:pStyle w:val="Textoindependiente"/>
        <w:ind w:firstLine="705"/>
        <w:rPr>
          <w:rFonts w:ascii="Abadi" w:hAnsi="Abadi"/>
          <w:b w:val="0"/>
          <w:bCs w:val="0"/>
          <w:sz w:val="21"/>
          <w:szCs w:val="21"/>
        </w:rPr>
      </w:pPr>
    </w:p>
    <w:p w14:paraId="7824D1C5"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De igual forma, la referida ley contempla como uno de los derechos de los habitantes del Municipio, el utilizar los servicios públicos a cargo de este, estableciendo como atribución del </w:t>
      </w:r>
      <w:r w:rsidRPr="001D24D9">
        <w:rPr>
          <w:rFonts w:ascii="Abadi" w:hAnsi="Abadi"/>
          <w:b w:val="0"/>
          <w:bCs w:val="0"/>
          <w:sz w:val="21"/>
          <w:szCs w:val="21"/>
        </w:rPr>
        <w:lastRenderedPageBreak/>
        <w:t>Ayuntamiento la prestación de los mismos, en igualdad de condiciones a sus habitantes, en forma permanente, general, uniforme y continua, los cuales contribuyen a la protección de los derechos fundamentales.</w:t>
      </w:r>
    </w:p>
    <w:p w14:paraId="3790734B" w14:textId="77777777" w:rsidR="002746CD" w:rsidRPr="001D24D9" w:rsidRDefault="002746CD" w:rsidP="002746CD">
      <w:pPr>
        <w:pStyle w:val="Textoindependiente"/>
        <w:ind w:firstLine="705"/>
        <w:rPr>
          <w:rFonts w:ascii="Abadi" w:hAnsi="Abadi"/>
          <w:b w:val="0"/>
          <w:bCs w:val="0"/>
          <w:sz w:val="21"/>
          <w:szCs w:val="21"/>
        </w:rPr>
      </w:pPr>
    </w:p>
    <w:p w14:paraId="3BA3E07C"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18E7BF87" w14:textId="77777777" w:rsidR="002746CD" w:rsidRPr="001D24D9" w:rsidRDefault="002746CD" w:rsidP="002746CD">
      <w:pPr>
        <w:pStyle w:val="Textoindependiente"/>
        <w:ind w:firstLine="705"/>
        <w:rPr>
          <w:rFonts w:ascii="Abadi" w:hAnsi="Abadi"/>
          <w:b w:val="0"/>
          <w:bCs w:val="0"/>
          <w:i/>
          <w:iCs/>
          <w:sz w:val="21"/>
          <w:szCs w:val="21"/>
        </w:rPr>
      </w:pPr>
    </w:p>
    <w:p w14:paraId="0DAB66A7"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7B4B991C" w14:textId="77777777" w:rsidR="002746CD" w:rsidRPr="001D24D9" w:rsidRDefault="002746CD" w:rsidP="009C38F3">
      <w:pPr>
        <w:pStyle w:val="Textoindependiente"/>
        <w:rPr>
          <w:rFonts w:ascii="Abadi" w:hAnsi="Abadi"/>
          <w:b w:val="0"/>
          <w:bCs w:val="0"/>
          <w:sz w:val="21"/>
          <w:szCs w:val="21"/>
        </w:rPr>
      </w:pPr>
    </w:p>
    <w:p w14:paraId="1E3DB11F" w14:textId="77777777" w:rsidR="002746CD" w:rsidRPr="001D24D9" w:rsidRDefault="002746CD" w:rsidP="002746CD">
      <w:pPr>
        <w:pStyle w:val="Textoindependiente"/>
        <w:ind w:firstLine="705"/>
        <w:rPr>
          <w:rFonts w:ascii="Abadi" w:hAnsi="Abadi"/>
          <w:b w:val="0"/>
          <w:bCs w:val="0"/>
          <w:sz w:val="21"/>
          <w:szCs w:val="21"/>
        </w:rPr>
      </w:pPr>
    </w:p>
    <w:p w14:paraId="3FC0C61B"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617CDD76" w14:textId="77777777" w:rsidR="002746CD" w:rsidRPr="001D24D9" w:rsidRDefault="002746CD" w:rsidP="002746CD">
      <w:pPr>
        <w:pStyle w:val="Textoindependiente"/>
        <w:ind w:firstLine="705"/>
        <w:rPr>
          <w:rFonts w:ascii="Abadi" w:hAnsi="Abadi"/>
          <w:b w:val="0"/>
          <w:bCs w:val="0"/>
          <w:sz w:val="21"/>
          <w:szCs w:val="21"/>
        </w:rPr>
      </w:pPr>
    </w:p>
    <w:p w14:paraId="0E48E80A"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1DFA77E4" w14:textId="77777777" w:rsidR="002746CD" w:rsidRPr="001D24D9" w:rsidRDefault="002746CD" w:rsidP="002746CD">
      <w:pPr>
        <w:pStyle w:val="Textoindependiente"/>
        <w:ind w:firstLine="705"/>
        <w:rPr>
          <w:rFonts w:ascii="Abadi" w:hAnsi="Abadi"/>
          <w:b w:val="0"/>
          <w:bCs w:val="0"/>
          <w:sz w:val="21"/>
          <w:szCs w:val="21"/>
        </w:rPr>
      </w:pPr>
    </w:p>
    <w:p w14:paraId="2CD61868"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2C731890" w14:textId="77777777" w:rsidR="002746CD" w:rsidRPr="001D24D9" w:rsidRDefault="002746CD" w:rsidP="002746CD">
      <w:pPr>
        <w:pStyle w:val="Textoindependiente"/>
        <w:ind w:firstLine="705"/>
        <w:rPr>
          <w:rFonts w:ascii="Abadi" w:hAnsi="Abadi"/>
          <w:b w:val="0"/>
          <w:bCs w:val="0"/>
          <w:sz w:val="21"/>
          <w:szCs w:val="21"/>
        </w:rPr>
      </w:pPr>
    </w:p>
    <w:p w14:paraId="56820A6D"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1D24D9">
        <w:rPr>
          <w:rFonts w:ascii="Calibri" w:hAnsi="Calibri" w:cs="Calibri"/>
          <w:b w:val="0"/>
          <w:bCs w:val="0"/>
          <w:sz w:val="21"/>
          <w:szCs w:val="21"/>
        </w:rPr>
        <w:t>;</w:t>
      </w:r>
      <w:r w:rsidRPr="001D24D9">
        <w:rPr>
          <w:rFonts w:ascii="Abadi" w:hAnsi="Abadi"/>
          <w:b w:val="0"/>
          <w:bCs w:val="0"/>
          <w:sz w:val="21"/>
          <w:szCs w:val="21"/>
        </w:rPr>
        <w:t xml:space="preserve"> colonias y espacios p</w:t>
      </w:r>
      <w:r w:rsidRPr="001D24D9">
        <w:rPr>
          <w:rFonts w:ascii="Abadi" w:hAnsi="Abadi" w:cs="Abadi"/>
          <w:b w:val="0"/>
          <w:bCs w:val="0"/>
          <w:sz w:val="21"/>
          <w:szCs w:val="21"/>
        </w:rPr>
        <w:t>ú</w:t>
      </w:r>
      <w:r w:rsidRPr="001D24D9">
        <w:rPr>
          <w:rFonts w:ascii="Abadi" w:hAnsi="Abadi"/>
          <w:b w:val="0"/>
          <w:bCs w:val="0"/>
          <w:sz w:val="21"/>
          <w:szCs w:val="21"/>
        </w:rPr>
        <w:t>blicos sin alumbrado p</w:t>
      </w:r>
      <w:r w:rsidRPr="001D24D9">
        <w:rPr>
          <w:rFonts w:ascii="Abadi" w:hAnsi="Abadi" w:cs="Abadi"/>
          <w:b w:val="0"/>
          <w:bCs w:val="0"/>
          <w:sz w:val="21"/>
          <w:szCs w:val="21"/>
        </w:rPr>
        <w:t>ú</w:t>
      </w:r>
      <w:r w:rsidRPr="001D24D9">
        <w:rPr>
          <w:rFonts w:ascii="Abadi" w:hAnsi="Abadi"/>
          <w:b w:val="0"/>
          <w:bCs w:val="0"/>
          <w:sz w:val="21"/>
          <w:szCs w:val="21"/>
        </w:rPr>
        <w:t>blico</w:t>
      </w:r>
      <w:r w:rsidRPr="001D24D9">
        <w:rPr>
          <w:rFonts w:ascii="Calibri" w:hAnsi="Calibri" w:cs="Calibri"/>
          <w:b w:val="0"/>
          <w:bCs w:val="0"/>
          <w:sz w:val="21"/>
          <w:szCs w:val="21"/>
        </w:rPr>
        <w:t>;</w:t>
      </w:r>
      <w:r w:rsidRPr="001D24D9">
        <w:rPr>
          <w:rFonts w:ascii="Abadi" w:hAnsi="Abadi"/>
          <w:b w:val="0"/>
          <w:bCs w:val="0"/>
          <w:sz w:val="21"/>
          <w:szCs w:val="21"/>
        </w:rPr>
        <w:t xml:space="preserve"> incremento de la inseguridad por falta de alumbrado p</w:t>
      </w:r>
      <w:r w:rsidRPr="001D24D9">
        <w:rPr>
          <w:rFonts w:ascii="Abadi" w:hAnsi="Abadi" w:cs="Abadi"/>
          <w:b w:val="0"/>
          <w:bCs w:val="0"/>
          <w:sz w:val="21"/>
          <w:szCs w:val="21"/>
        </w:rPr>
        <w:t>ú</w:t>
      </w:r>
      <w:r w:rsidRPr="001D24D9">
        <w:rPr>
          <w:rFonts w:ascii="Abadi" w:hAnsi="Abadi"/>
          <w:b w:val="0"/>
          <w:bCs w:val="0"/>
          <w:sz w:val="21"/>
          <w:szCs w:val="21"/>
        </w:rPr>
        <w:t>blico en calles</w:t>
      </w:r>
      <w:r w:rsidRPr="001D24D9">
        <w:rPr>
          <w:rFonts w:ascii="Calibri" w:hAnsi="Calibri" w:cs="Calibri"/>
          <w:b w:val="0"/>
          <w:bCs w:val="0"/>
          <w:sz w:val="21"/>
          <w:szCs w:val="21"/>
        </w:rPr>
        <w:t>;</w:t>
      </w:r>
      <w:r w:rsidRPr="001D24D9">
        <w:rPr>
          <w:rFonts w:ascii="Abadi" w:hAnsi="Abadi"/>
          <w:b w:val="0"/>
          <w:bCs w:val="0"/>
          <w:sz w:val="21"/>
          <w:szCs w:val="21"/>
        </w:rPr>
        <w:t xml:space="preserve"> obsoleto y deficiente alumbrado público</w:t>
      </w:r>
      <w:r w:rsidRPr="001D24D9">
        <w:rPr>
          <w:rFonts w:ascii="Calibri" w:hAnsi="Calibri" w:cs="Calibri"/>
          <w:b w:val="0"/>
          <w:bCs w:val="0"/>
          <w:sz w:val="21"/>
          <w:szCs w:val="21"/>
        </w:rPr>
        <w:t>;</w:t>
      </w:r>
      <w:r w:rsidRPr="001D24D9">
        <w:rPr>
          <w:rFonts w:ascii="Abadi" w:hAnsi="Abadi"/>
          <w:b w:val="0"/>
          <w:bCs w:val="0"/>
          <w:sz w:val="21"/>
          <w:szCs w:val="21"/>
        </w:rPr>
        <w:t xml:space="preserve"> dificultades para acceder al servicio de electricidad</w:t>
      </w:r>
      <w:r w:rsidRPr="001D24D9">
        <w:rPr>
          <w:rFonts w:ascii="Calibri" w:hAnsi="Calibri" w:cs="Calibri"/>
          <w:b w:val="0"/>
          <w:bCs w:val="0"/>
          <w:sz w:val="21"/>
          <w:szCs w:val="21"/>
        </w:rPr>
        <w:t>;</w:t>
      </w:r>
      <w:r w:rsidRPr="001D24D9">
        <w:rPr>
          <w:rFonts w:ascii="Abadi" w:hAnsi="Abadi"/>
          <w:b w:val="0"/>
          <w:bCs w:val="0"/>
          <w:sz w:val="21"/>
          <w:szCs w:val="21"/>
        </w:rPr>
        <w:t xml:space="preserve"> excesivo consumo y gasto de electricidad</w:t>
      </w:r>
      <w:r w:rsidRPr="001D24D9">
        <w:rPr>
          <w:rFonts w:ascii="Calibri" w:hAnsi="Calibri" w:cs="Calibri"/>
          <w:b w:val="0"/>
          <w:bCs w:val="0"/>
          <w:sz w:val="21"/>
          <w:szCs w:val="21"/>
        </w:rPr>
        <w:t>;</w:t>
      </w:r>
      <w:r w:rsidRPr="001D24D9">
        <w:rPr>
          <w:rFonts w:ascii="Abadi" w:hAnsi="Abadi"/>
          <w:b w:val="0"/>
          <w:bCs w:val="0"/>
          <w:sz w:val="21"/>
          <w:szCs w:val="21"/>
        </w:rPr>
        <w:t xml:space="preserve"> as</w:t>
      </w:r>
      <w:r w:rsidRPr="001D24D9">
        <w:rPr>
          <w:rFonts w:ascii="Abadi" w:hAnsi="Abadi" w:cs="Abadi"/>
          <w:b w:val="0"/>
          <w:bCs w:val="0"/>
          <w:sz w:val="21"/>
          <w:szCs w:val="21"/>
        </w:rPr>
        <w:t>í</w:t>
      </w:r>
      <w:r w:rsidRPr="001D24D9">
        <w:rPr>
          <w:rFonts w:ascii="Abadi" w:hAnsi="Abadi"/>
          <w:b w:val="0"/>
          <w:bCs w:val="0"/>
          <w:sz w:val="21"/>
          <w:szCs w:val="21"/>
        </w:rPr>
        <w:t xml:space="preserve"> como una mala e insuficiente infraestructura que favorezca la prestaci</w:t>
      </w:r>
      <w:r w:rsidRPr="001D24D9">
        <w:rPr>
          <w:rFonts w:ascii="Abadi" w:hAnsi="Abadi" w:cs="Abadi"/>
          <w:b w:val="0"/>
          <w:bCs w:val="0"/>
          <w:sz w:val="21"/>
          <w:szCs w:val="21"/>
        </w:rPr>
        <w:t>ó</w:t>
      </w:r>
      <w:r w:rsidRPr="001D24D9">
        <w:rPr>
          <w:rFonts w:ascii="Abadi" w:hAnsi="Abadi"/>
          <w:b w:val="0"/>
          <w:bCs w:val="0"/>
          <w:sz w:val="21"/>
          <w:szCs w:val="21"/>
        </w:rPr>
        <w:t>n del servicio.</w:t>
      </w:r>
    </w:p>
    <w:p w14:paraId="55D6E7B0" w14:textId="77777777" w:rsidR="002746CD" w:rsidRPr="001D24D9" w:rsidRDefault="002746CD" w:rsidP="002746CD">
      <w:pPr>
        <w:pStyle w:val="Textoindependiente"/>
        <w:ind w:firstLine="705"/>
        <w:rPr>
          <w:rFonts w:ascii="Abadi" w:hAnsi="Abadi"/>
          <w:b w:val="0"/>
          <w:bCs w:val="0"/>
          <w:sz w:val="21"/>
          <w:szCs w:val="21"/>
        </w:rPr>
      </w:pPr>
    </w:p>
    <w:p w14:paraId="308340F3" w14:textId="187B6CDD" w:rsidR="002746CD"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520C29C9" w14:textId="77777777" w:rsidR="001D24D9" w:rsidRPr="001D24D9" w:rsidRDefault="001D24D9" w:rsidP="002746CD">
      <w:pPr>
        <w:pStyle w:val="Textoindependiente"/>
        <w:ind w:firstLine="705"/>
        <w:rPr>
          <w:rFonts w:ascii="Abadi" w:hAnsi="Abadi"/>
          <w:b w:val="0"/>
          <w:bCs w:val="0"/>
          <w:sz w:val="21"/>
          <w:szCs w:val="21"/>
        </w:rPr>
      </w:pPr>
    </w:p>
    <w:p w14:paraId="365F8757"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w:t>
      </w:r>
      <w:r w:rsidRPr="001D24D9">
        <w:rPr>
          <w:rFonts w:ascii="Abadi" w:hAnsi="Abadi"/>
          <w:b w:val="0"/>
          <w:bCs w:val="0"/>
          <w:sz w:val="21"/>
          <w:szCs w:val="21"/>
        </w:rPr>
        <w:lastRenderedPageBreak/>
        <w:t xml:space="preserve">contaminación de suelo, agua, aire y los puntos de fuentes de infección, por lo tanto, la recolección es el punto de partida de los sistemas para la gestión integral de los residuos. </w:t>
      </w:r>
    </w:p>
    <w:p w14:paraId="09D7DF03" w14:textId="77777777" w:rsidR="002746CD" w:rsidRPr="001D24D9" w:rsidRDefault="002746CD" w:rsidP="002746CD">
      <w:pPr>
        <w:pStyle w:val="Textoindependiente"/>
        <w:ind w:firstLine="705"/>
        <w:rPr>
          <w:rFonts w:ascii="Abadi" w:hAnsi="Abadi"/>
          <w:b w:val="0"/>
          <w:bCs w:val="0"/>
          <w:sz w:val="21"/>
          <w:szCs w:val="21"/>
        </w:rPr>
      </w:pPr>
    </w:p>
    <w:p w14:paraId="399337BA"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5FCDB8E7" w14:textId="77777777" w:rsidR="002746CD" w:rsidRPr="001D24D9" w:rsidRDefault="002746CD" w:rsidP="002746CD">
      <w:pPr>
        <w:pStyle w:val="Textoindependiente"/>
        <w:ind w:firstLine="705"/>
        <w:rPr>
          <w:rFonts w:ascii="Abadi" w:hAnsi="Abadi"/>
          <w:b w:val="0"/>
          <w:bCs w:val="0"/>
          <w:sz w:val="21"/>
          <w:szCs w:val="21"/>
        </w:rPr>
      </w:pPr>
    </w:p>
    <w:p w14:paraId="723B6A0E"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6C6089C1" w14:textId="77777777" w:rsidR="002746CD" w:rsidRPr="001D24D9" w:rsidRDefault="002746CD" w:rsidP="002746CD">
      <w:pPr>
        <w:pStyle w:val="Textoindependiente"/>
        <w:ind w:firstLine="705"/>
        <w:rPr>
          <w:rFonts w:ascii="Abadi" w:hAnsi="Abadi"/>
          <w:b w:val="0"/>
          <w:bCs w:val="0"/>
          <w:sz w:val="21"/>
          <w:szCs w:val="21"/>
        </w:rPr>
      </w:pPr>
    </w:p>
    <w:p w14:paraId="4E9195E4"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42303182" w14:textId="77777777" w:rsidR="002746CD" w:rsidRPr="001D24D9" w:rsidRDefault="002746CD" w:rsidP="002746CD">
      <w:pPr>
        <w:pStyle w:val="Textoindependiente"/>
        <w:ind w:firstLine="705"/>
        <w:rPr>
          <w:rFonts w:ascii="Abadi" w:hAnsi="Abadi"/>
          <w:b w:val="0"/>
          <w:bCs w:val="0"/>
          <w:sz w:val="21"/>
          <w:szCs w:val="21"/>
        </w:rPr>
      </w:pPr>
    </w:p>
    <w:p w14:paraId="4DE80E5C"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En este apartado se reconoció que el porcentaje de la población de 18 años y más satisfecha con el servicio de </w:t>
      </w:r>
      <w:r w:rsidRPr="001D24D9">
        <w:rPr>
          <w:rFonts w:ascii="Abadi" w:hAnsi="Abadi"/>
          <w:b w:val="0"/>
          <w:bCs w:val="0"/>
          <w:sz w:val="21"/>
          <w:szCs w:val="21"/>
        </w:rPr>
        <w:t>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5A7BB9DC" w14:textId="77777777" w:rsidR="002746CD" w:rsidRPr="001D24D9" w:rsidRDefault="002746CD" w:rsidP="002746CD">
      <w:pPr>
        <w:pStyle w:val="Textoindependiente"/>
        <w:ind w:firstLine="705"/>
        <w:rPr>
          <w:rFonts w:ascii="Abadi" w:hAnsi="Abadi"/>
          <w:b w:val="0"/>
          <w:bCs w:val="0"/>
          <w:sz w:val="21"/>
          <w:szCs w:val="21"/>
        </w:rPr>
      </w:pPr>
    </w:p>
    <w:p w14:paraId="57960FFA"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Por lo que hace al contexto municipal se refiere que, el municipio de Acámbaro, Gto., está constituido por un total de 212 localidades, las cuales se distribuyen en una superficie de 877.8 km², lo que representa el 2.9% de la extensión territorial del Estado de Guanajuato.</w:t>
      </w:r>
    </w:p>
    <w:p w14:paraId="32EFC89B" w14:textId="77777777" w:rsidR="002746CD" w:rsidRPr="001D24D9" w:rsidRDefault="002746CD" w:rsidP="002746CD">
      <w:pPr>
        <w:pStyle w:val="Textoindependiente"/>
        <w:ind w:firstLine="705"/>
        <w:rPr>
          <w:rFonts w:ascii="Abadi" w:hAnsi="Abadi"/>
          <w:b w:val="0"/>
          <w:bCs w:val="0"/>
          <w:sz w:val="21"/>
          <w:szCs w:val="21"/>
        </w:rPr>
      </w:pPr>
    </w:p>
    <w:p w14:paraId="33EFB388"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También se refiere que los datos sociodemográficos más relevantes, de acuerdo con las cifras del Censo de Población y Vivienda 2020 emitido por el Instituto Nacional de Estadística y Geografía señalan que el municipio de Acámbaro, Gto., cuenta con una población total cercana a los 108,697 habitantes. De acuerdo a su desagregación por sexo, el Municipio registró una población de mujeres equivalente a las 56,489 habitantes, y un total de 52208 hombres. En cuanto a los hogares, en dicho Municipio se reportaron 30,171 viviendas habitadas.</w:t>
      </w:r>
    </w:p>
    <w:p w14:paraId="0DC73E5A" w14:textId="77777777" w:rsidR="002746CD" w:rsidRPr="001D24D9" w:rsidRDefault="002746CD" w:rsidP="002746CD">
      <w:pPr>
        <w:pStyle w:val="Textoindependiente"/>
        <w:ind w:firstLine="705"/>
        <w:rPr>
          <w:rFonts w:ascii="Abadi" w:hAnsi="Abadi"/>
          <w:b w:val="0"/>
          <w:bCs w:val="0"/>
          <w:sz w:val="21"/>
          <w:szCs w:val="21"/>
        </w:rPr>
      </w:pPr>
    </w:p>
    <w:p w14:paraId="2FAFC349"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w:t>
      </w:r>
      <w:r w:rsidRPr="00406780">
        <w:rPr>
          <w:rFonts w:ascii="Abadi" w:hAnsi="Abadi"/>
          <w:sz w:val="21"/>
          <w:szCs w:val="21"/>
        </w:rPr>
        <w:t xml:space="preserve"> </w:t>
      </w:r>
      <w:r w:rsidRPr="001D24D9">
        <w:rPr>
          <w:rFonts w:ascii="Abadi" w:hAnsi="Abadi"/>
          <w:b w:val="0"/>
          <w:bCs w:val="0"/>
          <w:sz w:val="21"/>
          <w:szCs w:val="21"/>
        </w:rPr>
        <w:t xml:space="preserve">administrativas encargadas de estos, señalando que en el caso del servicio público de agua potable existe un reglamento aprobado en 2003; por lo que hace al servicio de limpia existe un reglamento aprobado en 2010; respecto al servicio de alumbrado público existe un reglamento aprobado en 2022; y en </w:t>
      </w:r>
      <w:r w:rsidRPr="001D24D9">
        <w:rPr>
          <w:rFonts w:ascii="Abadi" w:hAnsi="Abadi"/>
          <w:b w:val="0"/>
          <w:bCs w:val="0"/>
          <w:sz w:val="21"/>
          <w:szCs w:val="21"/>
        </w:rPr>
        <w:lastRenderedPageBreak/>
        <w:t xml:space="preserve">relación al servicio de seguridad pública el reglamento se aprobó en 1988. </w:t>
      </w:r>
    </w:p>
    <w:p w14:paraId="04E39107" w14:textId="77777777" w:rsidR="002746CD" w:rsidRPr="001D24D9" w:rsidRDefault="002746CD" w:rsidP="002746CD">
      <w:pPr>
        <w:pStyle w:val="Textoindependiente"/>
        <w:ind w:firstLine="705"/>
        <w:rPr>
          <w:rFonts w:ascii="Abadi" w:hAnsi="Abadi"/>
          <w:b w:val="0"/>
          <w:bCs w:val="0"/>
          <w:sz w:val="21"/>
          <w:szCs w:val="21"/>
        </w:rPr>
      </w:pPr>
    </w:p>
    <w:p w14:paraId="293F744A"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De igual forma, se establece que, en el municipio de Acámbaro, Gto., el servicio público de recolección de residuos sólidos es gestionado de forma directa, precisando que, independientemente del tipo de gestión, los municipios deben disponer de una política municipal de prevención y gestión de los residuos sólidos. Es así que en el municipio que nos ocupa se cuenta con el </w:t>
      </w:r>
      <w:r w:rsidRPr="001D24D9">
        <w:rPr>
          <w:rFonts w:ascii="Abadi" w:hAnsi="Abadi"/>
          <w:b w:val="0"/>
          <w:bCs w:val="0"/>
          <w:i/>
          <w:iCs/>
          <w:sz w:val="21"/>
          <w:szCs w:val="21"/>
        </w:rPr>
        <w:t>Programa Municipal para la Prevención y Gestión Integral de los Residuos Sólidos Urbanos</w:t>
      </w:r>
      <w:r w:rsidRPr="001D24D9">
        <w:rPr>
          <w:rFonts w:ascii="Abadi" w:hAnsi="Abadi"/>
          <w:b w:val="0"/>
          <w:bCs w:val="0"/>
          <w:sz w:val="21"/>
          <w:szCs w:val="21"/>
        </w:rPr>
        <w:t>.</w:t>
      </w:r>
    </w:p>
    <w:p w14:paraId="025CFDF3" w14:textId="77777777" w:rsidR="002746CD" w:rsidRPr="001D24D9" w:rsidRDefault="002746CD" w:rsidP="002746CD">
      <w:pPr>
        <w:pStyle w:val="Textoindependiente"/>
        <w:ind w:firstLine="705"/>
        <w:rPr>
          <w:rFonts w:ascii="Abadi" w:hAnsi="Abadi"/>
          <w:b w:val="0"/>
          <w:bCs w:val="0"/>
          <w:sz w:val="21"/>
          <w:szCs w:val="21"/>
        </w:rPr>
      </w:pPr>
    </w:p>
    <w:p w14:paraId="4486F632"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1D24D9">
        <w:rPr>
          <w:rFonts w:ascii="Abadi" w:hAnsi="Abadi"/>
          <w:b w:val="0"/>
          <w:bCs w:val="0"/>
          <w:i/>
          <w:iCs/>
          <w:sz w:val="21"/>
          <w:szCs w:val="21"/>
        </w:rPr>
        <w:t>Agenda 2030 para el Desarrollo Sostenible</w:t>
      </w:r>
      <w:r w:rsidRPr="001D24D9">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089FA85F" w14:textId="77777777" w:rsidR="002746CD" w:rsidRPr="001D24D9" w:rsidRDefault="002746CD" w:rsidP="002746CD">
      <w:pPr>
        <w:pStyle w:val="Textoindependiente"/>
        <w:ind w:firstLine="705"/>
        <w:rPr>
          <w:rFonts w:ascii="Abadi" w:hAnsi="Abadi"/>
          <w:b w:val="0"/>
          <w:bCs w:val="0"/>
          <w:sz w:val="21"/>
          <w:szCs w:val="21"/>
        </w:rPr>
      </w:pPr>
    </w:p>
    <w:p w14:paraId="700B0493"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71BB60DA" w14:textId="77777777" w:rsidR="002746CD" w:rsidRPr="001D24D9" w:rsidRDefault="002746CD" w:rsidP="002746CD">
      <w:pPr>
        <w:pStyle w:val="Textoindependiente"/>
        <w:ind w:firstLine="705"/>
        <w:rPr>
          <w:rFonts w:ascii="Abadi" w:hAnsi="Abadi"/>
          <w:b w:val="0"/>
          <w:bCs w:val="0"/>
          <w:sz w:val="21"/>
          <w:szCs w:val="21"/>
        </w:rPr>
      </w:pPr>
    </w:p>
    <w:p w14:paraId="3C7F894D" w14:textId="77777777" w:rsidR="002746CD" w:rsidRPr="001D24D9" w:rsidRDefault="002746CD" w:rsidP="002746CD">
      <w:pPr>
        <w:pStyle w:val="Textoindependiente"/>
        <w:ind w:firstLine="705"/>
        <w:rPr>
          <w:rFonts w:ascii="Abadi" w:hAnsi="Abadi"/>
          <w:b w:val="0"/>
          <w:bCs w:val="0"/>
          <w:sz w:val="21"/>
          <w:szCs w:val="21"/>
        </w:rPr>
      </w:pPr>
      <w:r w:rsidRPr="001D24D9">
        <w:rPr>
          <w:rFonts w:ascii="Abadi" w:hAnsi="Abadi"/>
          <w:b w:val="0"/>
          <w:bCs w:val="0"/>
          <w:sz w:val="21"/>
          <w:szCs w:val="21"/>
        </w:rPr>
        <w:t xml:space="preserve">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w:t>
      </w:r>
      <w:r w:rsidRPr="001D24D9">
        <w:rPr>
          <w:rFonts w:ascii="Abadi" w:hAnsi="Abadi"/>
          <w:b w:val="0"/>
          <w:bCs w:val="0"/>
          <w:sz w:val="21"/>
          <w:szCs w:val="21"/>
        </w:rPr>
        <w:t>cercano a la población y a los desafíos a los que se enfrentan.</w:t>
      </w:r>
    </w:p>
    <w:p w14:paraId="03C31D6D" w14:textId="77777777" w:rsidR="002746CD" w:rsidRPr="00406780" w:rsidRDefault="002746CD" w:rsidP="002746CD">
      <w:pPr>
        <w:pStyle w:val="Textoindependiente"/>
        <w:ind w:firstLine="705"/>
        <w:rPr>
          <w:rFonts w:ascii="Abadi" w:hAnsi="Abadi"/>
          <w:sz w:val="21"/>
          <w:szCs w:val="21"/>
        </w:rPr>
      </w:pPr>
    </w:p>
    <w:p w14:paraId="6F4C98E4" w14:textId="7B012B43" w:rsidR="002746CD" w:rsidRPr="009C38F3" w:rsidRDefault="002746CD" w:rsidP="000E2DC6">
      <w:pPr>
        <w:pStyle w:val="Textoindependiente"/>
        <w:numPr>
          <w:ilvl w:val="0"/>
          <w:numId w:val="63"/>
        </w:numPr>
        <w:autoSpaceDE/>
        <w:autoSpaceDN/>
        <w:rPr>
          <w:rFonts w:ascii="Abadi" w:hAnsi="Abadi"/>
          <w:sz w:val="21"/>
          <w:szCs w:val="21"/>
        </w:rPr>
      </w:pPr>
      <w:r w:rsidRPr="009C38F3">
        <w:rPr>
          <w:rFonts w:ascii="Abadi" w:hAnsi="Abadi"/>
          <w:sz w:val="21"/>
          <w:szCs w:val="21"/>
        </w:rPr>
        <w:t>Resultados de la evaluación</w:t>
      </w:r>
    </w:p>
    <w:p w14:paraId="689248CE" w14:textId="77777777" w:rsidR="002746CD" w:rsidRPr="00406780" w:rsidRDefault="002746CD" w:rsidP="002746CD">
      <w:pPr>
        <w:pStyle w:val="Textoindependiente"/>
        <w:ind w:left="705"/>
        <w:rPr>
          <w:rFonts w:ascii="Abadi" w:hAnsi="Abadi"/>
          <w:sz w:val="21"/>
          <w:szCs w:val="21"/>
        </w:rPr>
      </w:pPr>
    </w:p>
    <w:p w14:paraId="4EFFE8EB"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 xml:space="preserve">En esta parte se señala que </w:t>
      </w:r>
      <w:r w:rsidRPr="00406780">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4A97504B" w14:textId="77777777" w:rsidR="002746CD" w:rsidRPr="00406780" w:rsidRDefault="002746CD" w:rsidP="002746CD">
      <w:pPr>
        <w:ind w:firstLine="705"/>
        <w:jc w:val="both"/>
        <w:rPr>
          <w:rFonts w:ascii="Abadi" w:hAnsi="Abadi"/>
          <w:b/>
          <w:sz w:val="21"/>
          <w:szCs w:val="21"/>
          <w:lang w:eastAsia="x-none"/>
        </w:rPr>
      </w:pPr>
    </w:p>
    <w:p w14:paraId="29F02DAE" w14:textId="77777777" w:rsidR="002746CD" w:rsidRPr="00406780" w:rsidRDefault="002746CD" w:rsidP="002746CD">
      <w:pPr>
        <w:ind w:firstLine="705"/>
        <w:jc w:val="both"/>
        <w:rPr>
          <w:rFonts w:ascii="Abadi" w:hAnsi="Abadi"/>
          <w:b/>
          <w:sz w:val="21"/>
          <w:szCs w:val="21"/>
          <w:lang w:eastAsia="x-none"/>
        </w:rPr>
      </w:pPr>
      <w:r w:rsidRPr="00406780">
        <w:rPr>
          <w:rFonts w:ascii="Abadi" w:hAnsi="Abadi"/>
          <w:b/>
          <w:sz w:val="21"/>
          <w:szCs w:val="21"/>
          <w:lang w:eastAsia="x-none"/>
        </w:rPr>
        <w:t>Calidad:</w:t>
      </w:r>
    </w:p>
    <w:p w14:paraId="7E153D48" w14:textId="77777777" w:rsidR="002746CD" w:rsidRPr="00406780" w:rsidRDefault="002746CD" w:rsidP="002746CD">
      <w:pPr>
        <w:ind w:firstLine="705"/>
        <w:jc w:val="both"/>
        <w:rPr>
          <w:rFonts w:ascii="Abadi" w:hAnsi="Abadi"/>
          <w:b/>
          <w:sz w:val="21"/>
          <w:szCs w:val="21"/>
          <w:lang w:eastAsia="x-none"/>
        </w:rPr>
      </w:pPr>
    </w:p>
    <w:p w14:paraId="0FDCE187" w14:textId="022FEBED" w:rsidR="002746CD" w:rsidRPr="00A857CD" w:rsidRDefault="002746CD" w:rsidP="000E2DC6">
      <w:pPr>
        <w:pStyle w:val="Prrafodelista"/>
        <w:numPr>
          <w:ilvl w:val="0"/>
          <w:numId w:val="64"/>
        </w:numPr>
        <w:jc w:val="both"/>
        <w:rPr>
          <w:rFonts w:ascii="Abadi" w:hAnsi="Abadi"/>
          <w:bCs/>
          <w:sz w:val="21"/>
          <w:szCs w:val="21"/>
          <w:lang w:eastAsia="x-none"/>
        </w:rPr>
      </w:pPr>
      <w:r w:rsidRPr="00A857CD">
        <w:rPr>
          <w:rFonts w:ascii="Abadi" w:hAnsi="Abadi"/>
          <w:bCs/>
          <w:sz w:val="21"/>
          <w:szCs w:val="21"/>
          <w:lang w:eastAsia="x-none"/>
        </w:rPr>
        <w:t>Satisfacción ciudadana sobre la gestión municipal del servicio de agua potable.</w:t>
      </w:r>
    </w:p>
    <w:p w14:paraId="27C4C0F3" w14:textId="77777777" w:rsidR="002746CD" w:rsidRPr="00406780" w:rsidRDefault="002746CD" w:rsidP="002746CD">
      <w:pPr>
        <w:ind w:left="1065"/>
        <w:jc w:val="both"/>
        <w:rPr>
          <w:rFonts w:ascii="Abadi" w:hAnsi="Abadi"/>
          <w:bCs/>
          <w:sz w:val="21"/>
          <w:szCs w:val="21"/>
          <w:lang w:eastAsia="x-none"/>
        </w:rPr>
      </w:pPr>
    </w:p>
    <w:p w14:paraId="422AFA00" w14:textId="77777777" w:rsidR="002746CD" w:rsidRPr="00406780" w:rsidRDefault="002746CD" w:rsidP="000E2DC6">
      <w:pPr>
        <w:numPr>
          <w:ilvl w:val="0"/>
          <w:numId w:val="64"/>
        </w:numPr>
        <w:jc w:val="both"/>
        <w:rPr>
          <w:rFonts w:ascii="Abadi" w:hAnsi="Abadi"/>
          <w:bCs/>
          <w:sz w:val="21"/>
          <w:szCs w:val="21"/>
          <w:lang w:eastAsia="x-none"/>
        </w:rPr>
      </w:pPr>
      <w:r w:rsidRPr="00406780">
        <w:rPr>
          <w:rFonts w:ascii="Abadi" w:hAnsi="Abadi"/>
          <w:bCs/>
          <w:sz w:val="21"/>
          <w:szCs w:val="21"/>
          <w:lang w:eastAsia="x-none"/>
        </w:rPr>
        <w:t>Satisfacción ciudadana sobre la gestión municipal del servicio de drenaje.</w:t>
      </w:r>
    </w:p>
    <w:p w14:paraId="05C5B608" w14:textId="77777777" w:rsidR="002746CD" w:rsidRPr="00406780" w:rsidRDefault="002746CD" w:rsidP="002746CD">
      <w:pPr>
        <w:pStyle w:val="Prrafodelista"/>
        <w:rPr>
          <w:rFonts w:ascii="Abadi" w:hAnsi="Abadi"/>
          <w:bCs/>
          <w:sz w:val="21"/>
          <w:szCs w:val="21"/>
          <w:lang w:eastAsia="x-none"/>
        </w:rPr>
      </w:pPr>
    </w:p>
    <w:p w14:paraId="0CE51731" w14:textId="77777777" w:rsidR="002746CD" w:rsidRPr="00406780" w:rsidRDefault="002746CD" w:rsidP="000E2DC6">
      <w:pPr>
        <w:numPr>
          <w:ilvl w:val="0"/>
          <w:numId w:val="64"/>
        </w:numPr>
        <w:jc w:val="both"/>
        <w:rPr>
          <w:rFonts w:ascii="Abadi" w:hAnsi="Abadi"/>
          <w:bCs/>
          <w:sz w:val="21"/>
          <w:szCs w:val="21"/>
          <w:lang w:eastAsia="x-none"/>
        </w:rPr>
      </w:pPr>
      <w:r w:rsidRPr="00406780">
        <w:rPr>
          <w:rFonts w:ascii="Abadi" w:hAnsi="Abadi"/>
          <w:bCs/>
          <w:sz w:val="21"/>
          <w:szCs w:val="21"/>
          <w:lang w:eastAsia="x-none"/>
        </w:rPr>
        <w:t>Satisfacción ciudadana sobre la gestión municipal del alcantarillado pluvial.</w:t>
      </w:r>
    </w:p>
    <w:p w14:paraId="4BB774D0" w14:textId="77777777" w:rsidR="002746CD" w:rsidRPr="00406780" w:rsidRDefault="002746CD" w:rsidP="002746CD">
      <w:pPr>
        <w:pStyle w:val="Prrafodelista"/>
        <w:rPr>
          <w:rFonts w:ascii="Abadi" w:hAnsi="Abadi"/>
          <w:bCs/>
          <w:sz w:val="21"/>
          <w:szCs w:val="21"/>
          <w:lang w:eastAsia="x-none"/>
        </w:rPr>
      </w:pPr>
    </w:p>
    <w:p w14:paraId="58092A60" w14:textId="77777777" w:rsidR="002746CD" w:rsidRPr="00406780" w:rsidRDefault="002746CD" w:rsidP="000E2DC6">
      <w:pPr>
        <w:numPr>
          <w:ilvl w:val="0"/>
          <w:numId w:val="64"/>
        </w:numPr>
        <w:jc w:val="both"/>
        <w:rPr>
          <w:rFonts w:ascii="Abadi" w:hAnsi="Abadi"/>
          <w:bCs/>
          <w:sz w:val="21"/>
          <w:szCs w:val="21"/>
          <w:lang w:eastAsia="x-none"/>
        </w:rPr>
      </w:pPr>
      <w:r w:rsidRPr="00406780">
        <w:rPr>
          <w:rFonts w:ascii="Abadi" w:hAnsi="Abadi"/>
          <w:bCs/>
          <w:sz w:val="21"/>
          <w:szCs w:val="21"/>
          <w:lang w:eastAsia="x-none"/>
        </w:rPr>
        <w:t>Satisfacción ciudadana sobre la gestión municipal del servicio de alumbrado público.</w:t>
      </w:r>
    </w:p>
    <w:p w14:paraId="72AB8468" w14:textId="77777777" w:rsidR="002746CD" w:rsidRPr="00406780" w:rsidRDefault="002746CD" w:rsidP="002746CD">
      <w:pPr>
        <w:pStyle w:val="Prrafodelista"/>
        <w:rPr>
          <w:rFonts w:ascii="Abadi" w:hAnsi="Abadi"/>
          <w:bCs/>
          <w:sz w:val="21"/>
          <w:szCs w:val="21"/>
          <w:lang w:eastAsia="x-none"/>
        </w:rPr>
      </w:pPr>
    </w:p>
    <w:p w14:paraId="39037A53" w14:textId="77777777" w:rsidR="002746CD" w:rsidRPr="00406780" w:rsidRDefault="002746CD" w:rsidP="000E2DC6">
      <w:pPr>
        <w:numPr>
          <w:ilvl w:val="0"/>
          <w:numId w:val="64"/>
        </w:numPr>
        <w:jc w:val="both"/>
        <w:rPr>
          <w:rFonts w:ascii="Abadi" w:hAnsi="Abadi"/>
          <w:bCs/>
          <w:sz w:val="21"/>
          <w:szCs w:val="21"/>
          <w:lang w:eastAsia="x-none"/>
        </w:rPr>
      </w:pPr>
      <w:r w:rsidRPr="00406780">
        <w:rPr>
          <w:rFonts w:ascii="Abadi" w:hAnsi="Abadi"/>
          <w:bCs/>
          <w:sz w:val="21"/>
          <w:szCs w:val="21"/>
          <w:lang w:eastAsia="x-none"/>
        </w:rPr>
        <w:t>Satisfacción ciudadana sobre la gestión municipal del servicio de limpia.</w:t>
      </w:r>
    </w:p>
    <w:p w14:paraId="55789566" w14:textId="77777777" w:rsidR="002746CD" w:rsidRPr="00406780" w:rsidRDefault="002746CD" w:rsidP="002746CD">
      <w:pPr>
        <w:pStyle w:val="Prrafodelista"/>
        <w:rPr>
          <w:rFonts w:ascii="Abadi" w:hAnsi="Abadi"/>
          <w:bCs/>
          <w:sz w:val="21"/>
          <w:szCs w:val="21"/>
          <w:lang w:eastAsia="x-none"/>
        </w:rPr>
      </w:pPr>
    </w:p>
    <w:p w14:paraId="0E083C54" w14:textId="77777777" w:rsidR="002746CD" w:rsidRPr="00406780" w:rsidRDefault="002746CD" w:rsidP="000E2DC6">
      <w:pPr>
        <w:numPr>
          <w:ilvl w:val="0"/>
          <w:numId w:val="64"/>
        </w:numPr>
        <w:jc w:val="both"/>
        <w:rPr>
          <w:rFonts w:ascii="Abadi" w:hAnsi="Abadi"/>
          <w:bCs/>
          <w:sz w:val="21"/>
          <w:szCs w:val="21"/>
          <w:lang w:eastAsia="x-none"/>
        </w:rPr>
      </w:pPr>
      <w:r w:rsidRPr="00406780">
        <w:rPr>
          <w:rFonts w:ascii="Abadi" w:hAnsi="Abadi"/>
          <w:bCs/>
          <w:sz w:val="21"/>
          <w:szCs w:val="21"/>
          <w:lang w:eastAsia="x-none"/>
        </w:rPr>
        <w:t>Satisfacción ciudadana sobre la gestión municipal del servicio de recolección de residuos.</w:t>
      </w:r>
    </w:p>
    <w:p w14:paraId="6CFF26EC" w14:textId="77777777" w:rsidR="002746CD" w:rsidRPr="00406780" w:rsidRDefault="002746CD" w:rsidP="002746CD">
      <w:pPr>
        <w:pStyle w:val="Prrafodelista"/>
        <w:rPr>
          <w:rFonts w:ascii="Abadi" w:hAnsi="Abadi"/>
          <w:bCs/>
          <w:sz w:val="21"/>
          <w:szCs w:val="21"/>
          <w:lang w:eastAsia="x-none"/>
        </w:rPr>
      </w:pPr>
    </w:p>
    <w:p w14:paraId="138525B8" w14:textId="77777777" w:rsidR="002746CD" w:rsidRPr="00406780" w:rsidRDefault="002746CD" w:rsidP="000E2DC6">
      <w:pPr>
        <w:numPr>
          <w:ilvl w:val="0"/>
          <w:numId w:val="64"/>
        </w:numPr>
        <w:jc w:val="both"/>
        <w:rPr>
          <w:rFonts w:ascii="Abadi" w:hAnsi="Abadi"/>
          <w:bCs/>
          <w:sz w:val="21"/>
          <w:szCs w:val="21"/>
          <w:lang w:eastAsia="x-none"/>
        </w:rPr>
      </w:pPr>
      <w:r w:rsidRPr="00406780">
        <w:rPr>
          <w:rFonts w:ascii="Abadi" w:hAnsi="Abadi"/>
          <w:bCs/>
          <w:sz w:val="21"/>
          <w:szCs w:val="21"/>
          <w:lang w:eastAsia="x-none"/>
        </w:rPr>
        <w:t>Satisfacción ciudadana sobre la gestión municipal de la seguridad pública.</w:t>
      </w:r>
    </w:p>
    <w:p w14:paraId="7604D297" w14:textId="77777777" w:rsidR="002746CD" w:rsidRPr="00406780" w:rsidRDefault="002746CD" w:rsidP="002746CD">
      <w:pPr>
        <w:pStyle w:val="Prrafodelista"/>
        <w:rPr>
          <w:rFonts w:ascii="Abadi" w:hAnsi="Abadi"/>
          <w:bCs/>
          <w:sz w:val="21"/>
          <w:szCs w:val="21"/>
          <w:lang w:eastAsia="x-none"/>
        </w:rPr>
      </w:pPr>
    </w:p>
    <w:p w14:paraId="320FE763" w14:textId="77777777" w:rsidR="002746CD" w:rsidRPr="00406780" w:rsidRDefault="002746CD" w:rsidP="000E2DC6">
      <w:pPr>
        <w:numPr>
          <w:ilvl w:val="0"/>
          <w:numId w:val="64"/>
        </w:numPr>
        <w:jc w:val="both"/>
        <w:rPr>
          <w:rFonts w:ascii="Abadi" w:hAnsi="Abadi"/>
          <w:bCs/>
          <w:sz w:val="21"/>
          <w:szCs w:val="21"/>
          <w:lang w:eastAsia="x-none"/>
        </w:rPr>
      </w:pPr>
      <w:r w:rsidRPr="00406780">
        <w:rPr>
          <w:rFonts w:ascii="Abadi" w:hAnsi="Abadi"/>
          <w:bCs/>
          <w:sz w:val="21"/>
          <w:szCs w:val="21"/>
          <w:lang w:eastAsia="x-none"/>
        </w:rPr>
        <w:t>Satisfacción ciudadana sobre la atención y cercanía de las dependencias municipales.</w:t>
      </w:r>
    </w:p>
    <w:p w14:paraId="272C969C" w14:textId="77777777" w:rsidR="002746CD" w:rsidRPr="00406780" w:rsidRDefault="002746CD" w:rsidP="002746CD">
      <w:pPr>
        <w:pStyle w:val="Prrafodelista"/>
        <w:rPr>
          <w:rFonts w:ascii="Abadi" w:hAnsi="Abadi"/>
          <w:bCs/>
          <w:sz w:val="21"/>
          <w:szCs w:val="21"/>
          <w:lang w:eastAsia="x-none"/>
        </w:rPr>
      </w:pPr>
    </w:p>
    <w:p w14:paraId="749AA9BF" w14:textId="77777777" w:rsidR="002746CD" w:rsidRPr="00406780" w:rsidRDefault="002746CD" w:rsidP="000E2DC6">
      <w:pPr>
        <w:numPr>
          <w:ilvl w:val="0"/>
          <w:numId w:val="64"/>
        </w:numPr>
        <w:jc w:val="both"/>
        <w:rPr>
          <w:rFonts w:ascii="Abadi" w:hAnsi="Abadi"/>
          <w:bCs/>
          <w:sz w:val="21"/>
          <w:szCs w:val="21"/>
          <w:lang w:eastAsia="x-none"/>
        </w:rPr>
      </w:pPr>
      <w:r w:rsidRPr="00406780">
        <w:rPr>
          <w:rFonts w:ascii="Abadi" w:hAnsi="Abadi"/>
          <w:bCs/>
          <w:sz w:val="21"/>
          <w:szCs w:val="21"/>
          <w:lang w:eastAsia="x-none"/>
        </w:rPr>
        <w:t>Expectativa ciudadana sobre recaudación y uso de los recursos públicos municipales.</w:t>
      </w:r>
    </w:p>
    <w:p w14:paraId="6C6F04BD" w14:textId="77777777" w:rsidR="002746CD" w:rsidRPr="00406780" w:rsidRDefault="002746CD" w:rsidP="002746CD">
      <w:pPr>
        <w:ind w:left="1065" w:hanging="72"/>
        <w:jc w:val="both"/>
        <w:rPr>
          <w:rFonts w:ascii="Abadi" w:hAnsi="Abadi"/>
          <w:bCs/>
          <w:sz w:val="21"/>
          <w:szCs w:val="21"/>
          <w:lang w:eastAsia="x-none"/>
        </w:rPr>
      </w:pPr>
    </w:p>
    <w:p w14:paraId="7A15A657"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 xml:space="preserve">Es así, que se presentan los resultados de la revisión realizada en la vertiente de calidad, con base en las </w:t>
      </w:r>
      <w:r w:rsidRPr="00406780">
        <w:rPr>
          <w:rFonts w:ascii="Abadi" w:hAnsi="Abadi"/>
          <w:sz w:val="21"/>
          <w:szCs w:val="21"/>
          <w:lang w:eastAsia="x-none"/>
        </w:rPr>
        <w:lastRenderedPageBreak/>
        <w:t>encuestas realizadas a los habitantes del municipio de Acámbaro, Gto., en los que se detallan las preguntas realizadas y las sugerencias formuladas por el Órgano Técnico, concluyendo con la calificación otorgada a cada uno de los servicios y su posición respecto al promedio estatal.</w:t>
      </w:r>
    </w:p>
    <w:p w14:paraId="2B9B5629" w14:textId="77777777" w:rsidR="002746CD" w:rsidRPr="00406780" w:rsidRDefault="002746CD" w:rsidP="002746CD">
      <w:pPr>
        <w:ind w:firstLine="705"/>
        <w:jc w:val="both"/>
        <w:rPr>
          <w:rFonts w:ascii="Abadi" w:hAnsi="Abadi"/>
          <w:sz w:val="21"/>
          <w:szCs w:val="21"/>
          <w:lang w:eastAsia="x-none"/>
        </w:rPr>
      </w:pPr>
    </w:p>
    <w:p w14:paraId="014534CC"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Acámbaro, Gto., es de 8.25 puntos, por lo que lo ubica en una posición superior al del promedio estatal registrado para el año 2021.</w:t>
      </w:r>
    </w:p>
    <w:p w14:paraId="570717AD" w14:textId="77777777" w:rsidR="002746CD" w:rsidRPr="00406780" w:rsidRDefault="002746CD" w:rsidP="002746CD">
      <w:pPr>
        <w:ind w:firstLine="705"/>
        <w:jc w:val="both"/>
        <w:rPr>
          <w:rFonts w:ascii="Abadi" w:hAnsi="Abadi"/>
          <w:bCs/>
          <w:sz w:val="21"/>
          <w:szCs w:val="21"/>
          <w:lang w:eastAsia="x-none"/>
        </w:rPr>
      </w:pPr>
    </w:p>
    <w:p w14:paraId="46243013"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Acámbaro, Gto., es de 8.19 puntos, ubicándolo en una posición superior al del promedio estatal registrado para el año 2021.</w:t>
      </w:r>
    </w:p>
    <w:p w14:paraId="7555213D" w14:textId="77777777" w:rsidR="002746CD" w:rsidRPr="00406780" w:rsidRDefault="002746CD" w:rsidP="002746CD">
      <w:pPr>
        <w:ind w:firstLine="705"/>
        <w:jc w:val="both"/>
        <w:rPr>
          <w:rFonts w:ascii="Abadi" w:hAnsi="Abadi"/>
          <w:bCs/>
          <w:sz w:val="21"/>
          <w:szCs w:val="21"/>
          <w:lang w:eastAsia="x-none"/>
        </w:rPr>
      </w:pPr>
    </w:p>
    <w:p w14:paraId="5DE92748"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sz w:val="21"/>
          <w:szCs w:val="21"/>
          <w:lang w:eastAsia="x-none"/>
        </w:rPr>
        <w:t xml:space="preserve"> </w:t>
      </w:r>
      <w:r w:rsidRPr="00406780">
        <w:rPr>
          <w:rFonts w:ascii="Abadi" w:hAnsi="Abadi"/>
          <w:bCs/>
          <w:sz w:val="21"/>
          <w:szCs w:val="21"/>
          <w:lang w:eastAsia="x-none"/>
        </w:rPr>
        <w:t>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Acámbaro, Gto., es de 7.2 puntos, por lo que lo ubica en una posición inferior al del promedio estatal registrado para el año 2021.</w:t>
      </w:r>
    </w:p>
    <w:p w14:paraId="5494D464" w14:textId="77777777" w:rsidR="002746CD" w:rsidRPr="00406780" w:rsidRDefault="002746CD" w:rsidP="002746CD">
      <w:pPr>
        <w:ind w:firstLine="705"/>
        <w:jc w:val="both"/>
        <w:rPr>
          <w:rFonts w:ascii="Abadi" w:hAnsi="Abadi"/>
          <w:bCs/>
          <w:sz w:val="21"/>
          <w:szCs w:val="21"/>
          <w:lang w:eastAsia="x-none"/>
        </w:rPr>
      </w:pPr>
    </w:p>
    <w:p w14:paraId="6CA4D4FF"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bCs/>
          <w:sz w:val="21"/>
          <w:szCs w:val="21"/>
          <w:lang w:eastAsia="x-none"/>
        </w:rPr>
        <w:t xml:space="preserve">Por lo que hace al Resultado número 04, correspondiente a la </w:t>
      </w:r>
      <w:r w:rsidRPr="00406780">
        <w:rPr>
          <w:rFonts w:ascii="Abadi" w:hAnsi="Abadi"/>
          <w:bCs/>
          <w:sz w:val="21"/>
          <w:szCs w:val="21"/>
          <w:lang w:eastAsia="x-none"/>
        </w:rPr>
        <w:t>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Acámbaro, Gto., es de 7.42 puntos, lo que lo ubica en una posición inferior al del promedio estatal registrado para el año 2021.</w:t>
      </w:r>
    </w:p>
    <w:p w14:paraId="0A8C1E38" w14:textId="77777777" w:rsidR="002746CD" w:rsidRPr="00406780" w:rsidRDefault="002746CD" w:rsidP="002746CD">
      <w:pPr>
        <w:ind w:firstLine="705"/>
        <w:jc w:val="both"/>
        <w:rPr>
          <w:rFonts w:ascii="Abadi" w:hAnsi="Abadi"/>
          <w:bCs/>
          <w:sz w:val="21"/>
          <w:szCs w:val="21"/>
          <w:lang w:eastAsia="x-none"/>
        </w:rPr>
      </w:pPr>
    </w:p>
    <w:p w14:paraId="3C700D41"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Acámbaro, Gto., es de 7.46 puntos, ubicándolo en una posición superior al del promedio estatal registrado para el año 2021.</w:t>
      </w:r>
    </w:p>
    <w:p w14:paraId="31B95852" w14:textId="77777777" w:rsidR="002746CD" w:rsidRPr="00406780" w:rsidRDefault="002746CD" w:rsidP="002746CD">
      <w:pPr>
        <w:ind w:firstLine="705"/>
        <w:jc w:val="both"/>
        <w:rPr>
          <w:rFonts w:ascii="Abadi" w:hAnsi="Abadi"/>
          <w:bCs/>
          <w:sz w:val="21"/>
          <w:szCs w:val="21"/>
          <w:lang w:eastAsia="x-none"/>
        </w:rPr>
      </w:pPr>
    </w:p>
    <w:p w14:paraId="2E7E163C"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Acámbaro, Gto., es de 8.21 puntos, por lo que se ubica en una posición superior al del promedio estatal registrado para el año 2021.</w:t>
      </w:r>
    </w:p>
    <w:p w14:paraId="3627CA79" w14:textId="77777777" w:rsidR="002746CD" w:rsidRPr="00406780" w:rsidRDefault="002746CD" w:rsidP="002746CD">
      <w:pPr>
        <w:ind w:firstLine="705"/>
        <w:jc w:val="both"/>
        <w:rPr>
          <w:rFonts w:ascii="Abadi" w:hAnsi="Abadi"/>
          <w:bCs/>
          <w:sz w:val="21"/>
          <w:szCs w:val="21"/>
          <w:lang w:eastAsia="x-none"/>
        </w:rPr>
      </w:pPr>
    </w:p>
    <w:p w14:paraId="2F8F5328"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bCs/>
          <w:sz w:val="21"/>
          <w:szCs w:val="21"/>
          <w:lang w:eastAsia="x-none"/>
        </w:rPr>
        <w:t xml:space="preserve">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Acámbaro, Gto., es de 5.8 puntos, ubicándolo en una </w:t>
      </w:r>
      <w:r w:rsidRPr="00406780">
        <w:rPr>
          <w:rFonts w:ascii="Abadi" w:hAnsi="Abadi"/>
          <w:bCs/>
          <w:sz w:val="21"/>
          <w:szCs w:val="21"/>
          <w:lang w:eastAsia="x-none"/>
        </w:rPr>
        <w:lastRenderedPageBreak/>
        <w:t>posición inferior al del promedio estatal registrado para el año 2021.</w:t>
      </w:r>
    </w:p>
    <w:p w14:paraId="2875FF26" w14:textId="77777777" w:rsidR="002746CD" w:rsidRPr="00406780" w:rsidRDefault="002746CD" w:rsidP="002746CD">
      <w:pPr>
        <w:ind w:firstLine="705"/>
        <w:jc w:val="both"/>
        <w:rPr>
          <w:rFonts w:ascii="Abadi" w:hAnsi="Abadi"/>
          <w:bCs/>
          <w:sz w:val="21"/>
          <w:szCs w:val="21"/>
          <w:lang w:eastAsia="x-none"/>
        </w:rPr>
      </w:pPr>
    </w:p>
    <w:p w14:paraId="35657FD9" w14:textId="77777777" w:rsidR="002746CD" w:rsidRPr="00406780" w:rsidRDefault="002746CD" w:rsidP="00672138">
      <w:pPr>
        <w:jc w:val="both"/>
        <w:rPr>
          <w:rFonts w:ascii="Abadi" w:hAnsi="Abadi"/>
          <w:bCs/>
          <w:sz w:val="21"/>
          <w:szCs w:val="21"/>
          <w:lang w:eastAsia="x-none"/>
        </w:rPr>
      </w:pPr>
    </w:p>
    <w:p w14:paraId="11E67E27"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406780">
        <w:rPr>
          <w:rFonts w:ascii="Abadi" w:hAnsi="Abadi"/>
          <w:sz w:val="21"/>
          <w:szCs w:val="21"/>
          <w:lang w:eastAsia="x-none"/>
        </w:rPr>
        <w:t xml:space="preserve">la percepción de cercanía por parte de la administración pública </w:t>
      </w:r>
      <w:r w:rsidRPr="00406780">
        <w:rPr>
          <w:rFonts w:ascii="Abadi" w:hAnsi="Abadi"/>
          <w:bCs/>
          <w:sz w:val="21"/>
          <w:szCs w:val="21"/>
          <w:lang w:eastAsia="x-none"/>
        </w:rPr>
        <w:t>durante el periodo evaluado fue de 44.38% de aprobación, concluyendo que la calificación otorgada al municipio de Acámbaro, Gto., es del 44.64%, ubicándolo en una posición superior al del promedio estatal registrado para el año 2021.</w:t>
      </w:r>
    </w:p>
    <w:p w14:paraId="52825B3C" w14:textId="77777777" w:rsidR="002746CD" w:rsidRPr="00406780" w:rsidRDefault="002746CD" w:rsidP="002746CD">
      <w:pPr>
        <w:ind w:firstLine="705"/>
        <w:jc w:val="both"/>
        <w:rPr>
          <w:rFonts w:ascii="Abadi" w:hAnsi="Abadi"/>
          <w:bCs/>
          <w:sz w:val="21"/>
          <w:szCs w:val="21"/>
          <w:lang w:eastAsia="x-none"/>
        </w:rPr>
      </w:pPr>
    </w:p>
    <w:p w14:paraId="6DF2E80F"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Acámbaro, Gto., es de 48.21%, ubicándolo en una posición superior al del promedio estatal registrado para el año 2021.</w:t>
      </w:r>
    </w:p>
    <w:p w14:paraId="1ABD6A6F" w14:textId="77777777" w:rsidR="002746CD" w:rsidRPr="00406780" w:rsidRDefault="002746CD" w:rsidP="002746CD">
      <w:pPr>
        <w:ind w:firstLine="705"/>
        <w:jc w:val="both"/>
        <w:rPr>
          <w:rFonts w:ascii="Abadi" w:hAnsi="Abadi"/>
          <w:bCs/>
          <w:sz w:val="21"/>
          <w:szCs w:val="21"/>
          <w:lang w:eastAsia="x-none"/>
        </w:rPr>
      </w:pPr>
    </w:p>
    <w:p w14:paraId="6FA8D5D9" w14:textId="77777777" w:rsidR="002746CD" w:rsidRPr="00406780" w:rsidRDefault="002746CD" w:rsidP="002746CD">
      <w:pPr>
        <w:ind w:firstLine="705"/>
        <w:jc w:val="both"/>
        <w:rPr>
          <w:rFonts w:ascii="Abadi" w:hAnsi="Abadi"/>
          <w:bCs/>
          <w:sz w:val="21"/>
          <w:szCs w:val="21"/>
          <w:lang w:eastAsia="x-none"/>
        </w:rPr>
      </w:pPr>
      <w:r w:rsidRPr="00406780">
        <w:rPr>
          <w:rFonts w:ascii="Abadi" w:hAnsi="Abadi"/>
          <w:bCs/>
          <w:sz w:val="21"/>
          <w:szCs w:val="21"/>
          <w:lang w:eastAsia="x-none"/>
        </w:rPr>
        <w:t>Es así que, en el caso de 6 resultados, el municipio de Acámbaro, Gto., se ubicó en una posición superior al promedio estatal; mientras que en los 3 restantes se ubicó por debajo del promedio estatal.</w:t>
      </w:r>
    </w:p>
    <w:p w14:paraId="3B20E882" w14:textId="77777777" w:rsidR="002746CD" w:rsidRPr="00406780" w:rsidRDefault="002746CD" w:rsidP="002746CD">
      <w:pPr>
        <w:ind w:firstLine="705"/>
        <w:jc w:val="both"/>
        <w:rPr>
          <w:rFonts w:ascii="Abadi" w:hAnsi="Abadi"/>
          <w:sz w:val="21"/>
          <w:szCs w:val="21"/>
          <w:lang w:eastAsia="x-none"/>
        </w:rPr>
      </w:pPr>
    </w:p>
    <w:p w14:paraId="788494AC" w14:textId="77777777" w:rsidR="002746CD" w:rsidRPr="00672138" w:rsidRDefault="002746CD" w:rsidP="000E2DC6">
      <w:pPr>
        <w:pStyle w:val="Textoindependiente"/>
        <w:numPr>
          <w:ilvl w:val="0"/>
          <w:numId w:val="63"/>
        </w:numPr>
        <w:autoSpaceDE/>
        <w:autoSpaceDN/>
        <w:rPr>
          <w:rFonts w:ascii="Abadi" w:hAnsi="Abadi"/>
          <w:sz w:val="21"/>
          <w:szCs w:val="21"/>
        </w:rPr>
      </w:pPr>
      <w:r w:rsidRPr="00672138">
        <w:rPr>
          <w:rFonts w:ascii="Abadi" w:hAnsi="Abadi"/>
          <w:sz w:val="21"/>
          <w:szCs w:val="21"/>
        </w:rPr>
        <w:t>Reflexiones y lecciones aprendidas</w:t>
      </w:r>
    </w:p>
    <w:p w14:paraId="11487556" w14:textId="77777777" w:rsidR="002746CD" w:rsidRPr="00406780" w:rsidRDefault="002746CD" w:rsidP="002746CD">
      <w:pPr>
        <w:pStyle w:val="Textoindependiente"/>
        <w:rPr>
          <w:rFonts w:ascii="Abadi" w:hAnsi="Abadi"/>
          <w:sz w:val="21"/>
          <w:szCs w:val="21"/>
        </w:rPr>
      </w:pPr>
    </w:p>
    <w:p w14:paraId="23CA189E" w14:textId="77777777" w:rsidR="002746CD" w:rsidRPr="00672138" w:rsidRDefault="002746CD" w:rsidP="002746CD">
      <w:pPr>
        <w:pStyle w:val="Textoindependiente"/>
        <w:ind w:firstLine="705"/>
        <w:rPr>
          <w:rFonts w:ascii="Abadi" w:hAnsi="Abadi"/>
          <w:b w:val="0"/>
          <w:bCs w:val="0"/>
          <w:sz w:val="21"/>
          <w:szCs w:val="21"/>
        </w:rPr>
      </w:pPr>
      <w:r w:rsidRPr="00672138">
        <w:rPr>
          <w:rFonts w:ascii="Abadi" w:hAnsi="Abadi"/>
          <w:b w:val="0"/>
          <w:bCs w:val="0"/>
          <w:sz w:val="21"/>
          <w:szCs w:val="21"/>
        </w:rPr>
        <w:t xml:space="preserve">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w:t>
      </w:r>
      <w:r w:rsidRPr="00672138">
        <w:rPr>
          <w:rFonts w:ascii="Abadi" w:hAnsi="Abadi"/>
          <w:b w:val="0"/>
          <w:bCs w:val="0"/>
          <w:sz w:val="21"/>
          <w:szCs w:val="21"/>
        </w:rPr>
        <w:t>reflexión y el análisis crítico de los factores que pueden incidir positiva o negativamente a la materia de estudio.</w:t>
      </w:r>
    </w:p>
    <w:p w14:paraId="1B1F3DF7" w14:textId="77777777" w:rsidR="002746CD" w:rsidRPr="00672138" w:rsidRDefault="002746CD" w:rsidP="002746CD">
      <w:pPr>
        <w:pStyle w:val="Textoindependiente"/>
        <w:ind w:firstLine="705"/>
        <w:rPr>
          <w:rFonts w:ascii="Abadi" w:hAnsi="Abadi"/>
          <w:b w:val="0"/>
          <w:bCs w:val="0"/>
          <w:sz w:val="21"/>
          <w:szCs w:val="21"/>
        </w:rPr>
      </w:pPr>
    </w:p>
    <w:p w14:paraId="1898FB09" w14:textId="77777777" w:rsidR="002746CD" w:rsidRPr="00672138" w:rsidRDefault="002746CD" w:rsidP="002746CD">
      <w:pPr>
        <w:pStyle w:val="Textoindependiente"/>
        <w:ind w:firstLine="705"/>
        <w:rPr>
          <w:rFonts w:ascii="Abadi" w:hAnsi="Abadi"/>
          <w:b w:val="0"/>
          <w:bCs w:val="0"/>
          <w:sz w:val="21"/>
          <w:szCs w:val="21"/>
        </w:rPr>
      </w:pPr>
      <w:r w:rsidRPr="00672138">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3FE334A1" w14:textId="77777777" w:rsidR="002746CD" w:rsidRPr="00672138" w:rsidRDefault="002746CD" w:rsidP="002746CD">
      <w:pPr>
        <w:pStyle w:val="Textoindependiente"/>
        <w:ind w:firstLine="705"/>
        <w:rPr>
          <w:rFonts w:ascii="Abadi" w:hAnsi="Abadi"/>
          <w:b w:val="0"/>
          <w:bCs w:val="0"/>
          <w:sz w:val="21"/>
          <w:szCs w:val="21"/>
        </w:rPr>
      </w:pPr>
    </w:p>
    <w:p w14:paraId="0A66CC59" w14:textId="77777777" w:rsidR="002746CD" w:rsidRPr="00672138" w:rsidRDefault="002746CD" w:rsidP="002746CD">
      <w:pPr>
        <w:pStyle w:val="Textoindependiente"/>
        <w:ind w:firstLine="705"/>
        <w:rPr>
          <w:rFonts w:ascii="Abadi" w:hAnsi="Abadi"/>
          <w:b w:val="0"/>
          <w:bCs w:val="0"/>
          <w:sz w:val="21"/>
          <w:szCs w:val="21"/>
        </w:rPr>
      </w:pPr>
      <w:r w:rsidRPr="00672138">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24BA2D3A" w14:textId="77777777" w:rsidR="002746CD" w:rsidRPr="00672138" w:rsidRDefault="002746CD" w:rsidP="002746CD">
      <w:pPr>
        <w:pStyle w:val="Textoindependiente"/>
        <w:ind w:firstLine="705"/>
        <w:rPr>
          <w:rFonts w:ascii="Abadi" w:hAnsi="Abadi"/>
          <w:b w:val="0"/>
          <w:bCs w:val="0"/>
          <w:sz w:val="21"/>
          <w:szCs w:val="21"/>
        </w:rPr>
      </w:pPr>
    </w:p>
    <w:p w14:paraId="1565DB12" w14:textId="77777777" w:rsidR="002746CD" w:rsidRPr="00672138" w:rsidRDefault="002746CD" w:rsidP="002746CD">
      <w:pPr>
        <w:pStyle w:val="Textoindependiente"/>
        <w:ind w:firstLine="705"/>
        <w:rPr>
          <w:rFonts w:ascii="Abadi" w:hAnsi="Abadi"/>
          <w:b w:val="0"/>
          <w:bCs w:val="0"/>
          <w:sz w:val="21"/>
          <w:szCs w:val="21"/>
        </w:rPr>
      </w:pPr>
      <w:r w:rsidRPr="00672138">
        <w:rPr>
          <w:rFonts w:ascii="Abadi" w:hAnsi="Abadi"/>
          <w:b w:val="0"/>
          <w:bCs w:val="0"/>
          <w:sz w:val="21"/>
          <w:szCs w:val="21"/>
        </w:rPr>
        <w:t xml:space="preserve">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w:t>
      </w:r>
      <w:bookmarkStart w:id="22" w:name="_Hlk126849090"/>
      <w:r w:rsidRPr="00672138">
        <w:rPr>
          <w:rFonts w:ascii="Abadi" w:hAnsi="Abadi"/>
          <w:b w:val="0"/>
          <w:bCs w:val="0"/>
          <w:sz w:val="21"/>
          <w:szCs w:val="21"/>
        </w:rPr>
        <w:t>Dichas oportunidades de mejora se detallan en el informe de resultados.</w:t>
      </w:r>
    </w:p>
    <w:bookmarkEnd w:id="22"/>
    <w:p w14:paraId="7F920293" w14:textId="77777777" w:rsidR="002746CD" w:rsidRPr="00672138" w:rsidRDefault="002746CD" w:rsidP="002746CD">
      <w:pPr>
        <w:pStyle w:val="Textoindependiente"/>
        <w:ind w:firstLine="705"/>
        <w:rPr>
          <w:rFonts w:ascii="Abadi" w:hAnsi="Abadi"/>
          <w:b w:val="0"/>
          <w:bCs w:val="0"/>
          <w:sz w:val="21"/>
          <w:szCs w:val="21"/>
        </w:rPr>
      </w:pPr>
    </w:p>
    <w:p w14:paraId="1F79B4B8" w14:textId="77777777" w:rsidR="002746CD" w:rsidRPr="00672138" w:rsidRDefault="002746CD" w:rsidP="002746CD">
      <w:pPr>
        <w:pStyle w:val="Textoindependiente"/>
        <w:ind w:firstLine="705"/>
        <w:rPr>
          <w:rFonts w:ascii="Abadi" w:hAnsi="Abadi"/>
          <w:b w:val="0"/>
          <w:bCs w:val="0"/>
          <w:sz w:val="21"/>
          <w:szCs w:val="21"/>
        </w:rPr>
      </w:pPr>
      <w:r w:rsidRPr="00672138">
        <w:rPr>
          <w:rFonts w:ascii="Abadi" w:hAnsi="Abadi"/>
          <w:b w:val="0"/>
          <w:bCs w:val="0"/>
          <w:sz w:val="21"/>
          <w:szCs w:val="21"/>
        </w:rPr>
        <w:t xml:space="preserve">En esta parte también se señala que dichas oportunidades de mejora constituyen un paso importante para </w:t>
      </w:r>
      <w:r w:rsidRPr="00672138">
        <w:rPr>
          <w:rFonts w:ascii="Abadi" w:hAnsi="Abadi"/>
          <w:b w:val="0"/>
          <w:bCs w:val="0"/>
          <w:sz w:val="21"/>
          <w:szCs w:val="21"/>
        </w:rPr>
        <w:lastRenderedPageBreak/>
        <w:t>integrar la calidad y satisfacción ciudadana como un aspecto básico en la gestión de los servicios públicos municipales. No obstante, su consolidación depende de las decisiones que tome la administración pública municipal de Acámbaro, Gto.</w:t>
      </w:r>
    </w:p>
    <w:p w14:paraId="1B16BF4D" w14:textId="77777777" w:rsidR="002746CD" w:rsidRPr="00672138" w:rsidRDefault="002746CD" w:rsidP="002746CD">
      <w:pPr>
        <w:pStyle w:val="Textoindependiente"/>
        <w:ind w:firstLine="705"/>
        <w:rPr>
          <w:rFonts w:ascii="Abadi" w:hAnsi="Abadi"/>
          <w:b w:val="0"/>
          <w:bCs w:val="0"/>
          <w:sz w:val="21"/>
          <w:szCs w:val="21"/>
        </w:rPr>
      </w:pPr>
    </w:p>
    <w:p w14:paraId="52B5B940" w14:textId="77777777" w:rsidR="002746CD" w:rsidRPr="00672138" w:rsidRDefault="002746CD" w:rsidP="002746CD">
      <w:pPr>
        <w:pStyle w:val="Textoindependiente"/>
        <w:ind w:firstLine="705"/>
        <w:rPr>
          <w:rFonts w:ascii="Abadi" w:hAnsi="Abadi"/>
          <w:b w:val="0"/>
          <w:bCs w:val="0"/>
          <w:sz w:val="21"/>
          <w:szCs w:val="21"/>
        </w:rPr>
      </w:pPr>
      <w:r w:rsidRPr="00672138">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2090A2A5" w14:textId="77777777" w:rsidR="002746CD" w:rsidRPr="00672138" w:rsidRDefault="002746CD" w:rsidP="002746CD">
      <w:pPr>
        <w:pStyle w:val="Textoindependiente"/>
        <w:ind w:firstLine="705"/>
        <w:rPr>
          <w:rFonts w:ascii="Abadi" w:hAnsi="Abadi"/>
          <w:b w:val="0"/>
          <w:bCs w:val="0"/>
          <w:sz w:val="21"/>
          <w:szCs w:val="21"/>
        </w:rPr>
      </w:pPr>
    </w:p>
    <w:p w14:paraId="67BC57F9" w14:textId="77777777" w:rsidR="002746CD" w:rsidRPr="00672138" w:rsidRDefault="002746CD" w:rsidP="002746CD">
      <w:pPr>
        <w:pStyle w:val="Textoindependiente"/>
        <w:ind w:firstLine="705"/>
        <w:rPr>
          <w:rFonts w:ascii="Abadi" w:hAnsi="Abadi"/>
          <w:b w:val="0"/>
          <w:bCs w:val="0"/>
          <w:sz w:val="21"/>
          <w:szCs w:val="21"/>
        </w:rPr>
      </w:pPr>
      <w:r w:rsidRPr="00672138">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2EB87581" w14:textId="77777777" w:rsidR="002746CD" w:rsidRPr="00406780" w:rsidRDefault="002746CD" w:rsidP="0094474F">
      <w:pPr>
        <w:pStyle w:val="Textoindependiente"/>
        <w:rPr>
          <w:rFonts w:ascii="Abadi" w:hAnsi="Abadi"/>
          <w:sz w:val="21"/>
          <w:szCs w:val="21"/>
        </w:rPr>
      </w:pPr>
    </w:p>
    <w:p w14:paraId="75809699" w14:textId="77777777" w:rsidR="002746CD" w:rsidRPr="00672138" w:rsidRDefault="002746CD" w:rsidP="000E2DC6">
      <w:pPr>
        <w:pStyle w:val="Textoindependiente"/>
        <w:numPr>
          <w:ilvl w:val="0"/>
          <w:numId w:val="63"/>
        </w:numPr>
        <w:autoSpaceDE/>
        <w:autoSpaceDN/>
        <w:rPr>
          <w:rFonts w:ascii="Abadi" w:hAnsi="Abadi"/>
          <w:sz w:val="21"/>
          <w:szCs w:val="21"/>
        </w:rPr>
      </w:pPr>
      <w:r w:rsidRPr="00672138">
        <w:rPr>
          <w:rFonts w:ascii="Abadi" w:hAnsi="Abadi"/>
          <w:sz w:val="21"/>
          <w:szCs w:val="21"/>
        </w:rPr>
        <w:t xml:space="preserve">Conclusión General </w:t>
      </w:r>
    </w:p>
    <w:p w14:paraId="611E6963" w14:textId="77777777" w:rsidR="002746CD" w:rsidRPr="00406780" w:rsidRDefault="002746CD" w:rsidP="002746CD">
      <w:pPr>
        <w:pStyle w:val="Textoindependiente"/>
        <w:rPr>
          <w:rFonts w:ascii="Abadi" w:hAnsi="Abadi"/>
          <w:sz w:val="21"/>
          <w:szCs w:val="21"/>
        </w:rPr>
      </w:pPr>
    </w:p>
    <w:p w14:paraId="66BDD3E7"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1B773610" w14:textId="77777777" w:rsidR="002746CD" w:rsidRPr="00406780" w:rsidRDefault="002746CD" w:rsidP="002746CD">
      <w:pPr>
        <w:ind w:firstLine="705"/>
        <w:jc w:val="both"/>
        <w:rPr>
          <w:rFonts w:ascii="Abadi" w:hAnsi="Abadi"/>
          <w:sz w:val="21"/>
          <w:szCs w:val="21"/>
          <w:lang w:eastAsia="x-none"/>
        </w:rPr>
      </w:pPr>
    </w:p>
    <w:p w14:paraId="4761C1EE"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 xml:space="preserve">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w:t>
      </w:r>
      <w:r w:rsidRPr="00406780">
        <w:rPr>
          <w:rFonts w:ascii="Abadi" w:hAnsi="Abadi"/>
          <w:sz w:val="21"/>
          <w:szCs w:val="21"/>
          <w:lang w:eastAsia="x-none"/>
        </w:rPr>
        <w:t>municipales están obligados a administrar los recursos públicos bajo principios de eficiencia, eficacia, economía, transparencia y honradez, posibilitando con ello la evaluación de los resultados del ejercicio de dichos recursos.</w:t>
      </w:r>
    </w:p>
    <w:p w14:paraId="0C599132" w14:textId="77777777" w:rsidR="002746CD" w:rsidRPr="00406780" w:rsidRDefault="002746CD" w:rsidP="002746CD">
      <w:pPr>
        <w:ind w:firstLine="705"/>
        <w:jc w:val="both"/>
        <w:rPr>
          <w:rFonts w:ascii="Abadi" w:hAnsi="Abadi"/>
          <w:sz w:val="21"/>
          <w:szCs w:val="21"/>
          <w:lang w:eastAsia="x-none"/>
        </w:rPr>
      </w:pPr>
    </w:p>
    <w:p w14:paraId="6323D473"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709A1CD6" w14:textId="77777777" w:rsidR="002746CD" w:rsidRPr="00406780" w:rsidRDefault="002746CD" w:rsidP="002746CD">
      <w:pPr>
        <w:ind w:firstLine="705"/>
        <w:jc w:val="both"/>
        <w:rPr>
          <w:rFonts w:ascii="Abadi" w:hAnsi="Abadi"/>
          <w:sz w:val="21"/>
          <w:szCs w:val="21"/>
          <w:lang w:eastAsia="x-none"/>
        </w:rPr>
      </w:pPr>
    </w:p>
    <w:p w14:paraId="63512E82"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3C72194D" w14:textId="77777777" w:rsidR="002746CD" w:rsidRPr="00406780" w:rsidRDefault="002746CD" w:rsidP="002746CD">
      <w:pPr>
        <w:ind w:firstLine="705"/>
        <w:jc w:val="both"/>
        <w:rPr>
          <w:rFonts w:ascii="Abadi" w:hAnsi="Abadi"/>
          <w:sz w:val="21"/>
          <w:szCs w:val="21"/>
          <w:lang w:eastAsia="x-none"/>
        </w:rPr>
      </w:pPr>
    </w:p>
    <w:p w14:paraId="00418448"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Derivado de lo anterior, la incorporación y la evaluación de la calidad en los productos y servicios públicos representa una de las etapas de consolidación del del Presupuesto basado en Resultados y del Sistema de Evaluación del Desempeño en la perspectiva gubernamental en México.</w:t>
      </w:r>
    </w:p>
    <w:p w14:paraId="6C7C6172" w14:textId="77777777" w:rsidR="002746CD" w:rsidRPr="00406780" w:rsidRDefault="002746CD" w:rsidP="002746CD">
      <w:pPr>
        <w:ind w:firstLine="705"/>
        <w:jc w:val="both"/>
        <w:rPr>
          <w:rFonts w:ascii="Abadi" w:hAnsi="Abadi"/>
          <w:sz w:val="21"/>
          <w:szCs w:val="21"/>
          <w:lang w:eastAsia="x-none"/>
        </w:rPr>
      </w:pPr>
    </w:p>
    <w:p w14:paraId="7AB34175"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 xml:space="preserve">También se refiere que, conceptualmente la calidad consiste en aquellas características del producto o servicio que se basan en las necesidades del usuario y que por eso brindan </w:t>
      </w:r>
      <w:r w:rsidRPr="00406780">
        <w:rPr>
          <w:rFonts w:ascii="Abadi" w:hAnsi="Abadi"/>
          <w:sz w:val="21"/>
          <w:szCs w:val="21"/>
          <w:lang w:eastAsia="x-none"/>
        </w:rPr>
        <w:lastRenderedPageBreak/>
        <w:t>satisfacción</w:t>
      </w:r>
      <w:r w:rsidRPr="00406780">
        <w:rPr>
          <w:rStyle w:val="Refdenotaalpie"/>
          <w:rFonts w:ascii="Abadi" w:hAnsi="Abadi"/>
          <w:sz w:val="21"/>
          <w:szCs w:val="21"/>
          <w:lang w:eastAsia="x-none"/>
        </w:rPr>
        <w:footnoteReference w:id="92"/>
      </w:r>
      <w:r w:rsidRPr="00406780">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406780">
        <w:rPr>
          <w:rFonts w:ascii="Abadi" w:hAnsi="Abadi"/>
          <w:sz w:val="21"/>
          <w:szCs w:val="21"/>
        </w:rPr>
        <w:t xml:space="preserve"> </w:t>
      </w:r>
      <w:r w:rsidRPr="00406780">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406780">
        <w:rPr>
          <w:rStyle w:val="Refdenotaalpie"/>
          <w:rFonts w:ascii="Abadi" w:hAnsi="Abadi"/>
          <w:sz w:val="21"/>
          <w:szCs w:val="21"/>
          <w:lang w:eastAsia="x-none"/>
        </w:rPr>
        <w:footnoteReference w:id="93"/>
      </w:r>
    </w:p>
    <w:p w14:paraId="49E31512" w14:textId="77777777" w:rsidR="002746CD" w:rsidRPr="00406780" w:rsidRDefault="002746CD" w:rsidP="002746CD">
      <w:pPr>
        <w:ind w:firstLine="705"/>
        <w:jc w:val="both"/>
        <w:rPr>
          <w:rFonts w:ascii="Abadi" w:hAnsi="Abadi"/>
          <w:sz w:val="21"/>
          <w:szCs w:val="21"/>
          <w:lang w:eastAsia="x-none"/>
        </w:rPr>
      </w:pPr>
    </w:p>
    <w:p w14:paraId="27AC3F36"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406780">
        <w:rPr>
          <w:rFonts w:ascii="Abadi" w:hAnsi="Abadi"/>
          <w:i/>
          <w:iCs/>
          <w:sz w:val="21"/>
          <w:szCs w:val="21"/>
          <w:lang w:eastAsia="x-none"/>
        </w:rPr>
        <w:t>¿cuál es la calidad percibida por la ciudadanía-usuaria?</w:t>
      </w:r>
      <w:r w:rsidRPr="00406780">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406780">
        <w:rPr>
          <w:rFonts w:ascii="Calibri" w:hAnsi="Calibri" w:cs="Calibri"/>
          <w:sz w:val="21"/>
          <w:szCs w:val="21"/>
          <w:lang w:eastAsia="x-none"/>
        </w:rPr>
        <w:t>;</w:t>
      </w:r>
      <w:r w:rsidRPr="00406780">
        <w:rPr>
          <w:rFonts w:ascii="Abadi" w:hAnsi="Abadi"/>
          <w:sz w:val="21"/>
          <w:szCs w:val="21"/>
          <w:lang w:eastAsia="x-none"/>
        </w:rPr>
        <w:t xml:space="preserve"> alumbrado</w:t>
      </w:r>
      <w:r w:rsidRPr="00406780">
        <w:rPr>
          <w:rFonts w:ascii="Calibri" w:hAnsi="Calibri" w:cs="Calibri"/>
          <w:sz w:val="21"/>
          <w:szCs w:val="21"/>
          <w:lang w:eastAsia="x-none"/>
        </w:rPr>
        <w:t>;</w:t>
      </w:r>
      <w:r w:rsidRPr="00406780">
        <w:rPr>
          <w:rFonts w:ascii="Abadi" w:hAnsi="Abadi"/>
          <w:sz w:val="21"/>
          <w:szCs w:val="21"/>
          <w:lang w:eastAsia="x-none"/>
        </w:rPr>
        <w:t xml:space="preserve"> limpia y recolección de residuos sólidos urbanos y seguridad pública</w:t>
      </w:r>
      <w:r w:rsidRPr="00406780">
        <w:rPr>
          <w:rFonts w:ascii="Calibri" w:hAnsi="Calibri" w:cs="Calibri"/>
          <w:sz w:val="21"/>
          <w:szCs w:val="21"/>
          <w:lang w:eastAsia="x-none"/>
        </w:rPr>
        <w:t>;</w:t>
      </w:r>
      <w:r w:rsidRPr="00406780">
        <w:rPr>
          <w:rFonts w:ascii="Abadi" w:hAnsi="Abadi"/>
          <w:sz w:val="21"/>
          <w:szCs w:val="21"/>
          <w:lang w:eastAsia="x-none"/>
        </w:rPr>
        <w:t xml:space="preserve"> as</w:t>
      </w:r>
      <w:r w:rsidRPr="00406780">
        <w:rPr>
          <w:rFonts w:ascii="Abadi" w:hAnsi="Abadi" w:cs="Abadi"/>
          <w:sz w:val="21"/>
          <w:szCs w:val="21"/>
          <w:lang w:eastAsia="x-none"/>
        </w:rPr>
        <w:t>í</w:t>
      </w:r>
      <w:r w:rsidRPr="00406780">
        <w:rPr>
          <w:rFonts w:ascii="Abadi" w:hAnsi="Abadi"/>
          <w:sz w:val="21"/>
          <w:szCs w:val="21"/>
          <w:lang w:eastAsia="x-none"/>
        </w:rPr>
        <w:t xml:space="preserve"> como de la interacci</w:t>
      </w:r>
      <w:r w:rsidRPr="00406780">
        <w:rPr>
          <w:rFonts w:ascii="Abadi" w:hAnsi="Abadi" w:cs="Abadi"/>
          <w:sz w:val="21"/>
          <w:szCs w:val="21"/>
          <w:lang w:eastAsia="x-none"/>
        </w:rPr>
        <w:t>ó</w:t>
      </w:r>
      <w:r w:rsidRPr="00406780">
        <w:rPr>
          <w:rFonts w:ascii="Abadi" w:hAnsi="Abadi"/>
          <w:sz w:val="21"/>
          <w:szCs w:val="21"/>
          <w:lang w:eastAsia="x-none"/>
        </w:rPr>
        <w:t>n y cercan</w:t>
      </w:r>
      <w:r w:rsidRPr="00406780">
        <w:rPr>
          <w:rFonts w:ascii="Abadi" w:hAnsi="Abadi" w:cs="Abadi"/>
          <w:sz w:val="21"/>
          <w:szCs w:val="21"/>
          <w:lang w:eastAsia="x-none"/>
        </w:rPr>
        <w:t>í</w:t>
      </w:r>
      <w:r w:rsidRPr="00406780">
        <w:rPr>
          <w:rFonts w:ascii="Abadi" w:hAnsi="Abadi"/>
          <w:sz w:val="21"/>
          <w:szCs w:val="21"/>
          <w:lang w:eastAsia="x-none"/>
        </w:rPr>
        <w:t>a de las autoridades, y con base en ello, exponer una valoraci</w:t>
      </w:r>
      <w:r w:rsidRPr="00406780">
        <w:rPr>
          <w:rFonts w:ascii="Abadi" w:hAnsi="Abadi" w:cs="Abadi"/>
          <w:sz w:val="21"/>
          <w:szCs w:val="21"/>
          <w:lang w:eastAsia="x-none"/>
        </w:rPr>
        <w:t>ó</w:t>
      </w:r>
      <w:r w:rsidRPr="00406780">
        <w:rPr>
          <w:rFonts w:ascii="Abadi" w:hAnsi="Abadi"/>
          <w:sz w:val="21"/>
          <w:szCs w:val="21"/>
          <w:lang w:eastAsia="x-none"/>
        </w:rPr>
        <w:t>n de su desempe</w:t>
      </w:r>
      <w:r w:rsidRPr="00406780">
        <w:rPr>
          <w:rFonts w:ascii="Abadi" w:hAnsi="Abadi" w:cs="Abadi"/>
          <w:sz w:val="21"/>
          <w:szCs w:val="21"/>
          <w:lang w:eastAsia="x-none"/>
        </w:rPr>
        <w:t>ñ</w:t>
      </w:r>
      <w:r w:rsidRPr="00406780">
        <w:rPr>
          <w:rFonts w:ascii="Abadi" w:hAnsi="Abadi"/>
          <w:sz w:val="21"/>
          <w:szCs w:val="21"/>
          <w:lang w:eastAsia="x-none"/>
        </w:rPr>
        <w:t>o y proveer información para favorecer la toma de decisiones de los actores involucrados.</w:t>
      </w:r>
    </w:p>
    <w:p w14:paraId="1601D522" w14:textId="77777777" w:rsidR="002746CD" w:rsidRPr="00406780" w:rsidRDefault="002746CD" w:rsidP="002746CD">
      <w:pPr>
        <w:ind w:firstLine="705"/>
        <w:jc w:val="both"/>
        <w:rPr>
          <w:rFonts w:ascii="Abadi" w:hAnsi="Abadi"/>
          <w:sz w:val="21"/>
          <w:szCs w:val="21"/>
          <w:lang w:eastAsia="x-none"/>
        </w:rPr>
      </w:pPr>
    </w:p>
    <w:p w14:paraId="5F5A3D03"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Los resultados de la evaluación se resumen en establecer de manera específica, la posición que guarda el municipio de Acámbaro, Gto., respecto de las medias estatales determinadas para cada uno de los aspectos clave evaluados, mismos que se detallaron en el apartado de resultados de la evaluación.</w:t>
      </w:r>
    </w:p>
    <w:p w14:paraId="23E376C1" w14:textId="77777777" w:rsidR="002746CD" w:rsidRPr="00406780" w:rsidRDefault="002746CD" w:rsidP="002746CD">
      <w:pPr>
        <w:ind w:firstLine="705"/>
        <w:jc w:val="both"/>
        <w:rPr>
          <w:rFonts w:ascii="Abadi" w:hAnsi="Abadi"/>
          <w:sz w:val="21"/>
          <w:szCs w:val="21"/>
          <w:lang w:eastAsia="x-none"/>
        </w:rPr>
      </w:pPr>
    </w:p>
    <w:p w14:paraId="684F9BB5"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 xml:space="preserve">En tal sentido, se señala que la interpretación de los primeros 7 resultados, además de conocer la posición que guarda con respecto de la media estatal, permiten valorar la satisfacción en función de 3 categorías: Los valores que </w:t>
      </w:r>
      <w:r w:rsidRPr="00406780">
        <w:rPr>
          <w:rFonts w:ascii="Abadi" w:hAnsi="Abadi"/>
          <w:sz w:val="21"/>
          <w:szCs w:val="21"/>
          <w:lang w:eastAsia="x-none"/>
        </w:rPr>
        <w:t>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5115678A" w14:textId="77777777" w:rsidR="002746CD" w:rsidRPr="00406780" w:rsidRDefault="002746CD" w:rsidP="002746CD">
      <w:pPr>
        <w:ind w:firstLine="705"/>
        <w:jc w:val="both"/>
        <w:rPr>
          <w:rFonts w:ascii="Abadi" w:hAnsi="Abadi"/>
          <w:sz w:val="21"/>
          <w:szCs w:val="21"/>
          <w:lang w:eastAsia="x-none"/>
        </w:rPr>
      </w:pPr>
    </w:p>
    <w:p w14:paraId="3D31EB7B"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3F239910" w14:textId="77777777" w:rsidR="002746CD" w:rsidRPr="00406780" w:rsidRDefault="002746CD" w:rsidP="002746CD">
      <w:pPr>
        <w:ind w:firstLine="705"/>
        <w:jc w:val="both"/>
        <w:rPr>
          <w:rFonts w:ascii="Abadi" w:hAnsi="Abadi"/>
          <w:sz w:val="21"/>
          <w:szCs w:val="21"/>
          <w:lang w:eastAsia="x-none"/>
        </w:rPr>
      </w:pPr>
    </w:p>
    <w:p w14:paraId="53B3CA4F"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406780">
        <w:rPr>
          <w:rFonts w:ascii="Abadi" w:hAnsi="Abadi"/>
          <w:sz w:val="21"/>
          <w:szCs w:val="21"/>
        </w:rPr>
        <w:t xml:space="preserve"> </w:t>
      </w:r>
      <w:r w:rsidRPr="00406780">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406780">
        <w:rPr>
          <w:rFonts w:ascii="Calibri" w:hAnsi="Calibri" w:cs="Calibri"/>
          <w:sz w:val="21"/>
          <w:szCs w:val="21"/>
          <w:lang w:eastAsia="x-none"/>
        </w:rPr>
        <w:t>;</w:t>
      </w:r>
      <w:r w:rsidRPr="00406780">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406780">
        <w:rPr>
          <w:rFonts w:ascii="Calibri" w:hAnsi="Calibri" w:cs="Calibri"/>
          <w:sz w:val="21"/>
          <w:szCs w:val="21"/>
          <w:lang w:eastAsia="x-none"/>
        </w:rPr>
        <w:t>;</w:t>
      </w:r>
      <w:r w:rsidRPr="00406780">
        <w:rPr>
          <w:rFonts w:ascii="Abadi" w:hAnsi="Abadi"/>
          <w:sz w:val="21"/>
          <w:szCs w:val="21"/>
          <w:lang w:eastAsia="x-none"/>
        </w:rPr>
        <w:t xml:space="preserve"> consolidar la integración de la dimensión de calidad en las fases de planeación, programación y seguimiento </w:t>
      </w:r>
      <w:r w:rsidRPr="00406780">
        <w:rPr>
          <w:rFonts w:ascii="Abadi" w:hAnsi="Abadi"/>
          <w:sz w:val="21"/>
          <w:szCs w:val="21"/>
          <w:lang w:eastAsia="x-none"/>
        </w:rPr>
        <w:lastRenderedPageBreak/>
        <w:t>del ciclo presupuestario, lo que traerá como beneficio mayor asertividad en la toma de decisiones</w:t>
      </w:r>
      <w:r w:rsidRPr="00406780">
        <w:rPr>
          <w:rFonts w:ascii="Calibri" w:hAnsi="Calibri" w:cs="Calibri"/>
          <w:sz w:val="21"/>
          <w:szCs w:val="21"/>
          <w:lang w:eastAsia="x-none"/>
        </w:rPr>
        <w:t>;</w:t>
      </w:r>
      <w:r w:rsidRPr="00406780">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33652E30" w14:textId="77777777" w:rsidR="002746CD" w:rsidRPr="00406780" w:rsidRDefault="002746CD" w:rsidP="002746CD">
      <w:pPr>
        <w:ind w:firstLine="705"/>
        <w:jc w:val="both"/>
        <w:rPr>
          <w:rFonts w:ascii="Abadi" w:hAnsi="Abadi"/>
          <w:sz w:val="21"/>
          <w:szCs w:val="21"/>
          <w:lang w:eastAsia="x-none"/>
        </w:rPr>
      </w:pPr>
    </w:p>
    <w:p w14:paraId="4BA9BA15"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49549EE1" w14:textId="77777777" w:rsidR="002746CD" w:rsidRPr="00406780" w:rsidRDefault="002746CD" w:rsidP="002746CD">
      <w:pPr>
        <w:ind w:firstLine="705"/>
        <w:jc w:val="both"/>
        <w:rPr>
          <w:rFonts w:ascii="Abadi" w:hAnsi="Abadi"/>
          <w:sz w:val="21"/>
          <w:szCs w:val="21"/>
          <w:lang w:eastAsia="x-none"/>
        </w:rPr>
      </w:pPr>
    </w:p>
    <w:p w14:paraId="4E60031E" w14:textId="77777777" w:rsidR="002746CD" w:rsidRPr="00406780" w:rsidRDefault="002746CD" w:rsidP="002746CD">
      <w:pPr>
        <w:ind w:firstLine="705"/>
        <w:jc w:val="both"/>
        <w:rPr>
          <w:rFonts w:ascii="Abadi" w:hAnsi="Abadi"/>
          <w:sz w:val="21"/>
          <w:szCs w:val="21"/>
          <w:lang w:eastAsia="x-none"/>
        </w:rPr>
      </w:pPr>
    </w:p>
    <w:p w14:paraId="54646685" w14:textId="77777777" w:rsidR="002746CD" w:rsidRPr="00406780" w:rsidRDefault="002746CD" w:rsidP="002746CD">
      <w:pPr>
        <w:ind w:firstLine="705"/>
        <w:jc w:val="both"/>
        <w:rPr>
          <w:rFonts w:ascii="Abadi" w:hAnsi="Abadi"/>
          <w:sz w:val="21"/>
          <w:szCs w:val="21"/>
          <w:lang w:eastAsia="x-none"/>
        </w:rPr>
      </w:pPr>
    </w:p>
    <w:p w14:paraId="2ABDE73E"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525CF0B7" w14:textId="77777777" w:rsidR="002746CD" w:rsidRPr="00406780" w:rsidRDefault="002746CD" w:rsidP="002746CD">
      <w:pPr>
        <w:ind w:firstLine="705"/>
        <w:jc w:val="both"/>
        <w:rPr>
          <w:rFonts w:ascii="Abadi" w:hAnsi="Abadi"/>
          <w:sz w:val="21"/>
          <w:szCs w:val="21"/>
          <w:lang w:eastAsia="x-none"/>
        </w:rPr>
      </w:pPr>
    </w:p>
    <w:p w14:paraId="528B895A"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406780">
        <w:rPr>
          <w:rFonts w:ascii="Calibri" w:hAnsi="Calibri" w:cs="Calibri"/>
          <w:sz w:val="21"/>
          <w:szCs w:val="21"/>
          <w:lang w:eastAsia="x-none"/>
        </w:rPr>
        <w:t>;</w:t>
      </w:r>
      <w:r w:rsidRPr="00406780">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w:t>
      </w:r>
      <w:r w:rsidRPr="00406780">
        <w:rPr>
          <w:rFonts w:ascii="Abadi" w:hAnsi="Abadi"/>
          <w:sz w:val="21"/>
          <w:szCs w:val="21"/>
          <w:lang w:eastAsia="x-none"/>
        </w:rPr>
        <w:t>mayor conveniencia para las administraciones municipales según su contexto, recursos y capacidades disponibles.</w:t>
      </w:r>
    </w:p>
    <w:p w14:paraId="4E21189D" w14:textId="77777777" w:rsidR="002746CD" w:rsidRPr="00406780" w:rsidRDefault="002746CD" w:rsidP="002746CD">
      <w:pPr>
        <w:ind w:firstLine="705"/>
        <w:jc w:val="both"/>
        <w:rPr>
          <w:rFonts w:ascii="Abadi" w:hAnsi="Abadi"/>
          <w:sz w:val="21"/>
          <w:szCs w:val="21"/>
          <w:lang w:eastAsia="x-none"/>
        </w:rPr>
      </w:pPr>
    </w:p>
    <w:p w14:paraId="66BA0D7C" w14:textId="77777777" w:rsidR="002746CD" w:rsidRPr="00406780" w:rsidRDefault="002746CD" w:rsidP="002746CD">
      <w:pPr>
        <w:ind w:firstLine="705"/>
        <w:jc w:val="both"/>
        <w:rPr>
          <w:rFonts w:ascii="Abadi" w:hAnsi="Abadi"/>
          <w:sz w:val="21"/>
          <w:szCs w:val="21"/>
          <w:lang w:eastAsia="x-none"/>
        </w:rPr>
      </w:pPr>
      <w:r w:rsidRPr="00406780">
        <w:rPr>
          <w:rFonts w:ascii="Abadi" w:hAnsi="Abadi"/>
          <w:sz w:val="21"/>
          <w:szCs w:val="21"/>
          <w:lang w:eastAsia="x-none"/>
        </w:rPr>
        <w:t>Es así, que eventualmente, el seguimiento de los escenarios expuestos, del estado que guarda la percepción de la calidad sobre los servicios públicos en el municipio de Acámbaro,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0AA42EB5" w14:textId="77777777" w:rsidR="002746CD" w:rsidRPr="00406780" w:rsidRDefault="002746CD" w:rsidP="002746CD">
      <w:pPr>
        <w:ind w:firstLine="705"/>
        <w:jc w:val="both"/>
        <w:rPr>
          <w:rFonts w:ascii="Abadi" w:hAnsi="Abadi"/>
          <w:sz w:val="21"/>
          <w:szCs w:val="21"/>
          <w:lang w:eastAsia="x-none"/>
        </w:rPr>
      </w:pPr>
    </w:p>
    <w:p w14:paraId="57A0955E" w14:textId="77777777" w:rsidR="002746CD" w:rsidRPr="00406780" w:rsidRDefault="002746CD" w:rsidP="002746CD">
      <w:pPr>
        <w:ind w:firstLine="708"/>
        <w:jc w:val="both"/>
        <w:rPr>
          <w:rFonts w:ascii="Abadi" w:hAnsi="Abadi"/>
          <w:b/>
          <w:bCs/>
          <w:sz w:val="21"/>
          <w:szCs w:val="21"/>
        </w:rPr>
      </w:pPr>
      <w:r w:rsidRPr="00406780">
        <w:rPr>
          <w:rFonts w:ascii="Abadi" w:hAnsi="Abadi"/>
          <w:b/>
          <w:bCs/>
          <w:sz w:val="21"/>
          <w:szCs w:val="21"/>
        </w:rPr>
        <w:t>IV. Conclusiones:</w:t>
      </w:r>
    </w:p>
    <w:p w14:paraId="468F1928" w14:textId="77777777" w:rsidR="002746CD" w:rsidRPr="00406780" w:rsidRDefault="002746CD" w:rsidP="002746CD">
      <w:pPr>
        <w:jc w:val="both"/>
        <w:rPr>
          <w:rFonts w:ascii="Abadi" w:hAnsi="Abadi"/>
          <w:sz w:val="21"/>
          <w:szCs w:val="21"/>
        </w:rPr>
      </w:pPr>
    </w:p>
    <w:p w14:paraId="7AC4DD7B" w14:textId="77777777" w:rsidR="002746CD" w:rsidRPr="00406780" w:rsidRDefault="002746CD" w:rsidP="002746CD">
      <w:pPr>
        <w:jc w:val="both"/>
        <w:rPr>
          <w:rFonts w:ascii="Abadi" w:hAnsi="Abadi"/>
          <w:sz w:val="21"/>
          <w:szCs w:val="21"/>
        </w:rPr>
      </w:pPr>
      <w:r w:rsidRPr="00406780">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406780">
          <w:rPr>
            <w:rFonts w:ascii="Abadi" w:hAnsi="Abadi"/>
            <w:sz w:val="21"/>
            <w:szCs w:val="21"/>
          </w:rPr>
          <w:t>la Ley</w:t>
        </w:r>
      </w:smartTag>
      <w:r w:rsidRPr="00406780">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D71C299" w14:textId="77777777" w:rsidR="002746CD" w:rsidRPr="00406780" w:rsidRDefault="002746CD" w:rsidP="002746CD">
      <w:pPr>
        <w:jc w:val="both"/>
        <w:rPr>
          <w:rFonts w:ascii="Abadi" w:hAnsi="Abadi"/>
          <w:sz w:val="21"/>
          <w:szCs w:val="21"/>
        </w:rPr>
      </w:pPr>
    </w:p>
    <w:p w14:paraId="40435ECB" w14:textId="77777777" w:rsidR="002746CD" w:rsidRPr="00406780" w:rsidRDefault="002746CD" w:rsidP="002746CD">
      <w:pPr>
        <w:jc w:val="both"/>
        <w:rPr>
          <w:rFonts w:ascii="Abadi" w:hAnsi="Abadi"/>
          <w:sz w:val="21"/>
          <w:szCs w:val="21"/>
        </w:rPr>
      </w:pPr>
      <w:r w:rsidRPr="00406780">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3986B48" w14:textId="77777777" w:rsidR="002746CD" w:rsidRPr="00406780" w:rsidRDefault="002746CD" w:rsidP="002746CD">
      <w:pPr>
        <w:jc w:val="both"/>
        <w:rPr>
          <w:rFonts w:ascii="Abadi" w:hAnsi="Abadi"/>
          <w:sz w:val="21"/>
          <w:szCs w:val="21"/>
        </w:rPr>
      </w:pPr>
    </w:p>
    <w:p w14:paraId="3958ABAF"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19BF1C3D" w14:textId="77777777" w:rsidR="002746CD" w:rsidRPr="00406780" w:rsidRDefault="002746CD" w:rsidP="002746CD">
      <w:pPr>
        <w:jc w:val="both"/>
        <w:rPr>
          <w:rFonts w:ascii="Abadi" w:hAnsi="Abadi"/>
          <w:sz w:val="21"/>
          <w:szCs w:val="21"/>
        </w:rPr>
      </w:pPr>
    </w:p>
    <w:p w14:paraId="53AB0476"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 xml:space="preserve">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w:t>
      </w:r>
      <w:r w:rsidRPr="00406780">
        <w:rPr>
          <w:rFonts w:ascii="Abadi" w:hAnsi="Abadi"/>
          <w:sz w:val="21"/>
          <w:szCs w:val="21"/>
        </w:rPr>
        <w:lastRenderedPageBreak/>
        <w:t>aprobado por el Auditor Superior del Estado. Asimismo, la evaluación se efectuó atendiendo a lo establecido en la normatividad aplicable en la materia.</w:t>
      </w:r>
    </w:p>
    <w:p w14:paraId="62D6F476" w14:textId="77777777" w:rsidR="002746CD" w:rsidRPr="00406780" w:rsidRDefault="002746CD" w:rsidP="002746CD">
      <w:pPr>
        <w:ind w:firstLine="708"/>
        <w:jc w:val="both"/>
        <w:rPr>
          <w:rFonts w:ascii="Abadi" w:hAnsi="Abadi"/>
          <w:sz w:val="21"/>
          <w:szCs w:val="21"/>
        </w:rPr>
      </w:pPr>
    </w:p>
    <w:p w14:paraId="6B6D4BA6"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5AFC1803" w14:textId="77777777" w:rsidR="002746CD" w:rsidRPr="00406780" w:rsidRDefault="002746CD" w:rsidP="002746CD">
      <w:pPr>
        <w:ind w:firstLine="708"/>
        <w:jc w:val="both"/>
        <w:rPr>
          <w:rFonts w:ascii="Abadi" w:hAnsi="Abadi"/>
          <w:sz w:val="21"/>
          <w:szCs w:val="21"/>
        </w:rPr>
      </w:pPr>
    </w:p>
    <w:p w14:paraId="14321CE9"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Al considerar la evaluación una herramienta fundamental para impulsar la rendición de cuentas, la transparencia y la inclusión,</w:t>
      </w:r>
      <w:r w:rsidRPr="00406780">
        <w:rPr>
          <w:rFonts w:ascii="Arial" w:hAnsi="Arial" w:cs="Arial"/>
          <w:sz w:val="21"/>
          <w:szCs w:val="21"/>
        </w:rPr>
        <w:t> </w:t>
      </w:r>
      <w:r w:rsidRPr="00406780">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618BC6BF" w14:textId="77777777" w:rsidR="002746CD" w:rsidRPr="00406780" w:rsidRDefault="002746CD" w:rsidP="002746CD">
      <w:pPr>
        <w:jc w:val="both"/>
        <w:rPr>
          <w:rFonts w:ascii="Abadi" w:hAnsi="Abadi"/>
          <w:sz w:val="21"/>
          <w:szCs w:val="21"/>
        </w:rPr>
      </w:pPr>
    </w:p>
    <w:p w14:paraId="4A547EC1"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268F8523" w14:textId="77777777" w:rsidR="002746CD" w:rsidRPr="00406780" w:rsidRDefault="002746CD" w:rsidP="002746CD">
      <w:pPr>
        <w:jc w:val="both"/>
        <w:rPr>
          <w:rFonts w:ascii="Abadi" w:hAnsi="Abadi"/>
          <w:sz w:val="21"/>
          <w:szCs w:val="21"/>
        </w:rPr>
      </w:pPr>
    </w:p>
    <w:p w14:paraId="68027F29" w14:textId="53592FC7" w:rsidR="002746CD" w:rsidRPr="00406780" w:rsidRDefault="002746CD" w:rsidP="0094474F">
      <w:pPr>
        <w:ind w:firstLine="708"/>
        <w:jc w:val="both"/>
        <w:rPr>
          <w:rFonts w:ascii="Abadi" w:hAnsi="Abadi"/>
          <w:sz w:val="21"/>
          <w:szCs w:val="21"/>
        </w:rPr>
      </w:pPr>
      <w:r w:rsidRPr="00406780">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42D53BBC" w14:textId="77777777" w:rsidR="002746CD" w:rsidRPr="00406780" w:rsidRDefault="002746CD" w:rsidP="002746CD">
      <w:pPr>
        <w:ind w:firstLine="708"/>
        <w:jc w:val="both"/>
        <w:rPr>
          <w:rFonts w:ascii="Abadi" w:hAnsi="Abadi"/>
          <w:sz w:val="21"/>
          <w:szCs w:val="21"/>
        </w:rPr>
      </w:pPr>
    </w:p>
    <w:p w14:paraId="09616E19"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 xml:space="preserve">Por lo anterior, podemos concluir que la evaluación representa un producto de mayor profundidad entre las diversas </w:t>
      </w:r>
      <w:r w:rsidRPr="00406780">
        <w:rPr>
          <w:rFonts w:ascii="Abadi" w:hAnsi="Abadi"/>
          <w:sz w:val="21"/>
          <w:szCs w:val="21"/>
        </w:rPr>
        <w:t xml:space="preserve">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79C95D8A" w14:textId="77777777" w:rsidR="002746CD" w:rsidRPr="00406780" w:rsidRDefault="002746CD" w:rsidP="002746CD">
      <w:pPr>
        <w:ind w:firstLine="708"/>
        <w:jc w:val="both"/>
        <w:rPr>
          <w:rFonts w:ascii="Abadi" w:hAnsi="Abadi"/>
          <w:sz w:val="21"/>
          <w:szCs w:val="21"/>
        </w:rPr>
      </w:pPr>
    </w:p>
    <w:p w14:paraId="3D167AA2" w14:textId="77777777" w:rsidR="002746CD" w:rsidRPr="00406780" w:rsidRDefault="002746CD" w:rsidP="002746CD">
      <w:pPr>
        <w:ind w:firstLine="708"/>
        <w:jc w:val="both"/>
        <w:rPr>
          <w:rFonts w:ascii="Abadi" w:hAnsi="Abadi"/>
          <w:sz w:val="21"/>
          <w:szCs w:val="21"/>
        </w:rPr>
      </w:pPr>
    </w:p>
    <w:p w14:paraId="226B6A4D" w14:textId="77777777" w:rsidR="002746CD" w:rsidRPr="00406780" w:rsidRDefault="002746CD" w:rsidP="002746CD">
      <w:pPr>
        <w:ind w:firstLine="708"/>
        <w:jc w:val="both"/>
        <w:rPr>
          <w:rFonts w:ascii="Abadi" w:hAnsi="Abadi"/>
          <w:sz w:val="21"/>
          <w:szCs w:val="21"/>
          <w:lang w:eastAsia="x-none"/>
        </w:rPr>
      </w:pPr>
      <w:r w:rsidRPr="00406780">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406780">
        <w:rPr>
          <w:rFonts w:ascii="Abadi" w:hAnsi="Abadi"/>
          <w:sz w:val="21"/>
          <w:szCs w:val="21"/>
          <w:lang w:eastAsia="x-none"/>
        </w:rPr>
        <w:t>l fortalecimiento y a mejorar la calidad en la prestación de los servicios públicos municipales en beneficio de la ciudadanía.</w:t>
      </w:r>
    </w:p>
    <w:p w14:paraId="0DD9D076" w14:textId="77777777" w:rsidR="002746CD" w:rsidRPr="00406780" w:rsidRDefault="002746CD" w:rsidP="002746CD">
      <w:pPr>
        <w:ind w:firstLine="708"/>
        <w:jc w:val="both"/>
        <w:rPr>
          <w:rFonts w:ascii="Abadi" w:hAnsi="Abadi"/>
          <w:sz w:val="21"/>
          <w:szCs w:val="21"/>
          <w:lang w:eastAsia="x-none"/>
        </w:rPr>
      </w:pPr>
    </w:p>
    <w:p w14:paraId="781EF317" w14:textId="77777777" w:rsidR="002746CD" w:rsidRPr="00406780" w:rsidRDefault="002746CD" w:rsidP="002746CD">
      <w:pPr>
        <w:jc w:val="both"/>
        <w:rPr>
          <w:rFonts w:ascii="Abadi" w:hAnsi="Abadi"/>
          <w:sz w:val="21"/>
          <w:szCs w:val="21"/>
        </w:rPr>
      </w:pPr>
    </w:p>
    <w:p w14:paraId="5660AA59"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5573EEE0" w14:textId="77777777" w:rsidR="002746CD" w:rsidRPr="00406780" w:rsidRDefault="002746CD" w:rsidP="002746CD">
      <w:pPr>
        <w:ind w:firstLine="708"/>
        <w:jc w:val="both"/>
        <w:rPr>
          <w:rFonts w:ascii="Abadi" w:hAnsi="Abadi"/>
          <w:sz w:val="21"/>
          <w:szCs w:val="21"/>
        </w:rPr>
      </w:pPr>
    </w:p>
    <w:p w14:paraId="5B9FD958" w14:textId="77777777" w:rsidR="002746CD" w:rsidRPr="00406780" w:rsidRDefault="002746CD" w:rsidP="002746CD">
      <w:pPr>
        <w:jc w:val="both"/>
        <w:rPr>
          <w:rFonts w:ascii="Abadi" w:hAnsi="Abadi"/>
          <w:sz w:val="21"/>
          <w:szCs w:val="21"/>
        </w:rPr>
      </w:pPr>
    </w:p>
    <w:p w14:paraId="1E61FA3C"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Acámbaro, Gto., correspondientes al ejercicio fiscal </w:t>
      </w:r>
      <w:r w:rsidRPr="00406780">
        <w:rPr>
          <w:rFonts w:ascii="Abadi" w:hAnsi="Abadi"/>
          <w:sz w:val="21"/>
          <w:szCs w:val="21"/>
        </w:rPr>
        <w:lastRenderedPageBreak/>
        <w:t xml:space="preserve">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406780">
          <w:rPr>
            <w:rFonts w:ascii="Abadi" w:hAnsi="Abadi"/>
            <w:sz w:val="21"/>
            <w:szCs w:val="21"/>
          </w:rPr>
          <w:t>la Ley</w:t>
        </w:r>
      </w:smartTag>
      <w:r w:rsidRPr="00406780">
        <w:rPr>
          <w:rFonts w:ascii="Abadi" w:hAnsi="Abadi"/>
          <w:sz w:val="21"/>
          <w:szCs w:val="21"/>
        </w:rPr>
        <w:t xml:space="preserve"> de Fiscalización Superior del Estado de Guanajuato, razón por la cual no podría ser observado por el Pleno del Congreso.</w:t>
      </w:r>
    </w:p>
    <w:p w14:paraId="73DFF7DA" w14:textId="77777777" w:rsidR="002746CD" w:rsidRPr="00406780" w:rsidRDefault="002746CD" w:rsidP="0094474F">
      <w:pPr>
        <w:jc w:val="both"/>
        <w:rPr>
          <w:rFonts w:ascii="Abadi" w:hAnsi="Abadi"/>
          <w:sz w:val="21"/>
          <w:szCs w:val="21"/>
        </w:rPr>
      </w:pPr>
    </w:p>
    <w:p w14:paraId="723467BE"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406780">
          <w:rPr>
            <w:rFonts w:ascii="Abadi" w:hAnsi="Abadi"/>
            <w:sz w:val="21"/>
            <w:szCs w:val="21"/>
          </w:rPr>
          <w:t>la Ley Orgánica</w:t>
        </w:r>
      </w:smartTag>
      <w:r w:rsidRPr="00406780">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406780">
          <w:rPr>
            <w:rFonts w:ascii="Abadi" w:hAnsi="Abadi"/>
            <w:sz w:val="21"/>
            <w:szCs w:val="21"/>
          </w:rPr>
          <w:t>la Asamblea</w:t>
        </w:r>
      </w:smartTag>
      <w:r w:rsidRPr="00406780">
        <w:rPr>
          <w:rFonts w:ascii="Abadi" w:hAnsi="Abadi"/>
          <w:sz w:val="21"/>
          <w:szCs w:val="21"/>
        </w:rPr>
        <w:t>, la aprobación del siguiente:</w:t>
      </w:r>
    </w:p>
    <w:p w14:paraId="58EBD901" w14:textId="77777777" w:rsidR="002746CD" w:rsidRPr="00406780" w:rsidRDefault="002746CD" w:rsidP="0094474F">
      <w:pPr>
        <w:jc w:val="both"/>
        <w:rPr>
          <w:rFonts w:ascii="Abadi" w:hAnsi="Abadi"/>
          <w:sz w:val="21"/>
          <w:szCs w:val="21"/>
        </w:rPr>
      </w:pPr>
    </w:p>
    <w:p w14:paraId="6AF0D0B4" w14:textId="77777777" w:rsidR="002746CD" w:rsidRPr="00406780" w:rsidRDefault="002746CD" w:rsidP="002746CD">
      <w:pPr>
        <w:pStyle w:val="Ttulo1"/>
        <w:jc w:val="center"/>
        <w:rPr>
          <w:rFonts w:ascii="Abadi" w:hAnsi="Abadi" w:cs="Arial"/>
          <w:smallCaps/>
          <w:sz w:val="21"/>
          <w:szCs w:val="21"/>
        </w:rPr>
      </w:pPr>
      <w:r w:rsidRPr="00406780">
        <w:rPr>
          <w:rFonts w:ascii="Abadi" w:hAnsi="Abadi" w:cs="Arial"/>
          <w:smallCaps/>
          <w:sz w:val="21"/>
          <w:szCs w:val="21"/>
        </w:rPr>
        <w:t>A C U E R D O</w:t>
      </w:r>
    </w:p>
    <w:p w14:paraId="33838553" w14:textId="77777777" w:rsidR="002746CD" w:rsidRPr="00406780" w:rsidRDefault="002746CD" w:rsidP="002746CD">
      <w:pPr>
        <w:rPr>
          <w:rFonts w:ascii="Abadi" w:hAnsi="Abadi"/>
          <w:sz w:val="21"/>
          <w:szCs w:val="21"/>
        </w:rPr>
      </w:pPr>
    </w:p>
    <w:p w14:paraId="579E8569" w14:textId="77777777" w:rsidR="002746CD" w:rsidRPr="00406780" w:rsidRDefault="002746CD" w:rsidP="002746CD">
      <w:pPr>
        <w:rPr>
          <w:rFonts w:ascii="Abadi" w:hAnsi="Abadi"/>
          <w:sz w:val="21"/>
          <w:szCs w:val="21"/>
        </w:rPr>
      </w:pPr>
    </w:p>
    <w:p w14:paraId="7770F930" w14:textId="77777777" w:rsidR="002746CD" w:rsidRPr="00406780" w:rsidRDefault="002746CD" w:rsidP="002746CD">
      <w:pPr>
        <w:ind w:firstLine="708"/>
        <w:jc w:val="both"/>
        <w:rPr>
          <w:rFonts w:ascii="Abadi" w:hAnsi="Abadi"/>
          <w:sz w:val="21"/>
          <w:szCs w:val="21"/>
        </w:rPr>
      </w:pPr>
      <w:r w:rsidRPr="00406780">
        <w:rPr>
          <w:rFonts w:ascii="Abadi" w:hAnsi="Abadi"/>
          <w:b/>
          <w:bCs/>
          <w:sz w:val="21"/>
          <w:szCs w:val="21"/>
        </w:rPr>
        <w:t>Único</w:t>
      </w:r>
      <w:r w:rsidRPr="00406780">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406780">
          <w:rPr>
            <w:rFonts w:ascii="Abadi" w:hAnsi="Abadi"/>
            <w:sz w:val="21"/>
            <w:szCs w:val="21"/>
          </w:rPr>
          <w:t>la Constitución Política</w:t>
        </w:r>
      </w:smartTag>
      <w:r w:rsidRPr="00406780">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Acámbaro, Gto., correspondientes al ejercicio fiscal del año 2021. </w:t>
      </w:r>
    </w:p>
    <w:p w14:paraId="46E31EFD" w14:textId="77777777" w:rsidR="002746CD" w:rsidRPr="00406780" w:rsidRDefault="002746CD" w:rsidP="0094474F">
      <w:pPr>
        <w:jc w:val="both"/>
        <w:rPr>
          <w:rFonts w:ascii="Abadi" w:hAnsi="Abadi"/>
          <w:sz w:val="21"/>
          <w:szCs w:val="21"/>
        </w:rPr>
      </w:pPr>
    </w:p>
    <w:p w14:paraId="1228AEC6"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 xml:space="preserve">Se ordena dar vista del informe de resultados al ayuntamiento del municipio de </w:t>
      </w:r>
      <w:r w:rsidRPr="00406780">
        <w:rPr>
          <w:rFonts w:ascii="Abadi" w:hAnsi="Abadi"/>
          <w:sz w:val="21"/>
          <w:szCs w:val="21"/>
          <w:lang w:eastAsia="x-none"/>
        </w:rPr>
        <w:t>Acámbaro</w:t>
      </w:r>
      <w:r w:rsidRPr="00406780">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6ED5A45B" w14:textId="77777777" w:rsidR="002746CD" w:rsidRPr="00406780" w:rsidRDefault="002746CD" w:rsidP="0094474F">
      <w:pPr>
        <w:jc w:val="both"/>
        <w:rPr>
          <w:rFonts w:ascii="Abadi" w:hAnsi="Abadi"/>
          <w:sz w:val="21"/>
          <w:szCs w:val="21"/>
        </w:rPr>
      </w:pPr>
    </w:p>
    <w:p w14:paraId="150F2668" w14:textId="77777777" w:rsidR="002746CD" w:rsidRPr="00406780" w:rsidRDefault="002746CD" w:rsidP="002746CD">
      <w:pPr>
        <w:ind w:firstLine="708"/>
        <w:jc w:val="both"/>
        <w:rPr>
          <w:rFonts w:ascii="Abadi" w:hAnsi="Abadi"/>
          <w:sz w:val="21"/>
          <w:szCs w:val="21"/>
        </w:rPr>
      </w:pPr>
      <w:r w:rsidRPr="00406780">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1411444" w14:textId="77777777" w:rsidR="002746CD" w:rsidRPr="00406780" w:rsidRDefault="002746CD" w:rsidP="002746CD">
      <w:pPr>
        <w:pStyle w:val="Sangra3detindependiente"/>
        <w:spacing w:line="240" w:lineRule="auto"/>
        <w:rPr>
          <w:rFonts w:ascii="Abadi" w:hAnsi="Abadi"/>
          <w:sz w:val="21"/>
          <w:szCs w:val="21"/>
          <w:lang w:val="es-MX"/>
        </w:rPr>
      </w:pPr>
    </w:p>
    <w:p w14:paraId="38B315D2" w14:textId="77777777" w:rsidR="002746CD" w:rsidRPr="00406780" w:rsidRDefault="002746CD" w:rsidP="002746CD">
      <w:pPr>
        <w:jc w:val="center"/>
        <w:rPr>
          <w:rFonts w:ascii="Abadi" w:hAnsi="Abadi"/>
          <w:b/>
          <w:bCs/>
          <w:sz w:val="21"/>
          <w:szCs w:val="21"/>
          <w:lang w:eastAsia="x-none"/>
        </w:rPr>
      </w:pPr>
      <w:r w:rsidRPr="00406780">
        <w:rPr>
          <w:rFonts w:ascii="Abadi" w:hAnsi="Abadi"/>
          <w:b/>
          <w:bCs/>
          <w:sz w:val="21"/>
          <w:szCs w:val="21"/>
          <w:lang w:eastAsia="x-none"/>
        </w:rPr>
        <w:t>Guanajuato, Gto., 15 de febrero de 2023</w:t>
      </w:r>
    </w:p>
    <w:p w14:paraId="4958FE12" w14:textId="77777777" w:rsidR="002746CD" w:rsidRPr="00406780" w:rsidRDefault="002746CD" w:rsidP="002746CD">
      <w:pPr>
        <w:jc w:val="center"/>
        <w:rPr>
          <w:rFonts w:ascii="Abadi" w:hAnsi="Abadi"/>
          <w:b/>
          <w:bCs/>
          <w:sz w:val="21"/>
          <w:szCs w:val="21"/>
          <w:lang w:eastAsia="x-none"/>
        </w:rPr>
      </w:pPr>
      <w:smartTag w:uri="urn:schemas-microsoft-com:office:smarttags" w:element="PersonName">
        <w:smartTagPr>
          <w:attr w:name="ProductID" w:val="la Comisi￳n"/>
        </w:smartTagPr>
        <w:r w:rsidRPr="00406780">
          <w:rPr>
            <w:rFonts w:ascii="Abadi" w:hAnsi="Abadi"/>
            <w:b/>
            <w:bCs/>
            <w:sz w:val="21"/>
            <w:szCs w:val="21"/>
            <w:lang w:eastAsia="x-none"/>
          </w:rPr>
          <w:t>La Comisión</w:t>
        </w:r>
      </w:smartTag>
      <w:r w:rsidRPr="00406780">
        <w:rPr>
          <w:rFonts w:ascii="Abadi" w:hAnsi="Abadi"/>
          <w:b/>
          <w:bCs/>
          <w:sz w:val="21"/>
          <w:szCs w:val="21"/>
          <w:lang w:eastAsia="x-none"/>
        </w:rPr>
        <w:t xml:space="preserve"> de Hacienda y Fiscalización</w:t>
      </w:r>
    </w:p>
    <w:p w14:paraId="7617C33D" w14:textId="77777777" w:rsidR="002746CD" w:rsidRPr="00406780" w:rsidRDefault="002746CD" w:rsidP="002746CD">
      <w:pPr>
        <w:jc w:val="center"/>
        <w:rPr>
          <w:rFonts w:ascii="Abadi" w:hAnsi="Abadi"/>
          <w:i/>
          <w:iCs/>
          <w:sz w:val="21"/>
          <w:szCs w:val="21"/>
        </w:rPr>
      </w:pPr>
    </w:p>
    <w:p w14:paraId="08A9FF0A" w14:textId="77777777" w:rsidR="002746CD" w:rsidRPr="00406780" w:rsidRDefault="002746CD" w:rsidP="002746CD">
      <w:pPr>
        <w:jc w:val="center"/>
        <w:rPr>
          <w:rFonts w:ascii="Abadi" w:hAnsi="Abadi"/>
          <w:sz w:val="21"/>
          <w:szCs w:val="21"/>
        </w:rPr>
      </w:pPr>
    </w:p>
    <w:p w14:paraId="7CA9CA1E" w14:textId="77777777" w:rsidR="002746CD" w:rsidRPr="00406780" w:rsidRDefault="002746CD" w:rsidP="002746CD">
      <w:pPr>
        <w:jc w:val="center"/>
        <w:rPr>
          <w:rFonts w:ascii="Abadi" w:hAnsi="Abadi"/>
          <w:sz w:val="21"/>
          <w:szCs w:val="21"/>
        </w:rPr>
      </w:pPr>
      <w:r w:rsidRPr="00406780">
        <w:rPr>
          <w:rFonts w:ascii="Abadi" w:hAnsi="Abadi"/>
          <w:b/>
          <w:sz w:val="21"/>
          <w:szCs w:val="21"/>
          <w:lang w:eastAsia="x-none"/>
        </w:rPr>
        <w:t>Diputado Víctor Manuel Zanella Huerta</w:t>
      </w:r>
    </w:p>
    <w:p w14:paraId="18BBD68A" w14:textId="77777777" w:rsidR="002746CD" w:rsidRPr="00406780" w:rsidRDefault="002746CD" w:rsidP="002746CD">
      <w:pPr>
        <w:jc w:val="both"/>
        <w:rPr>
          <w:rFonts w:ascii="Abadi" w:hAnsi="Abadi"/>
          <w:sz w:val="21"/>
          <w:szCs w:val="21"/>
          <w:lang w:eastAsia="x-none"/>
        </w:rPr>
      </w:pPr>
    </w:p>
    <w:p w14:paraId="79222680" w14:textId="77777777" w:rsidR="002746CD" w:rsidRPr="00406780" w:rsidRDefault="002746CD" w:rsidP="002746CD">
      <w:pPr>
        <w:rPr>
          <w:rFonts w:ascii="Abadi" w:hAnsi="Abadi"/>
          <w:b/>
          <w:bCs/>
          <w:sz w:val="21"/>
          <w:szCs w:val="21"/>
          <w:lang w:eastAsia="x-none"/>
        </w:rPr>
      </w:pPr>
    </w:p>
    <w:p w14:paraId="2E2BE972" w14:textId="77777777" w:rsidR="002746CD" w:rsidRPr="00406780" w:rsidRDefault="002746CD" w:rsidP="002746CD">
      <w:pPr>
        <w:rPr>
          <w:rFonts w:ascii="Abadi" w:hAnsi="Abadi"/>
          <w:b/>
          <w:sz w:val="21"/>
          <w:szCs w:val="21"/>
          <w:lang w:eastAsia="x-none"/>
        </w:rPr>
      </w:pPr>
      <w:r w:rsidRPr="00406780">
        <w:rPr>
          <w:rFonts w:ascii="Abadi" w:hAnsi="Abadi"/>
          <w:b/>
          <w:sz w:val="21"/>
          <w:szCs w:val="21"/>
          <w:lang w:eastAsia="x-none"/>
        </w:rPr>
        <w:t xml:space="preserve">Diputada Ruth Noemí Tiscareño Agoitia     </w:t>
      </w:r>
    </w:p>
    <w:p w14:paraId="5FC21AC9" w14:textId="4B5352AE" w:rsidR="002746CD" w:rsidRPr="00406780" w:rsidRDefault="002746CD" w:rsidP="000731BD">
      <w:pPr>
        <w:rPr>
          <w:rFonts w:ascii="Abadi" w:hAnsi="Abadi"/>
          <w:b/>
          <w:sz w:val="21"/>
          <w:szCs w:val="21"/>
          <w:lang w:eastAsia="x-none"/>
        </w:rPr>
      </w:pPr>
      <w:r w:rsidRPr="00406780">
        <w:rPr>
          <w:rFonts w:ascii="Abadi" w:hAnsi="Abadi"/>
          <w:b/>
          <w:sz w:val="21"/>
          <w:szCs w:val="21"/>
          <w:lang w:eastAsia="x-none"/>
        </w:rPr>
        <w:t>Diputado Miguel Ángel Salim Alle</w:t>
      </w:r>
    </w:p>
    <w:p w14:paraId="3E999B6E" w14:textId="77777777" w:rsidR="002746CD" w:rsidRPr="00406780" w:rsidRDefault="002746CD" w:rsidP="002746CD">
      <w:pPr>
        <w:rPr>
          <w:rFonts w:ascii="Abadi" w:hAnsi="Abadi"/>
          <w:b/>
          <w:sz w:val="21"/>
          <w:szCs w:val="21"/>
          <w:lang w:eastAsia="x-none"/>
        </w:rPr>
      </w:pPr>
      <w:r w:rsidRPr="00406780">
        <w:rPr>
          <w:rFonts w:ascii="Abadi" w:hAnsi="Abadi"/>
          <w:b/>
          <w:sz w:val="21"/>
          <w:szCs w:val="21"/>
          <w:lang w:eastAsia="x-none"/>
        </w:rPr>
        <w:t xml:space="preserve">Diputado José Alfonso Borja Pimentel    </w:t>
      </w:r>
    </w:p>
    <w:p w14:paraId="628AEA2D" w14:textId="205FEC55" w:rsidR="003F2E81" w:rsidRPr="0094474F" w:rsidRDefault="002746CD" w:rsidP="000731BD">
      <w:pPr>
        <w:rPr>
          <w:rFonts w:ascii="Abadi" w:hAnsi="Abadi"/>
          <w:b/>
          <w:sz w:val="21"/>
          <w:szCs w:val="21"/>
          <w:lang w:eastAsia="x-none"/>
        </w:rPr>
      </w:pPr>
      <w:r w:rsidRPr="00406780">
        <w:rPr>
          <w:rFonts w:ascii="Abadi" w:hAnsi="Abadi"/>
          <w:b/>
          <w:sz w:val="21"/>
          <w:szCs w:val="21"/>
          <w:lang w:eastAsia="x-none"/>
        </w:rPr>
        <w:t>Diputada Alma Edwviges Alcaraz Hernández</w:t>
      </w:r>
    </w:p>
    <w:p w14:paraId="610E2D25" w14:textId="77E6DCC6" w:rsidR="003F2E81" w:rsidRDefault="003F2E81" w:rsidP="005503A5">
      <w:pPr>
        <w:tabs>
          <w:tab w:val="left" w:pos="836"/>
        </w:tabs>
        <w:kinsoku w:val="0"/>
        <w:overflowPunct w:val="0"/>
        <w:autoSpaceDE w:val="0"/>
        <w:autoSpaceDN w:val="0"/>
        <w:adjustRightInd w:val="0"/>
        <w:ind w:right="261"/>
        <w:jc w:val="both"/>
        <w:rPr>
          <w:rFonts w:ascii="Abadi" w:hAnsi="Abadi" w:cs="Arial"/>
          <w:b/>
          <w:bCs/>
          <w:sz w:val="21"/>
          <w:szCs w:val="21"/>
        </w:rPr>
      </w:pPr>
    </w:p>
    <w:p w14:paraId="358BE73D" w14:textId="77777777" w:rsidR="003F2E81" w:rsidRPr="002257A2" w:rsidRDefault="003F2E81" w:rsidP="005503A5">
      <w:pPr>
        <w:tabs>
          <w:tab w:val="left" w:pos="836"/>
        </w:tabs>
        <w:kinsoku w:val="0"/>
        <w:overflowPunct w:val="0"/>
        <w:autoSpaceDE w:val="0"/>
        <w:autoSpaceDN w:val="0"/>
        <w:adjustRightInd w:val="0"/>
        <w:ind w:right="261"/>
        <w:jc w:val="both"/>
        <w:rPr>
          <w:rFonts w:ascii="Abadi" w:hAnsi="Abadi" w:cs="Arial"/>
          <w:b/>
          <w:bCs/>
          <w:sz w:val="21"/>
          <w:szCs w:val="21"/>
        </w:rPr>
      </w:pPr>
    </w:p>
    <w:p w14:paraId="331076BA" w14:textId="258A91CF" w:rsidR="00895850" w:rsidRPr="002257A2" w:rsidRDefault="00895850" w:rsidP="000E2DC6">
      <w:pPr>
        <w:numPr>
          <w:ilvl w:val="0"/>
          <w:numId w:val="5"/>
        </w:numPr>
        <w:kinsoku w:val="0"/>
        <w:overflowPunct w:val="0"/>
        <w:autoSpaceDE w:val="0"/>
        <w:autoSpaceDN w:val="0"/>
        <w:adjustRightInd w:val="0"/>
        <w:ind w:left="284" w:right="49"/>
        <w:jc w:val="both"/>
        <w:rPr>
          <w:rFonts w:ascii="Abadi" w:hAnsi="Abadi" w:cs="Arial"/>
          <w:b/>
          <w:bCs/>
          <w:sz w:val="21"/>
          <w:szCs w:val="21"/>
        </w:rPr>
      </w:pPr>
      <w:r w:rsidRPr="002257A2">
        <w:rPr>
          <w:rFonts w:ascii="Abadi" w:hAnsi="Abadi" w:cs="Arial"/>
          <w:b/>
          <w:bCs/>
          <w:sz w:val="21"/>
          <w:szCs w:val="21"/>
        </w:rPr>
        <w:t>DISCUSIÓN</w:t>
      </w:r>
      <w:r w:rsidRPr="002257A2">
        <w:rPr>
          <w:rFonts w:ascii="Abadi" w:hAnsi="Abadi" w:cs="Arial"/>
          <w:b/>
          <w:bCs/>
          <w:spacing w:val="16"/>
          <w:sz w:val="21"/>
          <w:szCs w:val="21"/>
        </w:rPr>
        <w:t xml:space="preserve"> </w:t>
      </w:r>
      <w:r w:rsidRPr="002257A2">
        <w:rPr>
          <w:rFonts w:ascii="Abadi" w:hAnsi="Abadi" w:cs="Arial"/>
          <w:b/>
          <w:bCs/>
          <w:sz w:val="21"/>
          <w:szCs w:val="21"/>
        </w:rPr>
        <w:t>Y,</w:t>
      </w:r>
      <w:r w:rsidRPr="002257A2">
        <w:rPr>
          <w:rFonts w:ascii="Abadi" w:hAnsi="Abadi" w:cs="Arial"/>
          <w:b/>
          <w:bCs/>
          <w:spacing w:val="16"/>
          <w:sz w:val="21"/>
          <w:szCs w:val="21"/>
        </w:rPr>
        <w:t xml:space="preserve"> </w:t>
      </w:r>
      <w:r w:rsidRPr="002257A2">
        <w:rPr>
          <w:rFonts w:ascii="Abadi" w:hAnsi="Abadi" w:cs="Arial"/>
          <w:b/>
          <w:bCs/>
          <w:sz w:val="21"/>
          <w:szCs w:val="21"/>
        </w:rPr>
        <w:t>EN</w:t>
      </w:r>
      <w:r w:rsidRPr="002257A2">
        <w:rPr>
          <w:rFonts w:ascii="Abadi" w:hAnsi="Abadi" w:cs="Arial"/>
          <w:b/>
          <w:bCs/>
          <w:spacing w:val="18"/>
          <w:sz w:val="21"/>
          <w:szCs w:val="21"/>
        </w:rPr>
        <w:t xml:space="preserve"> </w:t>
      </w:r>
      <w:r w:rsidRPr="002257A2">
        <w:rPr>
          <w:rFonts w:ascii="Abadi" w:hAnsi="Abadi" w:cs="Arial"/>
          <w:b/>
          <w:bCs/>
          <w:sz w:val="21"/>
          <w:szCs w:val="21"/>
        </w:rPr>
        <w:t>SU</w:t>
      </w:r>
      <w:r w:rsidRPr="002257A2">
        <w:rPr>
          <w:rFonts w:ascii="Abadi" w:hAnsi="Abadi" w:cs="Arial"/>
          <w:b/>
          <w:bCs/>
          <w:spacing w:val="16"/>
          <w:sz w:val="21"/>
          <w:szCs w:val="21"/>
        </w:rPr>
        <w:t xml:space="preserve"> </w:t>
      </w:r>
      <w:r w:rsidRPr="002257A2">
        <w:rPr>
          <w:rFonts w:ascii="Abadi" w:hAnsi="Abadi" w:cs="Arial"/>
          <w:b/>
          <w:bCs/>
          <w:sz w:val="21"/>
          <w:szCs w:val="21"/>
        </w:rPr>
        <w:t>CASO,</w:t>
      </w:r>
      <w:r w:rsidRPr="002257A2">
        <w:rPr>
          <w:rFonts w:ascii="Abadi" w:hAnsi="Abadi" w:cs="Arial"/>
          <w:b/>
          <w:bCs/>
          <w:spacing w:val="16"/>
          <w:sz w:val="21"/>
          <w:szCs w:val="21"/>
        </w:rPr>
        <w:t xml:space="preserve"> </w:t>
      </w:r>
      <w:r w:rsidRPr="002257A2">
        <w:rPr>
          <w:rFonts w:ascii="Abadi" w:hAnsi="Abadi" w:cs="Arial"/>
          <w:b/>
          <w:bCs/>
          <w:sz w:val="21"/>
          <w:szCs w:val="21"/>
        </w:rPr>
        <w:t>APROBACIÓN</w:t>
      </w:r>
      <w:r w:rsidRPr="002257A2">
        <w:rPr>
          <w:rFonts w:ascii="Abadi" w:hAnsi="Abadi" w:cs="Arial"/>
          <w:b/>
          <w:bCs/>
          <w:spacing w:val="17"/>
          <w:sz w:val="21"/>
          <w:szCs w:val="21"/>
        </w:rPr>
        <w:t xml:space="preserve"> </w:t>
      </w:r>
      <w:r w:rsidRPr="002257A2">
        <w:rPr>
          <w:rFonts w:ascii="Abadi" w:hAnsi="Abadi" w:cs="Arial"/>
          <w:b/>
          <w:bCs/>
          <w:sz w:val="21"/>
          <w:szCs w:val="21"/>
        </w:rPr>
        <w:t>DEL</w:t>
      </w:r>
      <w:r w:rsidRPr="002257A2">
        <w:rPr>
          <w:rFonts w:ascii="Abadi" w:hAnsi="Abadi" w:cs="Arial"/>
          <w:b/>
          <w:bCs/>
          <w:spacing w:val="16"/>
          <w:sz w:val="21"/>
          <w:szCs w:val="21"/>
        </w:rPr>
        <w:t xml:space="preserve"> </w:t>
      </w:r>
      <w:r w:rsidRPr="002257A2">
        <w:rPr>
          <w:rFonts w:ascii="Abadi" w:hAnsi="Abadi" w:cs="Arial"/>
          <w:b/>
          <w:bCs/>
          <w:sz w:val="21"/>
          <w:szCs w:val="21"/>
        </w:rPr>
        <w:t>DICTAMEN</w:t>
      </w:r>
      <w:r w:rsidRPr="002257A2">
        <w:rPr>
          <w:rFonts w:ascii="Abadi" w:hAnsi="Abadi" w:cs="Arial"/>
          <w:b/>
          <w:bCs/>
          <w:spacing w:val="16"/>
          <w:sz w:val="21"/>
          <w:szCs w:val="21"/>
        </w:rPr>
        <w:t xml:space="preserve"> </w:t>
      </w:r>
      <w:r w:rsidRPr="002257A2">
        <w:rPr>
          <w:rFonts w:ascii="Abadi" w:hAnsi="Abadi" w:cs="Arial"/>
          <w:b/>
          <w:bCs/>
          <w:sz w:val="21"/>
          <w:szCs w:val="21"/>
        </w:rPr>
        <w:t>EMITIDO</w:t>
      </w:r>
      <w:r w:rsidRPr="002257A2">
        <w:rPr>
          <w:rFonts w:ascii="Abadi" w:hAnsi="Abadi" w:cs="Arial"/>
          <w:b/>
          <w:bCs/>
          <w:spacing w:val="17"/>
          <w:sz w:val="21"/>
          <w:szCs w:val="21"/>
        </w:rPr>
        <w:t xml:space="preserve"> </w:t>
      </w:r>
      <w:r w:rsidRPr="002257A2">
        <w:rPr>
          <w:rFonts w:ascii="Abadi" w:hAnsi="Abadi" w:cs="Arial"/>
          <w:b/>
          <w:bCs/>
          <w:sz w:val="21"/>
          <w:szCs w:val="21"/>
        </w:rPr>
        <w:t>POR</w:t>
      </w:r>
      <w:r w:rsidRPr="002257A2">
        <w:rPr>
          <w:rFonts w:ascii="Abadi" w:hAnsi="Abadi" w:cs="Arial"/>
          <w:b/>
          <w:bCs/>
          <w:spacing w:val="16"/>
          <w:sz w:val="21"/>
          <w:szCs w:val="21"/>
        </w:rPr>
        <w:t xml:space="preserve"> </w:t>
      </w:r>
      <w:r w:rsidRPr="002257A2">
        <w:rPr>
          <w:rFonts w:ascii="Abadi" w:hAnsi="Abadi" w:cs="Arial"/>
          <w:b/>
          <w:bCs/>
          <w:sz w:val="21"/>
          <w:szCs w:val="21"/>
        </w:rPr>
        <w:t>LA</w:t>
      </w:r>
      <w:r w:rsidRPr="002257A2">
        <w:rPr>
          <w:rFonts w:ascii="Abadi" w:hAnsi="Abadi" w:cs="Arial"/>
          <w:b/>
          <w:bCs/>
          <w:spacing w:val="17"/>
          <w:sz w:val="21"/>
          <w:szCs w:val="21"/>
        </w:rPr>
        <w:t xml:space="preserve"> </w:t>
      </w:r>
      <w:r w:rsidRPr="002257A2">
        <w:rPr>
          <w:rFonts w:ascii="Abadi" w:hAnsi="Abadi" w:cs="Arial"/>
          <w:b/>
          <w:bCs/>
          <w:sz w:val="21"/>
          <w:szCs w:val="21"/>
        </w:rPr>
        <w:t>COMISIÓN</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70"/>
          <w:w w:val="150"/>
          <w:sz w:val="21"/>
          <w:szCs w:val="21"/>
        </w:rPr>
        <w:t xml:space="preserve"> </w:t>
      </w:r>
      <w:r w:rsidRPr="002257A2">
        <w:rPr>
          <w:rFonts w:ascii="Abadi" w:hAnsi="Abadi" w:cs="Arial"/>
          <w:b/>
          <w:bCs/>
          <w:sz w:val="21"/>
          <w:szCs w:val="21"/>
        </w:rPr>
        <w:t>HACIENDA</w:t>
      </w:r>
      <w:r w:rsidRPr="002257A2">
        <w:rPr>
          <w:rFonts w:ascii="Abadi" w:hAnsi="Abadi" w:cs="Arial"/>
          <w:b/>
          <w:bCs/>
          <w:spacing w:val="70"/>
          <w:w w:val="150"/>
          <w:sz w:val="21"/>
          <w:szCs w:val="21"/>
        </w:rPr>
        <w:t xml:space="preserve"> </w:t>
      </w:r>
      <w:r w:rsidRPr="002257A2">
        <w:rPr>
          <w:rFonts w:ascii="Abadi" w:hAnsi="Abadi" w:cs="Arial"/>
          <w:b/>
          <w:bCs/>
          <w:sz w:val="21"/>
          <w:szCs w:val="21"/>
        </w:rPr>
        <w:t>Y</w:t>
      </w:r>
      <w:r w:rsidRPr="002257A2">
        <w:rPr>
          <w:rFonts w:ascii="Abadi" w:hAnsi="Abadi" w:cs="Arial"/>
          <w:b/>
          <w:bCs/>
          <w:spacing w:val="70"/>
          <w:w w:val="150"/>
          <w:sz w:val="21"/>
          <w:szCs w:val="21"/>
        </w:rPr>
        <w:t xml:space="preserve"> </w:t>
      </w:r>
      <w:r w:rsidRPr="002257A2">
        <w:rPr>
          <w:rFonts w:ascii="Abadi" w:hAnsi="Abadi" w:cs="Arial"/>
          <w:b/>
          <w:bCs/>
          <w:sz w:val="21"/>
          <w:szCs w:val="21"/>
        </w:rPr>
        <w:t>FISCALIZACIÓN</w:t>
      </w:r>
      <w:r w:rsidRPr="002257A2">
        <w:rPr>
          <w:rFonts w:ascii="Abadi" w:hAnsi="Abadi" w:cs="Arial"/>
          <w:b/>
          <w:bCs/>
          <w:spacing w:val="69"/>
          <w:w w:val="150"/>
          <w:sz w:val="21"/>
          <w:szCs w:val="21"/>
        </w:rPr>
        <w:t xml:space="preserve"> </w:t>
      </w:r>
      <w:r w:rsidRPr="002257A2">
        <w:rPr>
          <w:rFonts w:ascii="Abadi" w:hAnsi="Abadi" w:cs="Arial"/>
          <w:b/>
          <w:bCs/>
          <w:sz w:val="21"/>
          <w:szCs w:val="21"/>
        </w:rPr>
        <w:t>RELATIVO</w:t>
      </w:r>
      <w:r w:rsidRPr="002257A2">
        <w:rPr>
          <w:rFonts w:ascii="Abadi" w:hAnsi="Abadi" w:cs="Arial"/>
          <w:b/>
          <w:bCs/>
          <w:spacing w:val="70"/>
          <w:w w:val="150"/>
          <w:sz w:val="21"/>
          <w:szCs w:val="21"/>
        </w:rPr>
        <w:t xml:space="preserve"> </w:t>
      </w:r>
      <w:r w:rsidRPr="002257A2">
        <w:rPr>
          <w:rFonts w:ascii="Abadi" w:hAnsi="Abadi" w:cs="Arial"/>
          <w:b/>
          <w:bCs/>
          <w:sz w:val="21"/>
          <w:szCs w:val="21"/>
        </w:rPr>
        <w:t>AL</w:t>
      </w:r>
      <w:r w:rsidRPr="002257A2">
        <w:rPr>
          <w:rFonts w:ascii="Abadi" w:hAnsi="Abadi" w:cs="Arial"/>
          <w:b/>
          <w:bCs/>
          <w:spacing w:val="70"/>
          <w:w w:val="150"/>
          <w:sz w:val="21"/>
          <w:szCs w:val="21"/>
        </w:rPr>
        <w:t xml:space="preserve"> </w:t>
      </w:r>
      <w:r w:rsidRPr="002257A2">
        <w:rPr>
          <w:rFonts w:ascii="Abadi" w:hAnsi="Abadi" w:cs="Arial"/>
          <w:b/>
          <w:bCs/>
          <w:sz w:val="21"/>
          <w:szCs w:val="21"/>
        </w:rPr>
        <w:t>INFORME</w:t>
      </w:r>
      <w:r w:rsidRPr="002257A2">
        <w:rPr>
          <w:rFonts w:ascii="Abadi" w:hAnsi="Abadi" w:cs="Arial"/>
          <w:b/>
          <w:bCs/>
          <w:spacing w:val="70"/>
          <w:w w:val="150"/>
          <w:sz w:val="21"/>
          <w:szCs w:val="21"/>
        </w:rPr>
        <w:t xml:space="preserve"> </w:t>
      </w:r>
      <w:r w:rsidRPr="002257A2">
        <w:rPr>
          <w:rFonts w:ascii="Abadi" w:hAnsi="Abadi" w:cs="Arial"/>
          <w:b/>
          <w:bCs/>
          <w:sz w:val="21"/>
          <w:szCs w:val="21"/>
        </w:rPr>
        <w:t>DE</w:t>
      </w:r>
      <w:r w:rsidRPr="002257A2">
        <w:rPr>
          <w:rFonts w:ascii="Abadi" w:hAnsi="Abadi" w:cs="Arial"/>
          <w:b/>
          <w:bCs/>
          <w:spacing w:val="70"/>
          <w:w w:val="150"/>
          <w:sz w:val="21"/>
          <w:szCs w:val="21"/>
        </w:rPr>
        <w:t xml:space="preserve"> </w:t>
      </w:r>
      <w:r w:rsidRPr="002257A2">
        <w:rPr>
          <w:rFonts w:ascii="Abadi" w:hAnsi="Abadi" w:cs="Arial"/>
          <w:b/>
          <w:bCs/>
          <w:sz w:val="21"/>
          <w:szCs w:val="21"/>
        </w:rPr>
        <w:t>RESULTADOS</w:t>
      </w:r>
      <w:r w:rsidRPr="002257A2">
        <w:rPr>
          <w:rFonts w:ascii="Abadi" w:hAnsi="Abadi" w:cs="Arial"/>
          <w:b/>
          <w:bCs/>
          <w:spacing w:val="70"/>
          <w:w w:val="150"/>
          <w:sz w:val="21"/>
          <w:szCs w:val="21"/>
        </w:rPr>
        <w:t xml:space="preserve"> </w:t>
      </w:r>
      <w:r w:rsidRPr="002257A2">
        <w:rPr>
          <w:rFonts w:ascii="Abadi" w:hAnsi="Abadi" w:cs="Arial"/>
          <w:b/>
          <w:bCs/>
          <w:sz w:val="21"/>
          <w:szCs w:val="21"/>
        </w:rPr>
        <w:t>DE</w:t>
      </w:r>
      <w:r w:rsidRPr="002257A2">
        <w:rPr>
          <w:rFonts w:ascii="Abadi" w:hAnsi="Abadi" w:cs="Arial"/>
          <w:b/>
          <w:bCs/>
          <w:spacing w:val="70"/>
          <w:w w:val="150"/>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EVALUACIÓN</w:t>
      </w:r>
      <w:r w:rsidRPr="002257A2">
        <w:rPr>
          <w:rFonts w:ascii="Abadi" w:hAnsi="Abadi" w:cs="Arial"/>
          <w:b/>
          <w:bCs/>
          <w:spacing w:val="20"/>
          <w:sz w:val="21"/>
          <w:szCs w:val="21"/>
        </w:rPr>
        <w:t xml:space="preserve"> </w:t>
      </w:r>
      <w:r w:rsidRPr="002257A2">
        <w:rPr>
          <w:rFonts w:ascii="Abadi" w:hAnsi="Abadi" w:cs="Arial"/>
          <w:b/>
          <w:bCs/>
          <w:sz w:val="21"/>
          <w:szCs w:val="21"/>
        </w:rPr>
        <w:t>DE</w:t>
      </w:r>
      <w:r w:rsidRPr="002257A2">
        <w:rPr>
          <w:rFonts w:ascii="Abadi" w:hAnsi="Abadi" w:cs="Arial"/>
          <w:b/>
          <w:bCs/>
          <w:spacing w:val="20"/>
          <w:sz w:val="21"/>
          <w:szCs w:val="21"/>
        </w:rPr>
        <w:t xml:space="preserve"> </w:t>
      </w:r>
      <w:r w:rsidRPr="002257A2">
        <w:rPr>
          <w:rFonts w:ascii="Abadi" w:hAnsi="Abadi" w:cs="Arial"/>
          <w:b/>
          <w:bCs/>
          <w:sz w:val="21"/>
          <w:szCs w:val="21"/>
        </w:rPr>
        <w:t>DESEMPEÑO</w:t>
      </w:r>
      <w:r w:rsidRPr="002257A2">
        <w:rPr>
          <w:rFonts w:ascii="Abadi" w:hAnsi="Abadi" w:cs="Arial"/>
          <w:b/>
          <w:bCs/>
          <w:spacing w:val="20"/>
          <w:sz w:val="21"/>
          <w:szCs w:val="21"/>
        </w:rPr>
        <w:t xml:space="preserve"> </w:t>
      </w:r>
      <w:r w:rsidRPr="002257A2">
        <w:rPr>
          <w:rFonts w:ascii="Abadi" w:hAnsi="Abadi" w:cs="Arial"/>
          <w:b/>
          <w:bCs/>
          <w:sz w:val="21"/>
          <w:szCs w:val="21"/>
        </w:rPr>
        <w:t>PRACTICADA</w:t>
      </w:r>
      <w:r w:rsidRPr="002257A2">
        <w:rPr>
          <w:rFonts w:ascii="Abadi" w:hAnsi="Abadi" w:cs="Arial"/>
          <w:b/>
          <w:bCs/>
          <w:spacing w:val="20"/>
          <w:sz w:val="21"/>
          <w:szCs w:val="21"/>
        </w:rPr>
        <w:t xml:space="preserve"> </w:t>
      </w:r>
      <w:r w:rsidRPr="002257A2">
        <w:rPr>
          <w:rFonts w:ascii="Abadi" w:hAnsi="Abadi" w:cs="Arial"/>
          <w:b/>
          <w:bCs/>
          <w:sz w:val="21"/>
          <w:szCs w:val="21"/>
        </w:rPr>
        <w:t>POR</w:t>
      </w:r>
      <w:r w:rsidRPr="002257A2">
        <w:rPr>
          <w:rFonts w:ascii="Abadi" w:hAnsi="Abadi" w:cs="Arial"/>
          <w:b/>
          <w:bCs/>
          <w:spacing w:val="20"/>
          <w:sz w:val="21"/>
          <w:szCs w:val="21"/>
        </w:rPr>
        <w:t xml:space="preserve"> </w:t>
      </w:r>
      <w:r w:rsidRPr="002257A2">
        <w:rPr>
          <w:rFonts w:ascii="Abadi" w:hAnsi="Abadi" w:cs="Arial"/>
          <w:b/>
          <w:bCs/>
          <w:sz w:val="21"/>
          <w:szCs w:val="21"/>
        </w:rPr>
        <w:t>LA</w:t>
      </w:r>
      <w:r w:rsidRPr="002257A2">
        <w:rPr>
          <w:rFonts w:ascii="Abadi" w:hAnsi="Abadi" w:cs="Arial"/>
          <w:b/>
          <w:bCs/>
          <w:spacing w:val="20"/>
          <w:sz w:val="21"/>
          <w:szCs w:val="21"/>
        </w:rPr>
        <w:t xml:space="preserve"> </w:t>
      </w:r>
      <w:r w:rsidRPr="002257A2">
        <w:rPr>
          <w:rFonts w:ascii="Abadi" w:hAnsi="Abadi" w:cs="Arial"/>
          <w:b/>
          <w:bCs/>
          <w:sz w:val="21"/>
          <w:szCs w:val="21"/>
        </w:rPr>
        <w:t>AUDITORÍA</w:t>
      </w:r>
      <w:r w:rsidRPr="002257A2">
        <w:rPr>
          <w:rFonts w:ascii="Abadi" w:hAnsi="Abadi" w:cs="Arial"/>
          <w:b/>
          <w:bCs/>
          <w:spacing w:val="20"/>
          <w:sz w:val="21"/>
          <w:szCs w:val="21"/>
        </w:rPr>
        <w:t xml:space="preserve"> </w:t>
      </w:r>
      <w:r w:rsidRPr="002257A2">
        <w:rPr>
          <w:rFonts w:ascii="Abadi" w:hAnsi="Abadi" w:cs="Arial"/>
          <w:b/>
          <w:bCs/>
          <w:sz w:val="21"/>
          <w:szCs w:val="21"/>
        </w:rPr>
        <w:t>SUPERIOR</w:t>
      </w:r>
      <w:r w:rsidRPr="002257A2">
        <w:rPr>
          <w:rFonts w:ascii="Abadi" w:hAnsi="Abadi" w:cs="Arial"/>
          <w:b/>
          <w:bCs/>
          <w:spacing w:val="20"/>
          <w:sz w:val="21"/>
          <w:szCs w:val="21"/>
        </w:rPr>
        <w:t xml:space="preserve"> </w:t>
      </w:r>
      <w:r w:rsidRPr="002257A2">
        <w:rPr>
          <w:rFonts w:ascii="Abadi" w:hAnsi="Abadi" w:cs="Arial"/>
          <w:b/>
          <w:bCs/>
          <w:sz w:val="21"/>
          <w:szCs w:val="21"/>
        </w:rPr>
        <w:t>DEL</w:t>
      </w:r>
      <w:r w:rsidRPr="002257A2">
        <w:rPr>
          <w:rFonts w:ascii="Abadi" w:hAnsi="Abadi" w:cs="Arial"/>
          <w:b/>
          <w:bCs/>
          <w:spacing w:val="20"/>
          <w:sz w:val="21"/>
          <w:szCs w:val="21"/>
        </w:rPr>
        <w:t xml:space="preserve"> </w:t>
      </w:r>
      <w:r w:rsidRPr="002257A2">
        <w:rPr>
          <w:rFonts w:ascii="Abadi" w:hAnsi="Abadi" w:cs="Arial"/>
          <w:b/>
          <w:bCs/>
          <w:sz w:val="21"/>
          <w:szCs w:val="21"/>
        </w:rPr>
        <w:t>ESTADO</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5"/>
          <w:sz w:val="21"/>
          <w:szCs w:val="21"/>
        </w:rPr>
        <w:t xml:space="preserve"> </w:t>
      </w:r>
      <w:r w:rsidRPr="002257A2">
        <w:rPr>
          <w:rFonts w:ascii="Abadi" w:hAnsi="Abadi" w:cs="Arial"/>
          <w:b/>
          <w:bCs/>
          <w:sz w:val="21"/>
          <w:szCs w:val="21"/>
        </w:rPr>
        <w:t>GUANAJUATO</w:t>
      </w:r>
      <w:r w:rsidRPr="002257A2">
        <w:rPr>
          <w:rFonts w:ascii="Abadi" w:hAnsi="Abadi" w:cs="Arial"/>
          <w:b/>
          <w:bCs/>
          <w:spacing w:val="5"/>
          <w:sz w:val="21"/>
          <w:szCs w:val="21"/>
        </w:rPr>
        <w:t xml:space="preserve"> </w:t>
      </w:r>
      <w:r w:rsidRPr="002257A2">
        <w:rPr>
          <w:rFonts w:ascii="Abadi" w:hAnsi="Abadi" w:cs="Arial"/>
          <w:b/>
          <w:bCs/>
          <w:sz w:val="21"/>
          <w:szCs w:val="21"/>
        </w:rPr>
        <w:t>RESPECTO DE</w:t>
      </w:r>
      <w:r w:rsidRPr="002257A2">
        <w:rPr>
          <w:rFonts w:ascii="Abadi" w:hAnsi="Abadi" w:cs="Arial"/>
          <w:b/>
          <w:bCs/>
          <w:spacing w:val="5"/>
          <w:sz w:val="21"/>
          <w:szCs w:val="21"/>
        </w:rPr>
        <w:t xml:space="preserve"> </w:t>
      </w:r>
      <w:r w:rsidRPr="002257A2">
        <w:rPr>
          <w:rFonts w:ascii="Abadi" w:hAnsi="Abadi" w:cs="Arial"/>
          <w:b/>
          <w:bCs/>
          <w:sz w:val="21"/>
          <w:szCs w:val="21"/>
        </w:rPr>
        <w:t>LA</w:t>
      </w:r>
      <w:r w:rsidRPr="002257A2">
        <w:rPr>
          <w:rFonts w:ascii="Abadi" w:hAnsi="Abadi" w:cs="Arial"/>
          <w:b/>
          <w:bCs/>
          <w:spacing w:val="5"/>
          <w:sz w:val="21"/>
          <w:szCs w:val="21"/>
        </w:rPr>
        <w:t xml:space="preserve"> </w:t>
      </w:r>
      <w:r w:rsidRPr="002257A2">
        <w:rPr>
          <w:rFonts w:ascii="Abadi" w:hAnsi="Abadi" w:cs="Arial"/>
          <w:b/>
          <w:bCs/>
          <w:sz w:val="21"/>
          <w:szCs w:val="21"/>
        </w:rPr>
        <w:t>CALIDAD</w:t>
      </w:r>
      <w:r w:rsidRPr="002257A2">
        <w:rPr>
          <w:rFonts w:ascii="Abadi" w:hAnsi="Abadi" w:cs="Arial"/>
          <w:b/>
          <w:bCs/>
          <w:spacing w:val="5"/>
          <w:sz w:val="21"/>
          <w:szCs w:val="21"/>
        </w:rPr>
        <w:t xml:space="preserve"> </w:t>
      </w:r>
      <w:r w:rsidRPr="002257A2">
        <w:rPr>
          <w:rFonts w:ascii="Abadi" w:hAnsi="Abadi" w:cs="Arial"/>
          <w:b/>
          <w:bCs/>
          <w:sz w:val="21"/>
          <w:szCs w:val="21"/>
        </w:rPr>
        <w:t>PERCIBIDA</w:t>
      </w:r>
      <w:r w:rsidRPr="002257A2">
        <w:rPr>
          <w:rFonts w:ascii="Abadi" w:hAnsi="Abadi" w:cs="Arial"/>
          <w:b/>
          <w:bCs/>
          <w:spacing w:val="5"/>
          <w:sz w:val="21"/>
          <w:szCs w:val="21"/>
        </w:rPr>
        <w:t xml:space="preserve"> </w:t>
      </w:r>
      <w:r w:rsidRPr="002257A2">
        <w:rPr>
          <w:rFonts w:ascii="Abadi" w:hAnsi="Abadi" w:cs="Arial"/>
          <w:b/>
          <w:bCs/>
          <w:sz w:val="21"/>
          <w:szCs w:val="21"/>
        </w:rPr>
        <w:t>POR LA</w:t>
      </w:r>
      <w:r w:rsidRPr="002257A2">
        <w:rPr>
          <w:rFonts w:ascii="Abadi" w:hAnsi="Abadi" w:cs="Arial"/>
          <w:b/>
          <w:bCs/>
          <w:spacing w:val="5"/>
          <w:sz w:val="21"/>
          <w:szCs w:val="21"/>
        </w:rPr>
        <w:t xml:space="preserve"> </w:t>
      </w:r>
      <w:r w:rsidRPr="002257A2">
        <w:rPr>
          <w:rFonts w:ascii="Abadi" w:hAnsi="Abadi" w:cs="Arial"/>
          <w:b/>
          <w:bCs/>
          <w:sz w:val="21"/>
          <w:szCs w:val="21"/>
        </w:rPr>
        <w:t>CIUDADANÍA</w:t>
      </w:r>
      <w:r w:rsidRPr="002257A2">
        <w:rPr>
          <w:rFonts w:ascii="Abadi" w:hAnsi="Abadi" w:cs="Arial"/>
          <w:b/>
          <w:bCs/>
          <w:spacing w:val="5"/>
          <w:sz w:val="21"/>
          <w:szCs w:val="21"/>
        </w:rPr>
        <w:t xml:space="preserve"> </w:t>
      </w:r>
      <w:r w:rsidRPr="002257A2">
        <w:rPr>
          <w:rFonts w:ascii="Abadi" w:hAnsi="Abadi" w:cs="Arial"/>
          <w:b/>
          <w:bCs/>
          <w:sz w:val="21"/>
          <w:szCs w:val="21"/>
        </w:rPr>
        <w:t>SOBRE</w:t>
      </w:r>
      <w:r w:rsidRPr="002257A2">
        <w:rPr>
          <w:rFonts w:ascii="Abadi" w:hAnsi="Abadi" w:cs="Arial"/>
          <w:b/>
          <w:bCs/>
          <w:spacing w:val="5"/>
          <w:sz w:val="21"/>
          <w:szCs w:val="21"/>
        </w:rPr>
        <w:t xml:space="preserve"> </w:t>
      </w:r>
      <w:r w:rsidRPr="002257A2">
        <w:rPr>
          <w:rFonts w:ascii="Abadi" w:hAnsi="Abadi" w:cs="Arial"/>
          <w:b/>
          <w:bCs/>
          <w:sz w:val="21"/>
          <w:szCs w:val="21"/>
        </w:rPr>
        <w:t>LOS</w:t>
      </w:r>
      <w:r w:rsidRPr="002257A2">
        <w:rPr>
          <w:rFonts w:ascii="Abadi" w:hAnsi="Abadi" w:cs="Arial"/>
          <w:b/>
          <w:bCs/>
          <w:spacing w:val="-1"/>
          <w:sz w:val="21"/>
          <w:szCs w:val="21"/>
        </w:rPr>
        <w:t xml:space="preserve"> </w:t>
      </w:r>
      <w:r w:rsidRPr="002257A2">
        <w:rPr>
          <w:rFonts w:ascii="Abadi" w:hAnsi="Abadi" w:cs="Arial"/>
          <w:b/>
          <w:bCs/>
          <w:sz w:val="21"/>
          <w:szCs w:val="21"/>
        </w:rPr>
        <w:t>SERVICIOS</w:t>
      </w:r>
      <w:r w:rsidRPr="002257A2">
        <w:rPr>
          <w:rFonts w:ascii="Abadi" w:hAnsi="Abadi" w:cs="Arial"/>
          <w:b/>
          <w:bCs/>
          <w:spacing w:val="22"/>
          <w:sz w:val="21"/>
          <w:szCs w:val="21"/>
        </w:rPr>
        <w:t xml:space="preserve"> </w:t>
      </w:r>
      <w:r w:rsidRPr="002257A2">
        <w:rPr>
          <w:rFonts w:ascii="Abadi" w:hAnsi="Abadi" w:cs="Arial"/>
          <w:b/>
          <w:bCs/>
          <w:sz w:val="21"/>
          <w:szCs w:val="21"/>
        </w:rPr>
        <w:t>PÚBLICOS</w:t>
      </w:r>
      <w:r w:rsidRPr="002257A2">
        <w:rPr>
          <w:rFonts w:ascii="Abadi" w:hAnsi="Abadi" w:cs="Arial"/>
          <w:b/>
          <w:bCs/>
          <w:spacing w:val="22"/>
          <w:sz w:val="21"/>
          <w:szCs w:val="21"/>
        </w:rPr>
        <w:t xml:space="preserve"> </w:t>
      </w:r>
      <w:r w:rsidRPr="002257A2">
        <w:rPr>
          <w:rFonts w:ascii="Abadi" w:hAnsi="Abadi" w:cs="Arial"/>
          <w:b/>
          <w:bCs/>
          <w:sz w:val="21"/>
          <w:szCs w:val="21"/>
        </w:rPr>
        <w:t>PRESTADOS</w:t>
      </w:r>
      <w:r w:rsidRPr="002257A2">
        <w:rPr>
          <w:rFonts w:ascii="Abadi" w:hAnsi="Abadi" w:cs="Arial"/>
          <w:b/>
          <w:bCs/>
          <w:spacing w:val="22"/>
          <w:sz w:val="21"/>
          <w:szCs w:val="21"/>
        </w:rPr>
        <w:t xml:space="preserve"> </w:t>
      </w:r>
      <w:r w:rsidRPr="002257A2">
        <w:rPr>
          <w:rFonts w:ascii="Abadi" w:hAnsi="Abadi" w:cs="Arial"/>
          <w:b/>
          <w:bCs/>
          <w:sz w:val="21"/>
          <w:szCs w:val="21"/>
        </w:rPr>
        <w:t>POR</w:t>
      </w:r>
      <w:r w:rsidRPr="002257A2">
        <w:rPr>
          <w:rFonts w:ascii="Abadi" w:hAnsi="Abadi" w:cs="Arial"/>
          <w:b/>
          <w:bCs/>
          <w:spacing w:val="22"/>
          <w:sz w:val="21"/>
          <w:szCs w:val="21"/>
        </w:rPr>
        <w:t xml:space="preserve"> </w:t>
      </w:r>
      <w:r w:rsidRPr="002257A2">
        <w:rPr>
          <w:rFonts w:ascii="Abadi" w:hAnsi="Abadi" w:cs="Arial"/>
          <w:b/>
          <w:bCs/>
          <w:sz w:val="21"/>
          <w:szCs w:val="21"/>
        </w:rPr>
        <w:t>LA</w:t>
      </w:r>
      <w:r w:rsidRPr="002257A2">
        <w:rPr>
          <w:rFonts w:ascii="Abadi" w:hAnsi="Abadi" w:cs="Arial"/>
          <w:b/>
          <w:bCs/>
          <w:spacing w:val="22"/>
          <w:sz w:val="21"/>
          <w:szCs w:val="21"/>
        </w:rPr>
        <w:t xml:space="preserve"> </w:t>
      </w:r>
      <w:r w:rsidRPr="002257A2">
        <w:rPr>
          <w:rFonts w:ascii="Abadi" w:hAnsi="Abadi" w:cs="Arial"/>
          <w:b/>
          <w:bCs/>
          <w:sz w:val="21"/>
          <w:szCs w:val="21"/>
        </w:rPr>
        <w:t>ADMINISTRACIÓN</w:t>
      </w:r>
      <w:r w:rsidRPr="002257A2">
        <w:rPr>
          <w:rFonts w:ascii="Abadi" w:hAnsi="Abadi" w:cs="Arial"/>
          <w:b/>
          <w:bCs/>
          <w:spacing w:val="22"/>
          <w:sz w:val="21"/>
          <w:szCs w:val="21"/>
        </w:rPr>
        <w:t xml:space="preserve"> </w:t>
      </w:r>
      <w:r w:rsidRPr="002257A2">
        <w:rPr>
          <w:rFonts w:ascii="Abadi" w:hAnsi="Abadi" w:cs="Arial"/>
          <w:b/>
          <w:bCs/>
          <w:sz w:val="21"/>
          <w:szCs w:val="21"/>
        </w:rPr>
        <w:t>MUNICIPAL</w:t>
      </w:r>
      <w:r w:rsidRPr="002257A2">
        <w:rPr>
          <w:rFonts w:ascii="Abadi" w:hAnsi="Abadi" w:cs="Arial"/>
          <w:b/>
          <w:bCs/>
          <w:spacing w:val="22"/>
          <w:sz w:val="21"/>
          <w:szCs w:val="21"/>
        </w:rPr>
        <w:t xml:space="preserve"> </w:t>
      </w:r>
      <w:r w:rsidRPr="002257A2">
        <w:rPr>
          <w:rFonts w:ascii="Abadi" w:hAnsi="Abadi" w:cs="Arial"/>
          <w:b/>
          <w:bCs/>
          <w:sz w:val="21"/>
          <w:szCs w:val="21"/>
        </w:rPr>
        <w:t>DE</w:t>
      </w:r>
      <w:r w:rsidRPr="002257A2">
        <w:rPr>
          <w:rFonts w:ascii="Abadi" w:hAnsi="Abadi" w:cs="Arial"/>
          <w:b/>
          <w:bCs/>
          <w:spacing w:val="22"/>
          <w:sz w:val="21"/>
          <w:szCs w:val="21"/>
        </w:rPr>
        <w:t xml:space="preserve"> </w:t>
      </w:r>
      <w:r w:rsidRPr="002257A2">
        <w:rPr>
          <w:rFonts w:ascii="Abadi" w:hAnsi="Abadi" w:cs="Arial"/>
          <w:b/>
          <w:bCs/>
          <w:sz w:val="21"/>
          <w:szCs w:val="21"/>
        </w:rPr>
        <w:t>APASEO</w:t>
      </w:r>
      <w:r w:rsidRPr="002257A2">
        <w:rPr>
          <w:rFonts w:ascii="Abadi" w:hAnsi="Abadi" w:cs="Arial"/>
          <w:b/>
          <w:bCs/>
          <w:spacing w:val="22"/>
          <w:sz w:val="21"/>
          <w:szCs w:val="21"/>
        </w:rPr>
        <w:t xml:space="preserve"> </w:t>
      </w:r>
      <w:r w:rsidRPr="002257A2">
        <w:rPr>
          <w:rFonts w:ascii="Abadi" w:hAnsi="Abadi" w:cs="Arial"/>
          <w:b/>
          <w:bCs/>
          <w:sz w:val="21"/>
          <w:szCs w:val="21"/>
        </w:rPr>
        <w:t>EL</w:t>
      </w:r>
      <w:r w:rsidRPr="002257A2">
        <w:rPr>
          <w:rFonts w:ascii="Abadi" w:hAnsi="Abadi" w:cs="Arial"/>
          <w:b/>
          <w:bCs/>
          <w:spacing w:val="-1"/>
          <w:sz w:val="21"/>
          <w:szCs w:val="21"/>
        </w:rPr>
        <w:t xml:space="preserve"> </w:t>
      </w:r>
      <w:r w:rsidRPr="002257A2">
        <w:rPr>
          <w:rFonts w:ascii="Abadi" w:hAnsi="Abadi" w:cs="Arial"/>
          <w:b/>
          <w:bCs/>
          <w:sz w:val="21"/>
          <w:szCs w:val="21"/>
        </w:rPr>
        <w:t>ALTO, GTO., CORRESPONDIENTES AL EJERCICIO FISCAL DEL AÑO 2021.</w:t>
      </w:r>
      <w:r w:rsidR="00CD1D1F">
        <w:rPr>
          <w:rStyle w:val="Refdenotaalpie"/>
          <w:rFonts w:ascii="Abadi" w:hAnsi="Abadi" w:cs="Arial"/>
          <w:b/>
          <w:bCs/>
          <w:sz w:val="21"/>
          <w:szCs w:val="21"/>
        </w:rPr>
        <w:footnoteReference w:id="94"/>
      </w:r>
    </w:p>
    <w:p w14:paraId="64DD583F" w14:textId="2BEEA9A6" w:rsidR="00EF6B71" w:rsidRDefault="00EF6B71" w:rsidP="008A6A37">
      <w:pPr>
        <w:autoSpaceDE w:val="0"/>
        <w:autoSpaceDN w:val="0"/>
        <w:adjustRightInd w:val="0"/>
        <w:jc w:val="both"/>
        <w:rPr>
          <w:rFonts w:ascii="Abadi" w:hAnsi="Abadi"/>
          <w:sz w:val="21"/>
          <w:szCs w:val="21"/>
        </w:rPr>
      </w:pPr>
    </w:p>
    <w:p w14:paraId="7DEF1A0C" w14:textId="58C728E8" w:rsidR="00CE7C27" w:rsidRDefault="00CE7C27" w:rsidP="008A6A37">
      <w:pPr>
        <w:autoSpaceDE w:val="0"/>
        <w:autoSpaceDN w:val="0"/>
        <w:adjustRightInd w:val="0"/>
        <w:jc w:val="both"/>
        <w:rPr>
          <w:rFonts w:ascii="Abadi" w:hAnsi="Abadi"/>
          <w:sz w:val="21"/>
          <w:szCs w:val="21"/>
        </w:rPr>
      </w:pPr>
    </w:p>
    <w:p w14:paraId="2727D964" w14:textId="77777777" w:rsidR="00F419BD" w:rsidRPr="0073332E" w:rsidRDefault="00F419BD" w:rsidP="00F419BD">
      <w:pPr>
        <w:pStyle w:val="Textoindependiente3"/>
        <w:rPr>
          <w:rFonts w:ascii="Abadi" w:hAnsi="Abadi" w:cs="Arial"/>
          <w:smallCaps/>
          <w:sz w:val="21"/>
          <w:szCs w:val="21"/>
        </w:rPr>
      </w:pPr>
      <w:r w:rsidRPr="0073332E">
        <w:rPr>
          <w:rFonts w:ascii="Abadi" w:hAnsi="Abadi" w:cs="Arial"/>
          <w:smallCaps/>
          <w:sz w:val="21"/>
          <w:szCs w:val="21"/>
        </w:rPr>
        <w:t>C. Presidente del Congreso del Estado.</w:t>
      </w:r>
    </w:p>
    <w:p w14:paraId="3ECB9F2E" w14:textId="77777777" w:rsidR="00F419BD" w:rsidRPr="0073332E" w:rsidRDefault="00F419BD" w:rsidP="00F419BD">
      <w:pPr>
        <w:jc w:val="both"/>
        <w:rPr>
          <w:rFonts w:ascii="Abadi" w:hAnsi="Abadi"/>
          <w:b/>
          <w:bCs/>
          <w:smallCaps/>
          <w:sz w:val="21"/>
          <w:szCs w:val="21"/>
        </w:rPr>
      </w:pPr>
      <w:r w:rsidRPr="0073332E">
        <w:rPr>
          <w:rFonts w:ascii="Abadi" w:hAnsi="Abadi"/>
          <w:b/>
          <w:bCs/>
          <w:smallCaps/>
          <w:sz w:val="21"/>
          <w:szCs w:val="21"/>
        </w:rPr>
        <w:t>P r e s e n t e.</w:t>
      </w:r>
    </w:p>
    <w:p w14:paraId="24A676FD" w14:textId="77777777" w:rsidR="00F419BD" w:rsidRPr="0073332E" w:rsidRDefault="00F419BD" w:rsidP="00F419BD">
      <w:pPr>
        <w:pStyle w:val="Textoindependiente"/>
        <w:rPr>
          <w:rFonts w:ascii="Abadi" w:hAnsi="Abadi"/>
          <w:sz w:val="21"/>
          <w:szCs w:val="21"/>
        </w:rPr>
      </w:pPr>
    </w:p>
    <w:p w14:paraId="34D2BEC4" w14:textId="2FC2B5F1" w:rsidR="00F419BD" w:rsidRDefault="00F419BD" w:rsidP="00FF3E02">
      <w:pPr>
        <w:pStyle w:val="Sangra3detindependiente"/>
        <w:spacing w:line="240" w:lineRule="auto"/>
        <w:rPr>
          <w:rFonts w:ascii="Abadi" w:hAnsi="Abadi"/>
          <w:sz w:val="21"/>
          <w:szCs w:val="21"/>
        </w:rPr>
      </w:pPr>
      <w:r w:rsidRPr="0073332E">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Apaseo el Alto, Gto., correspondientes al ejercicio fiscal del año 2021. (ELD 163/LXV-IRASEG)</w:t>
      </w:r>
    </w:p>
    <w:p w14:paraId="5BCAA85B" w14:textId="77777777" w:rsidR="00FF3E02" w:rsidRPr="0073332E" w:rsidRDefault="00FF3E02" w:rsidP="00FF3E02">
      <w:pPr>
        <w:pStyle w:val="Sangra3detindependiente"/>
        <w:spacing w:line="240" w:lineRule="auto"/>
        <w:rPr>
          <w:rFonts w:ascii="Abadi" w:hAnsi="Abadi"/>
          <w:sz w:val="21"/>
          <w:szCs w:val="21"/>
        </w:rPr>
      </w:pPr>
    </w:p>
    <w:p w14:paraId="13ED2EC9" w14:textId="77777777" w:rsidR="00F419BD" w:rsidRPr="0073332E" w:rsidRDefault="00F419BD" w:rsidP="00F419BD">
      <w:pPr>
        <w:pStyle w:val="Sangra3detindependiente"/>
        <w:spacing w:line="240" w:lineRule="auto"/>
        <w:rPr>
          <w:rFonts w:ascii="Abadi" w:hAnsi="Abadi"/>
          <w:sz w:val="21"/>
          <w:szCs w:val="21"/>
        </w:rPr>
      </w:pPr>
      <w:r w:rsidRPr="0073332E">
        <w:rPr>
          <w:rFonts w:ascii="Abadi" w:hAnsi="Abadi"/>
          <w:sz w:val="21"/>
          <w:szCs w:val="21"/>
        </w:rPr>
        <w:t xml:space="preserve">Una vez analizado el referido informe de resultados, con fundamento en </w:t>
      </w:r>
      <w:r w:rsidRPr="0073332E">
        <w:rPr>
          <w:rFonts w:ascii="Abadi" w:hAnsi="Abadi"/>
          <w:sz w:val="21"/>
          <w:szCs w:val="21"/>
        </w:rPr>
        <w:lastRenderedPageBreak/>
        <w:t xml:space="preserve">los artículos 112 fracción XII, primer párrafo y 171 de </w:t>
      </w:r>
      <w:smartTag w:uri="urn:schemas-microsoft-com:office:smarttags" w:element="PersonName">
        <w:smartTagPr>
          <w:attr w:name="ProductID" w:val="la Ley Org￡nica"/>
        </w:smartTagPr>
        <w:r w:rsidRPr="0073332E">
          <w:rPr>
            <w:rFonts w:ascii="Abadi" w:hAnsi="Abadi"/>
            <w:sz w:val="21"/>
            <w:szCs w:val="21"/>
          </w:rPr>
          <w:t>la Ley Orgánica</w:t>
        </w:r>
      </w:smartTag>
      <w:r w:rsidRPr="0073332E">
        <w:rPr>
          <w:rFonts w:ascii="Abadi" w:hAnsi="Abadi"/>
          <w:sz w:val="21"/>
          <w:szCs w:val="21"/>
        </w:rPr>
        <w:t xml:space="preserve"> del Poder Legislativo, nos permitimos rendir el siguiente:</w:t>
      </w:r>
    </w:p>
    <w:p w14:paraId="0D2896BC" w14:textId="77777777" w:rsidR="00F419BD" w:rsidRPr="0073332E" w:rsidRDefault="00F419BD" w:rsidP="00F419BD">
      <w:pPr>
        <w:pStyle w:val="Ttulo1"/>
        <w:jc w:val="both"/>
        <w:rPr>
          <w:rFonts w:ascii="Abadi" w:hAnsi="Abadi" w:cs="Arial"/>
          <w:sz w:val="21"/>
          <w:szCs w:val="21"/>
          <w:lang w:val="es-MX"/>
        </w:rPr>
      </w:pPr>
    </w:p>
    <w:p w14:paraId="692B693C" w14:textId="77777777" w:rsidR="00F419BD" w:rsidRPr="0073332E" w:rsidRDefault="00F419BD" w:rsidP="00F419BD">
      <w:pPr>
        <w:pStyle w:val="Ttulo1"/>
        <w:jc w:val="center"/>
        <w:rPr>
          <w:rFonts w:ascii="Abadi" w:hAnsi="Abadi" w:cs="Arial"/>
          <w:sz w:val="21"/>
          <w:szCs w:val="21"/>
        </w:rPr>
      </w:pPr>
      <w:r w:rsidRPr="0073332E">
        <w:rPr>
          <w:rFonts w:ascii="Abadi" w:hAnsi="Abadi" w:cs="Arial"/>
          <w:sz w:val="21"/>
          <w:szCs w:val="21"/>
        </w:rPr>
        <w:t>D i c t a m e n</w:t>
      </w:r>
    </w:p>
    <w:p w14:paraId="417112D1" w14:textId="77777777" w:rsidR="00F419BD" w:rsidRPr="0073332E" w:rsidRDefault="00F419BD" w:rsidP="00F419BD">
      <w:pPr>
        <w:jc w:val="both"/>
        <w:rPr>
          <w:rFonts w:ascii="Abadi" w:hAnsi="Abadi"/>
          <w:sz w:val="21"/>
          <w:szCs w:val="21"/>
        </w:rPr>
      </w:pPr>
    </w:p>
    <w:p w14:paraId="29EBA49C" w14:textId="77777777" w:rsidR="00F419BD" w:rsidRPr="00FF3E02" w:rsidRDefault="00F419BD" w:rsidP="00F419BD">
      <w:pPr>
        <w:pStyle w:val="Textoindependiente"/>
        <w:ind w:firstLine="708"/>
        <w:rPr>
          <w:rFonts w:ascii="Abadi" w:hAnsi="Abadi"/>
          <w:sz w:val="21"/>
          <w:szCs w:val="21"/>
        </w:rPr>
      </w:pPr>
      <w:r w:rsidRPr="00FF3E02">
        <w:rPr>
          <w:rFonts w:ascii="Abadi" w:hAnsi="Abadi"/>
          <w:sz w:val="21"/>
          <w:szCs w:val="21"/>
        </w:rPr>
        <w:t>I. Competencia:</w:t>
      </w:r>
    </w:p>
    <w:p w14:paraId="5016AF7D" w14:textId="77777777" w:rsidR="00F419BD" w:rsidRPr="00FF3E02" w:rsidRDefault="00F419BD" w:rsidP="00F419BD">
      <w:pPr>
        <w:pStyle w:val="Textoindependiente"/>
        <w:ind w:firstLine="708"/>
        <w:rPr>
          <w:rFonts w:ascii="Abadi" w:hAnsi="Abadi"/>
          <w:b w:val="0"/>
          <w:bCs w:val="0"/>
          <w:sz w:val="21"/>
          <w:szCs w:val="21"/>
        </w:rPr>
      </w:pPr>
    </w:p>
    <w:p w14:paraId="11573ECE" w14:textId="77777777" w:rsidR="00F419BD" w:rsidRPr="00FF3E02" w:rsidRDefault="00F419BD" w:rsidP="00F419BD">
      <w:pPr>
        <w:pStyle w:val="Textoindependiente"/>
        <w:ind w:firstLine="708"/>
        <w:rPr>
          <w:rFonts w:ascii="Abadi" w:hAnsi="Abadi"/>
          <w:b w:val="0"/>
          <w:bCs w:val="0"/>
          <w:sz w:val="21"/>
          <w:szCs w:val="21"/>
        </w:rPr>
      </w:pPr>
      <w:r w:rsidRPr="00FF3E02">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FF3E02">
          <w:rPr>
            <w:rFonts w:ascii="Abadi" w:hAnsi="Abadi"/>
            <w:b w:val="0"/>
            <w:bCs w:val="0"/>
            <w:sz w:val="21"/>
            <w:szCs w:val="21"/>
          </w:rPr>
          <w:t>la Constitución Política</w:t>
        </w:r>
      </w:smartTag>
      <w:r w:rsidRPr="00FF3E02">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B1129FE" w14:textId="77777777" w:rsidR="00F419BD" w:rsidRPr="00FF3E02" w:rsidRDefault="00F419BD" w:rsidP="00F419BD">
      <w:pPr>
        <w:pStyle w:val="Textoindependiente"/>
        <w:ind w:firstLine="708"/>
        <w:rPr>
          <w:rFonts w:ascii="Abadi" w:hAnsi="Abadi"/>
          <w:b w:val="0"/>
          <w:bCs w:val="0"/>
          <w:sz w:val="21"/>
          <w:szCs w:val="21"/>
        </w:rPr>
      </w:pPr>
    </w:p>
    <w:p w14:paraId="3C84E837" w14:textId="77777777" w:rsidR="00F419BD" w:rsidRPr="00FF3E02" w:rsidRDefault="00F419BD" w:rsidP="00F419BD">
      <w:pPr>
        <w:pStyle w:val="Textoindependiente"/>
        <w:ind w:firstLine="708"/>
        <w:rPr>
          <w:rFonts w:ascii="Abadi" w:hAnsi="Abadi"/>
          <w:b w:val="0"/>
          <w:bCs w:val="0"/>
          <w:sz w:val="21"/>
          <w:szCs w:val="21"/>
        </w:rPr>
      </w:pPr>
      <w:r w:rsidRPr="00FF3E02">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1CD51E2" w14:textId="77777777" w:rsidR="00F419BD" w:rsidRPr="00FF3E02" w:rsidRDefault="00F419BD" w:rsidP="00F419BD">
      <w:pPr>
        <w:pStyle w:val="Textoindependiente"/>
        <w:ind w:firstLine="708"/>
        <w:rPr>
          <w:rFonts w:ascii="Abadi" w:hAnsi="Abadi"/>
          <w:b w:val="0"/>
          <w:bCs w:val="0"/>
          <w:sz w:val="21"/>
          <w:szCs w:val="21"/>
        </w:rPr>
      </w:pPr>
    </w:p>
    <w:p w14:paraId="4CCB2504" w14:textId="77777777" w:rsidR="00F419BD" w:rsidRPr="00FF3E02" w:rsidRDefault="00F419BD" w:rsidP="00F419BD">
      <w:pPr>
        <w:ind w:firstLine="708"/>
        <w:jc w:val="both"/>
        <w:rPr>
          <w:rFonts w:ascii="Abadi" w:hAnsi="Abadi"/>
          <w:sz w:val="21"/>
          <w:szCs w:val="21"/>
          <w:lang w:eastAsia="x-none"/>
        </w:rPr>
      </w:pPr>
      <w:r w:rsidRPr="00FF3E02">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FF3E02">
          <w:rPr>
            <w:rFonts w:ascii="Abadi" w:hAnsi="Abadi"/>
            <w:sz w:val="21"/>
            <w:szCs w:val="21"/>
            <w:lang w:eastAsia="x-none"/>
          </w:rPr>
          <w:t>la Ley</w:t>
        </w:r>
      </w:smartTag>
      <w:r w:rsidRPr="00FF3E02">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2857E318" w14:textId="77777777" w:rsidR="00F419BD" w:rsidRPr="00FF3E02" w:rsidRDefault="00F419BD" w:rsidP="00F419BD">
      <w:pPr>
        <w:pStyle w:val="Textoindependiente"/>
        <w:ind w:firstLine="708"/>
        <w:rPr>
          <w:rFonts w:ascii="Abadi" w:hAnsi="Abadi"/>
          <w:b w:val="0"/>
          <w:bCs w:val="0"/>
          <w:sz w:val="21"/>
          <w:szCs w:val="21"/>
        </w:rPr>
      </w:pPr>
    </w:p>
    <w:p w14:paraId="4EAFE4FD" w14:textId="77777777" w:rsidR="00F419BD" w:rsidRPr="00FF3E02" w:rsidRDefault="00F419BD" w:rsidP="00F419BD">
      <w:pPr>
        <w:pStyle w:val="Textoindependiente"/>
        <w:ind w:firstLine="708"/>
        <w:rPr>
          <w:rFonts w:ascii="Abadi" w:hAnsi="Abadi"/>
          <w:b w:val="0"/>
          <w:bCs w:val="0"/>
          <w:sz w:val="21"/>
          <w:szCs w:val="21"/>
        </w:rPr>
      </w:pPr>
      <w:r w:rsidRPr="00FF3E02">
        <w:rPr>
          <w:rFonts w:ascii="Abadi" w:hAnsi="Abadi"/>
          <w:b w:val="0"/>
          <w:bCs w:val="0"/>
          <w:sz w:val="21"/>
          <w:szCs w:val="21"/>
        </w:rPr>
        <w:t xml:space="preserve">En razón de lo cual, la Ley de Fiscalización Superior del Estado de </w:t>
      </w:r>
      <w:r w:rsidRPr="00FF3E02">
        <w:rPr>
          <w:rFonts w:ascii="Abadi" w:hAnsi="Abadi"/>
          <w:b w:val="0"/>
          <w:bCs w:val="0"/>
          <w:sz w:val="21"/>
          <w:szCs w:val="21"/>
        </w:rPr>
        <w:t>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CF08C82" w14:textId="77777777" w:rsidR="00F419BD" w:rsidRPr="0073332E" w:rsidRDefault="00F419BD" w:rsidP="00F419BD">
      <w:pPr>
        <w:pStyle w:val="Textoindependiente"/>
        <w:ind w:firstLine="708"/>
        <w:rPr>
          <w:rFonts w:ascii="Abadi" w:hAnsi="Abadi"/>
          <w:sz w:val="21"/>
          <w:szCs w:val="21"/>
        </w:rPr>
      </w:pPr>
    </w:p>
    <w:p w14:paraId="190B06C6" w14:textId="77777777" w:rsidR="008842B9" w:rsidRPr="008842B9" w:rsidRDefault="008842B9" w:rsidP="008842B9">
      <w:pPr>
        <w:pStyle w:val="Textoindependiente"/>
        <w:ind w:firstLine="708"/>
        <w:rPr>
          <w:rFonts w:ascii="Abadi" w:hAnsi="Abadi"/>
          <w:b w:val="0"/>
          <w:bCs w:val="0"/>
          <w:sz w:val="21"/>
          <w:szCs w:val="21"/>
        </w:rPr>
      </w:pPr>
      <w:r w:rsidRPr="008842B9">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842B9">
          <w:rPr>
            <w:rFonts w:ascii="Abadi" w:hAnsi="Abadi"/>
            <w:b w:val="0"/>
            <w:bCs w:val="0"/>
            <w:sz w:val="21"/>
            <w:szCs w:val="21"/>
          </w:rPr>
          <w:t>la Ley Orgánica</w:t>
        </w:r>
      </w:smartTag>
      <w:r w:rsidRPr="008842B9">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70F8DEE" w14:textId="77777777" w:rsidR="008842B9" w:rsidRPr="008842B9" w:rsidRDefault="008842B9" w:rsidP="008842B9">
      <w:pPr>
        <w:pStyle w:val="Textoindependiente"/>
        <w:ind w:firstLine="708"/>
        <w:rPr>
          <w:rFonts w:ascii="Abadi" w:hAnsi="Abadi"/>
          <w:b w:val="0"/>
          <w:bCs w:val="0"/>
          <w:sz w:val="21"/>
          <w:szCs w:val="21"/>
        </w:rPr>
      </w:pPr>
    </w:p>
    <w:p w14:paraId="0AC4BF8D" w14:textId="1E3E9DCD" w:rsidR="008842B9" w:rsidRDefault="008842B9" w:rsidP="008842B9">
      <w:pPr>
        <w:pStyle w:val="Textoindependiente"/>
        <w:ind w:firstLine="708"/>
        <w:rPr>
          <w:rFonts w:ascii="Abadi" w:hAnsi="Abadi"/>
          <w:b w:val="0"/>
          <w:bCs w:val="0"/>
          <w:sz w:val="21"/>
          <w:szCs w:val="21"/>
        </w:rPr>
      </w:pPr>
      <w:r w:rsidRPr="008842B9">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8842B9">
          <w:rPr>
            <w:rFonts w:ascii="Abadi" w:hAnsi="Abadi"/>
            <w:b w:val="0"/>
            <w:bCs w:val="0"/>
            <w:sz w:val="21"/>
            <w:szCs w:val="21"/>
          </w:rPr>
          <w:t>la Ley</w:t>
        </w:r>
      </w:smartTag>
      <w:r w:rsidRPr="008842B9">
        <w:rPr>
          <w:rFonts w:ascii="Abadi" w:hAnsi="Abadi"/>
          <w:b w:val="0"/>
          <w:bCs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633875D9" w14:textId="51821EC7" w:rsidR="008842B9" w:rsidRDefault="008842B9" w:rsidP="008842B9">
      <w:pPr>
        <w:pStyle w:val="Textoindependiente"/>
        <w:ind w:firstLine="708"/>
        <w:rPr>
          <w:rFonts w:ascii="Abadi" w:hAnsi="Abadi"/>
          <w:b w:val="0"/>
          <w:bCs w:val="0"/>
          <w:sz w:val="21"/>
          <w:szCs w:val="21"/>
        </w:rPr>
      </w:pPr>
    </w:p>
    <w:p w14:paraId="5D238C3D" w14:textId="77777777" w:rsidR="00071EAF" w:rsidRPr="00071EAF" w:rsidRDefault="00071EAF" w:rsidP="00071EAF">
      <w:pPr>
        <w:pStyle w:val="Textoindependiente"/>
        <w:rPr>
          <w:rFonts w:ascii="Abadi" w:hAnsi="Abadi"/>
          <w:sz w:val="21"/>
          <w:szCs w:val="21"/>
        </w:rPr>
      </w:pPr>
      <w:r w:rsidRPr="00071EAF">
        <w:rPr>
          <w:rFonts w:ascii="Abadi" w:hAnsi="Abadi"/>
          <w:sz w:val="21"/>
          <w:szCs w:val="21"/>
        </w:rPr>
        <w:t>II. Antecedentes:</w:t>
      </w:r>
    </w:p>
    <w:p w14:paraId="6121FD2B" w14:textId="77777777" w:rsidR="003D1AAA" w:rsidRPr="0073332E" w:rsidRDefault="003D1AAA" w:rsidP="003D1AAA">
      <w:pPr>
        <w:pStyle w:val="Textoindependiente"/>
        <w:ind w:firstLine="708"/>
        <w:rPr>
          <w:rFonts w:ascii="Abadi" w:hAnsi="Abadi"/>
          <w:sz w:val="21"/>
          <w:szCs w:val="21"/>
        </w:rPr>
      </w:pPr>
    </w:p>
    <w:p w14:paraId="6FFA50DB" w14:textId="77777777" w:rsidR="003D1AAA" w:rsidRPr="003D1AAA" w:rsidRDefault="003D1AAA" w:rsidP="003D1AAA">
      <w:pPr>
        <w:pStyle w:val="Textoindependiente"/>
        <w:ind w:firstLine="708"/>
        <w:rPr>
          <w:rFonts w:ascii="Abadi" w:hAnsi="Abadi"/>
          <w:b w:val="0"/>
          <w:bCs w:val="0"/>
          <w:sz w:val="21"/>
          <w:szCs w:val="21"/>
        </w:rPr>
      </w:pPr>
      <w:r w:rsidRPr="003D1AAA">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70FCD386" w14:textId="77777777" w:rsidR="003D1AAA" w:rsidRPr="003D1AAA" w:rsidRDefault="003D1AAA" w:rsidP="003D1AAA">
      <w:pPr>
        <w:pStyle w:val="Textoindependiente"/>
        <w:ind w:firstLine="708"/>
        <w:rPr>
          <w:rFonts w:ascii="Abadi" w:hAnsi="Abadi"/>
          <w:b w:val="0"/>
          <w:bCs w:val="0"/>
          <w:sz w:val="21"/>
          <w:szCs w:val="21"/>
        </w:rPr>
      </w:pPr>
    </w:p>
    <w:p w14:paraId="2E4BA029" w14:textId="77777777" w:rsidR="003D1AAA" w:rsidRPr="003D1AAA" w:rsidRDefault="003D1AAA" w:rsidP="003D1AAA">
      <w:pPr>
        <w:pStyle w:val="Textoindependiente"/>
        <w:ind w:firstLine="708"/>
        <w:rPr>
          <w:rFonts w:ascii="Abadi" w:hAnsi="Abadi"/>
          <w:b w:val="0"/>
          <w:bCs w:val="0"/>
          <w:sz w:val="21"/>
          <w:szCs w:val="21"/>
        </w:rPr>
      </w:pPr>
      <w:r w:rsidRPr="003D1AAA">
        <w:rPr>
          <w:rFonts w:ascii="Abadi" w:hAnsi="Abadi"/>
          <w:b w:val="0"/>
          <w:bCs w:val="0"/>
          <w:sz w:val="21"/>
          <w:szCs w:val="21"/>
        </w:rPr>
        <w:t xml:space="preserve">En ejercicio de esta función, el Auditor Superior del Estado aprobó el Programa General de Fiscalización 2022. En dicho Programa se contempló la práctica de una evaluación a la administración municipal de Apaseo el Alto, Gto., orientada a conocer la percepción ciudadana sobre la calidad de los servicios públicos municipales, </w:t>
      </w:r>
      <w:r w:rsidRPr="003D1AAA">
        <w:rPr>
          <w:rFonts w:ascii="Abadi" w:hAnsi="Abadi"/>
          <w:b w:val="0"/>
          <w:bCs w:val="0"/>
          <w:sz w:val="21"/>
          <w:szCs w:val="21"/>
        </w:rPr>
        <w:lastRenderedPageBreak/>
        <w:t>correspondientes al ejercicio fiscal del año 2021.</w:t>
      </w:r>
    </w:p>
    <w:p w14:paraId="264C0EB3" w14:textId="77777777" w:rsidR="003D1AAA" w:rsidRPr="003D1AAA" w:rsidRDefault="003D1AAA" w:rsidP="003D1AAA">
      <w:pPr>
        <w:pStyle w:val="Textoindependiente"/>
        <w:ind w:firstLine="708"/>
        <w:rPr>
          <w:rFonts w:ascii="Abadi" w:hAnsi="Abadi"/>
          <w:b w:val="0"/>
          <w:bCs w:val="0"/>
          <w:sz w:val="21"/>
          <w:szCs w:val="21"/>
        </w:rPr>
      </w:pPr>
    </w:p>
    <w:p w14:paraId="4EDCBFA5" w14:textId="77777777" w:rsidR="003D1AAA" w:rsidRPr="003D1AAA" w:rsidRDefault="003D1AAA" w:rsidP="003D1AAA">
      <w:pPr>
        <w:pStyle w:val="Textoindependiente"/>
        <w:tabs>
          <w:tab w:val="left" w:pos="7371"/>
        </w:tabs>
        <w:ind w:firstLine="708"/>
        <w:rPr>
          <w:rFonts w:ascii="Abadi" w:hAnsi="Abadi"/>
          <w:b w:val="0"/>
          <w:bCs w:val="0"/>
          <w:sz w:val="21"/>
          <w:szCs w:val="21"/>
        </w:rPr>
      </w:pPr>
      <w:r w:rsidRPr="003D1AAA">
        <w:rPr>
          <w:rFonts w:ascii="Abadi" w:hAnsi="Abadi"/>
          <w:b w:val="0"/>
          <w:bCs w:val="0"/>
          <w:sz w:val="21"/>
          <w:szCs w:val="21"/>
        </w:rPr>
        <w:t xml:space="preserve">El 30 de junio de 2022 se notificó al sujeto fiscalizado el inicio de la evaluación de desempeño materia del presente dictamen. </w:t>
      </w:r>
    </w:p>
    <w:p w14:paraId="05B0F5E3" w14:textId="77777777" w:rsidR="003D1AAA" w:rsidRPr="003D1AAA" w:rsidRDefault="003D1AAA" w:rsidP="003D1AAA">
      <w:pPr>
        <w:pStyle w:val="Textoindependiente"/>
        <w:tabs>
          <w:tab w:val="left" w:pos="7371"/>
        </w:tabs>
        <w:ind w:firstLine="708"/>
        <w:rPr>
          <w:rFonts w:ascii="Abadi" w:hAnsi="Abadi"/>
          <w:b w:val="0"/>
          <w:bCs w:val="0"/>
          <w:sz w:val="21"/>
          <w:szCs w:val="21"/>
        </w:rPr>
      </w:pPr>
    </w:p>
    <w:p w14:paraId="70D5A9E1" w14:textId="77777777" w:rsidR="003D1AAA" w:rsidRPr="003D1AAA" w:rsidRDefault="003D1AAA" w:rsidP="003D1AAA">
      <w:pPr>
        <w:pStyle w:val="Textoindependiente"/>
        <w:tabs>
          <w:tab w:val="left" w:pos="7371"/>
        </w:tabs>
        <w:ind w:firstLine="708"/>
        <w:rPr>
          <w:rFonts w:ascii="Abadi" w:hAnsi="Abadi"/>
          <w:b w:val="0"/>
          <w:bCs w:val="0"/>
          <w:sz w:val="21"/>
          <w:szCs w:val="21"/>
        </w:rPr>
      </w:pPr>
      <w:r w:rsidRPr="003D1AAA">
        <w:rPr>
          <w:rFonts w:ascii="Abadi" w:hAnsi="Abadi"/>
          <w:b w:val="0"/>
          <w:bCs w:val="0"/>
          <w:sz w:val="21"/>
          <w:szCs w:val="21"/>
        </w:rPr>
        <w:t xml:space="preserve">En fechas 11 de mayo y 10 de agosto de 2022, la Auditoría Superior del Estado requirió al sujeto de fiscalización diversa información que se consideró necesaria para llevar a cabo la evaluación, a los cuales se dio respuesta los días 30 de mayo – en razón de haberse autorizado una prórroga- y 1 de septiembre de 2022. </w:t>
      </w:r>
    </w:p>
    <w:p w14:paraId="4FE30137" w14:textId="77777777" w:rsidR="003D1AAA" w:rsidRPr="003D1AAA" w:rsidRDefault="003D1AAA" w:rsidP="003D1AAA">
      <w:pPr>
        <w:pStyle w:val="Textoindependiente"/>
        <w:ind w:firstLine="708"/>
        <w:rPr>
          <w:rFonts w:ascii="Abadi" w:hAnsi="Abadi"/>
          <w:b w:val="0"/>
          <w:bCs w:val="0"/>
          <w:sz w:val="21"/>
          <w:szCs w:val="21"/>
        </w:rPr>
      </w:pPr>
    </w:p>
    <w:p w14:paraId="52B28B26" w14:textId="77777777" w:rsidR="003D1AAA" w:rsidRPr="003D1AAA" w:rsidRDefault="003D1AAA" w:rsidP="003D1AAA">
      <w:pPr>
        <w:pStyle w:val="Textoindependiente"/>
        <w:tabs>
          <w:tab w:val="left" w:pos="7371"/>
        </w:tabs>
        <w:ind w:firstLine="708"/>
        <w:rPr>
          <w:rFonts w:ascii="Abadi" w:hAnsi="Abadi"/>
          <w:b w:val="0"/>
          <w:bCs w:val="0"/>
          <w:sz w:val="21"/>
          <w:szCs w:val="21"/>
        </w:rPr>
      </w:pPr>
      <w:r w:rsidRPr="003D1AAA">
        <w:rPr>
          <w:rFonts w:ascii="Abadi" w:hAnsi="Abadi"/>
          <w:b w:val="0"/>
          <w:bCs w:val="0"/>
          <w:sz w:val="21"/>
          <w:szCs w:val="21"/>
        </w:rPr>
        <w:t>En el periodo comprendido del 2 de agosto al 22 de septiembre de 2022, el órgano técnico realizó el levantamiento de la percepción ciudadana.</w:t>
      </w:r>
    </w:p>
    <w:p w14:paraId="2691076C" w14:textId="77777777" w:rsidR="003D1AAA" w:rsidRPr="003D1AAA" w:rsidRDefault="003D1AAA" w:rsidP="003D1AAA">
      <w:pPr>
        <w:pStyle w:val="Textoindependiente"/>
        <w:ind w:firstLine="708"/>
        <w:rPr>
          <w:rFonts w:ascii="Abadi" w:hAnsi="Abadi"/>
          <w:b w:val="0"/>
          <w:bCs w:val="0"/>
          <w:sz w:val="21"/>
          <w:szCs w:val="21"/>
        </w:rPr>
      </w:pPr>
    </w:p>
    <w:p w14:paraId="24D6932D" w14:textId="77777777" w:rsidR="003D1AAA" w:rsidRPr="003D1AAA" w:rsidRDefault="003D1AAA" w:rsidP="003D1AAA">
      <w:pPr>
        <w:pStyle w:val="Textoindependiente"/>
        <w:ind w:firstLine="708"/>
        <w:rPr>
          <w:rFonts w:ascii="Abadi" w:hAnsi="Abadi"/>
          <w:b w:val="0"/>
          <w:bCs w:val="0"/>
          <w:sz w:val="21"/>
          <w:szCs w:val="21"/>
        </w:rPr>
      </w:pPr>
      <w:r w:rsidRPr="003D1AAA">
        <w:rPr>
          <w:rFonts w:ascii="Abadi" w:hAnsi="Abadi"/>
          <w:b w:val="0"/>
          <w:bCs w:val="0"/>
          <w:sz w:val="21"/>
          <w:szCs w:val="21"/>
        </w:rPr>
        <w:t>El informe de resultados se notificó a la presidencia municipal de Apaseo el Alto, Gto., el 28 de septiembre de 2022.</w:t>
      </w:r>
    </w:p>
    <w:p w14:paraId="56D8F020" w14:textId="77777777" w:rsidR="003D1AAA" w:rsidRPr="003D1AAA" w:rsidRDefault="003D1AAA" w:rsidP="003D1AAA">
      <w:pPr>
        <w:pStyle w:val="Textoindependiente"/>
        <w:ind w:firstLine="708"/>
        <w:rPr>
          <w:rFonts w:ascii="Abadi" w:hAnsi="Abadi"/>
          <w:b w:val="0"/>
          <w:bCs w:val="0"/>
          <w:sz w:val="21"/>
          <w:szCs w:val="21"/>
        </w:rPr>
      </w:pPr>
    </w:p>
    <w:p w14:paraId="5B80E01A" w14:textId="77777777" w:rsidR="003D1AAA" w:rsidRPr="003D1AAA" w:rsidRDefault="003D1AAA" w:rsidP="003D1AAA">
      <w:pPr>
        <w:ind w:firstLine="708"/>
        <w:jc w:val="both"/>
        <w:rPr>
          <w:rFonts w:ascii="Abadi" w:hAnsi="Abadi"/>
          <w:sz w:val="21"/>
          <w:szCs w:val="21"/>
          <w:lang w:eastAsia="x-none"/>
        </w:rPr>
      </w:pPr>
      <w:r w:rsidRPr="003D1AAA">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22819AF2" w14:textId="6394F09B" w:rsidR="003D1AAA" w:rsidRDefault="003D1AAA" w:rsidP="003D1AAA">
      <w:pPr>
        <w:pStyle w:val="Textoindependiente"/>
        <w:rPr>
          <w:rFonts w:ascii="Abadi" w:hAnsi="Abadi"/>
          <w:b w:val="0"/>
          <w:bCs w:val="0"/>
          <w:sz w:val="21"/>
          <w:szCs w:val="21"/>
        </w:rPr>
      </w:pPr>
    </w:p>
    <w:p w14:paraId="5696B4D9" w14:textId="77777777" w:rsidR="00E61DF1" w:rsidRPr="00E61DF1" w:rsidRDefault="00E61DF1" w:rsidP="00E61DF1">
      <w:pPr>
        <w:pStyle w:val="Textoindependiente"/>
        <w:ind w:firstLine="708"/>
        <w:rPr>
          <w:rFonts w:ascii="Abadi" w:hAnsi="Abadi"/>
          <w:sz w:val="21"/>
          <w:szCs w:val="21"/>
        </w:rPr>
      </w:pPr>
      <w:r w:rsidRPr="00E61DF1">
        <w:rPr>
          <w:rFonts w:ascii="Abadi" w:hAnsi="Abadi"/>
          <w:sz w:val="21"/>
          <w:szCs w:val="21"/>
        </w:rPr>
        <w:t>III. Contenido del Informe de Resultados:</w:t>
      </w:r>
    </w:p>
    <w:p w14:paraId="63DF595A" w14:textId="77777777" w:rsidR="003D1AAA" w:rsidRPr="003D1AAA" w:rsidRDefault="003D1AAA" w:rsidP="003D1AAA">
      <w:pPr>
        <w:pStyle w:val="Textoindependiente"/>
        <w:rPr>
          <w:rFonts w:ascii="Abadi" w:hAnsi="Abadi"/>
          <w:b w:val="0"/>
          <w:bCs w:val="0"/>
          <w:sz w:val="21"/>
          <w:szCs w:val="21"/>
        </w:rPr>
      </w:pPr>
    </w:p>
    <w:p w14:paraId="310F1ED3" w14:textId="58A94693" w:rsidR="008842B9" w:rsidRPr="008000DF" w:rsidRDefault="009641F4" w:rsidP="008842B9">
      <w:pPr>
        <w:pStyle w:val="Textoindependiente"/>
        <w:ind w:firstLine="708"/>
        <w:rPr>
          <w:rFonts w:ascii="Abadi" w:hAnsi="Abadi"/>
          <w:b w:val="0"/>
          <w:sz w:val="21"/>
          <w:szCs w:val="21"/>
        </w:rPr>
      </w:pPr>
      <w:r w:rsidRPr="008000DF">
        <w:rPr>
          <w:rFonts w:ascii="Abadi" w:hAnsi="Abadi"/>
          <w:b w:val="0"/>
          <w:sz w:val="21"/>
          <w:szCs w:val="21"/>
        </w:rPr>
        <w:t>Con fundamento en los artículos 59 de la Ley de Fiscalización Superior del Estado de Guanajuato y 26 del Reglamento de dicha Ley, el informe de resultados contiene los siguientes</w:t>
      </w:r>
      <w:r w:rsidR="00BD3C5A" w:rsidRPr="008000DF">
        <w:rPr>
          <w:rFonts w:ascii="Abadi" w:hAnsi="Abadi"/>
          <w:b w:val="0"/>
          <w:sz w:val="21"/>
          <w:szCs w:val="21"/>
        </w:rPr>
        <w:t xml:space="preserve"> </w:t>
      </w:r>
      <w:r w:rsidR="00274724" w:rsidRPr="008000DF">
        <w:rPr>
          <w:rFonts w:ascii="Abadi" w:hAnsi="Abadi"/>
          <w:b w:val="0"/>
          <w:sz w:val="21"/>
          <w:szCs w:val="21"/>
        </w:rPr>
        <w:t>apartados: Introducción; Resultados de la evaluación; Reflexiones y lecciones aprendidas; y Conclusión general.</w:t>
      </w:r>
    </w:p>
    <w:p w14:paraId="35FC84D1" w14:textId="338020AA" w:rsidR="008842B9" w:rsidRDefault="008842B9" w:rsidP="008842B9">
      <w:pPr>
        <w:pStyle w:val="Textoindependiente"/>
        <w:ind w:firstLine="708"/>
        <w:rPr>
          <w:rFonts w:ascii="Abadi" w:hAnsi="Abadi"/>
          <w:b w:val="0"/>
          <w:bCs w:val="0"/>
          <w:sz w:val="21"/>
          <w:szCs w:val="21"/>
        </w:rPr>
      </w:pPr>
    </w:p>
    <w:p w14:paraId="25867BAC" w14:textId="1017C557" w:rsidR="008000DF" w:rsidRDefault="008000DF" w:rsidP="008000DF">
      <w:pPr>
        <w:pStyle w:val="Textoindependiente"/>
        <w:autoSpaceDE/>
        <w:autoSpaceDN/>
        <w:ind w:left="705"/>
        <w:rPr>
          <w:rFonts w:ascii="Abadi" w:hAnsi="Abadi"/>
          <w:sz w:val="21"/>
          <w:szCs w:val="21"/>
        </w:rPr>
      </w:pPr>
      <w:r w:rsidRPr="008000DF">
        <w:rPr>
          <w:rFonts w:ascii="Abadi" w:hAnsi="Abadi"/>
          <w:sz w:val="21"/>
          <w:szCs w:val="21"/>
        </w:rPr>
        <w:t>a) Introducción</w:t>
      </w:r>
    </w:p>
    <w:p w14:paraId="7AFA423D" w14:textId="7FF4EDA0" w:rsidR="00E72EA3" w:rsidRDefault="00E72EA3" w:rsidP="008000DF">
      <w:pPr>
        <w:pStyle w:val="Textoindependiente"/>
        <w:autoSpaceDE/>
        <w:autoSpaceDN/>
        <w:ind w:left="705"/>
        <w:rPr>
          <w:rFonts w:ascii="Abadi" w:hAnsi="Abadi"/>
          <w:sz w:val="21"/>
          <w:szCs w:val="21"/>
        </w:rPr>
      </w:pPr>
    </w:p>
    <w:p w14:paraId="0F7E6B33" w14:textId="77777777" w:rsidR="00E72EA3" w:rsidRPr="001052DE" w:rsidRDefault="00E72EA3" w:rsidP="00E72EA3">
      <w:pPr>
        <w:pStyle w:val="Textoindependiente"/>
        <w:ind w:firstLine="705"/>
        <w:rPr>
          <w:rFonts w:ascii="Abadi" w:hAnsi="Abadi"/>
          <w:b w:val="0"/>
          <w:bCs w:val="0"/>
          <w:sz w:val="21"/>
          <w:szCs w:val="21"/>
        </w:rPr>
      </w:pPr>
      <w:r w:rsidRPr="001052DE">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w:t>
      </w:r>
      <w:r w:rsidRPr="001052DE">
        <w:rPr>
          <w:rFonts w:ascii="Abadi" w:hAnsi="Abadi"/>
          <w:b w:val="0"/>
          <w:bCs w:val="0"/>
          <w:sz w:val="21"/>
          <w:szCs w:val="21"/>
        </w:rPr>
        <w:t xml:space="preserve">desempeño, por lo tanto, se trata de labores de fiscalización complementarias a los actos practicados con regularidad.  </w:t>
      </w:r>
    </w:p>
    <w:p w14:paraId="724D0324" w14:textId="77777777" w:rsidR="00E72EA3" w:rsidRPr="001052DE" w:rsidRDefault="00E72EA3" w:rsidP="008000DF">
      <w:pPr>
        <w:pStyle w:val="Textoindependiente"/>
        <w:autoSpaceDE/>
        <w:autoSpaceDN/>
        <w:ind w:left="705"/>
        <w:rPr>
          <w:rFonts w:ascii="Abadi" w:hAnsi="Abadi"/>
          <w:b w:val="0"/>
          <w:bCs w:val="0"/>
          <w:sz w:val="21"/>
          <w:szCs w:val="21"/>
        </w:rPr>
      </w:pPr>
    </w:p>
    <w:p w14:paraId="62C57875" w14:textId="7EFA19B8" w:rsidR="001052DE" w:rsidRDefault="001052DE" w:rsidP="001052DE">
      <w:pPr>
        <w:pStyle w:val="Textoindependiente"/>
        <w:ind w:firstLine="705"/>
        <w:rPr>
          <w:rFonts w:ascii="Abadi" w:hAnsi="Abadi"/>
          <w:b w:val="0"/>
          <w:bCs w:val="0"/>
          <w:sz w:val="21"/>
          <w:szCs w:val="21"/>
        </w:rPr>
      </w:pPr>
      <w:r w:rsidRPr="001052DE">
        <w:rPr>
          <w:rFonts w:ascii="Abadi" w:hAnsi="Abadi"/>
          <w:b w:val="0"/>
          <w:bCs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5BB99CCE" w14:textId="7AC17980" w:rsidR="001052DE" w:rsidRDefault="001052DE" w:rsidP="001052DE">
      <w:pPr>
        <w:pStyle w:val="Textoindependiente"/>
        <w:ind w:firstLine="705"/>
        <w:rPr>
          <w:rFonts w:ascii="Abadi" w:hAnsi="Abadi"/>
          <w:b w:val="0"/>
          <w:bCs w:val="0"/>
          <w:sz w:val="21"/>
          <w:szCs w:val="21"/>
        </w:rPr>
      </w:pPr>
    </w:p>
    <w:p w14:paraId="2E5CF460" w14:textId="0CCA6E04" w:rsidR="007D3BD4" w:rsidRDefault="007D3BD4" w:rsidP="007D3BD4">
      <w:pPr>
        <w:pStyle w:val="Textoindependiente"/>
        <w:ind w:firstLine="705"/>
        <w:rPr>
          <w:rFonts w:ascii="Abadi" w:hAnsi="Abadi"/>
          <w:b w:val="0"/>
          <w:bCs w:val="0"/>
          <w:sz w:val="21"/>
          <w:szCs w:val="21"/>
        </w:rPr>
      </w:pPr>
      <w:r w:rsidRPr="007D3BD4">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4CEB4361" w14:textId="7884B55B" w:rsidR="00ED4DDB" w:rsidRDefault="00ED4DDB" w:rsidP="007D3BD4">
      <w:pPr>
        <w:pStyle w:val="Textoindependiente"/>
        <w:ind w:firstLine="705"/>
        <w:rPr>
          <w:rFonts w:ascii="Abadi" w:hAnsi="Abadi"/>
          <w:b w:val="0"/>
          <w:bCs w:val="0"/>
          <w:sz w:val="21"/>
          <w:szCs w:val="21"/>
        </w:rPr>
      </w:pPr>
    </w:p>
    <w:p w14:paraId="09035B8B" w14:textId="77777777" w:rsidR="00ED4DDB" w:rsidRPr="00ED4DDB" w:rsidRDefault="00ED4DDB" w:rsidP="00ED4DDB">
      <w:pPr>
        <w:pStyle w:val="Textoindependiente"/>
        <w:ind w:firstLine="705"/>
        <w:rPr>
          <w:rFonts w:ascii="Abadi" w:hAnsi="Abadi"/>
          <w:b w:val="0"/>
          <w:bCs w:val="0"/>
          <w:sz w:val="21"/>
          <w:szCs w:val="21"/>
        </w:rPr>
      </w:pPr>
      <w:r w:rsidRPr="00ED4DDB">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162E4B16" w14:textId="77777777" w:rsidR="00ED4DDB" w:rsidRPr="007D3BD4" w:rsidRDefault="00ED4DDB" w:rsidP="007D3BD4">
      <w:pPr>
        <w:pStyle w:val="Textoindependiente"/>
        <w:ind w:firstLine="705"/>
        <w:rPr>
          <w:rFonts w:ascii="Abadi" w:hAnsi="Abadi"/>
          <w:b w:val="0"/>
          <w:bCs w:val="0"/>
          <w:sz w:val="21"/>
          <w:szCs w:val="21"/>
        </w:rPr>
      </w:pPr>
    </w:p>
    <w:p w14:paraId="17B6B335" w14:textId="77777777" w:rsidR="00A32910" w:rsidRPr="00A32910" w:rsidRDefault="00A32910" w:rsidP="00A32910">
      <w:pPr>
        <w:pStyle w:val="Textoindependiente"/>
        <w:ind w:firstLine="705"/>
        <w:rPr>
          <w:rFonts w:ascii="Abadi" w:hAnsi="Abadi"/>
          <w:b w:val="0"/>
          <w:bCs w:val="0"/>
          <w:sz w:val="21"/>
          <w:szCs w:val="21"/>
        </w:rPr>
      </w:pPr>
      <w:r w:rsidRPr="00A32910">
        <w:rPr>
          <w:rFonts w:ascii="Abadi" w:hAnsi="Abadi"/>
          <w:b w:val="0"/>
          <w:bCs w:val="0"/>
          <w:sz w:val="21"/>
          <w:szCs w:val="21"/>
        </w:rPr>
        <w:t xml:space="preserve">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w:t>
      </w:r>
      <w:r w:rsidRPr="00A32910">
        <w:rPr>
          <w:rFonts w:ascii="Abadi" w:hAnsi="Abadi"/>
          <w:b w:val="0"/>
          <w:bCs w:val="0"/>
          <w:sz w:val="21"/>
          <w:szCs w:val="21"/>
        </w:rPr>
        <w:lastRenderedPageBreak/>
        <w:t>de evaluaciones de gestión a través de las encuestas de opinión.</w:t>
      </w:r>
      <w:r w:rsidRPr="00A32910">
        <w:rPr>
          <w:rStyle w:val="Refdenotaalpie"/>
          <w:rFonts w:ascii="Abadi" w:hAnsi="Abadi"/>
          <w:b w:val="0"/>
          <w:bCs w:val="0"/>
          <w:sz w:val="21"/>
          <w:szCs w:val="21"/>
        </w:rPr>
        <w:footnoteReference w:id="95"/>
      </w:r>
    </w:p>
    <w:p w14:paraId="6B5F2E91" w14:textId="65B26A60" w:rsidR="001052DE" w:rsidRDefault="001052DE" w:rsidP="001052DE">
      <w:pPr>
        <w:pStyle w:val="Textoindependiente"/>
        <w:ind w:firstLine="705"/>
        <w:rPr>
          <w:rFonts w:ascii="Abadi" w:hAnsi="Abadi"/>
          <w:b w:val="0"/>
          <w:bCs w:val="0"/>
          <w:sz w:val="21"/>
          <w:szCs w:val="21"/>
        </w:rPr>
      </w:pPr>
    </w:p>
    <w:p w14:paraId="2C0C6875" w14:textId="77777777" w:rsidR="004B6EDF" w:rsidRPr="004B6EDF" w:rsidRDefault="004B6EDF" w:rsidP="004B6EDF">
      <w:pPr>
        <w:pStyle w:val="Textoindependiente"/>
        <w:ind w:firstLine="705"/>
        <w:rPr>
          <w:rFonts w:ascii="Abadi" w:hAnsi="Abadi"/>
          <w:b w:val="0"/>
          <w:bCs w:val="0"/>
          <w:sz w:val="21"/>
          <w:szCs w:val="21"/>
        </w:rPr>
      </w:pPr>
      <w:r w:rsidRPr="004B6EDF">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4B6EDF">
        <w:rPr>
          <w:rFonts w:ascii="Calibri" w:hAnsi="Calibri" w:cs="Calibri"/>
          <w:b w:val="0"/>
          <w:bCs w:val="0"/>
          <w:sz w:val="21"/>
          <w:szCs w:val="21"/>
        </w:rPr>
        <w:t>;</w:t>
      </w:r>
      <w:r w:rsidRPr="004B6EDF">
        <w:rPr>
          <w:rFonts w:ascii="Abadi" w:hAnsi="Abadi"/>
          <w:b w:val="0"/>
          <w:bCs w:val="0"/>
          <w:sz w:val="21"/>
          <w:szCs w:val="21"/>
        </w:rPr>
        <w:t xml:space="preserve"> alumbrado público</w:t>
      </w:r>
      <w:r w:rsidRPr="004B6EDF">
        <w:rPr>
          <w:rFonts w:ascii="Calibri" w:hAnsi="Calibri" w:cs="Calibri"/>
          <w:b w:val="0"/>
          <w:bCs w:val="0"/>
          <w:sz w:val="21"/>
          <w:szCs w:val="21"/>
        </w:rPr>
        <w:t>;</w:t>
      </w:r>
      <w:r w:rsidRPr="004B6EDF">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08A7D6EB" w14:textId="034776F1" w:rsidR="00A32910" w:rsidRPr="006C2726" w:rsidRDefault="00A32910" w:rsidP="004B6EDF">
      <w:pPr>
        <w:pStyle w:val="Textoindependiente"/>
        <w:rPr>
          <w:rFonts w:ascii="Abadi" w:hAnsi="Abadi"/>
          <w:b w:val="0"/>
          <w:bCs w:val="0"/>
          <w:sz w:val="21"/>
          <w:szCs w:val="21"/>
        </w:rPr>
      </w:pPr>
    </w:p>
    <w:p w14:paraId="67AAAD3A" w14:textId="112A718F" w:rsidR="006C2726" w:rsidRDefault="006C2726" w:rsidP="004B6EDF">
      <w:pPr>
        <w:pStyle w:val="Textoindependiente"/>
        <w:rPr>
          <w:rFonts w:ascii="Abadi" w:hAnsi="Abadi"/>
          <w:b w:val="0"/>
          <w:bCs w:val="0"/>
          <w:sz w:val="21"/>
          <w:szCs w:val="21"/>
        </w:rPr>
      </w:pPr>
      <w:r w:rsidRPr="006C2726">
        <w:rPr>
          <w:rFonts w:ascii="Abadi" w:hAnsi="Abadi"/>
          <w:b w:val="0"/>
          <w:bCs w:val="0"/>
          <w:sz w:val="21"/>
          <w:szCs w:val="21"/>
        </w:rPr>
        <w:t>También se establece que la evaluación permitirá generar un juicio valorativo de la calidad, la eficacia y la eficiencia del quehacer político municipal a nivel Meso-calidad</w:t>
      </w:r>
      <w:r w:rsidRPr="006C2726">
        <w:rPr>
          <w:rStyle w:val="Refdenotaalpie"/>
          <w:rFonts w:ascii="Abadi" w:hAnsi="Abadi"/>
          <w:b w:val="0"/>
          <w:bCs w:val="0"/>
          <w:sz w:val="21"/>
          <w:szCs w:val="21"/>
        </w:rPr>
        <w:footnoteReference w:id="96"/>
      </w:r>
      <w:r w:rsidRPr="006C2726">
        <w:rPr>
          <w:rFonts w:ascii="Calibri" w:hAnsi="Calibri" w:cs="Calibri"/>
          <w:b w:val="0"/>
          <w:bCs w:val="0"/>
          <w:sz w:val="21"/>
          <w:szCs w:val="21"/>
        </w:rPr>
        <w:t>;</w:t>
      </w:r>
      <w:r w:rsidRPr="006C2726">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24532CDA" w14:textId="25EC7FFD" w:rsidR="006C2726" w:rsidRDefault="006C2726" w:rsidP="004B6EDF">
      <w:pPr>
        <w:pStyle w:val="Textoindependiente"/>
        <w:rPr>
          <w:rFonts w:ascii="Abadi" w:hAnsi="Abadi"/>
          <w:b w:val="0"/>
          <w:bCs w:val="0"/>
          <w:sz w:val="21"/>
          <w:szCs w:val="21"/>
        </w:rPr>
      </w:pPr>
    </w:p>
    <w:p w14:paraId="644E854B" w14:textId="77777777" w:rsidR="00276008" w:rsidRPr="00276008" w:rsidRDefault="00276008" w:rsidP="00276008">
      <w:pPr>
        <w:pStyle w:val="Textoindependiente"/>
        <w:ind w:firstLine="705"/>
        <w:rPr>
          <w:rFonts w:ascii="Abadi" w:hAnsi="Abadi"/>
          <w:b w:val="0"/>
          <w:bCs w:val="0"/>
          <w:sz w:val="21"/>
          <w:szCs w:val="21"/>
        </w:rPr>
      </w:pPr>
      <w:r w:rsidRPr="00276008">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335C6AC9" w14:textId="77777777" w:rsidR="00276008" w:rsidRPr="00276008" w:rsidRDefault="00276008" w:rsidP="00276008">
      <w:pPr>
        <w:pStyle w:val="Textoindependiente"/>
        <w:ind w:firstLine="705"/>
        <w:rPr>
          <w:rFonts w:ascii="Abadi" w:hAnsi="Abadi"/>
          <w:b w:val="0"/>
          <w:bCs w:val="0"/>
          <w:sz w:val="21"/>
          <w:szCs w:val="21"/>
        </w:rPr>
      </w:pPr>
    </w:p>
    <w:p w14:paraId="7B796101" w14:textId="2E01C956" w:rsidR="00276008" w:rsidRDefault="00276008" w:rsidP="00276008">
      <w:pPr>
        <w:pStyle w:val="Textoindependiente"/>
        <w:ind w:firstLine="705"/>
        <w:rPr>
          <w:rFonts w:ascii="Abadi" w:hAnsi="Abadi"/>
          <w:b w:val="0"/>
          <w:bCs w:val="0"/>
          <w:sz w:val="21"/>
          <w:szCs w:val="21"/>
        </w:rPr>
      </w:pPr>
      <w:r w:rsidRPr="00276008">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1595A0F7" w14:textId="284CEA77" w:rsidR="00276008" w:rsidRDefault="00276008" w:rsidP="00276008">
      <w:pPr>
        <w:pStyle w:val="Textoindependiente"/>
        <w:ind w:firstLine="705"/>
        <w:rPr>
          <w:rFonts w:ascii="Abadi" w:hAnsi="Abadi"/>
          <w:b w:val="0"/>
          <w:bCs w:val="0"/>
          <w:sz w:val="21"/>
          <w:szCs w:val="21"/>
        </w:rPr>
      </w:pPr>
    </w:p>
    <w:p w14:paraId="6ECDDE5A" w14:textId="77777777" w:rsidR="00A65EB0" w:rsidRPr="00A65EB0" w:rsidRDefault="00A65EB0" w:rsidP="00A65EB0">
      <w:pPr>
        <w:pStyle w:val="Textoindependiente"/>
        <w:ind w:firstLine="705"/>
        <w:rPr>
          <w:rFonts w:ascii="Abadi" w:hAnsi="Abadi"/>
          <w:b w:val="0"/>
          <w:bCs w:val="0"/>
          <w:sz w:val="21"/>
          <w:szCs w:val="21"/>
        </w:rPr>
      </w:pPr>
      <w:r w:rsidRPr="00A65EB0">
        <w:rPr>
          <w:rFonts w:ascii="Abadi" w:hAnsi="Abadi"/>
          <w:b w:val="0"/>
          <w:bCs w:val="0"/>
          <w:sz w:val="21"/>
          <w:szCs w:val="21"/>
        </w:rPr>
        <w:t>De lo anterior, podemos desprender que el objetivo del informe de resultados materia del presente dictamen es ofrecer una herramienta de evaluación sumativa</w:t>
      </w:r>
      <w:r w:rsidRPr="00A65EB0">
        <w:rPr>
          <w:rStyle w:val="Refdenotaalpie"/>
          <w:rFonts w:ascii="Abadi" w:hAnsi="Abadi"/>
          <w:b w:val="0"/>
          <w:bCs w:val="0"/>
          <w:sz w:val="21"/>
          <w:szCs w:val="21"/>
        </w:rPr>
        <w:footnoteReference w:id="97"/>
      </w:r>
      <w:r w:rsidRPr="00A65EB0">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6AD80FDD" w14:textId="77777777" w:rsidR="00A65EB0" w:rsidRPr="00A65EB0" w:rsidRDefault="00A65EB0" w:rsidP="00A65EB0">
      <w:pPr>
        <w:pStyle w:val="Textoindependiente"/>
        <w:ind w:firstLine="705"/>
        <w:rPr>
          <w:rFonts w:ascii="Abadi" w:hAnsi="Abadi"/>
          <w:b w:val="0"/>
          <w:bCs w:val="0"/>
          <w:sz w:val="21"/>
          <w:szCs w:val="21"/>
        </w:rPr>
      </w:pPr>
    </w:p>
    <w:p w14:paraId="7DE58426" w14:textId="77777777" w:rsidR="00A65EB0" w:rsidRPr="00A65EB0" w:rsidRDefault="00A65EB0" w:rsidP="00A65EB0">
      <w:pPr>
        <w:pStyle w:val="Textoindependiente"/>
        <w:ind w:firstLine="705"/>
        <w:rPr>
          <w:rFonts w:ascii="Abadi" w:hAnsi="Abadi"/>
          <w:b w:val="0"/>
          <w:bCs w:val="0"/>
          <w:sz w:val="21"/>
          <w:szCs w:val="21"/>
        </w:rPr>
      </w:pPr>
      <w:r w:rsidRPr="00A65EB0">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690B912D" w14:textId="77777777" w:rsidR="00A65EB0" w:rsidRPr="00A65EB0" w:rsidRDefault="00A65EB0" w:rsidP="00A65EB0">
      <w:pPr>
        <w:pStyle w:val="Textoindependiente"/>
        <w:ind w:firstLine="705"/>
        <w:rPr>
          <w:rFonts w:ascii="Abadi" w:hAnsi="Abadi"/>
          <w:b w:val="0"/>
          <w:bCs w:val="0"/>
          <w:sz w:val="21"/>
          <w:szCs w:val="21"/>
        </w:rPr>
      </w:pPr>
    </w:p>
    <w:p w14:paraId="7A8B6835" w14:textId="7BCD506C" w:rsidR="00276008" w:rsidRPr="00A65EB0" w:rsidRDefault="00A65EB0" w:rsidP="00A65EB0">
      <w:pPr>
        <w:pStyle w:val="Textoindependiente"/>
        <w:rPr>
          <w:rFonts w:ascii="Abadi" w:hAnsi="Abadi"/>
          <w:b w:val="0"/>
          <w:bCs w:val="0"/>
          <w:sz w:val="21"/>
          <w:szCs w:val="21"/>
        </w:rPr>
      </w:pPr>
      <w:r w:rsidRPr="00A65EB0">
        <w:rPr>
          <w:rFonts w:ascii="Abadi" w:hAnsi="Abadi"/>
          <w:b w:val="0"/>
          <w:bCs w:val="0"/>
          <w:sz w:val="21"/>
          <w:szCs w:val="21"/>
        </w:rPr>
        <w:lastRenderedPageBreak/>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275FB919" w14:textId="77777777" w:rsidR="007E2FA9" w:rsidRPr="0073332E" w:rsidRDefault="007E2FA9" w:rsidP="007E2FA9">
      <w:pPr>
        <w:pStyle w:val="Textoindependiente"/>
        <w:ind w:firstLine="705"/>
        <w:rPr>
          <w:rFonts w:ascii="Abadi" w:hAnsi="Abadi"/>
          <w:sz w:val="21"/>
          <w:szCs w:val="21"/>
        </w:rPr>
      </w:pPr>
    </w:p>
    <w:p w14:paraId="1E4CADEE" w14:textId="77777777" w:rsidR="007E2FA9" w:rsidRPr="007E2FA9" w:rsidRDefault="007E2FA9" w:rsidP="007E2FA9">
      <w:pPr>
        <w:pStyle w:val="Textoindependiente"/>
        <w:ind w:firstLine="708"/>
        <w:rPr>
          <w:rFonts w:ascii="Abadi" w:hAnsi="Abadi"/>
          <w:b w:val="0"/>
          <w:bCs w:val="0"/>
          <w:sz w:val="21"/>
          <w:szCs w:val="21"/>
          <w:lang w:val="es-MX"/>
        </w:rPr>
      </w:pPr>
      <w:r w:rsidRPr="007E2FA9">
        <w:rPr>
          <w:rFonts w:ascii="Abadi" w:hAnsi="Abadi"/>
          <w:b w:val="0"/>
          <w:bCs w:val="0"/>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7EB93FA0" w14:textId="77777777" w:rsidR="007E2FA9" w:rsidRPr="007E2FA9" w:rsidRDefault="007E2FA9" w:rsidP="007E2FA9">
      <w:pPr>
        <w:pStyle w:val="Textoindependiente"/>
        <w:ind w:firstLine="708"/>
        <w:rPr>
          <w:rFonts w:ascii="Abadi" w:hAnsi="Abadi"/>
          <w:b w:val="0"/>
          <w:bCs w:val="0"/>
          <w:sz w:val="21"/>
          <w:szCs w:val="21"/>
        </w:rPr>
      </w:pPr>
    </w:p>
    <w:p w14:paraId="23CAD7DC" w14:textId="77777777" w:rsidR="007E2FA9" w:rsidRPr="007E2FA9" w:rsidRDefault="007E2FA9" w:rsidP="007E2FA9">
      <w:pPr>
        <w:pStyle w:val="Textoindependiente"/>
        <w:ind w:firstLine="705"/>
        <w:rPr>
          <w:rFonts w:ascii="Abadi" w:hAnsi="Abadi"/>
          <w:b w:val="0"/>
          <w:bCs w:val="0"/>
          <w:sz w:val="21"/>
          <w:szCs w:val="21"/>
        </w:rPr>
      </w:pPr>
      <w:r w:rsidRPr="007E2FA9">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37C7DAC7" w14:textId="77777777" w:rsidR="007E2FA9" w:rsidRPr="007E2FA9" w:rsidRDefault="007E2FA9" w:rsidP="007E2FA9">
      <w:pPr>
        <w:pStyle w:val="Textoindependiente"/>
        <w:ind w:firstLine="705"/>
        <w:rPr>
          <w:rFonts w:ascii="Abadi" w:hAnsi="Abadi"/>
          <w:b w:val="0"/>
          <w:bCs w:val="0"/>
          <w:sz w:val="21"/>
          <w:szCs w:val="21"/>
        </w:rPr>
      </w:pPr>
    </w:p>
    <w:p w14:paraId="0920E58E" w14:textId="77777777" w:rsidR="007E2FA9" w:rsidRPr="007E2FA9" w:rsidRDefault="007E2FA9" w:rsidP="007E2FA9">
      <w:pPr>
        <w:pStyle w:val="Textoindependiente"/>
        <w:ind w:firstLine="705"/>
        <w:rPr>
          <w:rFonts w:ascii="Abadi" w:hAnsi="Abadi"/>
          <w:b w:val="0"/>
          <w:bCs w:val="0"/>
          <w:sz w:val="21"/>
          <w:szCs w:val="21"/>
        </w:rPr>
      </w:pPr>
      <w:r w:rsidRPr="007E2FA9">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4E132338" w14:textId="77777777" w:rsidR="007E2FA9" w:rsidRPr="007E2FA9" w:rsidRDefault="007E2FA9" w:rsidP="007E2FA9">
      <w:pPr>
        <w:pStyle w:val="Textoindependiente"/>
        <w:ind w:firstLine="705"/>
        <w:rPr>
          <w:rFonts w:ascii="Abadi" w:hAnsi="Abadi"/>
          <w:b w:val="0"/>
          <w:bCs w:val="0"/>
          <w:sz w:val="21"/>
          <w:szCs w:val="21"/>
        </w:rPr>
      </w:pPr>
    </w:p>
    <w:p w14:paraId="4F3B02BF" w14:textId="77777777" w:rsidR="007E2FA9" w:rsidRPr="007E2FA9" w:rsidRDefault="007E2FA9" w:rsidP="007E2FA9">
      <w:pPr>
        <w:pStyle w:val="Textoindependiente"/>
        <w:ind w:firstLine="705"/>
        <w:rPr>
          <w:rFonts w:ascii="Abadi" w:hAnsi="Abadi"/>
          <w:b w:val="0"/>
          <w:bCs w:val="0"/>
          <w:sz w:val="21"/>
          <w:szCs w:val="21"/>
        </w:rPr>
      </w:pPr>
      <w:r w:rsidRPr="007E2FA9">
        <w:rPr>
          <w:rFonts w:ascii="Abadi" w:hAnsi="Abadi"/>
          <w:b w:val="0"/>
          <w:bCs w:val="0"/>
          <w:sz w:val="21"/>
          <w:szCs w:val="21"/>
        </w:rPr>
        <w:t xml:space="preserve">También se precisa que el principal insumo de la evaluación de servicios públicos fue la </w:t>
      </w:r>
      <w:r w:rsidRPr="007E2FA9">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7E2FA9">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25E52657" w14:textId="77777777" w:rsidR="007E2FA9" w:rsidRPr="00360502" w:rsidRDefault="007E2FA9" w:rsidP="007E2FA9">
      <w:pPr>
        <w:pStyle w:val="Textoindependiente"/>
        <w:ind w:firstLine="705"/>
        <w:rPr>
          <w:rFonts w:ascii="Abadi" w:hAnsi="Abadi"/>
          <w:b w:val="0"/>
          <w:bCs w:val="0"/>
          <w:sz w:val="21"/>
          <w:szCs w:val="21"/>
        </w:rPr>
      </w:pPr>
    </w:p>
    <w:p w14:paraId="45DE8D38" w14:textId="77777777" w:rsidR="00360502" w:rsidRPr="00360502" w:rsidRDefault="00360502" w:rsidP="00360502">
      <w:pPr>
        <w:pStyle w:val="Textoindependiente"/>
        <w:ind w:firstLine="705"/>
        <w:rPr>
          <w:rFonts w:ascii="Abadi" w:hAnsi="Abadi"/>
          <w:b w:val="0"/>
          <w:bCs w:val="0"/>
          <w:sz w:val="21"/>
          <w:szCs w:val="21"/>
        </w:rPr>
      </w:pPr>
      <w:r w:rsidRPr="00360502">
        <w:rPr>
          <w:rFonts w:ascii="Abadi" w:hAnsi="Abadi"/>
          <w:b w:val="0"/>
          <w:bCs w:val="0"/>
          <w:sz w:val="21"/>
          <w:szCs w:val="21"/>
        </w:rPr>
        <w:t xml:space="preserve">En este orden de ideas se establece que la evaluación de desempeño municipal a la calidad de los servicios públicos contiene un apartado denominado </w:t>
      </w:r>
      <w:r w:rsidRPr="00360502">
        <w:rPr>
          <w:rFonts w:ascii="Abadi" w:hAnsi="Abadi"/>
          <w:b w:val="0"/>
          <w:bCs w:val="0"/>
          <w:i/>
          <w:iCs/>
          <w:sz w:val="21"/>
          <w:szCs w:val="21"/>
        </w:rPr>
        <w:t>«Reflexiones y lecciones aprendidas»</w:t>
      </w:r>
      <w:r w:rsidRPr="00360502">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05DC7371" w14:textId="77777777" w:rsidR="00360502" w:rsidRPr="00360502" w:rsidRDefault="00360502" w:rsidP="00360502">
      <w:pPr>
        <w:pStyle w:val="Textoindependiente"/>
        <w:ind w:firstLine="705"/>
        <w:rPr>
          <w:rFonts w:ascii="Abadi" w:hAnsi="Abadi"/>
          <w:b w:val="0"/>
          <w:bCs w:val="0"/>
          <w:sz w:val="21"/>
          <w:szCs w:val="21"/>
        </w:rPr>
      </w:pPr>
    </w:p>
    <w:p w14:paraId="75455E36" w14:textId="77777777" w:rsidR="00360502" w:rsidRPr="00360502" w:rsidRDefault="00360502" w:rsidP="00360502">
      <w:pPr>
        <w:pStyle w:val="Textoindependiente"/>
        <w:ind w:firstLine="705"/>
        <w:rPr>
          <w:rFonts w:ascii="Abadi" w:hAnsi="Abadi"/>
          <w:b w:val="0"/>
          <w:bCs w:val="0"/>
          <w:sz w:val="21"/>
          <w:szCs w:val="21"/>
        </w:rPr>
      </w:pPr>
      <w:r w:rsidRPr="00360502">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013C253F" w14:textId="77777777" w:rsidR="00360502" w:rsidRPr="00360502" w:rsidRDefault="00360502" w:rsidP="00360502">
      <w:pPr>
        <w:pStyle w:val="Textoindependiente"/>
        <w:ind w:firstLine="705"/>
        <w:rPr>
          <w:rFonts w:ascii="Abadi" w:hAnsi="Abadi"/>
          <w:b w:val="0"/>
          <w:bCs w:val="0"/>
          <w:sz w:val="21"/>
          <w:szCs w:val="21"/>
        </w:rPr>
      </w:pPr>
    </w:p>
    <w:p w14:paraId="7B6D9D74" w14:textId="77777777" w:rsidR="00360502" w:rsidRPr="00360502" w:rsidRDefault="00360502" w:rsidP="00360502">
      <w:pPr>
        <w:pStyle w:val="Textoindependiente"/>
        <w:ind w:firstLine="705"/>
        <w:rPr>
          <w:rFonts w:ascii="Abadi" w:hAnsi="Abadi"/>
          <w:b w:val="0"/>
          <w:bCs w:val="0"/>
          <w:sz w:val="21"/>
          <w:szCs w:val="21"/>
        </w:rPr>
      </w:pPr>
      <w:r w:rsidRPr="00360502">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360502">
        <w:rPr>
          <w:rFonts w:ascii="Calibri" w:hAnsi="Calibri" w:cs="Calibri"/>
          <w:b w:val="0"/>
          <w:bCs w:val="0"/>
          <w:sz w:val="21"/>
          <w:szCs w:val="21"/>
        </w:rPr>
        <w:t>;</w:t>
      </w:r>
      <w:r w:rsidRPr="00360502">
        <w:rPr>
          <w:rFonts w:ascii="Abadi" w:hAnsi="Abadi"/>
          <w:b w:val="0"/>
          <w:bCs w:val="0"/>
          <w:sz w:val="21"/>
          <w:szCs w:val="21"/>
        </w:rPr>
        <w:t xml:space="preserve"> los procesos</w:t>
      </w:r>
      <w:r w:rsidRPr="00360502">
        <w:rPr>
          <w:rFonts w:ascii="Calibri" w:hAnsi="Calibri" w:cs="Calibri"/>
          <w:b w:val="0"/>
          <w:bCs w:val="0"/>
          <w:sz w:val="21"/>
          <w:szCs w:val="21"/>
        </w:rPr>
        <w:t>;</w:t>
      </w:r>
      <w:r w:rsidRPr="00360502">
        <w:rPr>
          <w:rFonts w:ascii="Abadi" w:hAnsi="Abadi"/>
          <w:b w:val="0"/>
          <w:bCs w:val="0"/>
          <w:sz w:val="21"/>
          <w:szCs w:val="21"/>
        </w:rPr>
        <w:t xml:space="preserve"> las específicas de desempeño</w:t>
      </w:r>
      <w:r w:rsidRPr="00360502">
        <w:rPr>
          <w:rFonts w:ascii="Calibri" w:hAnsi="Calibri" w:cs="Calibri"/>
          <w:b w:val="0"/>
          <w:bCs w:val="0"/>
          <w:sz w:val="21"/>
          <w:szCs w:val="21"/>
        </w:rPr>
        <w:t>;</w:t>
      </w:r>
      <w:r w:rsidRPr="00360502">
        <w:rPr>
          <w:rFonts w:ascii="Abadi" w:hAnsi="Abadi"/>
          <w:b w:val="0"/>
          <w:bCs w:val="0"/>
          <w:sz w:val="21"/>
          <w:szCs w:val="21"/>
        </w:rPr>
        <w:t xml:space="preserve"> de consistencia y resultados; y de </w:t>
      </w:r>
      <w:r w:rsidRPr="00360502">
        <w:rPr>
          <w:rFonts w:ascii="Abadi" w:hAnsi="Abadi"/>
          <w:b w:val="0"/>
          <w:bCs w:val="0"/>
          <w:sz w:val="21"/>
          <w:szCs w:val="21"/>
        </w:rPr>
        <w:lastRenderedPageBreak/>
        <w:t xml:space="preserve">impacto, clasificadas así por el Consejo Nacional de Evaluación de la Política de Desarrollo Social, mismo que cuenta con una tipología de más de nueve enfoques de evaluación. Derivado de lo anterior, existe una clasificación denominada </w:t>
      </w:r>
      <w:r w:rsidRPr="00360502">
        <w:rPr>
          <w:rFonts w:ascii="Abadi" w:hAnsi="Abadi"/>
          <w:b w:val="0"/>
          <w:bCs w:val="0"/>
          <w:i/>
          <w:iCs/>
          <w:sz w:val="21"/>
          <w:szCs w:val="21"/>
        </w:rPr>
        <w:t>«Evaluaciones Complementarias»</w:t>
      </w:r>
      <w:r w:rsidRPr="00360502">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6EDC09E8" w14:textId="73406B1A" w:rsidR="00360502" w:rsidRDefault="00360502" w:rsidP="00360502">
      <w:pPr>
        <w:pStyle w:val="Textoindependiente"/>
        <w:rPr>
          <w:rFonts w:ascii="Abadi" w:hAnsi="Abadi"/>
          <w:sz w:val="21"/>
          <w:szCs w:val="21"/>
        </w:rPr>
      </w:pPr>
    </w:p>
    <w:p w14:paraId="3B2A590F" w14:textId="77777777" w:rsidR="00A05B76" w:rsidRPr="00A05B76" w:rsidRDefault="00A05B76" w:rsidP="00A05B76">
      <w:pPr>
        <w:pStyle w:val="Textoindependiente"/>
        <w:ind w:firstLine="705"/>
        <w:rPr>
          <w:rFonts w:ascii="Abadi" w:hAnsi="Abadi"/>
          <w:b w:val="0"/>
          <w:bCs w:val="0"/>
          <w:sz w:val="21"/>
          <w:szCs w:val="21"/>
        </w:rPr>
      </w:pPr>
      <w:r w:rsidRPr="00A05B76">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62A76A64" w14:textId="77777777" w:rsidR="00A05B76" w:rsidRPr="00A05B76" w:rsidRDefault="00A05B76" w:rsidP="00A05B76">
      <w:pPr>
        <w:pStyle w:val="Textoindependiente"/>
        <w:ind w:firstLine="705"/>
        <w:rPr>
          <w:rFonts w:ascii="Abadi" w:hAnsi="Abadi"/>
          <w:b w:val="0"/>
          <w:bCs w:val="0"/>
          <w:sz w:val="21"/>
          <w:szCs w:val="21"/>
        </w:rPr>
      </w:pPr>
    </w:p>
    <w:p w14:paraId="4BA96547" w14:textId="77777777" w:rsidR="00A05B76" w:rsidRPr="00A05B76" w:rsidRDefault="00A05B76" w:rsidP="00A05B76">
      <w:pPr>
        <w:pStyle w:val="Textoindependiente"/>
        <w:ind w:firstLine="705"/>
        <w:rPr>
          <w:rFonts w:ascii="Abadi" w:hAnsi="Abadi"/>
          <w:b w:val="0"/>
          <w:bCs w:val="0"/>
          <w:sz w:val="21"/>
          <w:szCs w:val="21"/>
        </w:rPr>
      </w:pPr>
      <w:r w:rsidRPr="00A05B76">
        <w:rPr>
          <w:rFonts w:ascii="Abadi" w:hAnsi="Abadi"/>
          <w:b w:val="0"/>
          <w:bCs w:val="0"/>
          <w:sz w:val="21"/>
          <w:szCs w:val="21"/>
        </w:rPr>
        <w:t>En razón de lo antes señalado, la evaluación al desempeño municipal sobre la percepción de los servicios públicos se clasifica bajo un «</w:t>
      </w:r>
      <w:r w:rsidRPr="00A05B76">
        <w:rPr>
          <w:rFonts w:ascii="Abadi" w:hAnsi="Abadi"/>
          <w:b w:val="0"/>
          <w:bCs w:val="0"/>
          <w:i/>
          <w:iCs/>
          <w:sz w:val="21"/>
          <w:szCs w:val="21"/>
        </w:rPr>
        <w:t>Enfoque Complementario»</w:t>
      </w:r>
      <w:r w:rsidRPr="00A05B76">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3C9F44A9" w14:textId="77777777" w:rsidR="00A05B76" w:rsidRPr="00A05B76" w:rsidRDefault="00A05B76" w:rsidP="00A05B76">
      <w:pPr>
        <w:pStyle w:val="Textoindependiente"/>
        <w:ind w:firstLine="705"/>
        <w:rPr>
          <w:rFonts w:ascii="Abadi" w:hAnsi="Abadi"/>
          <w:b w:val="0"/>
          <w:bCs w:val="0"/>
          <w:sz w:val="21"/>
          <w:szCs w:val="21"/>
        </w:rPr>
      </w:pPr>
    </w:p>
    <w:p w14:paraId="4519E880" w14:textId="77777777" w:rsidR="00A05B76" w:rsidRPr="00A05B76" w:rsidRDefault="00A05B76" w:rsidP="00A05B76">
      <w:pPr>
        <w:pStyle w:val="Textoindependiente"/>
        <w:ind w:firstLine="705"/>
        <w:rPr>
          <w:rFonts w:ascii="Abadi" w:hAnsi="Abadi"/>
          <w:b w:val="0"/>
          <w:bCs w:val="0"/>
          <w:sz w:val="21"/>
          <w:szCs w:val="21"/>
        </w:rPr>
      </w:pPr>
      <w:r w:rsidRPr="00A05B76">
        <w:rPr>
          <w:rFonts w:ascii="Abadi" w:hAnsi="Abadi"/>
          <w:b w:val="0"/>
          <w:bCs w:val="0"/>
          <w:sz w:val="21"/>
          <w:szCs w:val="21"/>
        </w:rPr>
        <w:t>El objetivo general de la evaluación materia del presente dictamen es «</w:t>
      </w:r>
      <w:r w:rsidRPr="00A05B76">
        <w:rPr>
          <w:rFonts w:ascii="Abadi" w:hAnsi="Abadi"/>
          <w:b w:val="0"/>
          <w:bCs w:val="0"/>
          <w:i/>
          <w:iCs/>
          <w:sz w:val="21"/>
          <w:szCs w:val="21"/>
        </w:rPr>
        <w:t xml:space="preserve">Conocer las experiencias, percepciones y la evaluación ciudadana sobre la calidad de los servicios públicos municipales de: agua potable, drenaje y </w:t>
      </w:r>
      <w:r w:rsidRPr="00A05B76">
        <w:rPr>
          <w:rFonts w:ascii="Abadi" w:hAnsi="Abadi"/>
          <w:b w:val="0"/>
          <w:bCs w:val="0"/>
          <w:i/>
          <w:iCs/>
          <w:sz w:val="21"/>
          <w:szCs w:val="21"/>
        </w:rPr>
        <w:t>alcantarillado</w:t>
      </w:r>
      <w:r w:rsidRPr="00A05B76">
        <w:rPr>
          <w:rFonts w:ascii="Calibri" w:hAnsi="Calibri" w:cs="Calibri"/>
          <w:b w:val="0"/>
          <w:bCs w:val="0"/>
          <w:i/>
          <w:iCs/>
          <w:sz w:val="21"/>
          <w:szCs w:val="21"/>
        </w:rPr>
        <w:t>;</w:t>
      </w:r>
      <w:r w:rsidRPr="00A05B76">
        <w:rPr>
          <w:rFonts w:ascii="Abadi" w:hAnsi="Abadi"/>
          <w:b w:val="0"/>
          <w:bCs w:val="0"/>
          <w:i/>
          <w:iCs/>
          <w:sz w:val="21"/>
          <w:szCs w:val="21"/>
        </w:rPr>
        <w:t xml:space="preserve"> alumbrado</w:t>
      </w:r>
      <w:r w:rsidRPr="00A05B76">
        <w:rPr>
          <w:rFonts w:ascii="Calibri" w:hAnsi="Calibri" w:cs="Calibri"/>
          <w:b w:val="0"/>
          <w:bCs w:val="0"/>
          <w:i/>
          <w:iCs/>
          <w:sz w:val="21"/>
          <w:szCs w:val="21"/>
        </w:rPr>
        <w:t>;</w:t>
      </w:r>
      <w:r w:rsidRPr="00A05B76">
        <w:rPr>
          <w:rFonts w:ascii="Abadi" w:hAnsi="Abadi"/>
          <w:b w:val="0"/>
          <w:bCs w:val="0"/>
          <w:i/>
          <w:iCs/>
          <w:sz w:val="21"/>
          <w:szCs w:val="21"/>
        </w:rPr>
        <w:t xml:space="preserve"> limpia y recolecci</w:t>
      </w:r>
      <w:r w:rsidRPr="00A05B76">
        <w:rPr>
          <w:rFonts w:ascii="Abadi" w:hAnsi="Abadi" w:cs="Abadi"/>
          <w:b w:val="0"/>
          <w:bCs w:val="0"/>
          <w:i/>
          <w:iCs/>
          <w:sz w:val="21"/>
          <w:szCs w:val="21"/>
        </w:rPr>
        <w:t>ó</w:t>
      </w:r>
      <w:r w:rsidRPr="00A05B76">
        <w:rPr>
          <w:rFonts w:ascii="Abadi" w:hAnsi="Abadi"/>
          <w:b w:val="0"/>
          <w:bCs w:val="0"/>
          <w:i/>
          <w:iCs/>
          <w:sz w:val="21"/>
          <w:szCs w:val="21"/>
        </w:rPr>
        <w:t>n de residuos s</w:t>
      </w:r>
      <w:r w:rsidRPr="00A05B76">
        <w:rPr>
          <w:rFonts w:ascii="Abadi" w:hAnsi="Abadi" w:cs="Abadi"/>
          <w:b w:val="0"/>
          <w:bCs w:val="0"/>
          <w:i/>
          <w:iCs/>
          <w:sz w:val="21"/>
          <w:szCs w:val="21"/>
        </w:rPr>
        <w:t>ó</w:t>
      </w:r>
      <w:r w:rsidRPr="00A05B76">
        <w:rPr>
          <w:rFonts w:ascii="Abadi" w:hAnsi="Abadi"/>
          <w:b w:val="0"/>
          <w:bCs w:val="0"/>
          <w:i/>
          <w:iCs/>
          <w:sz w:val="21"/>
          <w:szCs w:val="21"/>
        </w:rPr>
        <w:t>lidos urbanos; y seguridad pública</w:t>
      </w:r>
      <w:r w:rsidRPr="00A05B76">
        <w:rPr>
          <w:rFonts w:ascii="Calibri" w:hAnsi="Calibri" w:cs="Calibri"/>
          <w:b w:val="0"/>
          <w:bCs w:val="0"/>
          <w:i/>
          <w:iCs/>
          <w:sz w:val="21"/>
          <w:szCs w:val="21"/>
        </w:rPr>
        <w:t>;</w:t>
      </w:r>
      <w:r w:rsidRPr="00A05B76">
        <w:rPr>
          <w:rFonts w:ascii="Abadi" w:hAnsi="Abadi"/>
          <w:b w:val="0"/>
          <w:bCs w:val="0"/>
          <w:i/>
          <w:iCs/>
          <w:sz w:val="21"/>
          <w:szCs w:val="21"/>
        </w:rPr>
        <w:t xml:space="preserve"> as</w:t>
      </w:r>
      <w:r w:rsidRPr="00A05B76">
        <w:rPr>
          <w:rFonts w:ascii="Abadi" w:hAnsi="Abadi" w:cs="Abadi"/>
          <w:b w:val="0"/>
          <w:bCs w:val="0"/>
          <w:i/>
          <w:iCs/>
          <w:sz w:val="21"/>
          <w:szCs w:val="21"/>
        </w:rPr>
        <w:t>í</w:t>
      </w:r>
      <w:r w:rsidRPr="00A05B76">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A05B76">
        <w:rPr>
          <w:rFonts w:ascii="Abadi" w:hAnsi="Abadi"/>
          <w:b w:val="0"/>
          <w:bCs w:val="0"/>
          <w:sz w:val="21"/>
          <w:szCs w:val="21"/>
        </w:rPr>
        <w:t>».</w:t>
      </w:r>
    </w:p>
    <w:p w14:paraId="0DF95FED" w14:textId="77777777" w:rsidR="00A05B76" w:rsidRPr="00A05B76" w:rsidRDefault="00A05B76" w:rsidP="00A05B76">
      <w:pPr>
        <w:pStyle w:val="Textoindependiente"/>
        <w:ind w:firstLine="705"/>
        <w:rPr>
          <w:rFonts w:ascii="Abadi" w:hAnsi="Abadi"/>
          <w:b w:val="0"/>
          <w:bCs w:val="0"/>
          <w:sz w:val="21"/>
          <w:szCs w:val="21"/>
        </w:rPr>
      </w:pPr>
    </w:p>
    <w:p w14:paraId="32E1D061" w14:textId="77777777" w:rsidR="00A05B76" w:rsidRPr="00A05B76" w:rsidRDefault="00A05B76" w:rsidP="00A05B76">
      <w:pPr>
        <w:pStyle w:val="Textoindependiente"/>
        <w:ind w:firstLine="705"/>
        <w:rPr>
          <w:rFonts w:ascii="Abadi" w:hAnsi="Abadi"/>
          <w:b w:val="0"/>
          <w:bCs w:val="0"/>
          <w:sz w:val="21"/>
          <w:szCs w:val="21"/>
        </w:rPr>
      </w:pPr>
      <w:r w:rsidRPr="00A05B76">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A05B76">
        <w:rPr>
          <w:rFonts w:ascii="Calibri" w:hAnsi="Calibri" w:cs="Calibri"/>
          <w:b w:val="0"/>
          <w:bCs w:val="0"/>
          <w:sz w:val="21"/>
          <w:szCs w:val="21"/>
        </w:rPr>
        <w:t>;</w:t>
      </w:r>
      <w:r w:rsidRPr="00A05B76">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1C03E571" w14:textId="77777777" w:rsidR="00A05B76" w:rsidRPr="00A05B76" w:rsidRDefault="00A05B76" w:rsidP="00A05B76">
      <w:pPr>
        <w:pStyle w:val="Textoindependiente"/>
        <w:ind w:firstLine="705"/>
        <w:rPr>
          <w:rFonts w:ascii="Abadi" w:hAnsi="Abadi"/>
          <w:b w:val="0"/>
          <w:bCs w:val="0"/>
          <w:sz w:val="21"/>
          <w:szCs w:val="21"/>
        </w:rPr>
      </w:pPr>
    </w:p>
    <w:p w14:paraId="3402EDE9" w14:textId="77777777" w:rsidR="00AE0439" w:rsidRPr="00AE0439" w:rsidRDefault="00A05B76" w:rsidP="00AE0439">
      <w:pPr>
        <w:pStyle w:val="Textoindependiente"/>
        <w:ind w:firstLine="705"/>
        <w:rPr>
          <w:rFonts w:ascii="Abadi" w:hAnsi="Abadi"/>
          <w:b w:val="0"/>
          <w:bCs w:val="0"/>
          <w:sz w:val="21"/>
          <w:szCs w:val="21"/>
        </w:rPr>
      </w:pPr>
      <w:r w:rsidRPr="00A05B76">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A05B76">
        <w:rPr>
          <w:rFonts w:ascii="Abadi" w:hAnsi="Abadi"/>
          <w:b w:val="0"/>
          <w:bCs w:val="0"/>
          <w:i/>
          <w:iCs/>
          <w:sz w:val="21"/>
          <w:szCs w:val="21"/>
        </w:rPr>
        <w:t>«A2. Participación ciudadana, confianza ciudadana y democracia»</w:t>
      </w:r>
      <w:r w:rsidRPr="00A05B76">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A05B76">
        <w:rPr>
          <w:rFonts w:ascii="Abadi" w:hAnsi="Abadi"/>
          <w:b w:val="0"/>
          <w:bCs w:val="0"/>
          <w:i/>
          <w:iCs/>
          <w:sz w:val="21"/>
          <w:szCs w:val="21"/>
        </w:rPr>
        <w:t>«EO7. Realizar auditorías integrales y temáticas»</w:t>
      </w:r>
      <w:r w:rsidRPr="00A05B76">
        <w:rPr>
          <w:rFonts w:ascii="Abadi" w:hAnsi="Abadi"/>
          <w:b w:val="0"/>
          <w:bCs w:val="0"/>
          <w:sz w:val="21"/>
          <w:szCs w:val="21"/>
        </w:rPr>
        <w:t>, que establece en su línea de acción número diez: Diseñar e implementar mecanismos</w:t>
      </w:r>
      <w:r w:rsidR="00AE0439">
        <w:rPr>
          <w:rFonts w:ascii="Abadi" w:hAnsi="Abadi"/>
          <w:b w:val="0"/>
          <w:bCs w:val="0"/>
          <w:sz w:val="21"/>
          <w:szCs w:val="21"/>
        </w:rPr>
        <w:t xml:space="preserve"> </w:t>
      </w:r>
      <w:r w:rsidR="00AE0439" w:rsidRPr="00AE0439">
        <w:rPr>
          <w:rFonts w:ascii="Abadi" w:hAnsi="Abadi"/>
          <w:b w:val="0"/>
          <w:bCs w:val="0"/>
          <w:sz w:val="21"/>
          <w:szCs w:val="21"/>
        </w:rPr>
        <w:t>que permitan hacer eficiente la cobertura de las revisiones municipales, a través de la evaluación de la percepción de los servicios públicos.</w:t>
      </w:r>
    </w:p>
    <w:p w14:paraId="0959B4EB" w14:textId="551D32B3" w:rsidR="00360502" w:rsidRDefault="00360502" w:rsidP="00A05B76">
      <w:pPr>
        <w:pStyle w:val="Textoindependiente"/>
        <w:rPr>
          <w:rFonts w:ascii="Abadi" w:hAnsi="Abadi"/>
          <w:b w:val="0"/>
          <w:bCs w:val="0"/>
          <w:sz w:val="21"/>
          <w:szCs w:val="21"/>
        </w:rPr>
      </w:pPr>
    </w:p>
    <w:p w14:paraId="4B7FD31B" w14:textId="77777777" w:rsidR="002E7977" w:rsidRPr="002E7977" w:rsidRDefault="002E7977" w:rsidP="002E7977">
      <w:pPr>
        <w:pStyle w:val="Textoindependiente"/>
        <w:ind w:firstLine="705"/>
        <w:rPr>
          <w:rFonts w:ascii="Abadi" w:hAnsi="Abadi"/>
          <w:b w:val="0"/>
          <w:bCs w:val="0"/>
          <w:sz w:val="21"/>
          <w:szCs w:val="21"/>
        </w:rPr>
      </w:pPr>
      <w:r w:rsidRPr="002E7977">
        <w:rPr>
          <w:rFonts w:ascii="Abadi" w:hAnsi="Abadi"/>
          <w:b w:val="0"/>
          <w:bCs w:val="0"/>
          <w:sz w:val="21"/>
          <w:szCs w:val="21"/>
        </w:rPr>
        <w:t xml:space="preserve">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w:t>
      </w:r>
      <w:r w:rsidRPr="002E7977">
        <w:rPr>
          <w:rFonts w:ascii="Abadi" w:hAnsi="Abadi"/>
          <w:b w:val="0"/>
          <w:bCs w:val="0"/>
          <w:sz w:val="21"/>
          <w:szCs w:val="21"/>
        </w:rPr>
        <w:lastRenderedPageBreak/>
        <w:t>de Guanajuato, a efecto de que, mediante la experiencia y satisfacción del ciudadano, se contribuya a la mejora de la calidad de los servicios prestados por los gobiernos municipales.</w:t>
      </w:r>
    </w:p>
    <w:p w14:paraId="01D2945F" w14:textId="77777777" w:rsidR="002E7977" w:rsidRPr="002E7977" w:rsidRDefault="002E7977" w:rsidP="002E7977">
      <w:pPr>
        <w:pStyle w:val="Textoindependiente"/>
        <w:ind w:firstLine="705"/>
        <w:rPr>
          <w:rFonts w:ascii="Abadi" w:hAnsi="Abadi"/>
          <w:b w:val="0"/>
          <w:bCs w:val="0"/>
          <w:sz w:val="21"/>
          <w:szCs w:val="21"/>
        </w:rPr>
      </w:pPr>
    </w:p>
    <w:p w14:paraId="0692A0A9" w14:textId="77777777" w:rsidR="002E7977" w:rsidRPr="002E7977" w:rsidRDefault="002E7977" w:rsidP="002E7977">
      <w:pPr>
        <w:pStyle w:val="Textoindependiente"/>
        <w:ind w:firstLine="705"/>
        <w:rPr>
          <w:rFonts w:ascii="Abadi" w:hAnsi="Abadi"/>
          <w:b w:val="0"/>
          <w:bCs w:val="0"/>
          <w:sz w:val="21"/>
          <w:szCs w:val="21"/>
        </w:rPr>
      </w:pPr>
      <w:r w:rsidRPr="002E7977">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422A23F3" w14:textId="77777777" w:rsidR="002E7977" w:rsidRPr="002E7977" w:rsidRDefault="002E7977" w:rsidP="002E7977">
      <w:pPr>
        <w:pStyle w:val="Textoindependiente"/>
        <w:ind w:firstLine="705"/>
        <w:rPr>
          <w:rFonts w:ascii="Abadi" w:hAnsi="Abadi"/>
          <w:b w:val="0"/>
          <w:bCs w:val="0"/>
          <w:sz w:val="21"/>
          <w:szCs w:val="21"/>
        </w:rPr>
      </w:pPr>
    </w:p>
    <w:p w14:paraId="65B206B8" w14:textId="77777777" w:rsidR="002E7977" w:rsidRPr="002E7977" w:rsidRDefault="002E7977" w:rsidP="002E7977">
      <w:pPr>
        <w:pStyle w:val="Textoindependiente"/>
        <w:ind w:firstLine="705"/>
        <w:rPr>
          <w:rFonts w:ascii="Abadi" w:hAnsi="Abadi"/>
          <w:b w:val="0"/>
          <w:bCs w:val="0"/>
          <w:sz w:val="21"/>
          <w:szCs w:val="21"/>
        </w:rPr>
      </w:pPr>
      <w:r w:rsidRPr="002E7977">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79B8AF82" w14:textId="77777777" w:rsidR="002E7977" w:rsidRPr="002E7977" w:rsidRDefault="002E7977" w:rsidP="002E7977">
      <w:pPr>
        <w:pStyle w:val="Textoindependiente"/>
        <w:ind w:firstLine="705"/>
        <w:rPr>
          <w:rFonts w:ascii="Abadi" w:hAnsi="Abadi"/>
          <w:b w:val="0"/>
          <w:bCs w:val="0"/>
          <w:sz w:val="21"/>
          <w:szCs w:val="21"/>
        </w:rPr>
      </w:pPr>
    </w:p>
    <w:p w14:paraId="3D32194B" w14:textId="77777777" w:rsidR="002E7977" w:rsidRPr="002E7977" w:rsidRDefault="002E7977" w:rsidP="002E7977">
      <w:pPr>
        <w:pStyle w:val="Textoindependiente"/>
        <w:ind w:firstLine="705"/>
        <w:rPr>
          <w:rFonts w:ascii="Abadi" w:hAnsi="Abadi"/>
          <w:b w:val="0"/>
          <w:bCs w:val="0"/>
          <w:sz w:val="21"/>
          <w:szCs w:val="21"/>
        </w:rPr>
      </w:pPr>
      <w:r w:rsidRPr="002E7977">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460130E1" w14:textId="77777777" w:rsidR="002E7977" w:rsidRPr="002E7977" w:rsidRDefault="002E7977" w:rsidP="002E7977">
      <w:pPr>
        <w:pStyle w:val="Textoindependiente"/>
        <w:ind w:firstLine="705"/>
        <w:rPr>
          <w:rFonts w:ascii="Abadi" w:hAnsi="Abadi"/>
          <w:b w:val="0"/>
          <w:bCs w:val="0"/>
          <w:sz w:val="21"/>
          <w:szCs w:val="21"/>
        </w:rPr>
      </w:pPr>
    </w:p>
    <w:p w14:paraId="36BD1163" w14:textId="77777777" w:rsidR="002E7977" w:rsidRPr="002E7977" w:rsidRDefault="002E7977" w:rsidP="002E7977">
      <w:pPr>
        <w:pStyle w:val="Textoindependiente"/>
        <w:ind w:firstLine="705"/>
        <w:rPr>
          <w:rFonts w:ascii="Abadi" w:hAnsi="Abadi"/>
          <w:b w:val="0"/>
          <w:bCs w:val="0"/>
          <w:sz w:val="21"/>
          <w:szCs w:val="21"/>
        </w:rPr>
      </w:pPr>
      <w:r w:rsidRPr="002E7977">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2E7977">
        <w:rPr>
          <w:rFonts w:ascii="Calibri" w:hAnsi="Calibri" w:cs="Calibri"/>
          <w:b w:val="0"/>
          <w:bCs w:val="0"/>
          <w:sz w:val="21"/>
          <w:szCs w:val="21"/>
        </w:rPr>
        <w:t>;</w:t>
      </w:r>
      <w:r w:rsidRPr="002E7977">
        <w:rPr>
          <w:rFonts w:ascii="Abadi" w:hAnsi="Abadi"/>
          <w:b w:val="0"/>
          <w:bCs w:val="0"/>
          <w:sz w:val="21"/>
          <w:szCs w:val="21"/>
        </w:rPr>
        <w:t xml:space="preserve"> alumbrado público</w:t>
      </w:r>
      <w:r w:rsidRPr="002E7977">
        <w:rPr>
          <w:rFonts w:ascii="Calibri" w:hAnsi="Calibri" w:cs="Calibri"/>
          <w:b w:val="0"/>
          <w:bCs w:val="0"/>
          <w:sz w:val="21"/>
          <w:szCs w:val="21"/>
        </w:rPr>
        <w:t>;</w:t>
      </w:r>
      <w:r w:rsidRPr="002E7977">
        <w:rPr>
          <w:rFonts w:ascii="Abadi" w:hAnsi="Abadi"/>
          <w:b w:val="0"/>
          <w:bCs w:val="0"/>
          <w:sz w:val="21"/>
          <w:szCs w:val="21"/>
        </w:rPr>
        <w:t xml:space="preserve"> limpia y recolecci</w:t>
      </w:r>
      <w:r w:rsidRPr="002E7977">
        <w:rPr>
          <w:rFonts w:ascii="Abadi" w:hAnsi="Abadi" w:cs="Abadi"/>
          <w:b w:val="0"/>
          <w:bCs w:val="0"/>
          <w:sz w:val="21"/>
          <w:szCs w:val="21"/>
        </w:rPr>
        <w:t>ó</w:t>
      </w:r>
      <w:r w:rsidRPr="002E7977">
        <w:rPr>
          <w:rFonts w:ascii="Abadi" w:hAnsi="Abadi"/>
          <w:b w:val="0"/>
          <w:bCs w:val="0"/>
          <w:sz w:val="21"/>
          <w:szCs w:val="21"/>
        </w:rPr>
        <w:t>n de residuos s</w:t>
      </w:r>
      <w:r w:rsidRPr="002E7977">
        <w:rPr>
          <w:rFonts w:ascii="Abadi" w:hAnsi="Abadi" w:cs="Abadi"/>
          <w:b w:val="0"/>
          <w:bCs w:val="0"/>
          <w:sz w:val="21"/>
          <w:szCs w:val="21"/>
        </w:rPr>
        <w:t>ó</w:t>
      </w:r>
      <w:r w:rsidRPr="002E7977">
        <w:rPr>
          <w:rFonts w:ascii="Abadi" w:hAnsi="Abadi"/>
          <w:b w:val="0"/>
          <w:bCs w:val="0"/>
          <w:sz w:val="21"/>
          <w:szCs w:val="21"/>
        </w:rPr>
        <w:t>lidos urbanos y seguridad p</w:t>
      </w:r>
      <w:r w:rsidRPr="002E7977">
        <w:rPr>
          <w:rFonts w:ascii="Abadi" w:hAnsi="Abadi" w:cs="Abadi"/>
          <w:b w:val="0"/>
          <w:bCs w:val="0"/>
          <w:sz w:val="21"/>
          <w:szCs w:val="21"/>
        </w:rPr>
        <w:t>ú</w:t>
      </w:r>
      <w:r w:rsidRPr="002E7977">
        <w:rPr>
          <w:rFonts w:ascii="Abadi" w:hAnsi="Abadi"/>
          <w:b w:val="0"/>
          <w:bCs w:val="0"/>
          <w:sz w:val="21"/>
          <w:szCs w:val="21"/>
        </w:rPr>
        <w:t xml:space="preserve">blica. Asimismo, se </w:t>
      </w:r>
      <w:r w:rsidRPr="002E7977">
        <w:rPr>
          <w:rFonts w:ascii="Abadi" w:hAnsi="Abadi"/>
          <w:b w:val="0"/>
          <w:bCs w:val="0"/>
          <w:sz w:val="21"/>
          <w:szCs w:val="21"/>
        </w:rPr>
        <w:t>incorporaron elementos para conocer la expectativa ciudadana sobre el trato recibido y la cercanía mostrada por las autoridades municipales, así como su opinión sobre la forma en que se usan los recursos públicos por la administración.</w:t>
      </w:r>
    </w:p>
    <w:p w14:paraId="0E50E127" w14:textId="77777777" w:rsidR="002E7977" w:rsidRPr="002E7977" w:rsidRDefault="002E7977" w:rsidP="002E7977">
      <w:pPr>
        <w:pStyle w:val="Textoindependiente"/>
        <w:ind w:firstLine="705"/>
        <w:rPr>
          <w:rFonts w:ascii="Abadi" w:hAnsi="Abadi"/>
          <w:b w:val="0"/>
          <w:bCs w:val="0"/>
          <w:sz w:val="21"/>
          <w:szCs w:val="21"/>
        </w:rPr>
      </w:pPr>
    </w:p>
    <w:p w14:paraId="4FDA5502" w14:textId="77777777" w:rsidR="002E7977" w:rsidRPr="002E7977" w:rsidRDefault="002E7977" w:rsidP="002E7977">
      <w:pPr>
        <w:pStyle w:val="Textoindependiente"/>
        <w:ind w:firstLine="705"/>
        <w:rPr>
          <w:rFonts w:ascii="Abadi" w:hAnsi="Abadi"/>
          <w:b w:val="0"/>
          <w:bCs w:val="0"/>
          <w:sz w:val="21"/>
          <w:szCs w:val="21"/>
        </w:rPr>
      </w:pPr>
      <w:r w:rsidRPr="002E7977">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05FBFE47" w14:textId="77777777" w:rsidR="002E7977" w:rsidRPr="002E7977" w:rsidRDefault="002E7977" w:rsidP="002E7977">
      <w:pPr>
        <w:pStyle w:val="Textoindependiente"/>
        <w:ind w:firstLine="705"/>
        <w:rPr>
          <w:rFonts w:ascii="Abadi" w:hAnsi="Abadi"/>
          <w:b w:val="0"/>
          <w:bCs w:val="0"/>
          <w:sz w:val="21"/>
          <w:szCs w:val="21"/>
        </w:rPr>
      </w:pPr>
    </w:p>
    <w:p w14:paraId="2F56A763" w14:textId="6465837D" w:rsidR="002E7977" w:rsidRDefault="002E7977" w:rsidP="002E7977">
      <w:pPr>
        <w:pStyle w:val="Textoindependiente"/>
        <w:ind w:firstLine="705"/>
        <w:rPr>
          <w:rFonts w:ascii="Abadi" w:hAnsi="Abadi"/>
          <w:b w:val="0"/>
          <w:bCs w:val="0"/>
          <w:sz w:val="21"/>
          <w:szCs w:val="21"/>
        </w:rPr>
      </w:pPr>
      <w:r w:rsidRPr="002E7977">
        <w:rPr>
          <w:rFonts w:ascii="Abadi" w:hAnsi="Abadi"/>
          <w:b w:val="0"/>
          <w:bCs w:val="0"/>
          <w:sz w:val="21"/>
          <w:szCs w:val="21"/>
        </w:rPr>
        <w:t>Se realizó el cálculo del tamaño de la muestra, con un margen de precisión -o margen de error- de ±0.03 y un nivel de confianza del 97%, resultando en un total de 2,942 casos</w:t>
      </w:r>
      <w:r w:rsidRPr="002E7977">
        <w:rPr>
          <w:rFonts w:ascii="Calibri" w:hAnsi="Calibri" w:cs="Calibri"/>
          <w:b w:val="0"/>
          <w:bCs w:val="0"/>
          <w:sz w:val="21"/>
          <w:szCs w:val="21"/>
        </w:rPr>
        <w:t>;</w:t>
      </w:r>
      <w:r w:rsidRPr="002E7977">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37B10627" w14:textId="77777777" w:rsidR="0082388E" w:rsidRDefault="0082388E" w:rsidP="002E7977">
      <w:pPr>
        <w:pStyle w:val="Textoindependiente"/>
        <w:ind w:firstLine="705"/>
        <w:rPr>
          <w:rFonts w:ascii="Abadi" w:hAnsi="Abadi"/>
          <w:b w:val="0"/>
          <w:bCs w:val="0"/>
          <w:sz w:val="21"/>
          <w:szCs w:val="21"/>
        </w:rPr>
      </w:pPr>
    </w:p>
    <w:p w14:paraId="2A79C982" w14:textId="77777777" w:rsidR="00CA62BF" w:rsidRPr="0073332E" w:rsidRDefault="00CA62BF" w:rsidP="00CA62BF">
      <w:pPr>
        <w:pStyle w:val="Textoindependiente"/>
        <w:ind w:firstLine="705"/>
        <w:rPr>
          <w:rFonts w:ascii="Abadi" w:hAnsi="Abadi"/>
          <w:sz w:val="21"/>
          <w:szCs w:val="21"/>
        </w:rPr>
      </w:pPr>
      <w:r w:rsidRPr="00CA62BF">
        <w:rPr>
          <w:rFonts w:ascii="Abadi" w:hAnsi="Abadi"/>
          <w:b w:val="0"/>
          <w:bCs w:val="0"/>
          <w:sz w:val="21"/>
          <w:szCs w:val="21"/>
        </w:rPr>
        <w:t>Derivado de lo anterior, se obtuvo una muestra definitiva de 3,832 encuestas, logrando además una cobertura en el 100% de los municipios</w:t>
      </w:r>
      <w:r w:rsidRPr="0073332E">
        <w:rPr>
          <w:rFonts w:ascii="Abadi" w:hAnsi="Abadi"/>
          <w:sz w:val="21"/>
          <w:szCs w:val="21"/>
        </w:rPr>
        <w:t>.</w:t>
      </w:r>
    </w:p>
    <w:p w14:paraId="5C2ECF99" w14:textId="77777777" w:rsidR="00AE0439" w:rsidRPr="00A05B76" w:rsidRDefault="00AE0439" w:rsidP="00A05B76">
      <w:pPr>
        <w:pStyle w:val="Textoindependiente"/>
        <w:rPr>
          <w:rFonts w:ascii="Abadi" w:hAnsi="Abadi"/>
          <w:b w:val="0"/>
          <w:bCs w:val="0"/>
          <w:sz w:val="21"/>
          <w:szCs w:val="21"/>
        </w:rPr>
      </w:pPr>
    </w:p>
    <w:p w14:paraId="4272BC81" w14:textId="77777777" w:rsidR="00146108" w:rsidRPr="00146108" w:rsidRDefault="00146108" w:rsidP="00146108">
      <w:pPr>
        <w:pStyle w:val="Textoindependiente"/>
        <w:ind w:firstLine="705"/>
        <w:rPr>
          <w:rFonts w:ascii="Abadi" w:hAnsi="Abadi"/>
          <w:b w:val="0"/>
          <w:bCs w:val="0"/>
          <w:sz w:val="21"/>
          <w:szCs w:val="21"/>
        </w:rPr>
      </w:pPr>
      <w:r w:rsidRPr="00146108">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Promoter Score, para medir la satisfacción y </w:t>
      </w:r>
      <w:r w:rsidRPr="00146108">
        <w:rPr>
          <w:rFonts w:ascii="Abadi" w:hAnsi="Abadi"/>
          <w:b w:val="0"/>
          <w:bCs w:val="0"/>
          <w:sz w:val="21"/>
          <w:szCs w:val="21"/>
        </w:rPr>
        <w:lastRenderedPageBreak/>
        <w:t xml:space="preserve">fidelidad del cliente a un determinado servicio). </w:t>
      </w:r>
    </w:p>
    <w:p w14:paraId="60912871" w14:textId="77777777" w:rsidR="00146108" w:rsidRPr="00146108" w:rsidRDefault="00146108" w:rsidP="00146108">
      <w:pPr>
        <w:pStyle w:val="Textoindependiente"/>
        <w:ind w:firstLine="705"/>
        <w:rPr>
          <w:rFonts w:ascii="Abadi" w:hAnsi="Abadi"/>
          <w:b w:val="0"/>
          <w:bCs w:val="0"/>
          <w:sz w:val="21"/>
          <w:szCs w:val="21"/>
        </w:rPr>
      </w:pPr>
    </w:p>
    <w:p w14:paraId="3BC961D3" w14:textId="77777777" w:rsidR="00146108" w:rsidRPr="00146108" w:rsidRDefault="00146108" w:rsidP="00146108">
      <w:pPr>
        <w:pStyle w:val="Textoindependiente"/>
        <w:ind w:firstLine="705"/>
        <w:rPr>
          <w:rFonts w:ascii="Abadi" w:hAnsi="Abadi"/>
          <w:b w:val="0"/>
          <w:bCs w:val="0"/>
          <w:sz w:val="21"/>
          <w:szCs w:val="21"/>
        </w:rPr>
      </w:pPr>
      <w:r w:rsidRPr="00146108">
        <w:rPr>
          <w:rFonts w:ascii="Abadi" w:hAnsi="Abadi"/>
          <w:b w:val="0"/>
          <w:bCs w:val="0"/>
          <w:sz w:val="21"/>
          <w:szCs w:val="21"/>
        </w:rPr>
        <w:t xml:space="preserve">La fiabilidad del instrumento se determinó con base en los resultados de la prueba piloto y fue medida a través del coeficiente denominado </w:t>
      </w:r>
      <w:r w:rsidRPr="00146108">
        <w:rPr>
          <w:rFonts w:ascii="Abadi" w:hAnsi="Abadi"/>
          <w:b w:val="0"/>
          <w:bCs w:val="0"/>
          <w:i/>
          <w:iCs/>
          <w:sz w:val="21"/>
          <w:szCs w:val="21"/>
        </w:rPr>
        <w:t>«Alfa de Cronbach»</w:t>
      </w:r>
      <w:r w:rsidRPr="00146108">
        <w:rPr>
          <w:rStyle w:val="Refdenotaalpie"/>
          <w:rFonts w:ascii="Abadi" w:hAnsi="Abadi"/>
          <w:b w:val="0"/>
          <w:bCs w:val="0"/>
          <w:i/>
          <w:iCs/>
          <w:sz w:val="21"/>
          <w:szCs w:val="21"/>
        </w:rPr>
        <w:footnoteReference w:id="98"/>
      </w:r>
      <w:r w:rsidRPr="00146108">
        <w:rPr>
          <w:rFonts w:ascii="Abadi" w:hAnsi="Abadi"/>
          <w:b w:val="0"/>
          <w:bCs w:val="0"/>
          <w:sz w:val="21"/>
          <w:szCs w:val="21"/>
        </w:rPr>
        <w:t>. El resultado de la prueba fue de .722, lo que significa que la confiabilidad del instrumento es satisfactoria.</w:t>
      </w:r>
      <w:r w:rsidRPr="00146108">
        <w:rPr>
          <w:rStyle w:val="Refdenotaalpie"/>
          <w:rFonts w:ascii="Abadi" w:hAnsi="Abadi"/>
          <w:b w:val="0"/>
          <w:bCs w:val="0"/>
          <w:sz w:val="21"/>
          <w:szCs w:val="21"/>
        </w:rPr>
        <w:footnoteReference w:id="99"/>
      </w:r>
    </w:p>
    <w:p w14:paraId="37BAAF46" w14:textId="77777777" w:rsidR="00146108" w:rsidRPr="00146108" w:rsidRDefault="00146108" w:rsidP="00146108">
      <w:pPr>
        <w:pStyle w:val="Textoindependiente"/>
        <w:ind w:firstLine="705"/>
        <w:rPr>
          <w:rFonts w:ascii="Abadi" w:hAnsi="Abadi"/>
          <w:b w:val="0"/>
          <w:bCs w:val="0"/>
          <w:sz w:val="21"/>
          <w:szCs w:val="21"/>
        </w:rPr>
      </w:pPr>
    </w:p>
    <w:p w14:paraId="0FE2DF2F" w14:textId="77777777" w:rsidR="00146108" w:rsidRPr="00146108" w:rsidRDefault="00146108" w:rsidP="00146108">
      <w:pPr>
        <w:pStyle w:val="Textoindependiente"/>
        <w:ind w:firstLine="705"/>
        <w:rPr>
          <w:rFonts w:ascii="Abadi" w:hAnsi="Abadi"/>
          <w:b w:val="0"/>
          <w:bCs w:val="0"/>
          <w:sz w:val="21"/>
          <w:szCs w:val="21"/>
        </w:rPr>
      </w:pPr>
      <w:r w:rsidRPr="00146108">
        <w:rPr>
          <w:rFonts w:ascii="Abadi" w:hAnsi="Abadi"/>
          <w:b w:val="0"/>
          <w:bCs w:val="0"/>
          <w:sz w:val="21"/>
          <w:szCs w:val="21"/>
        </w:rPr>
        <w:t xml:space="preserve"> Respecto a los antecedentes de las labores de fiscalización, estos ya se detallaron en el apartado correspondiente.</w:t>
      </w:r>
    </w:p>
    <w:p w14:paraId="0D98BDE2" w14:textId="77777777" w:rsidR="00146108" w:rsidRPr="00146108" w:rsidRDefault="00146108" w:rsidP="00146108">
      <w:pPr>
        <w:pStyle w:val="Textoindependiente"/>
        <w:ind w:firstLine="705"/>
        <w:rPr>
          <w:rFonts w:ascii="Abadi" w:hAnsi="Abadi"/>
          <w:b w:val="0"/>
          <w:bCs w:val="0"/>
          <w:sz w:val="21"/>
          <w:szCs w:val="21"/>
        </w:rPr>
      </w:pPr>
    </w:p>
    <w:p w14:paraId="37B9363B" w14:textId="77777777" w:rsidR="00146108" w:rsidRPr="00146108" w:rsidRDefault="00146108" w:rsidP="00146108">
      <w:pPr>
        <w:pStyle w:val="Textoindependiente"/>
        <w:ind w:firstLine="705"/>
        <w:rPr>
          <w:rFonts w:ascii="Abadi" w:hAnsi="Abadi"/>
          <w:b w:val="0"/>
          <w:bCs w:val="0"/>
          <w:sz w:val="21"/>
          <w:szCs w:val="21"/>
        </w:rPr>
      </w:pPr>
      <w:r w:rsidRPr="00146108">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576258F0" w14:textId="77777777" w:rsidR="00146108" w:rsidRPr="00146108" w:rsidRDefault="00146108" w:rsidP="00146108">
      <w:pPr>
        <w:pStyle w:val="Textoindependiente"/>
        <w:ind w:firstLine="705"/>
        <w:rPr>
          <w:rFonts w:ascii="Abadi" w:hAnsi="Abadi"/>
          <w:b w:val="0"/>
          <w:bCs w:val="0"/>
          <w:sz w:val="21"/>
          <w:szCs w:val="21"/>
        </w:rPr>
      </w:pPr>
    </w:p>
    <w:p w14:paraId="72FAD16A" w14:textId="77777777" w:rsidR="00146108" w:rsidRPr="00146108" w:rsidRDefault="00146108" w:rsidP="00146108">
      <w:pPr>
        <w:pStyle w:val="Textoindependiente"/>
        <w:ind w:firstLine="705"/>
        <w:rPr>
          <w:rFonts w:ascii="Abadi" w:hAnsi="Abadi"/>
          <w:b w:val="0"/>
          <w:bCs w:val="0"/>
          <w:sz w:val="21"/>
          <w:szCs w:val="21"/>
        </w:rPr>
      </w:pPr>
      <w:r w:rsidRPr="00146108">
        <w:rPr>
          <w:rFonts w:ascii="Abadi" w:hAnsi="Abadi"/>
          <w:b w:val="0"/>
          <w:bCs w:val="0"/>
          <w:sz w:val="21"/>
          <w:szCs w:val="21"/>
        </w:rPr>
        <w:t xml:space="preserve">En este orden de ideas, el servicio público </w:t>
      </w:r>
      <w:r w:rsidRPr="00146108">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146108">
        <w:rPr>
          <w:rFonts w:ascii="Calibri" w:hAnsi="Calibri" w:cs="Calibri"/>
          <w:b w:val="0"/>
          <w:bCs w:val="0"/>
          <w:i/>
          <w:iCs/>
          <w:sz w:val="21"/>
          <w:szCs w:val="21"/>
        </w:rPr>
        <w:t>;</w:t>
      </w:r>
      <w:r w:rsidRPr="00146108">
        <w:rPr>
          <w:rFonts w:ascii="Abadi" w:hAnsi="Abadi"/>
          <w:b w:val="0"/>
          <w:bCs w:val="0"/>
          <w:i/>
          <w:iCs/>
          <w:sz w:val="21"/>
          <w:szCs w:val="21"/>
        </w:rPr>
        <w:t xml:space="preserve"> se concreta a trav</w:t>
      </w:r>
      <w:r w:rsidRPr="00146108">
        <w:rPr>
          <w:rFonts w:ascii="Abadi" w:hAnsi="Abadi" w:cs="Abadi"/>
          <w:b w:val="0"/>
          <w:bCs w:val="0"/>
          <w:i/>
          <w:iCs/>
          <w:sz w:val="21"/>
          <w:szCs w:val="21"/>
        </w:rPr>
        <w:t>é</w:t>
      </w:r>
      <w:r w:rsidRPr="00146108">
        <w:rPr>
          <w:rFonts w:ascii="Abadi" w:hAnsi="Abadi"/>
          <w:b w:val="0"/>
          <w:bCs w:val="0"/>
          <w:i/>
          <w:iCs/>
          <w:sz w:val="21"/>
          <w:szCs w:val="21"/>
        </w:rPr>
        <w:t>s de las prestaciones individualizadas las cuales podr</w:t>
      </w:r>
      <w:r w:rsidRPr="00146108">
        <w:rPr>
          <w:rFonts w:ascii="Abadi" w:hAnsi="Abadi" w:cs="Abadi"/>
          <w:b w:val="0"/>
          <w:bCs w:val="0"/>
          <w:i/>
          <w:iCs/>
          <w:sz w:val="21"/>
          <w:szCs w:val="21"/>
        </w:rPr>
        <w:t>á</w:t>
      </w:r>
      <w:r w:rsidRPr="00146108">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146108">
        <w:rPr>
          <w:rFonts w:ascii="Abadi" w:hAnsi="Abadi"/>
          <w:b w:val="0"/>
          <w:bCs w:val="0"/>
          <w:sz w:val="21"/>
          <w:szCs w:val="21"/>
        </w:rPr>
        <w:t>».</w:t>
      </w:r>
      <w:r w:rsidRPr="00146108">
        <w:rPr>
          <w:rStyle w:val="Refdenotaalpie"/>
          <w:rFonts w:ascii="Abadi" w:hAnsi="Abadi"/>
          <w:b w:val="0"/>
          <w:bCs w:val="0"/>
          <w:sz w:val="21"/>
          <w:szCs w:val="21"/>
        </w:rPr>
        <w:footnoteReference w:id="100"/>
      </w:r>
    </w:p>
    <w:p w14:paraId="1B40D4BC" w14:textId="77777777" w:rsidR="00146108" w:rsidRPr="00146108" w:rsidRDefault="00146108" w:rsidP="00146108">
      <w:pPr>
        <w:pStyle w:val="Textoindependiente"/>
        <w:ind w:firstLine="705"/>
        <w:rPr>
          <w:rFonts w:ascii="Abadi" w:hAnsi="Abadi"/>
          <w:b w:val="0"/>
          <w:bCs w:val="0"/>
          <w:sz w:val="21"/>
          <w:szCs w:val="21"/>
        </w:rPr>
      </w:pPr>
    </w:p>
    <w:p w14:paraId="212DE247" w14:textId="77777777" w:rsidR="00146108" w:rsidRPr="00146108" w:rsidRDefault="00146108" w:rsidP="00146108">
      <w:pPr>
        <w:pStyle w:val="Textoindependiente"/>
        <w:ind w:firstLine="705"/>
        <w:rPr>
          <w:rFonts w:ascii="Abadi" w:hAnsi="Abadi"/>
          <w:b w:val="0"/>
          <w:bCs w:val="0"/>
          <w:sz w:val="21"/>
          <w:szCs w:val="21"/>
        </w:rPr>
      </w:pPr>
      <w:r w:rsidRPr="00146108">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w:t>
      </w:r>
      <w:r w:rsidRPr="00146108">
        <w:rPr>
          <w:rFonts w:ascii="Abadi" w:hAnsi="Abadi"/>
          <w:b w:val="0"/>
          <w:bCs w:val="0"/>
          <w:sz w:val="21"/>
          <w:szCs w:val="21"/>
        </w:rPr>
        <w:t xml:space="preserve">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46F45B4F" w14:textId="77777777" w:rsidR="007E2FA9" w:rsidRPr="006C2726" w:rsidRDefault="007E2FA9" w:rsidP="004B6EDF">
      <w:pPr>
        <w:pStyle w:val="Textoindependiente"/>
        <w:rPr>
          <w:rFonts w:ascii="Abadi" w:hAnsi="Abadi"/>
          <w:b w:val="0"/>
          <w:bCs w:val="0"/>
          <w:sz w:val="21"/>
          <w:szCs w:val="21"/>
        </w:rPr>
      </w:pPr>
    </w:p>
    <w:p w14:paraId="33B2319D" w14:textId="77777777" w:rsidR="00D70E5E" w:rsidRPr="0073332E" w:rsidRDefault="00D70E5E" w:rsidP="00D70E5E">
      <w:pPr>
        <w:pStyle w:val="Textoindependiente"/>
        <w:ind w:firstLine="705"/>
        <w:rPr>
          <w:rFonts w:ascii="Abadi" w:hAnsi="Abadi"/>
          <w:sz w:val="21"/>
          <w:szCs w:val="21"/>
        </w:rPr>
      </w:pPr>
    </w:p>
    <w:p w14:paraId="56262E06" w14:textId="77777777" w:rsidR="00D70E5E" w:rsidRPr="00D70E5E" w:rsidRDefault="00D70E5E" w:rsidP="00D70E5E">
      <w:pPr>
        <w:pStyle w:val="Textoindependiente"/>
        <w:ind w:firstLine="705"/>
        <w:rPr>
          <w:rFonts w:ascii="Abadi" w:hAnsi="Abadi"/>
          <w:b w:val="0"/>
          <w:bCs w:val="0"/>
          <w:sz w:val="21"/>
          <w:szCs w:val="21"/>
        </w:rPr>
      </w:pPr>
      <w:r w:rsidRPr="00D70E5E">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D70E5E">
        <w:rPr>
          <w:rFonts w:ascii="Calibri" w:hAnsi="Calibri" w:cs="Calibri"/>
          <w:b w:val="0"/>
          <w:bCs w:val="0"/>
          <w:sz w:val="21"/>
          <w:szCs w:val="21"/>
        </w:rPr>
        <w:t>;</w:t>
      </w:r>
      <w:r w:rsidRPr="00D70E5E">
        <w:rPr>
          <w:rFonts w:ascii="Abadi" w:hAnsi="Abadi"/>
          <w:b w:val="0"/>
          <w:bCs w:val="0"/>
          <w:sz w:val="21"/>
          <w:szCs w:val="21"/>
        </w:rPr>
        <w:t xml:space="preserve"> alumbrado público</w:t>
      </w:r>
      <w:r w:rsidRPr="00D70E5E">
        <w:rPr>
          <w:rFonts w:ascii="Calibri" w:hAnsi="Calibri" w:cs="Calibri"/>
          <w:b w:val="0"/>
          <w:bCs w:val="0"/>
          <w:sz w:val="21"/>
          <w:szCs w:val="21"/>
        </w:rPr>
        <w:t>;</w:t>
      </w:r>
      <w:r w:rsidRPr="00D70E5E">
        <w:rPr>
          <w:rFonts w:ascii="Abadi" w:hAnsi="Abadi"/>
          <w:b w:val="0"/>
          <w:bCs w:val="0"/>
          <w:sz w:val="21"/>
          <w:szCs w:val="21"/>
        </w:rPr>
        <w:t xml:space="preserve"> limpia, recolección, traslado, tratamiento y disposición final de residuos</w:t>
      </w:r>
      <w:r w:rsidRPr="00D70E5E">
        <w:rPr>
          <w:rFonts w:ascii="Calibri" w:hAnsi="Calibri" w:cs="Calibri"/>
          <w:b w:val="0"/>
          <w:bCs w:val="0"/>
          <w:sz w:val="21"/>
          <w:szCs w:val="21"/>
        </w:rPr>
        <w:t>;</w:t>
      </w:r>
      <w:r w:rsidRPr="00D70E5E">
        <w:rPr>
          <w:rFonts w:ascii="Abadi" w:hAnsi="Abadi"/>
          <w:b w:val="0"/>
          <w:bCs w:val="0"/>
          <w:sz w:val="21"/>
          <w:szCs w:val="21"/>
        </w:rPr>
        <w:t xml:space="preserve"> y seguridad pública. Atribución ratificada en la Constitución Política Local en su artículo 117, fracción III, inciso a, b, c y h.</w:t>
      </w:r>
    </w:p>
    <w:p w14:paraId="11C07BCB" w14:textId="77777777" w:rsidR="00D70E5E" w:rsidRPr="00D70E5E" w:rsidRDefault="00D70E5E" w:rsidP="00D70E5E">
      <w:pPr>
        <w:pStyle w:val="Textoindependiente"/>
        <w:ind w:firstLine="705"/>
        <w:rPr>
          <w:rFonts w:ascii="Abadi" w:hAnsi="Abadi"/>
          <w:b w:val="0"/>
          <w:bCs w:val="0"/>
          <w:sz w:val="21"/>
          <w:szCs w:val="21"/>
        </w:rPr>
      </w:pPr>
    </w:p>
    <w:p w14:paraId="2059C588" w14:textId="77777777" w:rsidR="00D70E5E" w:rsidRPr="00D70E5E" w:rsidRDefault="00D70E5E" w:rsidP="00D70E5E">
      <w:pPr>
        <w:pStyle w:val="Textoindependiente"/>
        <w:ind w:firstLine="705"/>
        <w:rPr>
          <w:rFonts w:ascii="Abadi" w:hAnsi="Abadi"/>
          <w:b w:val="0"/>
          <w:bCs w:val="0"/>
          <w:sz w:val="21"/>
          <w:szCs w:val="21"/>
        </w:rPr>
      </w:pPr>
      <w:r w:rsidRPr="00D70E5E">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D70E5E">
        <w:rPr>
          <w:rFonts w:ascii="Calibri" w:hAnsi="Calibri" w:cs="Calibri"/>
          <w:b w:val="0"/>
          <w:bCs w:val="0"/>
          <w:sz w:val="21"/>
          <w:szCs w:val="21"/>
        </w:rPr>
        <w:t>;</w:t>
      </w:r>
      <w:r w:rsidRPr="00D70E5E">
        <w:rPr>
          <w:rFonts w:ascii="Abadi" w:hAnsi="Abadi"/>
          <w:b w:val="0"/>
          <w:bCs w:val="0"/>
          <w:sz w:val="21"/>
          <w:szCs w:val="21"/>
        </w:rPr>
        <w:t xml:space="preserve"> alumbrado público</w:t>
      </w:r>
      <w:r w:rsidRPr="00D70E5E">
        <w:rPr>
          <w:rFonts w:ascii="Calibri" w:hAnsi="Calibri" w:cs="Calibri"/>
          <w:b w:val="0"/>
          <w:bCs w:val="0"/>
          <w:sz w:val="21"/>
          <w:szCs w:val="21"/>
        </w:rPr>
        <w:t>;</w:t>
      </w:r>
      <w:r w:rsidRPr="00D70E5E">
        <w:rPr>
          <w:rFonts w:ascii="Abadi" w:hAnsi="Abadi"/>
          <w:b w:val="0"/>
          <w:bCs w:val="0"/>
          <w:sz w:val="21"/>
          <w:szCs w:val="21"/>
        </w:rPr>
        <w:t xml:space="preserve"> limpia, recolección, traslado, tratamiento, disposición final y aprovechamiento de residuos; y seguridad pública.</w:t>
      </w:r>
    </w:p>
    <w:p w14:paraId="2EFBC162" w14:textId="77777777" w:rsidR="00D70E5E" w:rsidRPr="00D70E5E" w:rsidRDefault="00D70E5E" w:rsidP="00D70E5E">
      <w:pPr>
        <w:pStyle w:val="Textoindependiente"/>
        <w:ind w:firstLine="705"/>
        <w:rPr>
          <w:rFonts w:ascii="Abadi" w:hAnsi="Abadi"/>
          <w:b w:val="0"/>
          <w:bCs w:val="0"/>
          <w:sz w:val="21"/>
          <w:szCs w:val="21"/>
        </w:rPr>
      </w:pPr>
    </w:p>
    <w:p w14:paraId="0B369150" w14:textId="77777777" w:rsidR="00D70E5E" w:rsidRPr="00D70E5E" w:rsidRDefault="00D70E5E" w:rsidP="00D70E5E">
      <w:pPr>
        <w:pStyle w:val="Textoindependiente"/>
        <w:ind w:firstLine="705"/>
        <w:rPr>
          <w:rFonts w:ascii="Abadi" w:hAnsi="Abadi"/>
          <w:b w:val="0"/>
          <w:bCs w:val="0"/>
          <w:sz w:val="21"/>
          <w:szCs w:val="21"/>
        </w:rPr>
      </w:pPr>
      <w:r w:rsidRPr="00D70E5E">
        <w:rPr>
          <w:rFonts w:ascii="Abadi" w:hAnsi="Abadi"/>
          <w:b w:val="0"/>
          <w:bCs w:val="0"/>
          <w:sz w:val="21"/>
          <w:szCs w:val="21"/>
        </w:rPr>
        <w:lastRenderedPageBreak/>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47717331" w14:textId="77777777" w:rsidR="00D70E5E" w:rsidRPr="00D70E5E" w:rsidRDefault="00D70E5E" w:rsidP="00D70E5E">
      <w:pPr>
        <w:pStyle w:val="Textoindependiente"/>
        <w:ind w:firstLine="705"/>
        <w:rPr>
          <w:rFonts w:ascii="Abadi" w:hAnsi="Abadi"/>
          <w:b w:val="0"/>
          <w:bCs w:val="0"/>
          <w:sz w:val="21"/>
          <w:szCs w:val="21"/>
        </w:rPr>
      </w:pPr>
    </w:p>
    <w:p w14:paraId="665D036D" w14:textId="77777777" w:rsidR="00D70E5E" w:rsidRPr="00D70E5E" w:rsidRDefault="00D70E5E" w:rsidP="00D70E5E">
      <w:pPr>
        <w:pStyle w:val="Textoindependiente"/>
        <w:ind w:firstLine="705"/>
        <w:rPr>
          <w:rFonts w:ascii="Abadi" w:hAnsi="Abadi"/>
          <w:b w:val="0"/>
          <w:bCs w:val="0"/>
          <w:sz w:val="21"/>
          <w:szCs w:val="21"/>
        </w:rPr>
      </w:pPr>
      <w:r w:rsidRPr="00D70E5E">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19596AA1" w14:textId="77777777" w:rsidR="00D70E5E" w:rsidRPr="00D70E5E" w:rsidRDefault="00D70E5E" w:rsidP="00D70E5E">
      <w:pPr>
        <w:pStyle w:val="Textoindependiente"/>
        <w:ind w:firstLine="705"/>
        <w:rPr>
          <w:rFonts w:ascii="Abadi" w:hAnsi="Abadi"/>
          <w:b w:val="0"/>
          <w:bCs w:val="0"/>
          <w:i/>
          <w:iCs/>
          <w:sz w:val="21"/>
          <w:szCs w:val="21"/>
        </w:rPr>
      </w:pPr>
    </w:p>
    <w:p w14:paraId="165C69E6" w14:textId="77777777" w:rsidR="00D70E5E" w:rsidRPr="00D70E5E" w:rsidRDefault="00D70E5E" w:rsidP="00D70E5E">
      <w:pPr>
        <w:pStyle w:val="Textoindependiente"/>
        <w:ind w:firstLine="705"/>
        <w:rPr>
          <w:rFonts w:ascii="Abadi" w:hAnsi="Abadi"/>
          <w:b w:val="0"/>
          <w:bCs w:val="0"/>
          <w:sz w:val="21"/>
          <w:szCs w:val="21"/>
        </w:rPr>
      </w:pPr>
      <w:r w:rsidRPr="00D70E5E">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72575400" w14:textId="77777777" w:rsidR="00D70E5E" w:rsidRPr="00D70E5E" w:rsidRDefault="00D70E5E" w:rsidP="00D70E5E">
      <w:pPr>
        <w:pStyle w:val="Textoindependiente"/>
        <w:rPr>
          <w:rFonts w:ascii="Abadi" w:hAnsi="Abadi"/>
          <w:b w:val="0"/>
          <w:bCs w:val="0"/>
          <w:sz w:val="21"/>
          <w:szCs w:val="21"/>
        </w:rPr>
      </w:pPr>
    </w:p>
    <w:p w14:paraId="1B3E6DBA" w14:textId="77777777" w:rsidR="00D70E5E" w:rsidRPr="00D70E5E" w:rsidRDefault="00D70E5E" w:rsidP="00D70E5E">
      <w:pPr>
        <w:pStyle w:val="Textoindependiente"/>
        <w:ind w:firstLine="705"/>
        <w:rPr>
          <w:rFonts w:ascii="Abadi" w:hAnsi="Abadi"/>
          <w:b w:val="0"/>
          <w:bCs w:val="0"/>
          <w:sz w:val="21"/>
          <w:szCs w:val="21"/>
        </w:rPr>
      </w:pPr>
      <w:r w:rsidRPr="00D70E5E">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4504376F" w14:textId="77777777" w:rsidR="00D70E5E" w:rsidRPr="00D70E5E" w:rsidRDefault="00D70E5E" w:rsidP="00D70E5E">
      <w:pPr>
        <w:pStyle w:val="Textoindependiente"/>
        <w:ind w:firstLine="705"/>
        <w:rPr>
          <w:rFonts w:ascii="Abadi" w:hAnsi="Abadi"/>
          <w:b w:val="0"/>
          <w:bCs w:val="0"/>
          <w:sz w:val="21"/>
          <w:szCs w:val="21"/>
        </w:rPr>
      </w:pPr>
    </w:p>
    <w:p w14:paraId="4DCF8660" w14:textId="77777777" w:rsidR="00D70E5E" w:rsidRPr="00D70E5E" w:rsidRDefault="00D70E5E" w:rsidP="00D70E5E">
      <w:pPr>
        <w:pStyle w:val="Textoindependiente"/>
        <w:ind w:firstLine="705"/>
        <w:rPr>
          <w:rFonts w:ascii="Abadi" w:hAnsi="Abadi"/>
          <w:b w:val="0"/>
          <w:bCs w:val="0"/>
          <w:sz w:val="21"/>
          <w:szCs w:val="21"/>
        </w:rPr>
      </w:pPr>
      <w:r w:rsidRPr="00D70E5E">
        <w:rPr>
          <w:rFonts w:ascii="Abadi" w:hAnsi="Abadi"/>
          <w:b w:val="0"/>
          <w:bCs w:val="0"/>
          <w:sz w:val="21"/>
          <w:szCs w:val="21"/>
        </w:rPr>
        <w:t xml:space="preserve">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w:t>
      </w:r>
      <w:r w:rsidRPr="00D70E5E">
        <w:rPr>
          <w:rFonts w:ascii="Abadi" w:hAnsi="Abadi"/>
          <w:b w:val="0"/>
          <w:bCs w:val="0"/>
          <w:sz w:val="21"/>
          <w:szCs w:val="21"/>
        </w:rPr>
        <w:t>estrategias y líneas de acción a implementar en el largo, mediano y corto plazo.</w:t>
      </w:r>
    </w:p>
    <w:p w14:paraId="5571F252" w14:textId="43BA00BD" w:rsidR="008842B9" w:rsidRDefault="008842B9" w:rsidP="00D70E5E">
      <w:pPr>
        <w:pStyle w:val="Textoindependiente"/>
        <w:rPr>
          <w:rFonts w:ascii="Abadi" w:hAnsi="Abadi"/>
          <w:b w:val="0"/>
          <w:bCs w:val="0"/>
          <w:sz w:val="21"/>
          <w:szCs w:val="21"/>
        </w:rPr>
      </w:pPr>
    </w:p>
    <w:p w14:paraId="2C6F49BC"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446C7DCC" w14:textId="77777777" w:rsidR="00D74596" w:rsidRPr="0073332E" w:rsidRDefault="00D74596" w:rsidP="00D74596">
      <w:pPr>
        <w:pStyle w:val="Textoindependiente"/>
        <w:ind w:firstLine="705"/>
        <w:rPr>
          <w:rFonts w:ascii="Abadi" w:hAnsi="Abadi"/>
          <w:sz w:val="21"/>
          <w:szCs w:val="21"/>
        </w:rPr>
      </w:pPr>
    </w:p>
    <w:p w14:paraId="1122E669"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73332E">
        <w:rPr>
          <w:rFonts w:ascii="Calibri" w:hAnsi="Calibri" w:cs="Calibri"/>
          <w:sz w:val="21"/>
          <w:szCs w:val="21"/>
        </w:rPr>
        <w:t>;</w:t>
      </w:r>
      <w:r w:rsidRPr="0073332E">
        <w:rPr>
          <w:rFonts w:ascii="Abadi" w:hAnsi="Abadi"/>
          <w:sz w:val="21"/>
          <w:szCs w:val="21"/>
        </w:rPr>
        <w:t xml:space="preserve"> colonias y espacios p</w:t>
      </w:r>
      <w:r w:rsidRPr="0073332E">
        <w:rPr>
          <w:rFonts w:ascii="Abadi" w:hAnsi="Abadi" w:cs="Abadi"/>
          <w:sz w:val="21"/>
          <w:szCs w:val="21"/>
        </w:rPr>
        <w:t>ú</w:t>
      </w:r>
      <w:r w:rsidRPr="0073332E">
        <w:rPr>
          <w:rFonts w:ascii="Abadi" w:hAnsi="Abadi"/>
          <w:sz w:val="21"/>
          <w:szCs w:val="21"/>
        </w:rPr>
        <w:t>blicos sin alumbrado p</w:t>
      </w:r>
      <w:r w:rsidRPr="0073332E">
        <w:rPr>
          <w:rFonts w:ascii="Abadi" w:hAnsi="Abadi" w:cs="Abadi"/>
          <w:sz w:val="21"/>
          <w:szCs w:val="21"/>
        </w:rPr>
        <w:t>ú</w:t>
      </w:r>
      <w:r w:rsidRPr="0073332E">
        <w:rPr>
          <w:rFonts w:ascii="Abadi" w:hAnsi="Abadi"/>
          <w:sz w:val="21"/>
          <w:szCs w:val="21"/>
        </w:rPr>
        <w:t>blico</w:t>
      </w:r>
      <w:r w:rsidRPr="0073332E">
        <w:rPr>
          <w:rFonts w:ascii="Calibri" w:hAnsi="Calibri" w:cs="Calibri"/>
          <w:sz w:val="21"/>
          <w:szCs w:val="21"/>
        </w:rPr>
        <w:t>;</w:t>
      </w:r>
      <w:r w:rsidRPr="0073332E">
        <w:rPr>
          <w:rFonts w:ascii="Abadi" w:hAnsi="Abadi"/>
          <w:sz w:val="21"/>
          <w:szCs w:val="21"/>
        </w:rPr>
        <w:t xml:space="preserve"> incremento de la inseguridad por falta de alumbrado p</w:t>
      </w:r>
      <w:r w:rsidRPr="0073332E">
        <w:rPr>
          <w:rFonts w:ascii="Abadi" w:hAnsi="Abadi" w:cs="Abadi"/>
          <w:sz w:val="21"/>
          <w:szCs w:val="21"/>
        </w:rPr>
        <w:t>ú</w:t>
      </w:r>
      <w:r w:rsidRPr="0073332E">
        <w:rPr>
          <w:rFonts w:ascii="Abadi" w:hAnsi="Abadi"/>
          <w:sz w:val="21"/>
          <w:szCs w:val="21"/>
        </w:rPr>
        <w:t>blico en calles</w:t>
      </w:r>
      <w:r w:rsidRPr="0073332E">
        <w:rPr>
          <w:rFonts w:ascii="Calibri" w:hAnsi="Calibri" w:cs="Calibri"/>
          <w:sz w:val="21"/>
          <w:szCs w:val="21"/>
        </w:rPr>
        <w:t>;</w:t>
      </w:r>
      <w:r w:rsidRPr="0073332E">
        <w:rPr>
          <w:rFonts w:ascii="Abadi" w:hAnsi="Abadi"/>
          <w:sz w:val="21"/>
          <w:szCs w:val="21"/>
        </w:rPr>
        <w:t xml:space="preserve"> obsoleto y deficiente alumbrado público</w:t>
      </w:r>
      <w:r w:rsidRPr="0073332E">
        <w:rPr>
          <w:rFonts w:ascii="Calibri" w:hAnsi="Calibri" w:cs="Calibri"/>
          <w:sz w:val="21"/>
          <w:szCs w:val="21"/>
        </w:rPr>
        <w:t>;</w:t>
      </w:r>
      <w:r w:rsidRPr="0073332E">
        <w:rPr>
          <w:rFonts w:ascii="Abadi" w:hAnsi="Abadi"/>
          <w:sz w:val="21"/>
          <w:szCs w:val="21"/>
        </w:rPr>
        <w:t xml:space="preserve"> dificultades para acceder al servicio de electricidad</w:t>
      </w:r>
      <w:r w:rsidRPr="0073332E">
        <w:rPr>
          <w:rFonts w:ascii="Calibri" w:hAnsi="Calibri" w:cs="Calibri"/>
          <w:sz w:val="21"/>
          <w:szCs w:val="21"/>
        </w:rPr>
        <w:t>;</w:t>
      </w:r>
      <w:r w:rsidRPr="0073332E">
        <w:rPr>
          <w:rFonts w:ascii="Abadi" w:hAnsi="Abadi"/>
          <w:sz w:val="21"/>
          <w:szCs w:val="21"/>
        </w:rPr>
        <w:t xml:space="preserve"> excesivo consumo y gasto de electricidad</w:t>
      </w:r>
      <w:r w:rsidRPr="0073332E">
        <w:rPr>
          <w:rFonts w:ascii="Calibri" w:hAnsi="Calibri" w:cs="Calibri"/>
          <w:sz w:val="21"/>
          <w:szCs w:val="21"/>
        </w:rPr>
        <w:t>;</w:t>
      </w:r>
      <w:r w:rsidRPr="0073332E">
        <w:rPr>
          <w:rFonts w:ascii="Abadi" w:hAnsi="Abadi"/>
          <w:sz w:val="21"/>
          <w:szCs w:val="21"/>
        </w:rPr>
        <w:t xml:space="preserve"> as</w:t>
      </w:r>
      <w:r w:rsidRPr="0073332E">
        <w:rPr>
          <w:rFonts w:ascii="Abadi" w:hAnsi="Abadi" w:cs="Abadi"/>
          <w:sz w:val="21"/>
          <w:szCs w:val="21"/>
        </w:rPr>
        <w:t>í</w:t>
      </w:r>
      <w:r w:rsidRPr="0073332E">
        <w:rPr>
          <w:rFonts w:ascii="Abadi" w:hAnsi="Abadi"/>
          <w:sz w:val="21"/>
          <w:szCs w:val="21"/>
        </w:rPr>
        <w:t xml:space="preserve"> como una mala e insuficiente infraestructura que favorezca la prestaci</w:t>
      </w:r>
      <w:r w:rsidRPr="0073332E">
        <w:rPr>
          <w:rFonts w:ascii="Abadi" w:hAnsi="Abadi" w:cs="Abadi"/>
          <w:sz w:val="21"/>
          <w:szCs w:val="21"/>
        </w:rPr>
        <w:t>ó</w:t>
      </w:r>
      <w:r w:rsidRPr="0073332E">
        <w:rPr>
          <w:rFonts w:ascii="Abadi" w:hAnsi="Abadi"/>
          <w:sz w:val="21"/>
          <w:szCs w:val="21"/>
        </w:rPr>
        <w:t>n del servicio.</w:t>
      </w:r>
    </w:p>
    <w:p w14:paraId="02EE01D2" w14:textId="77777777" w:rsidR="00D74596" w:rsidRPr="0073332E" w:rsidRDefault="00D74596" w:rsidP="00D74596">
      <w:pPr>
        <w:pStyle w:val="Textoindependiente"/>
        <w:ind w:firstLine="705"/>
        <w:rPr>
          <w:rFonts w:ascii="Abadi" w:hAnsi="Abadi"/>
          <w:sz w:val="21"/>
          <w:szCs w:val="21"/>
        </w:rPr>
      </w:pPr>
    </w:p>
    <w:p w14:paraId="7FC88730" w14:textId="77777777" w:rsidR="00D74596" w:rsidRDefault="00D74596" w:rsidP="00D74596">
      <w:pPr>
        <w:pStyle w:val="Textoindependiente"/>
        <w:ind w:firstLine="705"/>
        <w:rPr>
          <w:rFonts w:ascii="Abadi" w:hAnsi="Abadi"/>
          <w:sz w:val="21"/>
          <w:szCs w:val="21"/>
        </w:rPr>
      </w:pPr>
      <w:r w:rsidRPr="0073332E">
        <w:rPr>
          <w:rFonts w:ascii="Abadi" w:hAnsi="Abadi"/>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4AF73B98" w14:textId="77777777" w:rsidR="00D74596" w:rsidRPr="0073332E" w:rsidRDefault="00D74596" w:rsidP="00D74596">
      <w:pPr>
        <w:pStyle w:val="Textoindependiente"/>
        <w:ind w:firstLine="705"/>
        <w:rPr>
          <w:rFonts w:ascii="Abadi" w:hAnsi="Abadi"/>
          <w:sz w:val="21"/>
          <w:szCs w:val="21"/>
        </w:rPr>
      </w:pPr>
    </w:p>
    <w:p w14:paraId="09B60A11"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lastRenderedPageBreak/>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27ACEB78" w14:textId="77777777" w:rsidR="00D74596" w:rsidRPr="0073332E" w:rsidRDefault="00D74596" w:rsidP="00D74596">
      <w:pPr>
        <w:pStyle w:val="Textoindependiente"/>
        <w:ind w:firstLine="705"/>
        <w:rPr>
          <w:rFonts w:ascii="Abadi" w:hAnsi="Abadi"/>
          <w:sz w:val="21"/>
          <w:szCs w:val="21"/>
        </w:rPr>
      </w:pPr>
    </w:p>
    <w:p w14:paraId="2FD22466"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2BCB33AC" w14:textId="77777777" w:rsidR="00D74596" w:rsidRPr="0073332E" w:rsidRDefault="00D74596" w:rsidP="00D74596">
      <w:pPr>
        <w:pStyle w:val="Textoindependiente"/>
        <w:ind w:firstLine="705"/>
        <w:rPr>
          <w:rFonts w:ascii="Abadi" w:hAnsi="Abadi"/>
          <w:sz w:val="21"/>
          <w:szCs w:val="21"/>
        </w:rPr>
      </w:pPr>
    </w:p>
    <w:p w14:paraId="2D8A266D"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27F0EE61" w14:textId="77777777" w:rsidR="00D74596" w:rsidRPr="0073332E" w:rsidRDefault="00D74596" w:rsidP="00D74596">
      <w:pPr>
        <w:pStyle w:val="Textoindependiente"/>
        <w:ind w:firstLine="705"/>
        <w:rPr>
          <w:rFonts w:ascii="Abadi" w:hAnsi="Abadi"/>
          <w:sz w:val="21"/>
          <w:szCs w:val="21"/>
        </w:rPr>
      </w:pPr>
    </w:p>
    <w:p w14:paraId="60F5BD5A"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 xml:space="preserve">En materia de seguridad pública, el 31.5% de la población de 18 años y más refirió que la policía de su ciudad contribuye a generar sensación de seguridad, mientras que el porcentaje de </w:t>
      </w:r>
      <w:r w:rsidRPr="0073332E">
        <w:rPr>
          <w:rFonts w:ascii="Abadi" w:hAnsi="Abadi"/>
          <w:sz w:val="21"/>
          <w:szCs w:val="21"/>
        </w:rPr>
        <w:t>satisfacción con el servicio de la policía fue el equivalente al 26.3%.</w:t>
      </w:r>
    </w:p>
    <w:p w14:paraId="4E6E15CA" w14:textId="77777777" w:rsidR="00D74596" w:rsidRPr="0073332E" w:rsidRDefault="00D74596" w:rsidP="00D74596">
      <w:pPr>
        <w:pStyle w:val="Textoindependiente"/>
        <w:ind w:firstLine="705"/>
        <w:rPr>
          <w:rFonts w:ascii="Abadi" w:hAnsi="Abadi"/>
          <w:sz w:val="21"/>
          <w:szCs w:val="21"/>
        </w:rPr>
      </w:pPr>
    </w:p>
    <w:p w14:paraId="7046B607"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63C22DF7" w14:textId="77777777" w:rsidR="00D74596" w:rsidRPr="0073332E" w:rsidRDefault="00D74596" w:rsidP="00D74596">
      <w:pPr>
        <w:pStyle w:val="Textoindependiente"/>
        <w:ind w:firstLine="705"/>
        <w:rPr>
          <w:rFonts w:ascii="Abadi" w:hAnsi="Abadi"/>
          <w:sz w:val="21"/>
          <w:szCs w:val="21"/>
        </w:rPr>
      </w:pPr>
    </w:p>
    <w:p w14:paraId="2B6A4DA6"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Por lo que hace al contexto municipal se refiere que, el municipio de Apaseo el Alto, Gto., está constituido por un total de 127 localidades, las cuales se distribuyen en una superficie de 373.9 km², lo que representa el 1.2% de la extensión territorial del Estado de Guanajuato.</w:t>
      </w:r>
    </w:p>
    <w:p w14:paraId="2831A8E1" w14:textId="77777777" w:rsidR="00D74596" w:rsidRPr="0073332E" w:rsidRDefault="00D74596" w:rsidP="00D74596">
      <w:pPr>
        <w:pStyle w:val="Textoindependiente"/>
        <w:ind w:firstLine="705"/>
        <w:rPr>
          <w:rFonts w:ascii="Abadi" w:hAnsi="Abadi"/>
          <w:sz w:val="21"/>
          <w:szCs w:val="21"/>
        </w:rPr>
      </w:pPr>
    </w:p>
    <w:p w14:paraId="142895D5"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También se refiere que los datos sociodemográficos más relevantes, de acuerdo con las cifras del Censo de Población y Vivienda 2020 emitido por el Instituto Nacional de Estadística y Geografía señalan que el municipio de Apaseo el Alto, Gto., cuenta con una población total cercana a los 63,392  habitantes. De acuerdo a su desagregación por sexo, el Municipio registró una población de mujeres equivalente a las 32,842 habitantes, y un total de 30,550  hombres. En cuanto a los hogares, en dicho Municipio se reportaron 16,165 viviendas habitadas.</w:t>
      </w:r>
    </w:p>
    <w:p w14:paraId="7408DAE7" w14:textId="77777777" w:rsidR="00D74596" w:rsidRPr="0073332E" w:rsidRDefault="00D74596" w:rsidP="00D74596">
      <w:pPr>
        <w:pStyle w:val="Textoindependiente"/>
        <w:ind w:firstLine="705"/>
        <w:rPr>
          <w:rFonts w:ascii="Abadi" w:hAnsi="Abadi"/>
          <w:sz w:val="21"/>
          <w:szCs w:val="21"/>
        </w:rPr>
      </w:pPr>
    </w:p>
    <w:p w14:paraId="12C2B78C"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 xml:space="preserve">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w:t>
      </w:r>
      <w:r w:rsidRPr="0073332E">
        <w:rPr>
          <w:rFonts w:ascii="Abadi" w:hAnsi="Abadi"/>
          <w:sz w:val="21"/>
          <w:szCs w:val="21"/>
        </w:rPr>
        <w:lastRenderedPageBreak/>
        <w:t>público de agua potable existe un reglamento aprobado en 2007; por lo que hace al servicio de limpia existe un reglamento aprobado en 2017 y respecto al servicio de seguridad pública el reglamento se aprobó en 2009. Sin embargo, en cuanto al servicio de alumbrado público no se cuenta con un reglamento.</w:t>
      </w:r>
    </w:p>
    <w:p w14:paraId="5308316D" w14:textId="77777777" w:rsidR="00D74596" w:rsidRPr="0073332E" w:rsidRDefault="00D74596" w:rsidP="00D74596">
      <w:pPr>
        <w:pStyle w:val="Textoindependiente"/>
        <w:ind w:firstLine="705"/>
        <w:rPr>
          <w:rFonts w:ascii="Abadi" w:hAnsi="Abadi"/>
          <w:sz w:val="21"/>
          <w:szCs w:val="21"/>
        </w:rPr>
      </w:pPr>
    </w:p>
    <w:p w14:paraId="643D63A1" w14:textId="4BF5AB1B" w:rsidR="00D74596" w:rsidRPr="0073332E" w:rsidRDefault="00D74596" w:rsidP="00611F1F">
      <w:pPr>
        <w:pStyle w:val="Textoindependiente"/>
        <w:ind w:firstLine="705"/>
        <w:rPr>
          <w:rFonts w:ascii="Abadi" w:hAnsi="Abadi"/>
          <w:sz w:val="21"/>
          <w:szCs w:val="21"/>
        </w:rPr>
      </w:pPr>
      <w:r w:rsidRPr="0073332E">
        <w:rPr>
          <w:rFonts w:ascii="Abadi" w:hAnsi="Abadi"/>
          <w:sz w:val="21"/>
          <w:szCs w:val="21"/>
        </w:rPr>
        <w:t xml:space="preserve">De igual forma, se establece que, en el municipio de Apaseo el Alto,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73332E">
        <w:rPr>
          <w:rFonts w:ascii="Abadi" w:hAnsi="Abadi"/>
          <w:i/>
          <w:iCs/>
          <w:sz w:val="21"/>
          <w:szCs w:val="21"/>
        </w:rPr>
        <w:t>«Programa Municipal para la Prevención y Gestión Integral de los Residuos Sólidos Urbanos»,</w:t>
      </w:r>
      <w:r w:rsidRPr="0073332E">
        <w:rPr>
          <w:rFonts w:ascii="Abadi" w:hAnsi="Abadi"/>
          <w:sz w:val="21"/>
          <w:szCs w:val="21"/>
        </w:rPr>
        <w:t xml:space="preserve"> o su equivalente.</w:t>
      </w:r>
    </w:p>
    <w:p w14:paraId="22240569" w14:textId="77777777" w:rsidR="00D74596" w:rsidRPr="0073332E" w:rsidRDefault="00D74596" w:rsidP="00D74596">
      <w:pPr>
        <w:pStyle w:val="Textoindependiente"/>
        <w:ind w:firstLine="705"/>
        <w:rPr>
          <w:rFonts w:ascii="Abadi" w:hAnsi="Abadi"/>
          <w:sz w:val="21"/>
          <w:szCs w:val="21"/>
        </w:rPr>
      </w:pPr>
    </w:p>
    <w:p w14:paraId="5AF05287"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73332E">
        <w:rPr>
          <w:rFonts w:ascii="Abadi" w:hAnsi="Abadi"/>
          <w:i/>
          <w:iCs/>
          <w:sz w:val="21"/>
          <w:szCs w:val="21"/>
        </w:rPr>
        <w:t>Agenda 2030 para el Desarrollo Sostenible</w:t>
      </w:r>
      <w:r w:rsidRPr="0073332E">
        <w:rPr>
          <w:rFonts w:ascii="Abadi" w:hAnsi="Abadi"/>
          <w:sz w:val="21"/>
          <w:szCs w:val="21"/>
        </w:rPr>
        <w:t>, integrada por 17 Objetivos de Desarrollo Sostenible y 169 metas de alcance mundial, que abarcan las vertientes de desarrollo económico, social y ambiental para lograr un progreso multidimensional.</w:t>
      </w:r>
    </w:p>
    <w:p w14:paraId="509AE686" w14:textId="77777777" w:rsidR="00D74596" w:rsidRPr="0073332E" w:rsidRDefault="00D74596" w:rsidP="00D74596">
      <w:pPr>
        <w:pStyle w:val="Textoindependiente"/>
        <w:ind w:firstLine="705"/>
        <w:rPr>
          <w:rFonts w:ascii="Abadi" w:hAnsi="Abadi"/>
          <w:sz w:val="21"/>
          <w:szCs w:val="21"/>
        </w:rPr>
      </w:pPr>
    </w:p>
    <w:p w14:paraId="618A8895"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1AA6972B" w14:textId="77777777" w:rsidR="00D74596" w:rsidRPr="0073332E" w:rsidRDefault="00D74596" w:rsidP="00D74596">
      <w:pPr>
        <w:pStyle w:val="Textoindependiente"/>
        <w:ind w:firstLine="705"/>
        <w:rPr>
          <w:rFonts w:ascii="Abadi" w:hAnsi="Abadi"/>
          <w:sz w:val="21"/>
          <w:szCs w:val="21"/>
        </w:rPr>
      </w:pPr>
    </w:p>
    <w:p w14:paraId="04021AB3"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5FC702D7" w14:textId="77777777" w:rsidR="00D74596" w:rsidRPr="0073332E" w:rsidRDefault="00D74596" w:rsidP="00D74596">
      <w:pPr>
        <w:pStyle w:val="Textoindependiente"/>
        <w:ind w:firstLine="705"/>
        <w:rPr>
          <w:rFonts w:ascii="Abadi" w:hAnsi="Abadi"/>
          <w:sz w:val="21"/>
          <w:szCs w:val="21"/>
        </w:rPr>
      </w:pPr>
    </w:p>
    <w:p w14:paraId="70C4ECAF" w14:textId="77777777" w:rsidR="00D74596" w:rsidRPr="0073332E" w:rsidRDefault="00D74596" w:rsidP="000E2DC6">
      <w:pPr>
        <w:pStyle w:val="Textoindependiente"/>
        <w:numPr>
          <w:ilvl w:val="0"/>
          <w:numId w:val="61"/>
        </w:numPr>
        <w:autoSpaceDE/>
        <w:autoSpaceDN/>
        <w:rPr>
          <w:rFonts w:ascii="Abadi" w:hAnsi="Abadi"/>
          <w:b w:val="0"/>
          <w:bCs w:val="0"/>
          <w:sz w:val="21"/>
          <w:szCs w:val="21"/>
        </w:rPr>
      </w:pPr>
      <w:r w:rsidRPr="0073332E">
        <w:rPr>
          <w:rFonts w:ascii="Abadi" w:hAnsi="Abadi"/>
          <w:b w:val="0"/>
          <w:bCs w:val="0"/>
          <w:sz w:val="21"/>
          <w:szCs w:val="21"/>
        </w:rPr>
        <w:t>Resultados de la evaluación</w:t>
      </w:r>
    </w:p>
    <w:p w14:paraId="4DB8FC12" w14:textId="77777777" w:rsidR="00D74596" w:rsidRPr="0073332E" w:rsidRDefault="00D74596" w:rsidP="00D74596">
      <w:pPr>
        <w:pStyle w:val="Textoindependiente"/>
        <w:ind w:left="705"/>
        <w:rPr>
          <w:rFonts w:ascii="Abadi" w:hAnsi="Abadi"/>
          <w:sz w:val="21"/>
          <w:szCs w:val="21"/>
        </w:rPr>
      </w:pPr>
    </w:p>
    <w:p w14:paraId="4CAB1A2D"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 xml:space="preserve">En esta parte se señala que </w:t>
      </w:r>
      <w:r w:rsidRPr="0073332E">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5B180FCE" w14:textId="77777777" w:rsidR="00D74596" w:rsidRPr="0073332E" w:rsidRDefault="00D74596" w:rsidP="00D74596">
      <w:pPr>
        <w:ind w:firstLine="705"/>
        <w:jc w:val="both"/>
        <w:rPr>
          <w:rFonts w:ascii="Abadi" w:hAnsi="Abadi"/>
          <w:b/>
          <w:sz w:val="21"/>
          <w:szCs w:val="21"/>
          <w:lang w:eastAsia="x-none"/>
        </w:rPr>
      </w:pPr>
    </w:p>
    <w:p w14:paraId="45233B69" w14:textId="77777777" w:rsidR="00D74596" w:rsidRPr="0073332E" w:rsidRDefault="00D74596" w:rsidP="00D74596">
      <w:pPr>
        <w:ind w:firstLine="705"/>
        <w:jc w:val="both"/>
        <w:rPr>
          <w:rFonts w:ascii="Abadi" w:hAnsi="Abadi"/>
          <w:b/>
          <w:sz w:val="21"/>
          <w:szCs w:val="21"/>
          <w:lang w:eastAsia="x-none"/>
        </w:rPr>
      </w:pPr>
      <w:r w:rsidRPr="0073332E">
        <w:rPr>
          <w:rFonts w:ascii="Abadi" w:hAnsi="Abadi"/>
          <w:b/>
          <w:sz w:val="21"/>
          <w:szCs w:val="21"/>
          <w:lang w:eastAsia="x-none"/>
        </w:rPr>
        <w:t>Calidad:</w:t>
      </w:r>
    </w:p>
    <w:p w14:paraId="73AB025C" w14:textId="77777777" w:rsidR="00D74596" w:rsidRPr="0073332E" w:rsidRDefault="00D74596" w:rsidP="00D74596">
      <w:pPr>
        <w:ind w:firstLine="705"/>
        <w:jc w:val="both"/>
        <w:rPr>
          <w:rFonts w:ascii="Abadi" w:hAnsi="Abadi"/>
          <w:b/>
          <w:sz w:val="21"/>
          <w:szCs w:val="21"/>
          <w:lang w:eastAsia="x-none"/>
        </w:rPr>
      </w:pPr>
    </w:p>
    <w:p w14:paraId="02866DC0" w14:textId="20DDE31D" w:rsidR="00D74596" w:rsidRPr="00CC5C26" w:rsidRDefault="00D74596" w:rsidP="000E2DC6">
      <w:pPr>
        <w:pStyle w:val="Prrafodelista"/>
        <w:numPr>
          <w:ilvl w:val="0"/>
          <w:numId w:val="65"/>
        </w:numPr>
        <w:jc w:val="both"/>
        <w:rPr>
          <w:rFonts w:ascii="Abadi" w:hAnsi="Abadi"/>
          <w:bCs/>
          <w:sz w:val="21"/>
          <w:szCs w:val="21"/>
          <w:lang w:eastAsia="x-none"/>
        </w:rPr>
      </w:pPr>
      <w:r w:rsidRPr="00CC5C26">
        <w:rPr>
          <w:rFonts w:ascii="Abadi" w:hAnsi="Abadi"/>
          <w:bCs/>
          <w:sz w:val="21"/>
          <w:szCs w:val="21"/>
          <w:lang w:eastAsia="x-none"/>
        </w:rPr>
        <w:t>Satisfacción ciudadana sobre la gestión municipal del servicio de agua potable.</w:t>
      </w:r>
    </w:p>
    <w:p w14:paraId="7A2D08A2" w14:textId="77777777" w:rsidR="00D74596" w:rsidRPr="0073332E" w:rsidRDefault="00D74596" w:rsidP="00D74596">
      <w:pPr>
        <w:ind w:left="1065"/>
        <w:jc w:val="both"/>
        <w:rPr>
          <w:rFonts w:ascii="Abadi" w:hAnsi="Abadi"/>
          <w:bCs/>
          <w:sz w:val="21"/>
          <w:szCs w:val="21"/>
          <w:lang w:eastAsia="x-none"/>
        </w:rPr>
      </w:pPr>
    </w:p>
    <w:p w14:paraId="2CB11D4D" w14:textId="77777777" w:rsidR="00D74596" w:rsidRPr="0073332E" w:rsidRDefault="00D74596" w:rsidP="000E2DC6">
      <w:pPr>
        <w:numPr>
          <w:ilvl w:val="0"/>
          <w:numId w:val="62"/>
        </w:numPr>
        <w:jc w:val="both"/>
        <w:rPr>
          <w:rFonts w:ascii="Abadi" w:hAnsi="Abadi"/>
          <w:bCs/>
          <w:sz w:val="21"/>
          <w:szCs w:val="21"/>
          <w:lang w:eastAsia="x-none"/>
        </w:rPr>
      </w:pPr>
      <w:r w:rsidRPr="0073332E">
        <w:rPr>
          <w:rFonts w:ascii="Abadi" w:hAnsi="Abadi"/>
          <w:bCs/>
          <w:sz w:val="21"/>
          <w:szCs w:val="21"/>
          <w:lang w:eastAsia="x-none"/>
        </w:rPr>
        <w:t>Satisfacción ciudadana sobre la gestión municipal del servicio de drenaje.</w:t>
      </w:r>
    </w:p>
    <w:p w14:paraId="21BDD37D" w14:textId="77777777" w:rsidR="00D74596" w:rsidRPr="0073332E" w:rsidRDefault="00D74596" w:rsidP="00D74596">
      <w:pPr>
        <w:pStyle w:val="Prrafodelista"/>
        <w:rPr>
          <w:rFonts w:ascii="Abadi" w:hAnsi="Abadi"/>
          <w:bCs/>
          <w:sz w:val="21"/>
          <w:szCs w:val="21"/>
          <w:lang w:eastAsia="x-none"/>
        </w:rPr>
      </w:pPr>
    </w:p>
    <w:p w14:paraId="0A6724F3" w14:textId="77777777" w:rsidR="00D74596" w:rsidRPr="0073332E" w:rsidRDefault="00D74596" w:rsidP="000E2DC6">
      <w:pPr>
        <w:numPr>
          <w:ilvl w:val="0"/>
          <w:numId w:val="62"/>
        </w:numPr>
        <w:jc w:val="both"/>
        <w:rPr>
          <w:rFonts w:ascii="Abadi" w:hAnsi="Abadi"/>
          <w:bCs/>
          <w:sz w:val="21"/>
          <w:szCs w:val="21"/>
          <w:lang w:eastAsia="x-none"/>
        </w:rPr>
      </w:pPr>
      <w:r w:rsidRPr="0073332E">
        <w:rPr>
          <w:rFonts w:ascii="Abadi" w:hAnsi="Abadi"/>
          <w:bCs/>
          <w:sz w:val="21"/>
          <w:szCs w:val="21"/>
          <w:lang w:eastAsia="x-none"/>
        </w:rPr>
        <w:t>Satisfacción ciudadana sobre la gestión municipal del alcantarillado pluvial.</w:t>
      </w:r>
    </w:p>
    <w:p w14:paraId="32013D25" w14:textId="77777777" w:rsidR="00D74596" w:rsidRPr="0073332E" w:rsidRDefault="00D74596" w:rsidP="00D74596">
      <w:pPr>
        <w:pStyle w:val="Prrafodelista"/>
        <w:rPr>
          <w:rFonts w:ascii="Abadi" w:hAnsi="Abadi"/>
          <w:bCs/>
          <w:sz w:val="21"/>
          <w:szCs w:val="21"/>
          <w:lang w:eastAsia="x-none"/>
        </w:rPr>
      </w:pPr>
    </w:p>
    <w:p w14:paraId="74937720" w14:textId="77777777" w:rsidR="00D74596" w:rsidRPr="0073332E" w:rsidRDefault="00D74596" w:rsidP="000E2DC6">
      <w:pPr>
        <w:numPr>
          <w:ilvl w:val="0"/>
          <w:numId w:val="62"/>
        </w:numPr>
        <w:jc w:val="both"/>
        <w:rPr>
          <w:rFonts w:ascii="Abadi" w:hAnsi="Abadi"/>
          <w:bCs/>
          <w:sz w:val="21"/>
          <w:szCs w:val="21"/>
          <w:lang w:eastAsia="x-none"/>
        </w:rPr>
      </w:pPr>
      <w:r w:rsidRPr="0073332E">
        <w:rPr>
          <w:rFonts w:ascii="Abadi" w:hAnsi="Abadi"/>
          <w:bCs/>
          <w:sz w:val="21"/>
          <w:szCs w:val="21"/>
          <w:lang w:eastAsia="x-none"/>
        </w:rPr>
        <w:t>Satisfacción ciudadana sobre la gestión municipal del servicio de alumbrado público.</w:t>
      </w:r>
    </w:p>
    <w:p w14:paraId="584DF9CA" w14:textId="77777777" w:rsidR="00D74596" w:rsidRPr="0073332E" w:rsidRDefault="00D74596" w:rsidP="00D74596">
      <w:pPr>
        <w:pStyle w:val="Prrafodelista"/>
        <w:rPr>
          <w:rFonts w:ascii="Abadi" w:hAnsi="Abadi"/>
          <w:bCs/>
          <w:sz w:val="21"/>
          <w:szCs w:val="21"/>
          <w:lang w:eastAsia="x-none"/>
        </w:rPr>
      </w:pPr>
    </w:p>
    <w:p w14:paraId="42749B44" w14:textId="77777777" w:rsidR="00D74596" w:rsidRPr="0073332E" w:rsidRDefault="00D74596" w:rsidP="000E2DC6">
      <w:pPr>
        <w:numPr>
          <w:ilvl w:val="0"/>
          <w:numId w:val="62"/>
        </w:numPr>
        <w:jc w:val="both"/>
        <w:rPr>
          <w:rFonts w:ascii="Abadi" w:hAnsi="Abadi"/>
          <w:bCs/>
          <w:sz w:val="21"/>
          <w:szCs w:val="21"/>
          <w:lang w:eastAsia="x-none"/>
        </w:rPr>
      </w:pPr>
      <w:r w:rsidRPr="0073332E">
        <w:rPr>
          <w:rFonts w:ascii="Abadi" w:hAnsi="Abadi"/>
          <w:bCs/>
          <w:sz w:val="21"/>
          <w:szCs w:val="21"/>
          <w:lang w:eastAsia="x-none"/>
        </w:rPr>
        <w:t>Satisfacción ciudadana sobre la gestión municipal del servicio de limpia.</w:t>
      </w:r>
    </w:p>
    <w:p w14:paraId="0E75543A" w14:textId="77777777" w:rsidR="00D74596" w:rsidRPr="0073332E" w:rsidRDefault="00D74596" w:rsidP="00D74596">
      <w:pPr>
        <w:pStyle w:val="Prrafodelista"/>
        <w:rPr>
          <w:rFonts w:ascii="Abadi" w:hAnsi="Abadi"/>
          <w:bCs/>
          <w:sz w:val="21"/>
          <w:szCs w:val="21"/>
          <w:lang w:eastAsia="x-none"/>
        </w:rPr>
      </w:pPr>
    </w:p>
    <w:p w14:paraId="462CE45A" w14:textId="77777777" w:rsidR="00D74596" w:rsidRPr="0073332E" w:rsidRDefault="00D74596" w:rsidP="000E2DC6">
      <w:pPr>
        <w:numPr>
          <w:ilvl w:val="0"/>
          <w:numId w:val="62"/>
        </w:numPr>
        <w:jc w:val="both"/>
        <w:rPr>
          <w:rFonts w:ascii="Abadi" w:hAnsi="Abadi"/>
          <w:bCs/>
          <w:sz w:val="21"/>
          <w:szCs w:val="21"/>
          <w:lang w:eastAsia="x-none"/>
        </w:rPr>
      </w:pPr>
      <w:r w:rsidRPr="0073332E">
        <w:rPr>
          <w:rFonts w:ascii="Abadi" w:hAnsi="Abadi"/>
          <w:bCs/>
          <w:sz w:val="21"/>
          <w:szCs w:val="21"/>
          <w:lang w:eastAsia="x-none"/>
        </w:rPr>
        <w:t>Satisfacción ciudadana sobre la gestión municipal del servicio de recolección de residuos.</w:t>
      </w:r>
    </w:p>
    <w:p w14:paraId="43411BC6" w14:textId="77777777" w:rsidR="00D74596" w:rsidRPr="0073332E" w:rsidRDefault="00D74596" w:rsidP="00D74596">
      <w:pPr>
        <w:pStyle w:val="Prrafodelista"/>
        <w:rPr>
          <w:rFonts w:ascii="Abadi" w:hAnsi="Abadi"/>
          <w:bCs/>
          <w:sz w:val="21"/>
          <w:szCs w:val="21"/>
          <w:lang w:eastAsia="x-none"/>
        </w:rPr>
      </w:pPr>
    </w:p>
    <w:p w14:paraId="33D354EB" w14:textId="77777777" w:rsidR="00D74596" w:rsidRPr="0073332E" w:rsidRDefault="00D74596" w:rsidP="000E2DC6">
      <w:pPr>
        <w:numPr>
          <w:ilvl w:val="0"/>
          <w:numId w:val="62"/>
        </w:numPr>
        <w:jc w:val="both"/>
        <w:rPr>
          <w:rFonts w:ascii="Abadi" w:hAnsi="Abadi"/>
          <w:bCs/>
          <w:sz w:val="21"/>
          <w:szCs w:val="21"/>
          <w:lang w:eastAsia="x-none"/>
        </w:rPr>
      </w:pPr>
      <w:r w:rsidRPr="0073332E">
        <w:rPr>
          <w:rFonts w:ascii="Abadi" w:hAnsi="Abadi"/>
          <w:bCs/>
          <w:sz w:val="21"/>
          <w:szCs w:val="21"/>
          <w:lang w:eastAsia="x-none"/>
        </w:rPr>
        <w:t>Satisfacción ciudadana sobre la gestión municipal de la seguridad pública.</w:t>
      </w:r>
    </w:p>
    <w:p w14:paraId="4D6D9AFB" w14:textId="77777777" w:rsidR="00D74596" w:rsidRPr="0073332E" w:rsidRDefault="00D74596" w:rsidP="00D74596">
      <w:pPr>
        <w:pStyle w:val="Prrafodelista"/>
        <w:rPr>
          <w:rFonts w:ascii="Abadi" w:hAnsi="Abadi"/>
          <w:bCs/>
          <w:sz w:val="21"/>
          <w:szCs w:val="21"/>
          <w:lang w:eastAsia="x-none"/>
        </w:rPr>
      </w:pPr>
    </w:p>
    <w:p w14:paraId="00DF6056" w14:textId="77777777" w:rsidR="00D74596" w:rsidRPr="0073332E" w:rsidRDefault="00D74596" w:rsidP="000E2DC6">
      <w:pPr>
        <w:numPr>
          <w:ilvl w:val="0"/>
          <w:numId w:val="62"/>
        </w:numPr>
        <w:jc w:val="both"/>
        <w:rPr>
          <w:rFonts w:ascii="Abadi" w:hAnsi="Abadi"/>
          <w:bCs/>
          <w:sz w:val="21"/>
          <w:szCs w:val="21"/>
          <w:lang w:eastAsia="x-none"/>
        </w:rPr>
      </w:pPr>
      <w:r w:rsidRPr="0073332E">
        <w:rPr>
          <w:rFonts w:ascii="Abadi" w:hAnsi="Abadi"/>
          <w:bCs/>
          <w:sz w:val="21"/>
          <w:szCs w:val="21"/>
          <w:lang w:eastAsia="x-none"/>
        </w:rPr>
        <w:t>Satisfacción ciudadana sobre la atención y cercanía de las dependencias municipales.</w:t>
      </w:r>
    </w:p>
    <w:p w14:paraId="147F6BDB" w14:textId="77777777" w:rsidR="00D74596" w:rsidRPr="0073332E" w:rsidRDefault="00D74596" w:rsidP="00D74596">
      <w:pPr>
        <w:pStyle w:val="Prrafodelista"/>
        <w:rPr>
          <w:rFonts w:ascii="Abadi" w:hAnsi="Abadi"/>
          <w:bCs/>
          <w:sz w:val="21"/>
          <w:szCs w:val="21"/>
          <w:lang w:eastAsia="x-none"/>
        </w:rPr>
      </w:pPr>
    </w:p>
    <w:p w14:paraId="77597544" w14:textId="77777777" w:rsidR="00D74596" w:rsidRPr="0073332E" w:rsidRDefault="00D74596" w:rsidP="000E2DC6">
      <w:pPr>
        <w:numPr>
          <w:ilvl w:val="0"/>
          <w:numId w:val="62"/>
        </w:numPr>
        <w:jc w:val="both"/>
        <w:rPr>
          <w:rFonts w:ascii="Abadi" w:hAnsi="Abadi"/>
          <w:bCs/>
          <w:sz w:val="21"/>
          <w:szCs w:val="21"/>
          <w:lang w:eastAsia="x-none"/>
        </w:rPr>
      </w:pPr>
      <w:r w:rsidRPr="0073332E">
        <w:rPr>
          <w:rFonts w:ascii="Abadi" w:hAnsi="Abadi"/>
          <w:bCs/>
          <w:sz w:val="21"/>
          <w:szCs w:val="21"/>
          <w:lang w:eastAsia="x-none"/>
        </w:rPr>
        <w:t>Expectativa ciudadana sobre recaudación y uso de los recursos públicos municipales.</w:t>
      </w:r>
    </w:p>
    <w:p w14:paraId="3DF4ACB3" w14:textId="77777777" w:rsidR="00D74596" w:rsidRPr="0073332E" w:rsidRDefault="00D74596" w:rsidP="00D74596">
      <w:pPr>
        <w:ind w:left="1065" w:hanging="72"/>
        <w:jc w:val="both"/>
        <w:rPr>
          <w:rFonts w:ascii="Abadi" w:hAnsi="Abadi"/>
          <w:bCs/>
          <w:sz w:val="21"/>
          <w:szCs w:val="21"/>
          <w:lang w:eastAsia="x-none"/>
        </w:rPr>
      </w:pPr>
    </w:p>
    <w:p w14:paraId="6E921BFA"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Es así, que se presentan los resultados de la revisión realizada en la vertiente de calidad, con base en las encuestas realizadas a los habitantes del municipio de Apaseo el Alto, Gto., en los que se detallan las preguntas realizadas y las sugerencias formuladas por el Órgano Técnico, concluyendo con la calificación otorgada a cada uno de los servicios y su posición respecto al promedio estatal.</w:t>
      </w:r>
    </w:p>
    <w:p w14:paraId="76483490" w14:textId="77777777" w:rsidR="00D74596" w:rsidRPr="0073332E" w:rsidRDefault="00D74596" w:rsidP="00D74596">
      <w:pPr>
        <w:ind w:firstLine="705"/>
        <w:jc w:val="both"/>
        <w:rPr>
          <w:rFonts w:ascii="Abadi" w:hAnsi="Abadi"/>
          <w:sz w:val="21"/>
          <w:szCs w:val="21"/>
          <w:lang w:eastAsia="x-none"/>
        </w:rPr>
      </w:pPr>
    </w:p>
    <w:p w14:paraId="4B156422" w14:textId="77777777" w:rsidR="00D74596" w:rsidRPr="0073332E" w:rsidRDefault="00D74596" w:rsidP="00D74596">
      <w:pPr>
        <w:ind w:firstLine="705"/>
        <w:jc w:val="both"/>
        <w:rPr>
          <w:rFonts w:ascii="Abadi" w:hAnsi="Abadi"/>
          <w:bCs/>
          <w:sz w:val="21"/>
          <w:szCs w:val="21"/>
          <w:lang w:eastAsia="x-none"/>
        </w:rPr>
      </w:pPr>
      <w:r w:rsidRPr="0073332E">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Apaseo el Alto, Gto., es de 8.27 puntos, por lo que lo ubica en una posición superior al del promedio estatal registrado para el año 2021.</w:t>
      </w:r>
    </w:p>
    <w:p w14:paraId="0EAF54E1" w14:textId="77777777" w:rsidR="00D74596" w:rsidRPr="0073332E" w:rsidRDefault="00D74596" w:rsidP="00D74596">
      <w:pPr>
        <w:ind w:firstLine="705"/>
        <w:jc w:val="both"/>
        <w:rPr>
          <w:rFonts w:ascii="Abadi" w:hAnsi="Abadi"/>
          <w:bCs/>
          <w:sz w:val="21"/>
          <w:szCs w:val="21"/>
          <w:lang w:eastAsia="x-none"/>
        </w:rPr>
      </w:pPr>
    </w:p>
    <w:p w14:paraId="7757FE1F" w14:textId="77777777" w:rsidR="00D74596" w:rsidRPr="0073332E" w:rsidRDefault="00D74596" w:rsidP="00D74596">
      <w:pPr>
        <w:ind w:firstLine="705"/>
        <w:jc w:val="both"/>
        <w:rPr>
          <w:rFonts w:ascii="Abadi" w:hAnsi="Abadi"/>
          <w:bCs/>
          <w:sz w:val="21"/>
          <w:szCs w:val="21"/>
          <w:lang w:eastAsia="x-none"/>
        </w:rPr>
      </w:pPr>
      <w:r w:rsidRPr="0073332E">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Apaseo el Alto, Gto., es de 7.51 puntos, ubicándolo en una posición inferior al del promedio estatal registrado para el año 2021.</w:t>
      </w:r>
    </w:p>
    <w:p w14:paraId="05BCE8EC" w14:textId="77777777" w:rsidR="00D74596" w:rsidRPr="0073332E" w:rsidRDefault="00D74596" w:rsidP="00D74596">
      <w:pPr>
        <w:ind w:firstLine="705"/>
        <w:jc w:val="both"/>
        <w:rPr>
          <w:rFonts w:ascii="Abadi" w:hAnsi="Abadi"/>
          <w:bCs/>
          <w:sz w:val="21"/>
          <w:szCs w:val="21"/>
          <w:lang w:eastAsia="x-none"/>
        </w:rPr>
      </w:pPr>
    </w:p>
    <w:p w14:paraId="3B404A60" w14:textId="77777777" w:rsidR="00D74596" w:rsidRPr="0073332E" w:rsidRDefault="00D74596" w:rsidP="00D74596">
      <w:pPr>
        <w:ind w:firstLine="705"/>
        <w:jc w:val="both"/>
        <w:rPr>
          <w:rFonts w:ascii="Abadi" w:hAnsi="Abadi"/>
          <w:bCs/>
          <w:sz w:val="21"/>
          <w:szCs w:val="21"/>
          <w:lang w:eastAsia="x-none"/>
        </w:rPr>
      </w:pPr>
      <w:r w:rsidRPr="0073332E">
        <w:rPr>
          <w:rFonts w:ascii="Abadi" w:hAnsi="Abadi"/>
          <w:sz w:val="21"/>
          <w:szCs w:val="21"/>
          <w:lang w:eastAsia="x-none"/>
        </w:rPr>
        <w:t xml:space="preserve"> </w:t>
      </w:r>
      <w:r w:rsidRPr="0073332E">
        <w:rPr>
          <w:rFonts w:ascii="Abadi" w:hAnsi="Abadi"/>
          <w:bCs/>
          <w:sz w:val="21"/>
          <w:szCs w:val="21"/>
          <w:lang w:eastAsia="x-none"/>
        </w:rPr>
        <w:t xml:space="preserve">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w:t>
      </w:r>
      <w:r w:rsidRPr="0073332E">
        <w:rPr>
          <w:rFonts w:ascii="Abadi" w:hAnsi="Abadi"/>
          <w:bCs/>
          <w:sz w:val="21"/>
          <w:szCs w:val="21"/>
          <w:lang w:eastAsia="x-none"/>
        </w:rPr>
        <w:t>fue de 7.7 puntos, concluyendo que la calificación otorgada al municipio de Apaseo el Alto, Gto., es de 7.81 puntos, por lo que lo ubica en una posición superior al del promedio estatal registrado para el año 2021.</w:t>
      </w:r>
    </w:p>
    <w:p w14:paraId="2C7217E6" w14:textId="77777777" w:rsidR="00D74596" w:rsidRPr="0073332E" w:rsidRDefault="00D74596" w:rsidP="00D74596">
      <w:pPr>
        <w:ind w:firstLine="705"/>
        <w:jc w:val="both"/>
        <w:rPr>
          <w:rFonts w:ascii="Abadi" w:hAnsi="Abadi"/>
          <w:bCs/>
          <w:sz w:val="21"/>
          <w:szCs w:val="21"/>
          <w:lang w:eastAsia="x-none"/>
        </w:rPr>
      </w:pPr>
    </w:p>
    <w:p w14:paraId="300B8FEC" w14:textId="77777777" w:rsidR="00D74596" w:rsidRPr="0073332E" w:rsidRDefault="00D74596" w:rsidP="00D74596">
      <w:pPr>
        <w:ind w:firstLine="705"/>
        <w:jc w:val="both"/>
        <w:rPr>
          <w:rFonts w:ascii="Abadi" w:hAnsi="Abadi"/>
          <w:bCs/>
          <w:sz w:val="21"/>
          <w:szCs w:val="21"/>
          <w:lang w:eastAsia="x-none"/>
        </w:rPr>
      </w:pPr>
      <w:r w:rsidRPr="0073332E">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Apaseo el Alto, Gto., es de 7.02 puntos, lo que lo ubica en una posición inferior al del promedio estatal registrado para el año 2021.</w:t>
      </w:r>
    </w:p>
    <w:p w14:paraId="469D2182" w14:textId="77777777" w:rsidR="00D74596" w:rsidRPr="0073332E" w:rsidRDefault="00D74596" w:rsidP="00D74596">
      <w:pPr>
        <w:ind w:firstLine="705"/>
        <w:jc w:val="both"/>
        <w:rPr>
          <w:rFonts w:ascii="Abadi" w:hAnsi="Abadi"/>
          <w:bCs/>
          <w:sz w:val="21"/>
          <w:szCs w:val="21"/>
          <w:lang w:eastAsia="x-none"/>
        </w:rPr>
      </w:pPr>
    </w:p>
    <w:p w14:paraId="151B4ABA" w14:textId="77777777" w:rsidR="00D74596" w:rsidRPr="0073332E" w:rsidRDefault="00D74596" w:rsidP="00D74596">
      <w:pPr>
        <w:ind w:firstLine="705"/>
        <w:jc w:val="both"/>
        <w:rPr>
          <w:rFonts w:ascii="Abadi" w:hAnsi="Abadi"/>
          <w:bCs/>
          <w:sz w:val="21"/>
          <w:szCs w:val="21"/>
          <w:lang w:eastAsia="x-none"/>
        </w:rPr>
      </w:pPr>
      <w:r w:rsidRPr="0073332E">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Apaseo el Alto, Gto., es de 7.34 puntos, ubicándolo en una posición superior al del promedio estatal registrado para el año 2021.</w:t>
      </w:r>
    </w:p>
    <w:p w14:paraId="530E7485" w14:textId="77777777" w:rsidR="00D74596" w:rsidRPr="0073332E" w:rsidRDefault="00D74596" w:rsidP="00D74596">
      <w:pPr>
        <w:ind w:firstLine="705"/>
        <w:jc w:val="both"/>
        <w:rPr>
          <w:rFonts w:ascii="Abadi" w:hAnsi="Abadi"/>
          <w:bCs/>
          <w:sz w:val="21"/>
          <w:szCs w:val="21"/>
          <w:lang w:eastAsia="x-none"/>
        </w:rPr>
      </w:pPr>
    </w:p>
    <w:p w14:paraId="6C98FFEF" w14:textId="77777777" w:rsidR="00D74596" w:rsidRPr="0073332E" w:rsidRDefault="00D74596" w:rsidP="00D74596">
      <w:pPr>
        <w:ind w:firstLine="705"/>
        <w:jc w:val="both"/>
        <w:rPr>
          <w:rFonts w:ascii="Abadi" w:hAnsi="Abadi"/>
          <w:bCs/>
          <w:sz w:val="21"/>
          <w:szCs w:val="21"/>
          <w:lang w:eastAsia="x-none"/>
        </w:rPr>
      </w:pPr>
      <w:r w:rsidRPr="0073332E">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Apaseo el Alto, Gto., es de 7.87 puntos, por lo que se ubica en una posición inferior al del promedio estatal registrado para el año 2021.</w:t>
      </w:r>
    </w:p>
    <w:p w14:paraId="449F6A10" w14:textId="77777777" w:rsidR="00D74596" w:rsidRPr="0073332E" w:rsidRDefault="00D74596" w:rsidP="00D74596">
      <w:pPr>
        <w:ind w:firstLine="705"/>
        <w:jc w:val="both"/>
        <w:rPr>
          <w:rFonts w:ascii="Abadi" w:hAnsi="Abadi"/>
          <w:bCs/>
          <w:sz w:val="21"/>
          <w:szCs w:val="21"/>
          <w:lang w:eastAsia="x-none"/>
        </w:rPr>
      </w:pPr>
    </w:p>
    <w:p w14:paraId="32B4B391" w14:textId="77777777" w:rsidR="00D74596" w:rsidRDefault="00D74596" w:rsidP="00D74596">
      <w:pPr>
        <w:ind w:firstLine="705"/>
        <w:jc w:val="both"/>
        <w:rPr>
          <w:rFonts w:ascii="Abadi" w:hAnsi="Abadi"/>
          <w:bCs/>
          <w:sz w:val="21"/>
          <w:szCs w:val="21"/>
          <w:lang w:eastAsia="x-none"/>
        </w:rPr>
      </w:pPr>
      <w:r w:rsidRPr="0073332E">
        <w:rPr>
          <w:rFonts w:ascii="Abadi" w:hAnsi="Abadi"/>
          <w:bCs/>
          <w:sz w:val="21"/>
          <w:szCs w:val="21"/>
          <w:lang w:eastAsia="x-none"/>
        </w:rPr>
        <w:t xml:space="preserve">En el Resultado número 07, referente a la satisfacción ciudadana </w:t>
      </w:r>
      <w:r w:rsidRPr="0073332E">
        <w:rPr>
          <w:rFonts w:ascii="Abadi" w:hAnsi="Abadi"/>
          <w:bCs/>
          <w:sz w:val="21"/>
          <w:szCs w:val="21"/>
          <w:lang w:eastAsia="x-none"/>
        </w:rPr>
        <w:lastRenderedPageBreak/>
        <w:t>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Apaseo el Alto, Gto., es de 5.08 puntos, ubicándolo en una posición inferior al del promedio estatal registrado para el año 2021.</w:t>
      </w:r>
    </w:p>
    <w:p w14:paraId="59598DA7" w14:textId="77777777" w:rsidR="00D74596" w:rsidRPr="0073332E" w:rsidRDefault="00D74596" w:rsidP="00D74596">
      <w:pPr>
        <w:ind w:firstLine="705"/>
        <w:jc w:val="both"/>
        <w:rPr>
          <w:rFonts w:ascii="Abadi" w:hAnsi="Abadi"/>
          <w:bCs/>
          <w:sz w:val="21"/>
          <w:szCs w:val="21"/>
          <w:lang w:eastAsia="x-none"/>
        </w:rPr>
      </w:pPr>
    </w:p>
    <w:p w14:paraId="5B9C208D" w14:textId="77777777" w:rsidR="00D74596" w:rsidRPr="0073332E" w:rsidRDefault="00D74596" w:rsidP="00D74596">
      <w:pPr>
        <w:ind w:firstLine="705"/>
        <w:jc w:val="both"/>
        <w:rPr>
          <w:rFonts w:ascii="Abadi" w:hAnsi="Abadi"/>
          <w:bCs/>
          <w:sz w:val="21"/>
          <w:szCs w:val="21"/>
          <w:lang w:eastAsia="x-none"/>
        </w:rPr>
      </w:pPr>
      <w:r w:rsidRPr="0073332E">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73332E">
        <w:rPr>
          <w:rFonts w:ascii="Abadi" w:hAnsi="Abadi"/>
          <w:sz w:val="21"/>
          <w:szCs w:val="21"/>
          <w:lang w:eastAsia="x-none"/>
        </w:rPr>
        <w:t xml:space="preserve">la percepción de cercanía por parte de la administración pública </w:t>
      </w:r>
      <w:r w:rsidRPr="0073332E">
        <w:rPr>
          <w:rFonts w:ascii="Abadi" w:hAnsi="Abadi"/>
          <w:bCs/>
          <w:sz w:val="21"/>
          <w:szCs w:val="21"/>
          <w:lang w:eastAsia="x-none"/>
        </w:rPr>
        <w:t>durante el periodo evaluado fue de 44.38% de aprobación, concluyendo que la calificación otorgada al municipio de Apaseo el Alto, Gto., es del 24.53%, ubicándolo en una posición inferior al del promedio estatal registrado para el año 2021.</w:t>
      </w:r>
    </w:p>
    <w:p w14:paraId="0F9995BF" w14:textId="77777777" w:rsidR="00D74596" w:rsidRPr="0073332E" w:rsidRDefault="00D74596" w:rsidP="00D74596">
      <w:pPr>
        <w:ind w:firstLine="705"/>
        <w:jc w:val="both"/>
        <w:rPr>
          <w:rFonts w:ascii="Abadi" w:hAnsi="Abadi"/>
          <w:bCs/>
          <w:sz w:val="21"/>
          <w:szCs w:val="21"/>
          <w:lang w:eastAsia="x-none"/>
        </w:rPr>
      </w:pPr>
    </w:p>
    <w:p w14:paraId="12126FAB" w14:textId="77777777" w:rsidR="00D74596" w:rsidRPr="0073332E" w:rsidRDefault="00D74596" w:rsidP="00D74596">
      <w:pPr>
        <w:ind w:firstLine="705"/>
        <w:jc w:val="both"/>
        <w:rPr>
          <w:rFonts w:ascii="Abadi" w:hAnsi="Abadi"/>
          <w:bCs/>
          <w:sz w:val="21"/>
          <w:szCs w:val="21"/>
          <w:lang w:eastAsia="x-none"/>
        </w:rPr>
      </w:pPr>
      <w:r w:rsidRPr="0073332E">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Apaseo el Alto, Gto., es de 22.64%, ubicándolo en una posición inferior al del promedio estatal registrado para el año 2021.</w:t>
      </w:r>
    </w:p>
    <w:p w14:paraId="6852BE32" w14:textId="77777777" w:rsidR="00D74596" w:rsidRPr="0073332E" w:rsidRDefault="00D74596" w:rsidP="00D74596">
      <w:pPr>
        <w:ind w:firstLine="705"/>
        <w:jc w:val="both"/>
        <w:rPr>
          <w:rFonts w:ascii="Abadi" w:hAnsi="Abadi"/>
          <w:bCs/>
          <w:sz w:val="21"/>
          <w:szCs w:val="21"/>
          <w:lang w:eastAsia="x-none"/>
        </w:rPr>
      </w:pPr>
    </w:p>
    <w:p w14:paraId="49578484" w14:textId="77777777" w:rsidR="00D74596" w:rsidRPr="0073332E" w:rsidRDefault="00D74596" w:rsidP="00D74596">
      <w:pPr>
        <w:ind w:firstLine="705"/>
        <w:jc w:val="both"/>
        <w:rPr>
          <w:rFonts w:ascii="Abadi" w:hAnsi="Abadi"/>
          <w:bCs/>
          <w:sz w:val="21"/>
          <w:szCs w:val="21"/>
          <w:lang w:eastAsia="x-none"/>
        </w:rPr>
      </w:pPr>
      <w:r w:rsidRPr="0073332E">
        <w:rPr>
          <w:rFonts w:ascii="Abadi" w:hAnsi="Abadi"/>
          <w:bCs/>
          <w:sz w:val="21"/>
          <w:szCs w:val="21"/>
          <w:lang w:eastAsia="x-none"/>
        </w:rPr>
        <w:t>Es así que, en el caso de 3 resultados, el municipio de Apaseo el Alto, Gto., se ubicó en una posición superior al promedio estatal; mientras que en los 6 restantes se ubicó por debajo del promedio estatal.</w:t>
      </w:r>
    </w:p>
    <w:p w14:paraId="3D839B90" w14:textId="77777777" w:rsidR="00D74596" w:rsidRPr="0073332E" w:rsidRDefault="00D74596" w:rsidP="00D74596">
      <w:pPr>
        <w:ind w:firstLine="705"/>
        <w:jc w:val="both"/>
        <w:rPr>
          <w:rFonts w:ascii="Abadi" w:hAnsi="Abadi"/>
          <w:sz w:val="21"/>
          <w:szCs w:val="21"/>
          <w:lang w:eastAsia="x-none"/>
        </w:rPr>
      </w:pPr>
    </w:p>
    <w:p w14:paraId="7CF3B475" w14:textId="77777777" w:rsidR="00D74596" w:rsidRPr="0073332E" w:rsidRDefault="00D74596" w:rsidP="000E2DC6">
      <w:pPr>
        <w:pStyle w:val="Textoindependiente"/>
        <w:numPr>
          <w:ilvl w:val="0"/>
          <w:numId w:val="61"/>
        </w:numPr>
        <w:autoSpaceDE/>
        <w:autoSpaceDN/>
        <w:rPr>
          <w:rFonts w:ascii="Abadi" w:hAnsi="Abadi"/>
          <w:b w:val="0"/>
          <w:bCs w:val="0"/>
          <w:sz w:val="21"/>
          <w:szCs w:val="21"/>
        </w:rPr>
      </w:pPr>
      <w:r w:rsidRPr="0073332E">
        <w:rPr>
          <w:rFonts w:ascii="Abadi" w:hAnsi="Abadi"/>
          <w:b w:val="0"/>
          <w:bCs w:val="0"/>
          <w:sz w:val="21"/>
          <w:szCs w:val="21"/>
        </w:rPr>
        <w:t>Reflexiones y lecciones aprendidas</w:t>
      </w:r>
    </w:p>
    <w:p w14:paraId="2C5EE1D8" w14:textId="77777777" w:rsidR="00D74596" w:rsidRPr="0073332E" w:rsidRDefault="00D74596" w:rsidP="00D74596">
      <w:pPr>
        <w:pStyle w:val="Textoindependiente"/>
        <w:rPr>
          <w:rFonts w:ascii="Abadi" w:hAnsi="Abadi"/>
          <w:sz w:val="21"/>
          <w:szCs w:val="21"/>
        </w:rPr>
      </w:pPr>
    </w:p>
    <w:p w14:paraId="4F0AE054"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6F4CCD94" w14:textId="77777777" w:rsidR="00D74596" w:rsidRPr="0073332E" w:rsidRDefault="00D74596" w:rsidP="00D74596">
      <w:pPr>
        <w:pStyle w:val="Textoindependiente"/>
        <w:ind w:firstLine="705"/>
        <w:rPr>
          <w:rFonts w:ascii="Abadi" w:hAnsi="Abadi"/>
          <w:sz w:val="21"/>
          <w:szCs w:val="21"/>
        </w:rPr>
      </w:pPr>
    </w:p>
    <w:p w14:paraId="7077A983"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39AF0572" w14:textId="77777777" w:rsidR="00D74596" w:rsidRPr="0073332E" w:rsidRDefault="00D74596" w:rsidP="00D74596">
      <w:pPr>
        <w:pStyle w:val="Textoindependiente"/>
        <w:ind w:firstLine="705"/>
        <w:rPr>
          <w:rFonts w:ascii="Abadi" w:hAnsi="Abadi"/>
          <w:sz w:val="21"/>
          <w:szCs w:val="21"/>
        </w:rPr>
      </w:pPr>
    </w:p>
    <w:p w14:paraId="0A70ADD3" w14:textId="77777777" w:rsidR="00D74596" w:rsidRPr="0073332E" w:rsidRDefault="00D74596" w:rsidP="00D74596">
      <w:pPr>
        <w:pStyle w:val="Textoindependiente"/>
        <w:ind w:firstLine="705"/>
        <w:rPr>
          <w:rFonts w:ascii="Abadi" w:hAnsi="Abadi"/>
          <w:sz w:val="21"/>
          <w:szCs w:val="21"/>
        </w:rPr>
      </w:pPr>
    </w:p>
    <w:p w14:paraId="1FC92F1A"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0420BBCF" w14:textId="77777777" w:rsidR="00D74596" w:rsidRPr="0073332E" w:rsidRDefault="00D74596" w:rsidP="00D74596">
      <w:pPr>
        <w:pStyle w:val="Textoindependiente"/>
        <w:ind w:firstLine="705"/>
        <w:rPr>
          <w:rFonts w:ascii="Abadi" w:hAnsi="Abadi"/>
          <w:sz w:val="21"/>
          <w:szCs w:val="21"/>
        </w:rPr>
      </w:pPr>
    </w:p>
    <w:p w14:paraId="76D1B2FC" w14:textId="77777777" w:rsidR="00D74596" w:rsidRPr="0073332E" w:rsidRDefault="00D74596" w:rsidP="00D74596">
      <w:pPr>
        <w:pStyle w:val="Textoindependiente"/>
        <w:ind w:firstLine="705"/>
        <w:rPr>
          <w:rFonts w:ascii="Abadi" w:hAnsi="Abadi"/>
          <w:sz w:val="21"/>
          <w:szCs w:val="21"/>
        </w:rPr>
      </w:pPr>
      <w:r w:rsidRPr="0073332E">
        <w:rPr>
          <w:rFonts w:ascii="Abadi" w:hAnsi="Abadi"/>
          <w:sz w:val="21"/>
          <w:szCs w:val="21"/>
        </w:rPr>
        <w:t xml:space="preserve">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w:t>
      </w:r>
      <w:r w:rsidRPr="0073332E">
        <w:rPr>
          <w:rFonts w:ascii="Abadi" w:hAnsi="Abadi"/>
          <w:sz w:val="21"/>
          <w:szCs w:val="21"/>
        </w:rPr>
        <w:lastRenderedPageBreak/>
        <w:t>dimensión de la calidad en las fases del ciclo presupuestario; e incentivar la modernización de trámites, comunicación y cercanía con la ciudadanía. Dichas oportunidades de mejora se detallan en el informe de resultados.</w:t>
      </w:r>
    </w:p>
    <w:p w14:paraId="65CC75FD" w14:textId="77777777" w:rsidR="00D74596" w:rsidRPr="0073332E" w:rsidRDefault="00D74596" w:rsidP="00D74596">
      <w:pPr>
        <w:pStyle w:val="Textoindependiente"/>
        <w:ind w:firstLine="705"/>
        <w:rPr>
          <w:rFonts w:ascii="Abadi" w:hAnsi="Abadi"/>
          <w:sz w:val="21"/>
          <w:szCs w:val="21"/>
        </w:rPr>
      </w:pPr>
    </w:p>
    <w:p w14:paraId="6FD76245" w14:textId="77777777" w:rsidR="00D74596" w:rsidRPr="00611F1F" w:rsidRDefault="00D74596" w:rsidP="00D74596">
      <w:pPr>
        <w:pStyle w:val="Textoindependiente"/>
        <w:ind w:firstLine="705"/>
        <w:rPr>
          <w:rFonts w:ascii="Abadi" w:hAnsi="Abadi"/>
          <w:b w:val="0"/>
          <w:bCs w:val="0"/>
          <w:sz w:val="21"/>
          <w:szCs w:val="21"/>
        </w:rPr>
      </w:pPr>
      <w:r w:rsidRPr="00611F1F">
        <w:rPr>
          <w:rFonts w:ascii="Abadi" w:hAnsi="Abadi"/>
          <w:b w:val="0"/>
          <w:bCs w:val="0"/>
          <w:sz w:val="21"/>
          <w:szCs w:val="21"/>
        </w:rPr>
        <w:t>En esta parte también se señala que dichas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Apaseo el Alto, Gto.</w:t>
      </w:r>
    </w:p>
    <w:p w14:paraId="34E1D878" w14:textId="77777777" w:rsidR="00D74596" w:rsidRPr="00611F1F" w:rsidRDefault="00D74596" w:rsidP="00D74596">
      <w:pPr>
        <w:pStyle w:val="Textoindependiente"/>
        <w:ind w:firstLine="705"/>
        <w:rPr>
          <w:rFonts w:ascii="Abadi" w:hAnsi="Abadi"/>
          <w:b w:val="0"/>
          <w:bCs w:val="0"/>
          <w:sz w:val="21"/>
          <w:szCs w:val="21"/>
        </w:rPr>
      </w:pPr>
    </w:p>
    <w:p w14:paraId="573A408B" w14:textId="77777777" w:rsidR="00D74596" w:rsidRPr="00611F1F" w:rsidRDefault="00D74596" w:rsidP="00D74596">
      <w:pPr>
        <w:pStyle w:val="Textoindependiente"/>
        <w:ind w:firstLine="705"/>
        <w:rPr>
          <w:rFonts w:ascii="Abadi" w:hAnsi="Abadi"/>
          <w:b w:val="0"/>
          <w:bCs w:val="0"/>
          <w:sz w:val="21"/>
          <w:szCs w:val="21"/>
        </w:rPr>
      </w:pPr>
      <w:r w:rsidRPr="00611F1F">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70CB033D" w14:textId="77777777" w:rsidR="00D74596" w:rsidRPr="00611F1F" w:rsidRDefault="00D74596" w:rsidP="00D74596">
      <w:pPr>
        <w:pStyle w:val="Textoindependiente"/>
        <w:ind w:firstLine="705"/>
        <w:rPr>
          <w:rFonts w:ascii="Abadi" w:hAnsi="Abadi"/>
          <w:b w:val="0"/>
          <w:bCs w:val="0"/>
          <w:sz w:val="21"/>
          <w:szCs w:val="21"/>
        </w:rPr>
      </w:pPr>
    </w:p>
    <w:p w14:paraId="374826D5" w14:textId="77777777" w:rsidR="00D74596" w:rsidRPr="00611F1F" w:rsidRDefault="00D74596" w:rsidP="00D74596">
      <w:pPr>
        <w:pStyle w:val="Textoindependiente"/>
        <w:ind w:firstLine="705"/>
        <w:rPr>
          <w:rFonts w:ascii="Abadi" w:hAnsi="Abadi"/>
          <w:b w:val="0"/>
          <w:bCs w:val="0"/>
          <w:sz w:val="21"/>
          <w:szCs w:val="21"/>
        </w:rPr>
      </w:pPr>
      <w:r w:rsidRPr="00611F1F">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660693F7" w14:textId="77777777" w:rsidR="00D74596" w:rsidRPr="0073332E" w:rsidRDefault="00D74596" w:rsidP="00D74596">
      <w:pPr>
        <w:pStyle w:val="Textoindependiente"/>
        <w:ind w:firstLine="705"/>
        <w:rPr>
          <w:rFonts w:ascii="Abadi" w:hAnsi="Abadi"/>
          <w:sz w:val="21"/>
          <w:szCs w:val="21"/>
        </w:rPr>
      </w:pPr>
    </w:p>
    <w:p w14:paraId="25675BB9" w14:textId="77777777" w:rsidR="00D74596" w:rsidRPr="0073332E" w:rsidRDefault="00D74596" w:rsidP="00D74596">
      <w:pPr>
        <w:pStyle w:val="Textoindependiente"/>
        <w:ind w:firstLine="705"/>
        <w:rPr>
          <w:rFonts w:ascii="Abadi" w:hAnsi="Abadi"/>
          <w:sz w:val="21"/>
          <w:szCs w:val="21"/>
        </w:rPr>
      </w:pPr>
    </w:p>
    <w:p w14:paraId="09369EC1" w14:textId="77777777" w:rsidR="00D74596" w:rsidRPr="0073332E" w:rsidRDefault="00D74596" w:rsidP="00D74596">
      <w:pPr>
        <w:pStyle w:val="Textoindependiente"/>
        <w:ind w:firstLine="705"/>
        <w:rPr>
          <w:rFonts w:ascii="Abadi" w:hAnsi="Abadi"/>
          <w:sz w:val="21"/>
          <w:szCs w:val="21"/>
        </w:rPr>
      </w:pPr>
    </w:p>
    <w:p w14:paraId="0F74FDBA" w14:textId="77777777" w:rsidR="00D74596" w:rsidRPr="0073332E" w:rsidRDefault="00D74596" w:rsidP="000E2DC6">
      <w:pPr>
        <w:pStyle w:val="Textoindependiente"/>
        <w:numPr>
          <w:ilvl w:val="0"/>
          <w:numId w:val="61"/>
        </w:numPr>
        <w:autoSpaceDE/>
        <w:autoSpaceDN/>
        <w:rPr>
          <w:rFonts w:ascii="Abadi" w:hAnsi="Abadi"/>
          <w:b w:val="0"/>
          <w:bCs w:val="0"/>
          <w:sz w:val="21"/>
          <w:szCs w:val="21"/>
        </w:rPr>
      </w:pPr>
      <w:r w:rsidRPr="0073332E">
        <w:rPr>
          <w:rFonts w:ascii="Abadi" w:hAnsi="Abadi"/>
          <w:b w:val="0"/>
          <w:bCs w:val="0"/>
          <w:sz w:val="21"/>
          <w:szCs w:val="21"/>
        </w:rPr>
        <w:t xml:space="preserve">Conclusión General </w:t>
      </w:r>
    </w:p>
    <w:p w14:paraId="1636711C" w14:textId="77777777" w:rsidR="00D74596" w:rsidRPr="0073332E" w:rsidRDefault="00D74596" w:rsidP="00D74596">
      <w:pPr>
        <w:pStyle w:val="Textoindependiente"/>
        <w:rPr>
          <w:rFonts w:ascii="Abadi" w:hAnsi="Abadi"/>
          <w:sz w:val="21"/>
          <w:szCs w:val="21"/>
        </w:rPr>
      </w:pPr>
    </w:p>
    <w:p w14:paraId="419DFCEA"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64FC6A42" w14:textId="77777777" w:rsidR="00D74596" w:rsidRPr="0073332E" w:rsidRDefault="00D74596" w:rsidP="00D74596">
      <w:pPr>
        <w:ind w:firstLine="705"/>
        <w:jc w:val="both"/>
        <w:rPr>
          <w:rFonts w:ascii="Abadi" w:hAnsi="Abadi"/>
          <w:sz w:val="21"/>
          <w:szCs w:val="21"/>
          <w:lang w:eastAsia="x-none"/>
        </w:rPr>
      </w:pPr>
    </w:p>
    <w:p w14:paraId="42854A3B"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0E7D94A0" w14:textId="77777777" w:rsidR="00D74596" w:rsidRPr="0073332E" w:rsidRDefault="00D74596" w:rsidP="00D74596">
      <w:pPr>
        <w:ind w:firstLine="705"/>
        <w:jc w:val="both"/>
        <w:rPr>
          <w:rFonts w:ascii="Abadi" w:hAnsi="Abadi"/>
          <w:sz w:val="21"/>
          <w:szCs w:val="21"/>
          <w:lang w:eastAsia="x-none"/>
        </w:rPr>
      </w:pPr>
    </w:p>
    <w:p w14:paraId="02BB73C7"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6C554EDD" w14:textId="77777777" w:rsidR="00D74596" w:rsidRPr="0073332E" w:rsidRDefault="00D74596" w:rsidP="00D74596">
      <w:pPr>
        <w:ind w:firstLine="705"/>
        <w:jc w:val="both"/>
        <w:rPr>
          <w:rFonts w:ascii="Abadi" w:hAnsi="Abadi"/>
          <w:sz w:val="21"/>
          <w:szCs w:val="21"/>
          <w:lang w:eastAsia="x-none"/>
        </w:rPr>
      </w:pPr>
    </w:p>
    <w:p w14:paraId="1FBF6F9F"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0E29F092" w14:textId="77777777" w:rsidR="00D74596" w:rsidRPr="0073332E" w:rsidRDefault="00D74596" w:rsidP="00D74596">
      <w:pPr>
        <w:ind w:firstLine="705"/>
        <w:jc w:val="both"/>
        <w:rPr>
          <w:rFonts w:ascii="Abadi" w:hAnsi="Abadi"/>
          <w:sz w:val="21"/>
          <w:szCs w:val="21"/>
          <w:lang w:eastAsia="x-none"/>
        </w:rPr>
      </w:pPr>
    </w:p>
    <w:p w14:paraId="79FEC14A"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 xml:space="preserve">Derivado de lo anterior, la incorporación y la evaluación de la calidad en los productos y servicios públicos representa una de las etapas de consolidación del del Presupuesto basado en Resultados y del Sistema de Evaluación </w:t>
      </w:r>
      <w:r w:rsidRPr="0073332E">
        <w:rPr>
          <w:rFonts w:ascii="Abadi" w:hAnsi="Abadi"/>
          <w:sz w:val="21"/>
          <w:szCs w:val="21"/>
          <w:lang w:eastAsia="x-none"/>
        </w:rPr>
        <w:lastRenderedPageBreak/>
        <w:t>del Desempeño en la perspectiva gubernamental en México.</w:t>
      </w:r>
    </w:p>
    <w:p w14:paraId="3D4A3330" w14:textId="77777777" w:rsidR="00D74596" w:rsidRPr="0073332E" w:rsidRDefault="00D74596" w:rsidP="00D74596">
      <w:pPr>
        <w:ind w:firstLine="705"/>
        <w:jc w:val="both"/>
        <w:rPr>
          <w:rFonts w:ascii="Abadi" w:hAnsi="Abadi"/>
          <w:sz w:val="21"/>
          <w:szCs w:val="21"/>
          <w:lang w:eastAsia="x-none"/>
        </w:rPr>
      </w:pPr>
    </w:p>
    <w:p w14:paraId="629A834A"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73332E">
        <w:rPr>
          <w:rStyle w:val="Refdenotaalpie"/>
          <w:rFonts w:ascii="Abadi" w:hAnsi="Abadi"/>
          <w:sz w:val="21"/>
          <w:szCs w:val="21"/>
          <w:lang w:eastAsia="x-none"/>
        </w:rPr>
        <w:footnoteReference w:id="101"/>
      </w:r>
      <w:r w:rsidRPr="0073332E">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73332E">
        <w:rPr>
          <w:rFonts w:ascii="Abadi" w:hAnsi="Abadi"/>
          <w:sz w:val="21"/>
          <w:szCs w:val="21"/>
        </w:rPr>
        <w:t xml:space="preserve"> </w:t>
      </w:r>
      <w:r w:rsidRPr="0073332E">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73332E">
        <w:rPr>
          <w:rStyle w:val="Refdenotaalpie"/>
          <w:rFonts w:ascii="Abadi" w:hAnsi="Abadi"/>
          <w:sz w:val="21"/>
          <w:szCs w:val="21"/>
          <w:lang w:eastAsia="x-none"/>
        </w:rPr>
        <w:footnoteReference w:id="102"/>
      </w:r>
    </w:p>
    <w:p w14:paraId="5CAB9954" w14:textId="77777777" w:rsidR="00D74596" w:rsidRPr="0073332E" w:rsidRDefault="00D74596" w:rsidP="00D74596">
      <w:pPr>
        <w:ind w:firstLine="705"/>
        <w:jc w:val="both"/>
        <w:rPr>
          <w:rFonts w:ascii="Abadi" w:hAnsi="Abadi"/>
          <w:sz w:val="21"/>
          <w:szCs w:val="21"/>
          <w:lang w:eastAsia="x-none"/>
        </w:rPr>
      </w:pPr>
    </w:p>
    <w:p w14:paraId="3E26177D"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73332E">
        <w:rPr>
          <w:rFonts w:ascii="Abadi" w:hAnsi="Abadi"/>
          <w:i/>
          <w:iCs/>
          <w:sz w:val="21"/>
          <w:szCs w:val="21"/>
          <w:lang w:eastAsia="x-none"/>
        </w:rPr>
        <w:t>¿cuál es la calidad percibida por la ciudadanía-usuaria?</w:t>
      </w:r>
      <w:r w:rsidRPr="0073332E">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73332E">
        <w:rPr>
          <w:rFonts w:ascii="Calibri" w:hAnsi="Calibri" w:cs="Calibri"/>
          <w:sz w:val="21"/>
          <w:szCs w:val="21"/>
          <w:lang w:eastAsia="x-none"/>
        </w:rPr>
        <w:t>;</w:t>
      </w:r>
      <w:r w:rsidRPr="0073332E">
        <w:rPr>
          <w:rFonts w:ascii="Abadi" w:hAnsi="Abadi"/>
          <w:sz w:val="21"/>
          <w:szCs w:val="21"/>
          <w:lang w:eastAsia="x-none"/>
        </w:rPr>
        <w:t xml:space="preserve"> alumbrado</w:t>
      </w:r>
      <w:r w:rsidRPr="0073332E">
        <w:rPr>
          <w:rFonts w:ascii="Calibri" w:hAnsi="Calibri" w:cs="Calibri"/>
          <w:sz w:val="21"/>
          <w:szCs w:val="21"/>
          <w:lang w:eastAsia="x-none"/>
        </w:rPr>
        <w:t>;</w:t>
      </w:r>
      <w:r w:rsidRPr="0073332E">
        <w:rPr>
          <w:rFonts w:ascii="Abadi" w:hAnsi="Abadi"/>
          <w:sz w:val="21"/>
          <w:szCs w:val="21"/>
          <w:lang w:eastAsia="x-none"/>
        </w:rPr>
        <w:t xml:space="preserve"> limpia y recolección de residuos sólidos urbanos y seguridad pública</w:t>
      </w:r>
      <w:r w:rsidRPr="0073332E">
        <w:rPr>
          <w:rFonts w:ascii="Calibri" w:hAnsi="Calibri" w:cs="Calibri"/>
          <w:sz w:val="21"/>
          <w:szCs w:val="21"/>
          <w:lang w:eastAsia="x-none"/>
        </w:rPr>
        <w:t>;</w:t>
      </w:r>
      <w:r w:rsidRPr="0073332E">
        <w:rPr>
          <w:rFonts w:ascii="Abadi" w:hAnsi="Abadi"/>
          <w:sz w:val="21"/>
          <w:szCs w:val="21"/>
          <w:lang w:eastAsia="x-none"/>
        </w:rPr>
        <w:t xml:space="preserve"> as</w:t>
      </w:r>
      <w:r w:rsidRPr="0073332E">
        <w:rPr>
          <w:rFonts w:ascii="Abadi" w:hAnsi="Abadi" w:cs="Abadi"/>
          <w:sz w:val="21"/>
          <w:szCs w:val="21"/>
          <w:lang w:eastAsia="x-none"/>
        </w:rPr>
        <w:t>í</w:t>
      </w:r>
      <w:r w:rsidRPr="0073332E">
        <w:rPr>
          <w:rFonts w:ascii="Abadi" w:hAnsi="Abadi"/>
          <w:sz w:val="21"/>
          <w:szCs w:val="21"/>
          <w:lang w:eastAsia="x-none"/>
        </w:rPr>
        <w:t xml:space="preserve"> como de la interacci</w:t>
      </w:r>
      <w:r w:rsidRPr="0073332E">
        <w:rPr>
          <w:rFonts w:ascii="Abadi" w:hAnsi="Abadi" w:cs="Abadi"/>
          <w:sz w:val="21"/>
          <w:szCs w:val="21"/>
          <w:lang w:eastAsia="x-none"/>
        </w:rPr>
        <w:t>ó</w:t>
      </w:r>
      <w:r w:rsidRPr="0073332E">
        <w:rPr>
          <w:rFonts w:ascii="Abadi" w:hAnsi="Abadi"/>
          <w:sz w:val="21"/>
          <w:szCs w:val="21"/>
          <w:lang w:eastAsia="x-none"/>
        </w:rPr>
        <w:t>n y cercan</w:t>
      </w:r>
      <w:r w:rsidRPr="0073332E">
        <w:rPr>
          <w:rFonts w:ascii="Abadi" w:hAnsi="Abadi" w:cs="Abadi"/>
          <w:sz w:val="21"/>
          <w:szCs w:val="21"/>
          <w:lang w:eastAsia="x-none"/>
        </w:rPr>
        <w:t>í</w:t>
      </w:r>
      <w:r w:rsidRPr="0073332E">
        <w:rPr>
          <w:rFonts w:ascii="Abadi" w:hAnsi="Abadi"/>
          <w:sz w:val="21"/>
          <w:szCs w:val="21"/>
          <w:lang w:eastAsia="x-none"/>
        </w:rPr>
        <w:t>a de las autoridades, y con base en ello, exponer una valoraci</w:t>
      </w:r>
      <w:r w:rsidRPr="0073332E">
        <w:rPr>
          <w:rFonts w:ascii="Abadi" w:hAnsi="Abadi" w:cs="Abadi"/>
          <w:sz w:val="21"/>
          <w:szCs w:val="21"/>
          <w:lang w:eastAsia="x-none"/>
        </w:rPr>
        <w:t>ó</w:t>
      </w:r>
      <w:r w:rsidRPr="0073332E">
        <w:rPr>
          <w:rFonts w:ascii="Abadi" w:hAnsi="Abadi"/>
          <w:sz w:val="21"/>
          <w:szCs w:val="21"/>
          <w:lang w:eastAsia="x-none"/>
        </w:rPr>
        <w:t>n de su desempe</w:t>
      </w:r>
      <w:r w:rsidRPr="0073332E">
        <w:rPr>
          <w:rFonts w:ascii="Abadi" w:hAnsi="Abadi" w:cs="Abadi"/>
          <w:sz w:val="21"/>
          <w:szCs w:val="21"/>
          <w:lang w:eastAsia="x-none"/>
        </w:rPr>
        <w:t>ñ</w:t>
      </w:r>
      <w:r w:rsidRPr="0073332E">
        <w:rPr>
          <w:rFonts w:ascii="Abadi" w:hAnsi="Abadi"/>
          <w:sz w:val="21"/>
          <w:szCs w:val="21"/>
          <w:lang w:eastAsia="x-none"/>
        </w:rPr>
        <w:t>o y proveer información para favorecer la toma de decisiones de los actores involucrados.</w:t>
      </w:r>
    </w:p>
    <w:p w14:paraId="565FE66F" w14:textId="77777777" w:rsidR="00D74596" w:rsidRPr="0073332E" w:rsidRDefault="00D74596" w:rsidP="00D74596">
      <w:pPr>
        <w:ind w:firstLine="705"/>
        <w:jc w:val="both"/>
        <w:rPr>
          <w:rFonts w:ascii="Abadi" w:hAnsi="Abadi"/>
          <w:sz w:val="21"/>
          <w:szCs w:val="21"/>
          <w:lang w:eastAsia="x-none"/>
        </w:rPr>
      </w:pPr>
    </w:p>
    <w:p w14:paraId="381809DD"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 xml:space="preserve">Los resultados de la evaluación se resumen en establecer de manera específica, la posición que guarda el municipio de Apaseo el Alto, Gto., respecto de las medias estatales determinadas para cada uno de los aspectos clave evaluados, mismos que se </w:t>
      </w:r>
      <w:r w:rsidRPr="0073332E">
        <w:rPr>
          <w:rFonts w:ascii="Abadi" w:hAnsi="Abadi"/>
          <w:sz w:val="21"/>
          <w:szCs w:val="21"/>
          <w:lang w:eastAsia="x-none"/>
        </w:rPr>
        <w:t>detallaron en el apartado de resultados de la evaluación.</w:t>
      </w:r>
    </w:p>
    <w:p w14:paraId="0D3F3F73" w14:textId="77777777" w:rsidR="00D74596" w:rsidRPr="0073332E" w:rsidRDefault="00D74596" w:rsidP="00D74596">
      <w:pPr>
        <w:ind w:firstLine="705"/>
        <w:jc w:val="both"/>
        <w:rPr>
          <w:rFonts w:ascii="Abadi" w:hAnsi="Abadi"/>
          <w:sz w:val="21"/>
          <w:szCs w:val="21"/>
          <w:lang w:eastAsia="x-none"/>
        </w:rPr>
      </w:pPr>
    </w:p>
    <w:p w14:paraId="4E71E24A"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0202FD9D" w14:textId="77777777" w:rsidR="00D74596" w:rsidRPr="0073332E" w:rsidRDefault="00D74596" w:rsidP="00D74596">
      <w:pPr>
        <w:ind w:firstLine="705"/>
        <w:jc w:val="both"/>
        <w:rPr>
          <w:rFonts w:ascii="Abadi" w:hAnsi="Abadi"/>
          <w:sz w:val="21"/>
          <w:szCs w:val="21"/>
          <w:lang w:eastAsia="x-none"/>
        </w:rPr>
      </w:pPr>
    </w:p>
    <w:p w14:paraId="47C82383"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64072A43" w14:textId="77777777" w:rsidR="00D74596" w:rsidRPr="0073332E" w:rsidRDefault="00D74596" w:rsidP="00D74596">
      <w:pPr>
        <w:ind w:firstLine="705"/>
        <w:jc w:val="both"/>
        <w:rPr>
          <w:rFonts w:ascii="Abadi" w:hAnsi="Abadi"/>
          <w:sz w:val="21"/>
          <w:szCs w:val="21"/>
          <w:lang w:eastAsia="x-none"/>
        </w:rPr>
      </w:pPr>
    </w:p>
    <w:p w14:paraId="01ED3CBD"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73332E">
        <w:rPr>
          <w:rFonts w:ascii="Abadi" w:hAnsi="Abadi"/>
          <w:sz w:val="21"/>
          <w:szCs w:val="21"/>
        </w:rPr>
        <w:t xml:space="preserve"> </w:t>
      </w:r>
      <w:r w:rsidRPr="0073332E">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73332E">
        <w:rPr>
          <w:rFonts w:ascii="Calibri" w:hAnsi="Calibri" w:cs="Calibri"/>
          <w:sz w:val="21"/>
          <w:szCs w:val="21"/>
          <w:lang w:eastAsia="x-none"/>
        </w:rPr>
        <w:t>;</w:t>
      </w:r>
      <w:r w:rsidRPr="0073332E">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w:t>
      </w:r>
      <w:r w:rsidRPr="0073332E">
        <w:rPr>
          <w:rFonts w:ascii="Abadi" w:hAnsi="Abadi"/>
          <w:sz w:val="21"/>
          <w:szCs w:val="21"/>
          <w:lang w:eastAsia="x-none"/>
        </w:rPr>
        <w:lastRenderedPageBreak/>
        <w:t>de comunicación interna y externa, y definir objetivos, normas, políticas internas, estándares e indicadores para dar seguimiento a su desempeño y, con base en los resultados, definir programas de trabajo para responder a los riesgos asociados</w:t>
      </w:r>
      <w:r w:rsidRPr="0073332E">
        <w:rPr>
          <w:rFonts w:ascii="Calibri" w:hAnsi="Calibri" w:cs="Calibri"/>
          <w:sz w:val="21"/>
          <w:szCs w:val="21"/>
          <w:lang w:eastAsia="x-none"/>
        </w:rPr>
        <w:t>;</w:t>
      </w:r>
      <w:r w:rsidRPr="0073332E">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73332E">
        <w:rPr>
          <w:rFonts w:ascii="Calibri" w:hAnsi="Calibri" w:cs="Calibri"/>
          <w:sz w:val="21"/>
          <w:szCs w:val="21"/>
          <w:lang w:eastAsia="x-none"/>
        </w:rPr>
        <w:t>;</w:t>
      </w:r>
      <w:r w:rsidRPr="0073332E">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053FBD76" w14:textId="77777777" w:rsidR="00D74596" w:rsidRPr="0073332E" w:rsidRDefault="00D74596" w:rsidP="00D74596">
      <w:pPr>
        <w:ind w:firstLine="705"/>
        <w:jc w:val="both"/>
        <w:rPr>
          <w:rFonts w:ascii="Abadi" w:hAnsi="Abadi"/>
          <w:sz w:val="21"/>
          <w:szCs w:val="21"/>
          <w:lang w:eastAsia="x-none"/>
        </w:rPr>
      </w:pPr>
    </w:p>
    <w:p w14:paraId="7953FE14"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26474E87" w14:textId="77777777" w:rsidR="00D74596" w:rsidRPr="0073332E" w:rsidRDefault="00D74596" w:rsidP="00D74596">
      <w:pPr>
        <w:ind w:firstLine="705"/>
        <w:jc w:val="both"/>
        <w:rPr>
          <w:rFonts w:ascii="Abadi" w:hAnsi="Abadi"/>
          <w:sz w:val="21"/>
          <w:szCs w:val="21"/>
          <w:lang w:eastAsia="x-none"/>
        </w:rPr>
      </w:pPr>
    </w:p>
    <w:p w14:paraId="189C52C2" w14:textId="77777777" w:rsidR="00D74596" w:rsidRPr="0073332E" w:rsidRDefault="00D74596" w:rsidP="00D74596">
      <w:pPr>
        <w:ind w:firstLine="705"/>
        <w:jc w:val="both"/>
        <w:rPr>
          <w:rFonts w:ascii="Abadi" w:hAnsi="Abadi"/>
          <w:sz w:val="21"/>
          <w:szCs w:val="21"/>
          <w:lang w:eastAsia="x-none"/>
        </w:rPr>
      </w:pPr>
    </w:p>
    <w:p w14:paraId="401F9B6B" w14:textId="77777777" w:rsidR="00D74596" w:rsidRPr="0073332E" w:rsidRDefault="00D74596" w:rsidP="00D74596">
      <w:pPr>
        <w:ind w:firstLine="705"/>
        <w:jc w:val="both"/>
        <w:rPr>
          <w:rFonts w:ascii="Abadi" w:hAnsi="Abadi"/>
          <w:sz w:val="21"/>
          <w:szCs w:val="21"/>
          <w:lang w:eastAsia="x-none"/>
        </w:rPr>
      </w:pPr>
    </w:p>
    <w:p w14:paraId="179A2187"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0F0500BA" w14:textId="77777777" w:rsidR="00D74596" w:rsidRPr="0073332E" w:rsidRDefault="00D74596" w:rsidP="00D74596">
      <w:pPr>
        <w:ind w:firstLine="705"/>
        <w:jc w:val="both"/>
        <w:rPr>
          <w:rFonts w:ascii="Abadi" w:hAnsi="Abadi"/>
          <w:sz w:val="21"/>
          <w:szCs w:val="21"/>
          <w:lang w:eastAsia="x-none"/>
        </w:rPr>
      </w:pPr>
    </w:p>
    <w:p w14:paraId="4DF99A63"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 xml:space="preserve">El aprovechamiento de las citadas oportunidades depende de las decisiones </w:t>
      </w:r>
      <w:r w:rsidRPr="0073332E">
        <w:rPr>
          <w:rFonts w:ascii="Abadi" w:hAnsi="Abadi"/>
          <w:sz w:val="21"/>
          <w:szCs w:val="21"/>
          <w:lang w:eastAsia="x-none"/>
        </w:rPr>
        <w:t>que tomen las autoridades correspondientes, pues como ya se estableció las sugerencias resultan enunciativas, más no limitativas</w:t>
      </w:r>
      <w:r w:rsidRPr="0073332E">
        <w:rPr>
          <w:rFonts w:ascii="Calibri" w:hAnsi="Calibri" w:cs="Calibri"/>
          <w:sz w:val="21"/>
          <w:szCs w:val="21"/>
          <w:lang w:eastAsia="x-none"/>
        </w:rPr>
        <w:t>;</w:t>
      </w:r>
      <w:r w:rsidRPr="0073332E">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7BA4B85B" w14:textId="77777777" w:rsidR="00D74596" w:rsidRPr="0073332E" w:rsidRDefault="00D74596" w:rsidP="00D74596">
      <w:pPr>
        <w:ind w:firstLine="705"/>
        <w:jc w:val="both"/>
        <w:rPr>
          <w:rFonts w:ascii="Abadi" w:hAnsi="Abadi"/>
          <w:sz w:val="21"/>
          <w:szCs w:val="21"/>
          <w:lang w:eastAsia="x-none"/>
        </w:rPr>
      </w:pPr>
    </w:p>
    <w:p w14:paraId="79416694" w14:textId="77777777" w:rsidR="00D74596" w:rsidRPr="0073332E" w:rsidRDefault="00D74596" w:rsidP="00D74596">
      <w:pPr>
        <w:ind w:firstLine="705"/>
        <w:jc w:val="both"/>
        <w:rPr>
          <w:rFonts w:ascii="Abadi" w:hAnsi="Abadi"/>
          <w:sz w:val="21"/>
          <w:szCs w:val="21"/>
          <w:lang w:eastAsia="x-none"/>
        </w:rPr>
      </w:pPr>
      <w:r w:rsidRPr="0073332E">
        <w:rPr>
          <w:rFonts w:ascii="Abadi" w:hAnsi="Abadi"/>
          <w:sz w:val="21"/>
          <w:szCs w:val="21"/>
          <w:lang w:eastAsia="x-none"/>
        </w:rPr>
        <w:t>Es así, que eventualmente, el seguimiento de los escenarios expuestos, del estado que guarda la percepción de la calidad sobre los servicios públicos en el municipio de Apaseo el Alto,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5D092EC7" w14:textId="77777777" w:rsidR="00D74596" w:rsidRPr="0073332E" w:rsidRDefault="00D74596" w:rsidP="00D74596">
      <w:pPr>
        <w:ind w:firstLine="705"/>
        <w:jc w:val="both"/>
        <w:rPr>
          <w:rFonts w:ascii="Abadi" w:hAnsi="Abadi"/>
          <w:sz w:val="21"/>
          <w:szCs w:val="21"/>
          <w:lang w:eastAsia="x-none"/>
        </w:rPr>
      </w:pPr>
    </w:p>
    <w:p w14:paraId="4454819A" w14:textId="77777777" w:rsidR="00D74596" w:rsidRPr="0073332E" w:rsidRDefault="00D74596" w:rsidP="00D74596">
      <w:pPr>
        <w:ind w:firstLine="708"/>
        <w:jc w:val="both"/>
        <w:rPr>
          <w:rFonts w:ascii="Abadi" w:hAnsi="Abadi"/>
          <w:b/>
          <w:bCs/>
          <w:sz w:val="21"/>
          <w:szCs w:val="21"/>
        </w:rPr>
      </w:pPr>
      <w:r w:rsidRPr="0073332E">
        <w:rPr>
          <w:rFonts w:ascii="Abadi" w:hAnsi="Abadi"/>
          <w:b/>
          <w:bCs/>
          <w:sz w:val="21"/>
          <w:szCs w:val="21"/>
        </w:rPr>
        <w:t>IV. Conclusiones:</w:t>
      </w:r>
    </w:p>
    <w:p w14:paraId="78FCCDB4" w14:textId="77777777" w:rsidR="00D74596" w:rsidRPr="0073332E" w:rsidRDefault="00D74596" w:rsidP="00D74596">
      <w:pPr>
        <w:jc w:val="both"/>
        <w:rPr>
          <w:rFonts w:ascii="Abadi" w:hAnsi="Abadi"/>
          <w:sz w:val="21"/>
          <w:szCs w:val="21"/>
        </w:rPr>
      </w:pPr>
    </w:p>
    <w:p w14:paraId="156C6DA7" w14:textId="77777777" w:rsidR="00D74596" w:rsidRPr="0073332E" w:rsidRDefault="00D74596" w:rsidP="00D74596">
      <w:pPr>
        <w:jc w:val="both"/>
        <w:rPr>
          <w:rFonts w:ascii="Abadi" w:hAnsi="Abadi"/>
          <w:sz w:val="21"/>
          <w:szCs w:val="21"/>
        </w:rPr>
      </w:pPr>
      <w:r w:rsidRPr="0073332E">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73332E">
          <w:rPr>
            <w:rFonts w:ascii="Abadi" w:hAnsi="Abadi"/>
            <w:sz w:val="21"/>
            <w:szCs w:val="21"/>
          </w:rPr>
          <w:t>la Ley</w:t>
        </w:r>
      </w:smartTag>
      <w:r w:rsidRPr="0073332E">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BB74B7F" w14:textId="77777777" w:rsidR="00D74596" w:rsidRPr="0073332E" w:rsidRDefault="00D74596" w:rsidP="00D74596">
      <w:pPr>
        <w:jc w:val="both"/>
        <w:rPr>
          <w:rFonts w:ascii="Abadi" w:hAnsi="Abadi"/>
          <w:sz w:val="21"/>
          <w:szCs w:val="21"/>
        </w:rPr>
      </w:pPr>
    </w:p>
    <w:p w14:paraId="41D8514E" w14:textId="77777777" w:rsidR="00D74596" w:rsidRPr="0073332E" w:rsidRDefault="00D74596" w:rsidP="00D74596">
      <w:pPr>
        <w:jc w:val="both"/>
        <w:rPr>
          <w:rFonts w:ascii="Abadi" w:hAnsi="Abadi"/>
          <w:sz w:val="21"/>
          <w:szCs w:val="21"/>
        </w:rPr>
      </w:pPr>
      <w:r w:rsidRPr="0073332E">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2B3F514" w14:textId="77777777" w:rsidR="00D74596" w:rsidRPr="0073332E" w:rsidRDefault="00D74596" w:rsidP="00D74596">
      <w:pPr>
        <w:jc w:val="both"/>
        <w:rPr>
          <w:rFonts w:ascii="Abadi" w:hAnsi="Abadi"/>
          <w:sz w:val="21"/>
          <w:szCs w:val="21"/>
        </w:rPr>
      </w:pPr>
    </w:p>
    <w:p w14:paraId="6CCDCEA3"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2E7D4345" w14:textId="77777777" w:rsidR="00D74596" w:rsidRPr="0073332E" w:rsidRDefault="00D74596" w:rsidP="00D74596">
      <w:pPr>
        <w:jc w:val="both"/>
        <w:rPr>
          <w:rFonts w:ascii="Abadi" w:hAnsi="Abadi"/>
          <w:sz w:val="21"/>
          <w:szCs w:val="21"/>
        </w:rPr>
      </w:pPr>
    </w:p>
    <w:p w14:paraId="168A71E1"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lastRenderedPageBreak/>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583F86F9" w14:textId="77777777" w:rsidR="00D74596" w:rsidRPr="0073332E" w:rsidRDefault="00D74596" w:rsidP="00D74596">
      <w:pPr>
        <w:ind w:firstLine="708"/>
        <w:jc w:val="both"/>
        <w:rPr>
          <w:rFonts w:ascii="Abadi" w:hAnsi="Abadi"/>
          <w:sz w:val="21"/>
          <w:szCs w:val="21"/>
        </w:rPr>
      </w:pPr>
    </w:p>
    <w:p w14:paraId="1829EE2E"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1BA30785" w14:textId="77777777" w:rsidR="00D74596" w:rsidRPr="0073332E" w:rsidRDefault="00D74596" w:rsidP="00D74596">
      <w:pPr>
        <w:ind w:firstLine="708"/>
        <w:jc w:val="both"/>
        <w:rPr>
          <w:rFonts w:ascii="Abadi" w:hAnsi="Abadi"/>
          <w:sz w:val="21"/>
          <w:szCs w:val="21"/>
        </w:rPr>
      </w:pPr>
    </w:p>
    <w:p w14:paraId="5864449E"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Al considerar la evaluación una herramienta fundamental para impulsar la rendición de cuentas, la transparencia y la inclusión,</w:t>
      </w:r>
      <w:r w:rsidRPr="0073332E">
        <w:rPr>
          <w:rFonts w:ascii="Arial" w:hAnsi="Arial" w:cs="Arial"/>
          <w:sz w:val="21"/>
          <w:szCs w:val="21"/>
        </w:rPr>
        <w:t> </w:t>
      </w:r>
      <w:r w:rsidRPr="0073332E">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19A9504C" w14:textId="77777777" w:rsidR="00D74596" w:rsidRPr="0073332E" w:rsidRDefault="00D74596" w:rsidP="00D74596">
      <w:pPr>
        <w:jc w:val="both"/>
        <w:rPr>
          <w:rFonts w:ascii="Abadi" w:hAnsi="Abadi"/>
          <w:sz w:val="21"/>
          <w:szCs w:val="21"/>
        </w:rPr>
      </w:pPr>
    </w:p>
    <w:p w14:paraId="0F7A207F"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5B3D540B" w14:textId="77777777" w:rsidR="00D74596" w:rsidRPr="0073332E" w:rsidRDefault="00D74596" w:rsidP="00D74596">
      <w:pPr>
        <w:jc w:val="both"/>
        <w:rPr>
          <w:rFonts w:ascii="Abadi" w:hAnsi="Abadi"/>
          <w:sz w:val="21"/>
          <w:szCs w:val="21"/>
        </w:rPr>
      </w:pPr>
    </w:p>
    <w:p w14:paraId="5ACE14C5"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w:t>
      </w:r>
      <w:r w:rsidRPr="0073332E">
        <w:rPr>
          <w:rFonts w:ascii="Abadi" w:hAnsi="Abadi"/>
          <w:sz w:val="21"/>
          <w:szCs w:val="21"/>
        </w:rPr>
        <w:t xml:space="preserve">como resultado la atención efectiva del problema que la justifica. Mediante la evaluación al desempeño se pretende contribuir a la generación de información útil para mejorar aspectos sobre su definición, implementación y resultados.  </w:t>
      </w:r>
    </w:p>
    <w:p w14:paraId="2EFF9D30" w14:textId="77777777" w:rsidR="00D74596" w:rsidRPr="0073332E" w:rsidRDefault="00D74596" w:rsidP="00D74596">
      <w:pPr>
        <w:ind w:firstLine="708"/>
        <w:jc w:val="both"/>
        <w:rPr>
          <w:rFonts w:ascii="Abadi" w:hAnsi="Abadi"/>
          <w:sz w:val="21"/>
          <w:szCs w:val="21"/>
        </w:rPr>
      </w:pPr>
    </w:p>
    <w:p w14:paraId="1F3E0931"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29F34C9B" w14:textId="77777777" w:rsidR="00D74596" w:rsidRPr="0073332E" w:rsidRDefault="00D74596" w:rsidP="00D74596">
      <w:pPr>
        <w:ind w:firstLine="708"/>
        <w:jc w:val="both"/>
        <w:rPr>
          <w:rFonts w:ascii="Abadi" w:hAnsi="Abadi"/>
          <w:sz w:val="21"/>
          <w:szCs w:val="21"/>
        </w:rPr>
      </w:pPr>
    </w:p>
    <w:p w14:paraId="75CEABCC"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73332E">
        <w:rPr>
          <w:rFonts w:ascii="Abadi" w:hAnsi="Abadi"/>
          <w:sz w:val="21"/>
          <w:szCs w:val="21"/>
          <w:lang w:eastAsia="x-none"/>
        </w:rPr>
        <w:t>l fortalecimiento y a mejorar la calidad en la prestación de los servicios públicos municipales en beneficio de la ciudadanía.</w:t>
      </w:r>
    </w:p>
    <w:p w14:paraId="14A1BAFB" w14:textId="77777777" w:rsidR="00D74596" w:rsidRPr="0073332E" w:rsidRDefault="00D74596" w:rsidP="00D74596">
      <w:pPr>
        <w:jc w:val="both"/>
        <w:rPr>
          <w:rFonts w:ascii="Abadi" w:hAnsi="Abadi"/>
          <w:sz w:val="21"/>
          <w:szCs w:val="21"/>
        </w:rPr>
      </w:pPr>
    </w:p>
    <w:p w14:paraId="1B8EEB0E"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54DC3095" w14:textId="77777777" w:rsidR="00D74596" w:rsidRPr="0073332E" w:rsidRDefault="00D74596" w:rsidP="00D74596">
      <w:pPr>
        <w:jc w:val="both"/>
        <w:rPr>
          <w:rFonts w:ascii="Abadi" w:hAnsi="Abadi"/>
          <w:sz w:val="21"/>
          <w:szCs w:val="21"/>
        </w:rPr>
      </w:pPr>
    </w:p>
    <w:p w14:paraId="1E409C52"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lastRenderedPageBreak/>
        <w:t xml:space="preserve">En razón de lo anteriormente señalado, concluimos que el informe de resultados de la evaluación de desempeño respecto de la calidad percibida por la ciudadanía sobre los servicios públicos prestados por la administración municipal de Apaseo el Alto,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3332E">
          <w:rPr>
            <w:rFonts w:ascii="Abadi" w:hAnsi="Abadi"/>
            <w:sz w:val="21"/>
            <w:szCs w:val="21"/>
          </w:rPr>
          <w:t>la Ley</w:t>
        </w:r>
      </w:smartTag>
      <w:r w:rsidRPr="0073332E">
        <w:rPr>
          <w:rFonts w:ascii="Abadi" w:hAnsi="Abadi"/>
          <w:sz w:val="21"/>
          <w:szCs w:val="21"/>
        </w:rPr>
        <w:t xml:space="preserve"> de Fiscalización Superior del Estado de Guanajuato, razón por la cual no podría ser observado por el Pleno del Congreso.</w:t>
      </w:r>
    </w:p>
    <w:p w14:paraId="2FB9C79D" w14:textId="77777777" w:rsidR="00D74596" w:rsidRPr="0073332E" w:rsidRDefault="00D74596" w:rsidP="00D74596">
      <w:pPr>
        <w:ind w:firstLine="708"/>
        <w:jc w:val="both"/>
        <w:rPr>
          <w:rFonts w:ascii="Abadi" w:hAnsi="Abadi"/>
          <w:sz w:val="21"/>
          <w:szCs w:val="21"/>
        </w:rPr>
      </w:pPr>
    </w:p>
    <w:p w14:paraId="052B9300"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3332E">
          <w:rPr>
            <w:rFonts w:ascii="Abadi" w:hAnsi="Abadi"/>
            <w:sz w:val="21"/>
            <w:szCs w:val="21"/>
          </w:rPr>
          <w:t>la Ley Orgánica</w:t>
        </w:r>
      </w:smartTag>
      <w:r w:rsidRPr="0073332E">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3332E">
          <w:rPr>
            <w:rFonts w:ascii="Abadi" w:hAnsi="Abadi"/>
            <w:sz w:val="21"/>
            <w:szCs w:val="21"/>
          </w:rPr>
          <w:t>la Asamblea</w:t>
        </w:r>
      </w:smartTag>
      <w:r w:rsidRPr="0073332E">
        <w:rPr>
          <w:rFonts w:ascii="Abadi" w:hAnsi="Abadi"/>
          <w:sz w:val="21"/>
          <w:szCs w:val="21"/>
        </w:rPr>
        <w:t>, la aprobación del siguiente:</w:t>
      </w:r>
    </w:p>
    <w:p w14:paraId="73B32CFB" w14:textId="77777777" w:rsidR="00D74596" w:rsidRPr="0073332E" w:rsidRDefault="00D74596" w:rsidP="00D74596">
      <w:pPr>
        <w:ind w:firstLine="708"/>
        <w:jc w:val="both"/>
        <w:rPr>
          <w:rFonts w:ascii="Abadi" w:hAnsi="Abadi"/>
          <w:sz w:val="21"/>
          <w:szCs w:val="21"/>
        </w:rPr>
      </w:pPr>
    </w:p>
    <w:p w14:paraId="70F693BB" w14:textId="77777777" w:rsidR="00D74596" w:rsidRPr="0073332E" w:rsidRDefault="00D74596" w:rsidP="00010A2A">
      <w:pPr>
        <w:pStyle w:val="Ttulo1"/>
        <w:ind w:firstLine="426"/>
        <w:jc w:val="center"/>
        <w:rPr>
          <w:rFonts w:ascii="Abadi" w:hAnsi="Abadi" w:cs="Arial"/>
          <w:smallCaps/>
          <w:sz w:val="21"/>
          <w:szCs w:val="21"/>
        </w:rPr>
      </w:pPr>
      <w:r w:rsidRPr="0073332E">
        <w:rPr>
          <w:rFonts w:ascii="Abadi" w:hAnsi="Abadi" w:cs="Arial"/>
          <w:smallCaps/>
          <w:sz w:val="21"/>
          <w:szCs w:val="21"/>
        </w:rPr>
        <w:t>A C U E R D O</w:t>
      </w:r>
    </w:p>
    <w:p w14:paraId="3E8E51F0" w14:textId="77777777" w:rsidR="00D74596" w:rsidRPr="0073332E" w:rsidRDefault="00D74596" w:rsidP="00D74596">
      <w:pPr>
        <w:rPr>
          <w:rFonts w:ascii="Abadi" w:hAnsi="Abadi"/>
          <w:sz w:val="21"/>
          <w:szCs w:val="21"/>
        </w:rPr>
      </w:pPr>
    </w:p>
    <w:p w14:paraId="74EA3854" w14:textId="77777777" w:rsidR="00D74596" w:rsidRPr="0073332E" w:rsidRDefault="00D74596" w:rsidP="00D74596">
      <w:pPr>
        <w:ind w:firstLine="708"/>
        <w:jc w:val="both"/>
        <w:rPr>
          <w:rFonts w:ascii="Abadi" w:hAnsi="Abadi"/>
          <w:sz w:val="21"/>
          <w:szCs w:val="21"/>
        </w:rPr>
      </w:pPr>
      <w:r w:rsidRPr="0073332E">
        <w:rPr>
          <w:rFonts w:ascii="Abadi" w:hAnsi="Abadi"/>
          <w:b/>
          <w:bCs/>
          <w:sz w:val="21"/>
          <w:szCs w:val="21"/>
        </w:rPr>
        <w:t>Único</w:t>
      </w:r>
      <w:r w:rsidRPr="0073332E">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73332E">
          <w:rPr>
            <w:rFonts w:ascii="Abadi" w:hAnsi="Abadi"/>
            <w:sz w:val="21"/>
            <w:szCs w:val="21"/>
          </w:rPr>
          <w:t>la Constitución Política</w:t>
        </w:r>
      </w:smartTag>
      <w:r w:rsidRPr="0073332E">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Apaseo el Alto, Gto., correspondientes al ejercicio fiscal del año 2021. </w:t>
      </w:r>
    </w:p>
    <w:p w14:paraId="587FEE0B" w14:textId="77777777" w:rsidR="00D74596" w:rsidRPr="0073332E" w:rsidRDefault="00D74596" w:rsidP="00D74596">
      <w:pPr>
        <w:ind w:firstLine="708"/>
        <w:jc w:val="both"/>
        <w:rPr>
          <w:rFonts w:ascii="Abadi" w:hAnsi="Abadi"/>
          <w:sz w:val="21"/>
          <w:szCs w:val="21"/>
        </w:rPr>
      </w:pPr>
    </w:p>
    <w:p w14:paraId="3EDBFBD4"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 xml:space="preserve">Se ordena dar vista del informe de resultados al ayuntamiento del municipio de </w:t>
      </w:r>
      <w:r w:rsidRPr="0073332E">
        <w:rPr>
          <w:rFonts w:ascii="Abadi" w:hAnsi="Abadi"/>
          <w:sz w:val="21"/>
          <w:szCs w:val="21"/>
          <w:lang w:eastAsia="x-none"/>
        </w:rPr>
        <w:t>Apaseo el Alto</w:t>
      </w:r>
      <w:r w:rsidRPr="0073332E">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1858DA12" w14:textId="77777777" w:rsidR="00D74596" w:rsidRPr="0073332E" w:rsidRDefault="00D74596" w:rsidP="00D74596">
      <w:pPr>
        <w:jc w:val="both"/>
        <w:rPr>
          <w:rFonts w:ascii="Abadi" w:hAnsi="Abadi"/>
          <w:sz w:val="21"/>
          <w:szCs w:val="21"/>
        </w:rPr>
      </w:pPr>
    </w:p>
    <w:p w14:paraId="23B2A727" w14:textId="77777777" w:rsidR="00D74596" w:rsidRPr="0073332E" w:rsidRDefault="00D74596" w:rsidP="00D74596">
      <w:pPr>
        <w:ind w:firstLine="708"/>
        <w:jc w:val="both"/>
        <w:rPr>
          <w:rFonts w:ascii="Abadi" w:hAnsi="Abadi"/>
          <w:sz w:val="21"/>
          <w:szCs w:val="21"/>
        </w:rPr>
      </w:pPr>
      <w:r w:rsidRPr="0073332E">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17C34901" w14:textId="77777777" w:rsidR="00D74596" w:rsidRPr="0073332E" w:rsidRDefault="00D74596" w:rsidP="00D74596">
      <w:pPr>
        <w:pStyle w:val="Sangra3detindependiente"/>
        <w:spacing w:line="240" w:lineRule="auto"/>
        <w:rPr>
          <w:rFonts w:ascii="Abadi" w:hAnsi="Abadi"/>
          <w:sz w:val="21"/>
          <w:szCs w:val="21"/>
          <w:lang w:val="es-MX"/>
        </w:rPr>
      </w:pPr>
    </w:p>
    <w:p w14:paraId="39D469EE" w14:textId="77777777" w:rsidR="00D74596" w:rsidRPr="0073332E" w:rsidRDefault="00D74596" w:rsidP="00D74596">
      <w:pPr>
        <w:jc w:val="center"/>
        <w:rPr>
          <w:rFonts w:ascii="Abadi" w:hAnsi="Abadi"/>
          <w:b/>
          <w:bCs/>
          <w:sz w:val="21"/>
          <w:szCs w:val="21"/>
          <w:lang w:eastAsia="x-none"/>
        </w:rPr>
      </w:pPr>
      <w:r w:rsidRPr="0073332E">
        <w:rPr>
          <w:rFonts w:ascii="Abadi" w:hAnsi="Abadi"/>
          <w:b/>
          <w:bCs/>
          <w:sz w:val="21"/>
          <w:szCs w:val="21"/>
          <w:lang w:eastAsia="x-none"/>
        </w:rPr>
        <w:t>Guanajuato, Gto., 15 de febrero de 2023</w:t>
      </w:r>
    </w:p>
    <w:p w14:paraId="24F09CA4" w14:textId="77777777" w:rsidR="00D74596" w:rsidRPr="0073332E" w:rsidRDefault="00D74596" w:rsidP="00D74596">
      <w:pPr>
        <w:jc w:val="center"/>
        <w:rPr>
          <w:rFonts w:ascii="Abadi" w:hAnsi="Abadi"/>
          <w:b/>
          <w:bCs/>
          <w:sz w:val="21"/>
          <w:szCs w:val="21"/>
          <w:lang w:eastAsia="x-none"/>
        </w:rPr>
      </w:pPr>
      <w:smartTag w:uri="urn:schemas-microsoft-com:office:smarttags" w:element="PersonName">
        <w:smartTagPr>
          <w:attr w:name="ProductID" w:val="la Comisi￳n"/>
        </w:smartTagPr>
        <w:r w:rsidRPr="0073332E">
          <w:rPr>
            <w:rFonts w:ascii="Abadi" w:hAnsi="Abadi"/>
            <w:b/>
            <w:bCs/>
            <w:sz w:val="21"/>
            <w:szCs w:val="21"/>
            <w:lang w:eastAsia="x-none"/>
          </w:rPr>
          <w:t>La Comisión</w:t>
        </w:r>
      </w:smartTag>
      <w:r w:rsidRPr="0073332E">
        <w:rPr>
          <w:rFonts w:ascii="Abadi" w:hAnsi="Abadi"/>
          <w:b/>
          <w:bCs/>
          <w:sz w:val="21"/>
          <w:szCs w:val="21"/>
          <w:lang w:eastAsia="x-none"/>
        </w:rPr>
        <w:t xml:space="preserve"> de Hacienda y Fiscalización</w:t>
      </w:r>
    </w:p>
    <w:p w14:paraId="3DB5F680" w14:textId="77777777" w:rsidR="00D74596" w:rsidRPr="0073332E" w:rsidRDefault="00D74596" w:rsidP="00D74596">
      <w:pPr>
        <w:jc w:val="center"/>
        <w:rPr>
          <w:rFonts w:ascii="Abadi" w:hAnsi="Abadi"/>
          <w:i/>
          <w:iCs/>
          <w:sz w:val="21"/>
          <w:szCs w:val="21"/>
        </w:rPr>
      </w:pPr>
    </w:p>
    <w:p w14:paraId="0C3ABFD7" w14:textId="77777777" w:rsidR="00D74596" w:rsidRPr="0073332E" w:rsidRDefault="00D74596" w:rsidP="00142D45">
      <w:pPr>
        <w:rPr>
          <w:rFonts w:ascii="Abadi" w:hAnsi="Abadi"/>
          <w:sz w:val="21"/>
          <w:szCs w:val="21"/>
        </w:rPr>
      </w:pPr>
      <w:r w:rsidRPr="0073332E">
        <w:rPr>
          <w:rFonts w:ascii="Abadi" w:hAnsi="Abadi"/>
          <w:b/>
          <w:sz w:val="21"/>
          <w:szCs w:val="21"/>
          <w:lang w:eastAsia="x-none"/>
        </w:rPr>
        <w:t>Diputado Víctor Manuel Zanella Huerta</w:t>
      </w:r>
    </w:p>
    <w:p w14:paraId="1413ABB9" w14:textId="77777777" w:rsidR="00D74596" w:rsidRPr="0073332E" w:rsidRDefault="00D74596" w:rsidP="00D74596">
      <w:pPr>
        <w:rPr>
          <w:rFonts w:ascii="Abadi" w:hAnsi="Abadi"/>
          <w:b/>
          <w:sz w:val="21"/>
          <w:szCs w:val="21"/>
          <w:lang w:eastAsia="x-none"/>
        </w:rPr>
      </w:pPr>
      <w:r w:rsidRPr="0073332E">
        <w:rPr>
          <w:rFonts w:ascii="Abadi" w:hAnsi="Abadi"/>
          <w:b/>
          <w:sz w:val="21"/>
          <w:szCs w:val="21"/>
          <w:lang w:eastAsia="x-none"/>
        </w:rPr>
        <w:t xml:space="preserve">Diputada Ruth Noemí Tiscareño Agoitia     </w:t>
      </w:r>
    </w:p>
    <w:p w14:paraId="3F027650" w14:textId="7476AB3D" w:rsidR="00461A5B" w:rsidRPr="0073332E" w:rsidRDefault="00461A5B" w:rsidP="00142D45">
      <w:pPr>
        <w:rPr>
          <w:rFonts w:ascii="Abadi" w:hAnsi="Abadi"/>
          <w:b/>
          <w:sz w:val="21"/>
          <w:szCs w:val="21"/>
          <w:lang w:eastAsia="x-none"/>
        </w:rPr>
      </w:pPr>
      <w:r w:rsidRPr="0073332E">
        <w:rPr>
          <w:rFonts w:ascii="Abadi" w:hAnsi="Abadi"/>
          <w:b/>
          <w:sz w:val="21"/>
          <w:szCs w:val="21"/>
          <w:lang w:eastAsia="x-none"/>
        </w:rPr>
        <w:t>Diputado Miguel Ángel Salim Alle</w:t>
      </w:r>
    </w:p>
    <w:p w14:paraId="73888B0E" w14:textId="77777777" w:rsidR="00957AFD" w:rsidRPr="0073332E" w:rsidRDefault="00957AFD" w:rsidP="00957AFD">
      <w:pPr>
        <w:rPr>
          <w:rFonts w:ascii="Abadi" w:hAnsi="Abadi"/>
          <w:b/>
          <w:sz w:val="21"/>
          <w:szCs w:val="21"/>
          <w:lang w:eastAsia="x-none"/>
        </w:rPr>
      </w:pPr>
      <w:r w:rsidRPr="0073332E">
        <w:rPr>
          <w:rFonts w:ascii="Abadi" w:hAnsi="Abadi"/>
          <w:b/>
          <w:sz w:val="21"/>
          <w:szCs w:val="21"/>
          <w:lang w:eastAsia="x-none"/>
        </w:rPr>
        <w:t xml:space="preserve">Diputado José Alfonso Borja Pimentel    </w:t>
      </w:r>
    </w:p>
    <w:p w14:paraId="7D57091B" w14:textId="77777777" w:rsidR="00594B53" w:rsidRPr="0073332E" w:rsidRDefault="00594B53" w:rsidP="00142D45">
      <w:pPr>
        <w:rPr>
          <w:rFonts w:ascii="Abadi" w:hAnsi="Abadi"/>
          <w:b/>
          <w:sz w:val="21"/>
          <w:szCs w:val="21"/>
          <w:lang w:eastAsia="x-none"/>
        </w:rPr>
      </w:pPr>
      <w:r w:rsidRPr="0073332E">
        <w:rPr>
          <w:rFonts w:ascii="Abadi" w:hAnsi="Abadi"/>
          <w:b/>
          <w:sz w:val="21"/>
          <w:szCs w:val="21"/>
          <w:lang w:eastAsia="x-none"/>
        </w:rPr>
        <w:t>Diputada Alma Edwviges Alcaraz Hernández</w:t>
      </w:r>
    </w:p>
    <w:p w14:paraId="425A7E5D" w14:textId="24AE9386" w:rsidR="00E54DA4" w:rsidRDefault="00E54DA4" w:rsidP="008A6A37">
      <w:pPr>
        <w:autoSpaceDE w:val="0"/>
        <w:autoSpaceDN w:val="0"/>
        <w:adjustRightInd w:val="0"/>
        <w:jc w:val="both"/>
        <w:rPr>
          <w:rFonts w:ascii="Abadi" w:hAnsi="Abadi"/>
          <w:sz w:val="21"/>
          <w:szCs w:val="21"/>
        </w:rPr>
      </w:pPr>
    </w:p>
    <w:p w14:paraId="280F61FF" w14:textId="4514F4F1" w:rsidR="007A43C3" w:rsidRDefault="007A43C3" w:rsidP="000E2DC6">
      <w:pPr>
        <w:numPr>
          <w:ilvl w:val="0"/>
          <w:numId w:val="5"/>
        </w:numPr>
        <w:kinsoku w:val="0"/>
        <w:overflowPunct w:val="0"/>
        <w:autoSpaceDE w:val="0"/>
        <w:autoSpaceDN w:val="0"/>
        <w:adjustRightInd w:val="0"/>
        <w:ind w:left="284" w:right="49"/>
        <w:jc w:val="both"/>
        <w:rPr>
          <w:rFonts w:ascii="Abadi" w:hAnsi="Abadi" w:cs="Arial"/>
          <w:b/>
          <w:bCs/>
          <w:sz w:val="21"/>
          <w:szCs w:val="21"/>
        </w:rPr>
      </w:pPr>
      <w:r w:rsidRPr="002257A2">
        <w:rPr>
          <w:rFonts w:ascii="Abadi" w:hAnsi="Abadi" w:cs="Arial"/>
          <w:b/>
          <w:bCs/>
          <w:sz w:val="21"/>
          <w:szCs w:val="21"/>
        </w:rPr>
        <w:t>DISCUSIÓN</w:t>
      </w:r>
      <w:r w:rsidRPr="002257A2">
        <w:rPr>
          <w:rFonts w:ascii="Abadi" w:hAnsi="Abadi" w:cs="Arial"/>
          <w:b/>
          <w:bCs/>
          <w:spacing w:val="-12"/>
          <w:sz w:val="21"/>
          <w:szCs w:val="21"/>
        </w:rPr>
        <w:t xml:space="preserve"> </w:t>
      </w:r>
      <w:r w:rsidRPr="002257A2">
        <w:rPr>
          <w:rFonts w:ascii="Abadi" w:hAnsi="Abadi" w:cs="Arial"/>
          <w:b/>
          <w:bCs/>
          <w:sz w:val="21"/>
          <w:szCs w:val="21"/>
        </w:rPr>
        <w:t>Y,</w:t>
      </w:r>
      <w:r w:rsidRPr="002257A2">
        <w:rPr>
          <w:rFonts w:ascii="Abadi" w:hAnsi="Abadi" w:cs="Arial"/>
          <w:b/>
          <w:bCs/>
          <w:spacing w:val="-13"/>
          <w:sz w:val="21"/>
          <w:szCs w:val="21"/>
        </w:rPr>
        <w:t xml:space="preserve"> </w:t>
      </w:r>
      <w:r w:rsidRPr="002257A2">
        <w:rPr>
          <w:rFonts w:ascii="Abadi" w:hAnsi="Abadi" w:cs="Arial"/>
          <w:b/>
          <w:bCs/>
          <w:sz w:val="21"/>
          <w:szCs w:val="21"/>
        </w:rPr>
        <w:t>EN</w:t>
      </w:r>
      <w:r w:rsidRPr="002257A2">
        <w:rPr>
          <w:rFonts w:ascii="Abadi" w:hAnsi="Abadi" w:cs="Arial"/>
          <w:b/>
          <w:bCs/>
          <w:spacing w:val="-12"/>
          <w:sz w:val="21"/>
          <w:szCs w:val="21"/>
        </w:rPr>
        <w:t xml:space="preserve"> </w:t>
      </w:r>
      <w:r w:rsidRPr="002257A2">
        <w:rPr>
          <w:rFonts w:ascii="Abadi" w:hAnsi="Abadi" w:cs="Arial"/>
          <w:b/>
          <w:bCs/>
          <w:sz w:val="21"/>
          <w:szCs w:val="21"/>
        </w:rPr>
        <w:t>SU</w:t>
      </w:r>
      <w:r w:rsidRPr="002257A2">
        <w:rPr>
          <w:rFonts w:ascii="Abadi" w:hAnsi="Abadi" w:cs="Arial"/>
          <w:b/>
          <w:bCs/>
          <w:spacing w:val="-11"/>
          <w:sz w:val="21"/>
          <w:szCs w:val="21"/>
        </w:rPr>
        <w:t xml:space="preserve"> </w:t>
      </w:r>
      <w:r w:rsidRPr="002257A2">
        <w:rPr>
          <w:rFonts w:ascii="Abadi" w:hAnsi="Abadi" w:cs="Arial"/>
          <w:b/>
          <w:bCs/>
          <w:sz w:val="21"/>
          <w:szCs w:val="21"/>
        </w:rPr>
        <w:t>CASO,</w:t>
      </w:r>
      <w:r w:rsidRPr="002257A2">
        <w:rPr>
          <w:rFonts w:ascii="Abadi" w:hAnsi="Abadi" w:cs="Arial"/>
          <w:b/>
          <w:bCs/>
          <w:spacing w:val="-13"/>
          <w:sz w:val="21"/>
          <w:szCs w:val="21"/>
        </w:rPr>
        <w:t xml:space="preserve"> </w:t>
      </w:r>
      <w:r w:rsidRPr="002257A2">
        <w:rPr>
          <w:rFonts w:ascii="Abadi" w:hAnsi="Abadi" w:cs="Arial"/>
          <w:b/>
          <w:bCs/>
          <w:sz w:val="21"/>
          <w:szCs w:val="21"/>
        </w:rPr>
        <w:t>APROBACIÓN</w:t>
      </w:r>
      <w:r w:rsidRPr="002257A2">
        <w:rPr>
          <w:rFonts w:ascii="Abadi" w:hAnsi="Abadi" w:cs="Arial"/>
          <w:b/>
          <w:bCs/>
          <w:spacing w:val="-12"/>
          <w:sz w:val="21"/>
          <w:szCs w:val="21"/>
        </w:rPr>
        <w:t xml:space="preserve"> </w:t>
      </w:r>
      <w:r w:rsidRPr="002257A2">
        <w:rPr>
          <w:rFonts w:ascii="Abadi" w:hAnsi="Abadi" w:cs="Arial"/>
          <w:b/>
          <w:bCs/>
          <w:sz w:val="21"/>
          <w:szCs w:val="21"/>
        </w:rPr>
        <w:t>DEL</w:t>
      </w:r>
      <w:r w:rsidRPr="002257A2">
        <w:rPr>
          <w:rFonts w:ascii="Abadi" w:hAnsi="Abadi" w:cs="Arial"/>
          <w:b/>
          <w:bCs/>
          <w:spacing w:val="-13"/>
          <w:sz w:val="21"/>
          <w:szCs w:val="21"/>
        </w:rPr>
        <w:t xml:space="preserve"> </w:t>
      </w:r>
      <w:r w:rsidRPr="002257A2">
        <w:rPr>
          <w:rFonts w:ascii="Abadi" w:hAnsi="Abadi" w:cs="Arial"/>
          <w:b/>
          <w:bCs/>
          <w:sz w:val="21"/>
          <w:szCs w:val="21"/>
        </w:rPr>
        <w:t>DICTAMEN</w:t>
      </w:r>
      <w:r w:rsidRPr="002257A2">
        <w:rPr>
          <w:rFonts w:ascii="Abadi" w:hAnsi="Abadi" w:cs="Arial"/>
          <w:b/>
          <w:bCs/>
          <w:spacing w:val="-12"/>
          <w:sz w:val="21"/>
          <w:szCs w:val="21"/>
        </w:rPr>
        <w:t xml:space="preserve"> </w:t>
      </w:r>
      <w:r w:rsidRPr="002257A2">
        <w:rPr>
          <w:rFonts w:ascii="Abadi" w:hAnsi="Abadi" w:cs="Arial"/>
          <w:b/>
          <w:bCs/>
          <w:sz w:val="21"/>
          <w:szCs w:val="21"/>
        </w:rPr>
        <w:t>FORMULADO</w:t>
      </w:r>
      <w:r w:rsidRPr="002257A2">
        <w:rPr>
          <w:rFonts w:ascii="Abadi" w:hAnsi="Abadi" w:cs="Arial"/>
          <w:b/>
          <w:bCs/>
          <w:spacing w:val="-13"/>
          <w:sz w:val="21"/>
          <w:szCs w:val="21"/>
        </w:rPr>
        <w:t xml:space="preserve"> </w:t>
      </w:r>
      <w:r w:rsidRPr="002257A2">
        <w:rPr>
          <w:rFonts w:ascii="Abadi" w:hAnsi="Abadi" w:cs="Arial"/>
          <w:b/>
          <w:bCs/>
          <w:sz w:val="21"/>
          <w:szCs w:val="21"/>
        </w:rPr>
        <w:t>POR</w:t>
      </w:r>
      <w:r w:rsidRPr="002257A2">
        <w:rPr>
          <w:rFonts w:ascii="Abadi" w:hAnsi="Abadi" w:cs="Arial"/>
          <w:b/>
          <w:bCs/>
          <w:spacing w:val="-13"/>
          <w:sz w:val="21"/>
          <w:szCs w:val="21"/>
        </w:rPr>
        <w:t xml:space="preserve"> </w:t>
      </w:r>
      <w:r w:rsidRPr="002257A2">
        <w:rPr>
          <w:rFonts w:ascii="Abadi" w:hAnsi="Abadi" w:cs="Arial"/>
          <w:b/>
          <w:bCs/>
          <w:sz w:val="21"/>
          <w:szCs w:val="21"/>
        </w:rPr>
        <w:t>LA</w:t>
      </w:r>
      <w:r w:rsidRPr="002257A2">
        <w:rPr>
          <w:rFonts w:ascii="Abadi" w:hAnsi="Abadi" w:cs="Arial"/>
          <w:b/>
          <w:bCs/>
          <w:spacing w:val="-12"/>
          <w:sz w:val="21"/>
          <w:szCs w:val="21"/>
        </w:rPr>
        <w:t xml:space="preserve"> </w:t>
      </w:r>
      <w:r w:rsidRPr="002257A2">
        <w:rPr>
          <w:rFonts w:ascii="Abadi" w:hAnsi="Abadi" w:cs="Arial"/>
          <w:b/>
          <w:bCs/>
          <w:sz w:val="21"/>
          <w:szCs w:val="21"/>
        </w:rPr>
        <w:t>COMISIÓN</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70"/>
          <w:w w:val="150"/>
          <w:sz w:val="21"/>
          <w:szCs w:val="21"/>
        </w:rPr>
        <w:t xml:space="preserve"> </w:t>
      </w:r>
      <w:r w:rsidRPr="002257A2">
        <w:rPr>
          <w:rFonts w:ascii="Abadi" w:hAnsi="Abadi" w:cs="Arial"/>
          <w:b/>
          <w:bCs/>
          <w:sz w:val="21"/>
          <w:szCs w:val="21"/>
        </w:rPr>
        <w:t>HACIENDA</w:t>
      </w:r>
      <w:r w:rsidRPr="002257A2">
        <w:rPr>
          <w:rFonts w:ascii="Abadi" w:hAnsi="Abadi" w:cs="Arial"/>
          <w:b/>
          <w:bCs/>
          <w:spacing w:val="70"/>
          <w:w w:val="150"/>
          <w:sz w:val="21"/>
          <w:szCs w:val="21"/>
        </w:rPr>
        <w:t xml:space="preserve"> </w:t>
      </w:r>
      <w:r w:rsidRPr="002257A2">
        <w:rPr>
          <w:rFonts w:ascii="Abadi" w:hAnsi="Abadi" w:cs="Arial"/>
          <w:b/>
          <w:bCs/>
          <w:sz w:val="21"/>
          <w:szCs w:val="21"/>
        </w:rPr>
        <w:t>Y</w:t>
      </w:r>
      <w:r w:rsidRPr="002257A2">
        <w:rPr>
          <w:rFonts w:ascii="Abadi" w:hAnsi="Abadi" w:cs="Arial"/>
          <w:b/>
          <w:bCs/>
          <w:spacing w:val="70"/>
          <w:w w:val="150"/>
          <w:sz w:val="21"/>
          <w:szCs w:val="21"/>
        </w:rPr>
        <w:t xml:space="preserve"> </w:t>
      </w:r>
      <w:r w:rsidRPr="002257A2">
        <w:rPr>
          <w:rFonts w:ascii="Abadi" w:hAnsi="Abadi" w:cs="Arial"/>
          <w:b/>
          <w:bCs/>
          <w:sz w:val="21"/>
          <w:szCs w:val="21"/>
        </w:rPr>
        <w:t>FISCALIZACIÓN</w:t>
      </w:r>
      <w:r w:rsidRPr="002257A2">
        <w:rPr>
          <w:rFonts w:ascii="Abadi" w:hAnsi="Abadi" w:cs="Arial"/>
          <w:b/>
          <w:bCs/>
          <w:spacing w:val="70"/>
          <w:w w:val="150"/>
          <w:sz w:val="21"/>
          <w:szCs w:val="21"/>
        </w:rPr>
        <w:t xml:space="preserve"> </w:t>
      </w:r>
      <w:r w:rsidRPr="002257A2">
        <w:rPr>
          <w:rFonts w:ascii="Abadi" w:hAnsi="Abadi" w:cs="Arial"/>
          <w:b/>
          <w:bCs/>
          <w:sz w:val="21"/>
          <w:szCs w:val="21"/>
        </w:rPr>
        <w:t>RELATIVO</w:t>
      </w:r>
      <w:r w:rsidRPr="002257A2">
        <w:rPr>
          <w:rFonts w:ascii="Abadi" w:hAnsi="Abadi" w:cs="Arial"/>
          <w:b/>
          <w:bCs/>
          <w:spacing w:val="70"/>
          <w:w w:val="150"/>
          <w:sz w:val="21"/>
          <w:szCs w:val="21"/>
        </w:rPr>
        <w:t xml:space="preserve"> </w:t>
      </w:r>
      <w:r w:rsidRPr="002257A2">
        <w:rPr>
          <w:rFonts w:ascii="Abadi" w:hAnsi="Abadi" w:cs="Arial"/>
          <w:b/>
          <w:bCs/>
          <w:sz w:val="21"/>
          <w:szCs w:val="21"/>
        </w:rPr>
        <w:t>AL</w:t>
      </w:r>
      <w:r w:rsidRPr="002257A2">
        <w:rPr>
          <w:rFonts w:ascii="Abadi" w:hAnsi="Abadi" w:cs="Arial"/>
          <w:b/>
          <w:bCs/>
          <w:spacing w:val="70"/>
          <w:w w:val="150"/>
          <w:sz w:val="21"/>
          <w:szCs w:val="21"/>
        </w:rPr>
        <w:t xml:space="preserve"> </w:t>
      </w:r>
      <w:r w:rsidRPr="002257A2">
        <w:rPr>
          <w:rFonts w:ascii="Abadi" w:hAnsi="Abadi" w:cs="Arial"/>
          <w:b/>
          <w:bCs/>
          <w:sz w:val="21"/>
          <w:szCs w:val="21"/>
        </w:rPr>
        <w:t>INFORME</w:t>
      </w:r>
      <w:r w:rsidRPr="002257A2">
        <w:rPr>
          <w:rFonts w:ascii="Abadi" w:hAnsi="Abadi" w:cs="Arial"/>
          <w:b/>
          <w:bCs/>
          <w:spacing w:val="70"/>
          <w:w w:val="150"/>
          <w:sz w:val="21"/>
          <w:szCs w:val="21"/>
        </w:rPr>
        <w:t xml:space="preserve"> </w:t>
      </w:r>
      <w:r w:rsidRPr="002257A2">
        <w:rPr>
          <w:rFonts w:ascii="Abadi" w:hAnsi="Abadi" w:cs="Arial"/>
          <w:b/>
          <w:bCs/>
          <w:sz w:val="21"/>
          <w:szCs w:val="21"/>
        </w:rPr>
        <w:t>DE</w:t>
      </w:r>
      <w:r w:rsidRPr="002257A2">
        <w:rPr>
          <w:rFonts w:ascii="Abadi" w:hAnsi="Abadi" w:cs="Arial"/>
          <w:b/>
          <w:bCs/>
          <w:spacing w:val="70"/>
          <w:w w:val="150"/>
          <w:sz w:val="21"/>
          <w:szCs w:val="21"/>
        </w:rPr>
        <w:t xml:space="preserve"> </w:t>
      </w:r>
      <w:r w:rsidRPr="002257A2">
        <w:rPr>
          <w:rFonts w:ascii="Abadi" w:hAnsi="Abadi" w:cs="Arial"/>
          <w:b/>
          <w:bCs/>
          <w:sz w:val="21"/>
          <w:szCs w:val="21"/>
        </w:rPr>
        <w:t>RESULTADOS</w:t>
      </w:r>
      <w:r w:rsidRPr="002257A2">
        <w:rPr>
          <w:rFonts w:ascii="Abadi" w:hAnsi="Abadi" w:cs="Arial"/>
          <w:b/>
          <w:bCs/>
          <w:spacing w:val="70"/>
          <w:w w:val="150"/>
          <w:sz w:val="21"/>
          <w:szCs w:val="21"/>
        </w:rPr>
        <w:t xml:space="preserve"> </w:t>
      </w:r>
      <w:r w:rsidRPr="002257A2">
        <w:rPr>
          <w:rFonts w:ascii="Abadi" w:hAnsi="Abadi" w:cs="Arial"/>
          <w:b/>
          <w:bCs/>
          <w:sz w:val="21"/>
          <w:szCs w:val="21"/>
        </w:rPr>
        <w:t>DE</w:t>
      </w:r>
      <w:r w:rsidRPr="002257A2">
        <w:rPr>
          <w:rFonts w:ascii="Abadi" w:hAnsi="Abadi" w:cs="Arial"/>
          <w:b/>
          <w:bCs/>
          <w:spacing w:val="70"/>
          <w:w w:val="150"/>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EVALUACIÓN</w:t>
      </w:r>
      <w:r w:rsidRPr="002257A2">
        <w:rPr>
          <w:rFonts w:ascii="Abadi" w:hAnsi="Abadi" w:cs="Arial"/>
          <w:b/>
          <w:bCs/>
          <w:spacing w:val="20"/>
          <w:sz w:val="21"/>
          <w:szCs w:val="21"/>
        </w:rPr>
        <w:t xml:space="preserve"> </w:t>
      </w:r>
      <w:r w:rsidRPr="002257A2">
        <w:rPr>
          <w:rFonts w:ascii="Abadi" w:hAnsi="Abadi" w:cs="Arial"/>
          <w:b/>
          <w:bCs/>
          <w:sz w:val="21"/>
          <w:szCs w:val="21"/>
        </w:rPr>
        <w:t>DE</w:t>
      </w:r>
      <w:r w:rsidRPr="002257A2">
        <w:rPr>
          <w:rFonts w:ascii="Abadi" w:hAnsi="Abadi" w:cs="Arial"/>
          <w:b/>
          <w:bCs/>
          <w:spacing w:val="20"/>
          <w:sz w:val="21"/>
          <w:szCs w:val="21"/>
        </w:rPr>
        <w:t xml:space="preserve"> </w:t>
      </w:r>
      <w:r w:rsidRPr="002257A2">
        <w:rPr>
          <w:rFonts w:ascii="Abadi" w:hAnsi="Abadi" w:cs="Arial"/>
          <w:b/>
          <w:bCs/>
          <w:sz w:val="21"/>
          <w:szCs w:val="21"/>
        </w:rPr>
        <w:t>DESEMPEÑO</w:t>
      </w:r>
      <w:r w:rsidRPr="002257A2">
        <w:rPr>
          <w:rFonts w:ascii="Abadi" w:hAnsi="Abadi" w:cs="Arial"/>
          <w:b/>
          <w:bCs/>
          <w:spacing w:val="20"/>
          <w:sz w:val="21"/>
          <w:szCs w:val="21"/>
        </w:rPr>
        <w:t xml:space="preserve"> </w:t>
      </w:r>
      <w:r w:rsidRPr="002257A2">
        <w:rPr>
          <w:rFonts w:ascii="Abadi" w:hAnsi="Abadi" w:cs="Arial"/>
          <w:b/>
          <w:bCs/>
          <w:sz w:val="21"/>
          <w:szCs w:val="21"/>
        </w:rPr>
        <w:t>PRACTICADA</w:t>
      </w:r>
      <w:r w:rsidRPr="002257A2">
        <w:rPr>
          <w:rFonts w:ascii="Abadi" w:hAnsi="Abadi" w:cs="Arial"/>
          <w:b/>
          <w:bCs/>
          <w:spacing w:val="20"/>
          <w:sz w:val="21"/>
          <w:szCs w:val="21"/>
        </w:rPr>
        <w:t xml:space="preserve"> </w:t>
      </w:r>
      <w:r w:rsidRPr="002257A2">
        <w:rPr>
          <w:rFonts w:ascii="Abadi" w:hAnsi="Abadi" w:cs="Arial"/>
          <w:b/>
          <w:bCs/>
          <w:sz w:val="21"/>
          <w:szCs w:val="21"/>
        </w:rPr>
        <w:t>POR</w:t>
      </w:r>
      <w:r w:rsidRPr="002257A2">
        <w:rPr>
          <w:rFonts w:ascii="Abadi" w:hAnsi="Abadi" w:cs="Arial"/>
          <w:b/>
          <w:bCs/>
          <w:spacing w:val="20"/>
          <w:sz w:val="21"/>
          <w:szCs w:val="21"/>
        </w:rPr>
        <w:t xml:space="preserve"> </w:t>
      </w:r>
      <w:r w:rsidRPr="002257A2">
        <w:rPr>
          <w:rFonts w:ascii="Abadi" w:hAnsi="Abadi" w:cs="Arial"/>
          <w:b/>
          <w:bCs/>
          <w:sz w:val="21"/>
          <w:szCs w:val="21"/>
        </w:rPr>
        <w:t>LA</w:t>
      </w:r>
      <w:r w:rsidRPr="002257A2">
        <w:rPr>
          <w:rFonts w:ascii="Abadi" w:hAnsi="Abadi" w:cs="Arial"/>
          <w:b/>
          <w:bCs/>
          <w:spacing w:val="20"/>
          <w:sz w:val="21"/>
          <w:szCs w:val="21"/>
        </w:rPr>
        <w:t xml:space="preserve"> </w:t>
      </w:r>
      <w:r w:rsidRPr="002257A2">
        <w:rPr>
          <w:rFonts w:ascii="Abadi" w:hAnsi="Abadi" w:cs="Arial"/>
          <w:b/>
          <w:bCs/>
          <w:sz w:val="21"/>
          <w:szCs w:val="21"/>
        </w:rPr>
        <w:t>AUDITORÍA</w:t>
      </w:r>
      <w:r w:rsidRPr="002257A2">
        <w:rPr>
          <w:rFonts w:ascii="Abadi" w:hAnsi="Abadi" w:cs="Arial"/>
          <w:b/>
          <w:bCs/>
          <w:spacing w:val="20"/>
          <w:sz w:val="21"/>
          <w:szCs w:val="21"/>
        </w:rPr>
        <w:t xml:space="preserve"> </w:t>
      </w:r>
      <w:r w:rsidRPr="002257A2">
        <w:rPr>
          <w:rFonts w:ascii="Abadi" w:hAnsi="Abadi" w:cs="Arial"/>
          <w:b/>
          <w:bCs/>
          <w:sz w:val="21"/>
          <w:szCs w:val="21"/>
        </w:rPr>
        <w:t>SUPERIOR</w:t>
      </w:r>
      <w:r w:rsidRPr="002257A2">
        <w:rPr>
          <w:rFonts w:ascii="Abadi" w:hAnsi="Abadi" w:cs="Arial"/>
          <w:b/>
          <w:bCs/>
          <w:spacing w:val="20"/>
          <w:sz w:val="21"/>
          <w:szCs w:val="21"/>
        </w:rPr>
        <w:t xml:space="preserve"> </w:t>
      </w:r>
      <w:r w:rsidRPr="002257A2">
        <w:rPr>
          <w:rFonts w:ascii="Abadi" w:hAnsi="Abadi" w:cs="Arial"/>
          <w:b/>
          <w:bCs/>
          <w:sz w:val="21"/>
          <w:szCs w:val="21"/>
        </w:rPr>
        <w:t>DEL</w:t>
      </w:r>
      <w:r w:rsidRPr="002257A2">
        <w:rPr>
          <w:rFonts w:ascii="Abadi" w:hAnsi="Abadi" w:cs="Arial"/>
          <w:b/>
          <w:bCs/>
          <w:spacing w:val="20"/>
          <w:sz w:val="21"/>
          <w:szCs w:val="21"/>
        </w:rPr>
        <w:t xml:space="preserve"> </w:t>
      </w:r>
      <w:r w:rsidRPr="002257A2">
        <w:rPr>
          <w:rFonts w:ascii="Abadi" w:hAnsi="Abadi" w:cs="Arial"/>
          <w:b/>
          <w:bCs/>
          <w:sz w:val="21"/>
          <w:szCs w:val="21"/>
        </w:rPr>
        <w:t>ESTADO</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5"/>
          <w:sz w:val="21"/>
          <w:szCs w:val="21"/>
        </w:rPr>
        <w:t xml:space="preserve"> </w:t>
      </w:r>
      <w:r w:rsidRPr="002257A2">
        <w:rPr>
          <w:rFonts w:ascii="Abadi" w:hAnsi="Abadi" w:cs="Arial"/>
          <w:b/>
          <w:bCs/>
          <w:sz w:val="21"/>
          <w:szCs w:val="21"/>
        </w:rPr>
        <w:t>GUANAJUATO</w:t>
      </w:r>
      <w:r w:rsidRPr="002257A2">
        <w:rPr>
          <w:rFonts w:ascii="Abadi" w:hAnsi="Abadi" w:cs="Arial"/>
          <w:b/>
          <w:bCs/>
          <w:spacing w:val="5"/>
          <w:sz w:val="21"/>
          <w:szCs w:val="21"/>
        </w:rPr>
        <w:t xml:space="preserve"> </w:t>
      </w:r>
      <w:r w:rsidRPr="002257A2">
        <w:rPr>
          <w:rFonts w:ascii="Abadi" w:hAnsi="Abadi" w:cs="Arial"/>
          <w:b/>
          <w:bCs/>
          <w:sz w:val="21"/>
          <w:szCs w:val="21"/>
        </w:rPr>
        <w:t>RESPECTO DE</w:t>
      </w:r>
      <w:r w:rsidRPr="002257A2">
        <w:rPr>
          <w:rFonts w:ascii="Abadi" w:hAnsi="Abadi" w:cs="Arial"/>
          <w:b/>
          <w:bCs/>
          <w:spacing w:val="5"/>
          <w:sz w:val="21"/>
          <w:szCs w:val="21"/>
        </w:rPr>
        <w:t xml:space="preserve"> </w:t>
      </w:r>
      <w:r w:rsidRPr="002257A2">
        <w:rPr>
          <w:rFonts w:ascii="Abadi" w:hAnsi="Abadi" w:cs="Arial"/>
          <w:b/>
          <w:bCs/>
          <w:sz w:val="21"/>
          <w:szCs w:val="21"/>
        </w:rPr>
        <w:t>LA</w:t>
      </w:r>
      <w:r w:rsidRPr="002257A2">
        <w:rPr>
          <w:rFonts w:ascii="Abadi" w:hAnsi="Abadi" w:cs="Arial"/>
          <w:b/>
          <w:bCs/>
          <w:spacing w:val="5"/>
          <w:sz w:val="21"/>
          <w:szCs w:val="21"/>
        </w:rPr>
        <w:t xml:space="preserve"> </w:t>
      </w:r>
      <w:r w:rsidRPr="002257A2">
        <w:rPr>
          <w:rFonts w:ascii="Abadi" w:hAnsi="Abadi" w:cs="Arial"/>
          <w:b/>
          <w:bCs/>
          <w:sz w:val="21"/>
          <w:szCs w:val="21"/>
        </w:rPr>
        <w:t>CALIDAD</w:t>
      </w:r>
      <w:r w:rsidRPr="002257A2">
        <w:rPr>
          <w:rFonts w:ascii="Abadi" w:hAnsi="Abadi" w:cs="Arial"/>
          <w:b/>
          <w:bCs/>
          <w:spacing w:val="5"/>
          <w:sz w:val="21"/>
          <w:szCs w:val="21"/>
        </w:rPr>
        <w:t xml:space="preserve"> </w:t>
      </w:r>
      <w:r w:rsidRPr="002257A2">
        <w:rPr>
          <w:rFonts w:ascii="Abadi" w:hAnsi="Abadi" w:cs="Arial"/>
          <w:b/>
          <w:bCs/>
          <w:sz w:val="21"/>
          <w:szCs w:val="21"/>
        </w:rPr>
        <w:t>PERCIBIDA POR LA</w:t>
      </w:r>
      <w:r w:rsidRPr="002257A2">
        <w:rPr>
          <w:rFonts w:ascii="Abadi" w:hAnsi="Abadi" w:cs="Arial"/>
          <w:b/>
          <w:bCs/>
          <w:spacing w:val="5"/>
          <w:sz w:val="21"/>
          <w:szCs w:val="21"/>
        </w:rPr>
        <w:t xml:space="preserve"> </w:t>
      </w:r>
      <w:r w:rsidRPr="002257A2">
        <w:rPr>
          <w:rFonts w:ascii="Abadi" w:hAnsi="Abadi" w:cs="Arial"/>
          <w:b/>
          <w:bCs/>
          <w:sz w:val="21"/>
          <w:szCs w:val="21"/>
        </w:rPr>
        <w:t>CIUDADANÍA</w:t>
      </w:r>
      <w:r w:rsidRPr="002257A2">
        <w:rPr>
          <w:rFonts w:ascii="Abadi" w:hAnsi="Abadi" w:cs="Arial"/>
          <w:b/>
          <w:bCs/>
          <w:spacing w:val="5"/>
          <w:sz w:val="21"/>
          <w:szCs w:val="21"/>
        </w:rPr>
        <w:t xml:space="preserve"> </w:t>
      </w:r>
      <w:r w:rsidRPr="002257A2">
        <w:rPr>
          <w:rFonts w:ascii="Abadi" w:hAnsi="Abadi" w:cs="Arial"/>
          <w:b/>
          <w:bCs/>
          <w:sz w:val="21"/>
          <w:szCs w:val="21"/>
        </w:rPr>
        <w:t>SOBRE LOS</w:t>
      </w:r>
      <w:r w:rsidRPr="002257A2">
        <w:rPr>
          <w:rFonts w:ascii="Abadi" w:hAnsi="Abadi" w:cs="Arial"/>
          <w:b/>
          <w:bCs/>
          <w:spacing w:val="-1"/>
          <w:sz w:val="21"/>
          <w:szCs w:val="21"/>
        </w:rPr>
        <w:t xml:space="preserve"> </w:t>
      </w:r>
      <w:r w:rsidRPr="002257A2">
        <w:rPr>
          <w:rFonts w:ascii="Abadi" w:hAnsi="Abadi" w:cs="Arial"/>
          <w:b/>
          <w:bCs/>
          <w:sz w:val="21"/>
          <w:szCs w:val="21"/>
        </w:rPr>
        <w:t>SERVICIOS</w:t>
      </w:r>
      <w:r w:rsidRPr="002257A2">
        <w:rPr>
          <w:rFonts w:ascii="Abadi" w:hAnsi="Abadi" w:cs="Arial"/>
          <w:b/>
          <w:bCs/>
          <w:spacing w:val="22"/>
          <w:sz w:val="21"/>
          <w:szCs w:val="21"/>
        </w:rPr>
        <w:t xml:space="preserve"> </w:t>
      </w:r>
      <w:r w:rsidRPr="002257A2">
        <w:rPr>
          <w:rFonts w:ascii="Abadi" w:hAnsi="Abadi" w:cs="Arial"/>
          <w:b/>
          <w:bCs/>
          <w:sz w:val="21"/>
          <w:szCs w:val="21"/>
        </w:rPr>
        <w:t>PÚBLICOS</w:t>
      </w:r>
      <w:r w:rsidRPr="002257A2">
        <w:rPr>
          <w:rFonts w:ascii="Abadi" w:hAnsi="Abadi" w:cs="Arial"/>
          <w:b/>
          <w:bCs/>
          <w:spacing w:val="22"/>
          <w:sz w:val="21"/>
          <w:szCs w:val="21"/>
        </w:rPr>
        <w:t xml:space="preserve"> </w:t>
      </w:r>
      <w:r w:rsidRPr="002257A2">
        <w:rPr>
          <w:rFonts w:ascii="Abadi" w:hAnsi="Abadi" w:cs="Arial"/>
          <w:b/>
          <w:bCs/>
          <w:sz w:val="21"/>
          <w:szCs w:val="21"/>
        </w:rPr>
        <w:t>PRESTADOS</w:t>
      </w:r>
      <w:r w:rsidRPr="002257A2">
        <w:rPr>
          <w:rFonts w:ascii="Abadi" w:hAnsi="Abadi" w:cs="Arial"/>
          <w:b/>
          <w:bCs/>
          <w:spacing w:val="22"/>
          <w:sz w:val="21"/>
          <w:szCs w:val="21"/>
        </w:rPr>
        <w:t xml:space="preserve"> </w:t>
      </w:r>
      <w:r w:rsidRPr="002257A2">
        <w:rPr>
          <w:rFonts w:ascii="Abadi" w:hAnsi="Abadi" w:cs="Arial"/>
          <w:b/>
          <w:bCs/>
          <w:sz w:val="21"/>
          <w:szCs w:val="21"/>
        </w:rPr>
        <w:t>POR</w:t>
      </w:r>
      <w:r w:rsidRPr="002257A2">
        <w:rPr>
          <w:rFonts w:ascii="Abadi" w:hAnsi="Abadi" w:cs="Arial"/>
          <w:b/>
          <w:bCs/>
          <w:spacing w:val="22"/>
          <w:sz w:val="21"/>
          <w:szCs w:val="21"/>
        </w:rPr>
        <w:t xml:space="preserve"> </w:t>
      </w:r>
      <w:r w:rsidRPr="002257A2">
        <w:rPr>
          <w:rFonts w:ascii="Abadi" w:hAnsi="Abadi" w:cs="Arial"/>
          <w:b/>
          <w:bCs/>
          <w:sz w:val="21"/>
          <w:szCs w:val="21"/>
        </w:rPr>
        <w:t>LA</w:t>
      </w:r>
      <w:r w:rsidRPr="002257A2">
        <w:rPr>
          <w:rFonts w:ascii="Abadi" w:hAnsi="Abadi" w:cs="Arial"/>
          <w:b/>
          <w:bCs/>
          <w:spacing w:val="22"/>
          <w:sz w:val="21"/>
          <w:szCs w:val="21"/>
        </w:rPr>
        <w:t xml:space="preserve"> </w:t>
      </w:r>
      <w:r w:rsidRPr="002257A2">
        <w:rPr>
          <w:rFonts w:ascii="Abadi" w:hAnsi="Abadi" w:cs="Arial"/>
          <w:b/>
          <w:bCs/>
          <w:sz w:val="21"/>
          <w:szCs w:val="21"/>
        </w:rPr>
        <w:t>ADMINISTRACIÓN</w:t>
      </w:r>
      <w:r w:rsidRPr="002257A2">
        <w:rPr>
          <w:rFonts w:ascii="Abadi" w:hAnsi="Abadi" w:cs="Arial"/>
          <w:b/>
          <w:bCs/>
          <w:spacing w:val="22"/>
          <w:sz w:val="21"/>
          <w:szCs w:val="21"/>
        </w:rPr>
        <w:t xml:space="preserve"> </w:t>
      </w:r>
      <w:r w:rsidRPr="002257A2">
        <w:rPr>
          <w:rFonts w:ascii="Abadi" w:hAnsi="Abadi" w:cs="Arial"/>
          <w:b/>
          <w:bCs/>
          <w:sz w:val="21"/>
          <w:szCs w:val="21"/>
        </w:rPr>
        <w:t>MUNICIPAL</w:t>
      </w:r>
      <w:r w:rsidRPr="002257A2">
        <w:rPr>
          <w:rFonts w:ascii="Abadi" w:hAnsi="Abadi" w:cs="Arial"/>
          <w:b/>
          <w:bCs/>
          <w:spacing w:val="22"/>
          <w:sz w:val="21"/>
          <w:szCs w:val="21"/>
        </w:rPr>
        <w:t xml:space="preserve"> </w:t>
      </w:r>
      <w:r w:rsidRPr="002257A2">
        <w:rPr>
          <w:rFonts w:ascii="Abadi" w:hAnsi="Abadi" w:cs="Arial"/>
          <w:b/>
          <w:bCs/>
          <w:sz w:val="21"/>
          <w:szCs w:val="21"/>
        </w:rPr>
        <w:t>DE</w:t>
      </w:r>
      <w:r w:rsidRPr="002257A2">
        <w:rPr>
          <w:rFonts w:ascii="Abadi" w:hAnsi="Abadi" w:cs="Arial"/>
          <w:b/>
          <w:bCs/>
          <w:spacing w:val="22"/>
          <w:sz w:val="21"/>
          <w:szCs w:val="21"/>
        </w:rPr>
        <w:t xml:space="preserve"> </w:t>
      </w:r>
      <w:r w:rsidRPr="002257A2">
        <w:rPr>
          <w:rFonts w:ascii="Abadi" w:hAnsi="Abadi" w:cs="Arial"/>
          <w:b/>
          <w:bCs/>
          <w:sz w:val="21"/>
          <w:szCs w:val="21"/>
        </w:rPr>
        <w:t>APASEO</w:t>
      </w:r>
      <w:r w:rsidRPr="002257A2">
        <w:rPr>
          <w:rFonts w:ascii="Abadi" w:hAnsi="Abadi" w:cs="Arial"/>
          <w:b/>
          <w:bCs/>
          <w:spacing w:val="22"/>
          <w:sz w:val="21"/>
          <w:szCs w:val="21"/>
        </w:rPr>
        <w:t xml:space="preserve"> </w:t>
      </w:r>
      <w:r w:rsidRPr="002257A2">
        <w:rPr>
          <w:rFonts w:ascii="Abadi" w:hAnsi="Abadi" w:cs="Arial"/>
          <w:b/>
          <w:bCs/>
          <w:sz w:val="21"/>
          <w:szCs w:val="21"/>
        </w:rPr>
        <w:t>EL</w:t>
      </w:r>
      <w:r w:rsidRPr="002257A2">
        <w:rPr>
          <w:rFonts w:ascii="Abadi" w:hAnsi="Abadi" w:cs="Arial"/>
          <w:b/>
          <w:bCs/>
          <w:spacing w:val="-1"/>
          <w:sz w:val="21"/>
          <w:szCs w:val="21"/>
        </w:rPr>
        <w:t xml:space="preserve"> </w:t>
      </w:r>
      <w:r w:rsidRPr="002257A2">
        <w:rPr>
          <w:rFonts w:ascii="Abadi" w:hAnsi="Abadi" w:cs="Arial"/>
          <w:b/>
          <w:bCs/>
          <w:sz w:val="21"/>
          <w:szCs w:val="21"/>
        </w:rPr>
        <w:t>GRANDE, GTO., CORRESPONDIENTES AL EJERCICIO FISCAL DEL AÑO</w:t>
      </w:r>
      <w:r w:rsidRPr="002257A2">
        <w:rPr>
          <w:rFonts w:ascii="Abadi" w:hAnsi="Abadi" w:cs="Arial"/>
          <w:b/>
          <w:bCs/>
          <w:spacing w:val="-1"/>
          <w:sz w:val="21"/>
          <w:szCs w:val="21"/>
        </w:rPr>
        <w:t xml:space="preserve"> </w:t>
      </w:r>
      <w:r w:rsidRPr="002257A2">
        <w:rPr>
          <w:rFonts w:ascii="Abadi" w:hAnsi="Abadi" w:cs="Arial"/>
          <w:b/>
          <w:bCs/>
          <w:sz w:val="21"/>
          <w:szCs w:val="21"/>
        </w:rPr>
        <w:t>2021.</w:t>
      </w:r>
      <w:r w:rsidR="001C13B9">
        <w:rPr>
          <w:rStyle w:val="Refdenotaalpie"/>
          <w:rFonts w:ascii="Abadi" w:hAnsi="Abadi" w:cs="Arial"/>
          <w:b/>
          <w:bCs/>
          <w:sz w:val="21"/>
          <w:szCs w:val="21"/>
        </w:rPr>
        <w:footnoteReference w:id="103"/>
      </w:r>
    </w:p>
    <w:p w14:paraId="56DC0717" w14:textId="77777777" w:rsidR="00010A2A" w:rsidRPr="002257A2" w:rsidRDefault="00010A2A" w:rsidP="00010A2A">
      <w:pPr>
        <w:kinsoku w:val="0"/>
        <w:overflowPunct w:val="0"/>
        <w:autoSpaceDE w:val="0"/>
        <w:autoSpaceDN w:val="0"/>
        <w:adjustRightInd w:val="0"/>
        <w:ind w:left="284" w:right="49"/>
        <w:jc w:val="both"/>
        <w:rPr>
          <w:rFonts w:ascii="Abadi" w:hAnsi="Abadi" w:cs="Arial"/>
          <w:b/>
          <w:bCs/>
          <w:sz w:val="21"/>
          <w:szCs w:val="21"/>
        </w:rPr>
      </w:pPr>
    </w:p>
    <w:p w14:paraId="16E85340" w14:textId="77777777" w:rsidR="00F9737E" w:rsidRPr="00F20EDB" w:rsidRDefault="00F9737E" w:rsidP="00F9737E">
      <w:pPr>
        <w:pStyle w:val="Textoindependiente3"/>
        <w:rPr>
          <w:rFonts w:ascii="Abadi" w:hAnsi="Abadi" w:cs="Arial"/>
          <w:smallCaps/>
          <w:sz w:val="21"/>
          <w:szCs w:val="21"/>
        </w:rPr>
      </w:pPr>
      <w:bookmarkStart w:id="23" w:name="_Hlk129187694"/>
      <w:r w:rsidRPr="00F20EDB">
        <w:rPr>
          <w:rFonts w:ascii="Abadi" w:hAnsi="Abadi" w:cs="Arial"/>
          <w:smallCaps/>
          <w:sz w:val="21"/>
          <w:szCs w:val="21"/>
        </w:rPr>
        <w:t>C. Presidente del Congreso del Estado.</w:t>
      </w:r>
    </w:p>
    <w:p w14:paraId="69CE6FB3" w14:textId="77777777" w:rsidR="00F9737E" w:rsidRPr="00F20EDB" w:rsidRDefault="00F9737E" w:rsidP="00F9737E">
      <w:pPr>
        <w:jc w:val="both"/>
        <w:rPr>
          <w:rFonts w:ascii="Abadi" w:hAnsi="Abadi"/>
          <w:b/>
          <w:bCs/>
          <w:smallCaps/>
          <w:sz w:val="21"/>
          <w:szCs w:val="21"/>
        </w:rPr>
      </w:pPr>
      <w:r w:rsidRPr="00F20EDB">
        <w:rPr>
          <w:rFonts w:ascii="Abadi" w:hAnsi="Abadi"/>
          <w:b/>
          <w:bCs/>
          <w:smallCaps/>
          <w:sz w:val="21"/>
          <w:szCs w:val="21"/>
        </w:rPr>
        <w:t>P r e s e n t e.</w:t>
      </w:r>
    </w:p>
    <w:p w14:paraId="2FA021BC" w14:textId="77777777" w:rsidR="00F9737E" w:rsidRPr="00F20EDB" w:rsidRDefault="00F9737E" w:rsidP="00F9737E">
      <w:pPr>
        <w:pStyle w:val="Textoindependiente"/>
        <w:rPr>
          <w:rFonts w:ascii="Abadi" w:hAnsi="Abadi"/>
          <w:sz w:val="21"/>
          <w:szCs w:val="21"/>
        </w:rPr>
      </w:pPr>
    </w:p>
    <w:p w14:paraId="2D3AFEDE" w14:textId="77777777" w:rsidR="00F9737E" w:rsidRPr="00F20EDB" w:rsidRDefault="00F9737E" w:rsidP="00F9737E">
      <w:pPr>
        <w:pStyle w:val="Sangra3detindependiente"/>
        <w:spacing w:line="240" w:lineRule="auto"/>
        <w:rPr>
          <w:rFonts w:ascii="Abadi" w:hAnsi="Abadi"/>
          <w:sz w:val="21"/>
          <w:szCs w:val="21"/>
        </w:rPr>
      </w:pPr>
      <w:r w:rsidRPr="00F20EDB">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Apaseo el Grande, Gto., correspondientes al ejercicio fiscal del año 2021. (ELD 164/LXV-IRASEG)</w:t>
      </w:r>
    </w:p>
    <w:p w14:paraId="4B504EC2" w14:textId="77777777" w:rsidR="00F9737E" w:rsidRPr="00F20EDB" w:rsidRDefault="00F9737E" w:rsidP="00F9737E">
      <w:pPr>
        <w:pStyle w:val="Sangra3detindependiente"/>
        <w:spacing w:line="240" w:lineRule="auto"/>
        <w:rPr>
          <w:rFonts w:ascii="Abadi" w:hAnsi="Abadi"/>
          <w:sz w:val="21"/>
          <w:szCs w:val="21"/>
        </w:rPr>
      </w:pPr>
    </w:p>
    <w:p w14:paraId="62EA4696" w14:textId="77777777" w:rsidR="00F9737E" w:rsidRPr="00F20EDB" w:rsidRDefault="00F9737E" w:rsidP="00F9737E">
      <w:pPr>
        <w:pStyle w:val="Sangra3detindependiente"/>
        <w:spacing w:line="240" w:lineRule="auto"/>
        <w:rPr>
          <w:rFonts w:ascii="Abadi" w:hAnsi="Abadi"/>
          <w:sz w:val="21"/>
          <w:szCs w:val="21"/>
        </w:rPr>
      </w:pPr>
    </w:p>
    <w:p w14:paraId="50A2C7BA" w14:textId="77777777" w:rsidR="00F9737E" w:rsidRPr="00F20EDB" w:rsidRDefault="00F9737E" w:rsidP="00F9737E">
      <w:pPr>
        <w:pStyle w:val="Sangra3detindependiente"/>
        <w:spacing w:line="240" w:lineRule="auto"/>
        <w:rPr>
          <w:rFonts w:ascii="Abadi" w:hAnsi="Abadi"/>
          <w:sz w:val="21"/>
          <w:szCs w:val="21"/>
        </w:rPr>
      </w:pPr>
      <w:r w:rsidRPr="00F20EDB">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F20EDB">
          <w:rPr>
            <w:rFonts w:ascii="Abadi" w:hAnsi="Abadi"/>
            <w:sz w:val="21"/>
            <w:szCs w:val="21"/>
          </w:rPr>
          <w:t>la Ley Orgánica</w:t>
        </w:r>
      </w:smartTag>
      <w:r w:rsidRPr="00F20EDB">
        <w:rPr>
          <w:rFonts w:ascii="Abadi" w:hAnsi="Abadi"/>
          <w:sz w:val="21"/>
          <w:szCs w:val="21"/>
        </w:rPr>
        <w:t xml:space="preserve"> del Poder Legislativo, nos permitimos rendir el siguiente:</w:t>
      </w:r>
    </w:p>
    <w:p w14:paraId="0FD4FF3E" w14:textId="77777777" w:rsidR="00F9737E" w:rsidRPr="00F20EDB" w:rsidRDefault="00F9737E" w:rsidP="00F9737E">
      <w:pPr>
        <w:pStyle w:val="Ttulo1"/>
        <w:jc w:val="both"/>
        <w:rPr>
          <w:rFonts w:ascii="Abadi" w:hAnsi="Abadi" w:cs="Arial"/>
          <w:sz w:val="21"/>
          <w:szCs w:val="21"/>
          <w:lang w:val="es-MX"/>
        </w:rPr>
      </w:pPr>
    </w:p>
    <w:p w14:paraId="7950AABD" w14:textId="77777777" w:rsidR="00F9737E" w:rsidRPr="00F20EDB" w:rsidRDefault="00F9737E" w:rsidP="00F9737E">
      <w:pPr>
        <w:pStyle w:val="Ttulo1"/>
        <w:jc w:val="center"/>
        <w:rPr>
          <w:rFonts w:ascii="Abadi" w:hAnsi="Abadi" w:cs="Arial"/>
          <w:sz w:val="21"/>
          <w:szCs w:val="21"/>
        </w:rPr>
      </w:pPr>
      <w:r w:rsidRPr="00F20EDB">
        <w:rPr>
          <w:rFonts w:ascii="Abadi" w:hAnsi="Abadi" w:cs="Arial"/>
          <w:sz w:val="21"/>
          <w:szCs w:val="21"/>
        </w:rPr>
        <w:t>D i c t a m e n</w:t>
      </w:r>
    </w:p>
    <w:p w14:paraId="26B2FDDD" w14:textId="77777777" w:rsidR="00F9737E" w:rsidRPr="00F20EDB" w:rsidRDefault="00F9737E" w:rsidP="00F9737E">
      <w:pPr>
        <w:jc w:val="both"/>
        <w:rPr>
          <w:rFonts w:ascii="Abadi" w:hAnsi="Abadi"/>
          <w:sz w:val="21"/>
          <w:szCs w:val="21"/>
        </w:rPr>
      </w:pPr>
    </w:p>
    <w:p w14:paraId="3BC1BBA9" w14:textId="77777777" w:rsidR="00F9737E" w:rsidRPr="00F20EDB" w:rsidRDefault="00F9737E" w:rsidP="00F9737E">
      <w:pPr>
        <w:pStyle w:val="Textoindependiente"/>
        <w:ind w:firstLine="708"/>
        <w:rPr>
          <w:rFonts w:ascii="Abadi" w:hAnsi="Abadi"/>
          <w:b w:val="0"/>
          <w:bCs w:val="0"/>
          <w:sz w:val="21"/>
          <w:szCs w:val="21"/>
        </w:rPr>
      </w:pPr>
      <w:r w:rsidRPr="00F20EDB">
        <w:rPr>
          <w:rFonts w:ascii="Abadi" w:hAnsi="Abadi"/>
          <w:b w:val="0"/>
          <w:bCs w:val="0"/>
          <w:sz w:val="21"/>
          <w:szCs w:val="21"/>
        </w:rPr>
        <w:t>I. Competencia:</w:t>
      </w:r>
    </w:p>
    <w:p w14:paraId="12491AF6" w14:textId="77777777" w:rsidR="00F9737E" w:rsidRPr="00F20EDB" w:rsidRDefault="00F9737E" w:rsidP="00F9737E">
      <w:pPr>
        <w:pStyle w:val="Textoindependiente"/>
        <w:ind w:firstLine="708"/>
        <w:rPr>
          <w:rFonts w:ascii="Abadi" w:hAnsi="Abadi"/>
          <w:b w:val="0"/>
          <w:bCs w:val="0"/>
          <w:sz w:val="21"/>
          <w:szCs w:val="21"/>
        </w:rPr>
      </w:pPr>
    </w:p>
    <w:p w14:paraId="199C1DAC" w14:textId="77777777" w:rsidR="00F9737E" w:rsidRPr="00F20EDB" w:rsidRDefault="00F9737E" w:rsidP="00F9737E">
      <w:pPr>
        <w:pStyle w:val="Textoindependiente"/>
        <w:ind w:firstLine="708"/>
        <w:rPr>
          <w:rFonts w:ascii="Abadi" w:hAnsi="Abadi"/>
          <w:sz w:val="21"/>
          <w:szCs w:val="21"/>
        </w:rPr>
      </w:pPr>
      <w:r w:rsidRPr="00F20EDB">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F20EDB">
          <w:rPr>
            <w:rFonts w:ascii="Abadi" w:hAnsi="Abadi"/>
            <w:sz w:val="21"/>
            <w:szCs w:val="21"/>
          </w:rPr>
          <w:t>la Constitución Política</w:t>
        </w:r>
      </w:smartTag>
      <w:r w:rsidRPr="00F20EDB">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52AFBD8" w14:textId="77777777" w:rsidR="00F9737E" w:rsidRPr="00F20EDB" w:rsidRDefault="00F9737E" w:rsidP="00F9737E">
      <w:pPr>
        <w:pStyle w:val="Textoindependiente"/>
        <w:ind w:firstLine="708"/>
        <w:rPr>
          <w:rFonts w:ascii="Abadi" w:hAnsi="Abadi"/>
          <w:sz w:val="21"/>
          <w:szCs w:val="21"/>
        </w:rPr>
      </w:pPr>
    </w:p>
    <w:p w14:paraId="2D0C5554" w14:textId="77777777" w:rsidR="00F9737E" w:rsidRPr="00F20EDB" w:rsidRDefault="00F9737E" w:rsidP="00F9737E">
      <w:pPr>
        <w:pStyle w:val="Textoindependiente"/>
        <w:ind w:firstLine="708"/>
        <w:rPr>
          <w:rFonts w:ascii="Abadi" w:hAnsi="Abadi"/>
          <w:sz w:val="21"/>
          <w:szCs w:val="21"/>
        </w:rPr>
      </w:pPr>
      <w:r w:rsidRPr="00F20EDB">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D323269" w14:textId="77777777" w:rsidR="00F9737E" w:rsidRPr="00F20EDB" w:rsidRDefault="00F9737E" w:rsidP="00F9737E">
      <w:pPr>
        <w:pStyle w:val="Textoindependiente"/>
        <w:ind w:firstLine="708"/>
        <w:rPr>
          <w:rFonts w:ascii="Abadi" w:hAnsi="Abadi"/>
          <w:sz w:val="21"/>
          <w:szCs w:val="21"/>
        </w:rPr>
      </w:pPr>
    </w:p>
    <w:p w14:paraId="19C4B725" w14:textId="77777777" w:rsidR="00F9737E" w:rsidRPr="00F20EDB" w:rsidRDefault="00F9737E" w:rsidP="00F9737E">
      <w:pPr>
        <w:ind w:firstLine="708"/>
        <w:jc w:val="both"/>
        <w:rPr>
          <w:rFonts w:ascii="Abadi" w:hAnsi="Abadi"/>
          <w:sz w:val="21"/>
          <w:szCs w:val="21"/>
          <w:lang w:eastAsia="x-none"/>
        </w:rPr>
      </w:pPr>
      <w:r w:rsidRPr="00F20EDB">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F20EDB">
          <w:rPr>
            <w:rFonts w:ascii="Abadi" w:hAnsi="Abadi"/>
            <w:sz w:val="21"/>
            <w:szCs w:val="21"/>
            <w:lang w:eastAsia="x-none"/>
          </w:rPr>
          <w:t>la Ley</w:t>
        </w:r>
      </w:smartTag>
      <w:r w:rsidRPr="00F20EDB">
        <w:rPr>
          <w:rFonts w:ascii="Abadi" w:hAnsi="Abadi"/>
          <w:sz w:val="21"/>
          <w:szCs w:val="21"/>
          <w:lang w:eastAsia="x-none"/>
        </w:rPr>
        <w:t xml:space="preserve"> de Fiscalización Superior del Estado de Guanajuato establece como atribución de la Auditoría Superior del Estado, rendir al Congreso, </w:t>
      </w:r>
      <w:r w:rsidRPr="00F20EDB">
        <w:rPr>
          <w:rFonts w:ascii="Abadi" w:hAnsi="Abadi"/>
          <w:sz w:val="21"/>
          <w:szCs w:val="21"/>
          <w:lang w:eastAsia="x-none"/>
        </w:rPr>
        <w:t>los informes derivados del ejercicio de la función de fiscalización.</w:t>
      </w:r>
    </w:p>
    <w:p w14:paraId="2AB2C77B" w14:textId="77777777" w:rsidR="00F9737E" w:rsidRPr="00F20EDB" w:rsidRDefault="00F9737E" w:rsidP="00F9737E">
      <w:pPr>
        <w:pStyle w:val="Textoindependiente"/>
        <w:ind w:firstLine="708"/>
        <w:rPr>
          <w:rFonts w:ascii="Abadi" w:hAnsi="Abadi"/>
          <w:sz w:val="21"/>
          <w:szCs w:val="21"/>
        </w:rPr>
      </w:pPr>
    </w:p>
    <w:p w14:paraId="279B86A3" w14:textId="77777777" w:rsidR="00F9737E" w:rsidRPr="00F20EDB" w:rsidRDefault="00F9737E" w:rsidP="00F9737E">
      <w:pPr>
        <w:pStyle w:val="Textoindependiente"/>
        <w:ind w:firstLine="708"/>
        <w:rPr>
          <w:rFonts w:ascii="Abadi" w:hAnsi="Abadi"/>
          <w:sz w:val="21"/>
          <w:szCs w:val="21"/>
        </w:rPr>
      </w:pPr>
      <w:r w:rsidRPr="00F20EDB">
        <w:rPr>
          <w:rFonts w:ascii="Abadi" w:hAnsi="Abadi"/>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488E399" w14:textId="77777777" w:rsidR="00F9737E" w:rsidRPr="00F20EDB" w:rsidRDefault="00F9737E" w:rsidP="00F9737E">
      <w:pPr>
        <w:pStyle w:val="Textoindependiente"/>
        <w:ind w:firstLine="708"/>
        <w:rPr>
          <w:rFonts w:ascii="Abadi" w:hAnsi="Abadi"/>
          <w:sz w:val="21"/>
          <w:szCs w:val="21"/>
        </w:rPr>
      </w:pPr>
    </w:p>
    <w:p w14:paraId="629029E4" w14:textId="77777777" w:rsidR="00F9737E" w:rsidRPr="00F20EDB" w:rsidRDefault="00F9737E" w:rsidP="00F9737E">
      <w:pPr>
        <w:pStyle w:val="Textoindependiente"/>
        <w:ind w:firstLine="708"/>
        <w:rPr>
          <w:rFonts w:ascii="Abadi" w:hAnsi="Abadi"/>
          <w:sz w:val="21"/>
          <w:szCs w:val="21"/>
        </w:rPr>
      </w:pPr>
      <w:r w:rsidRPr="00F20EDB">
        <w:rPr>
          <w:rFonts w:ascii="Abadi" w:hAnsi="Abadi"/>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F20EDB">
          <w:rPr>
            <w:rFonts w:ascii="Abadi" w:hAnsi="Abadi"/>
            <w:sz w:val="21"/>
            <w:szCs w:val="21"/>
          </w:rPr>
          <w:t>la Ley Orgánica</w:t>
        </w:r>
      </w:smartTag>
      <w:r w:rsidRPr="00F20EDB">
        <w:rPr>
          <w:rFonts w:ascii="Abadi" w:hAnsi="Abadi"/>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FA3EA57" w14:textId="77777777" w:rsidR="00F9737E" w:rsidRPr="00F20EDB" w:rsidRDefault="00F9737E" w:rsidP="00F9737E">
      <w:pPr>
        <w:pStyle w:val="Textoindependiente"/>
        <w:ind w:firstLine="708"/>
        <w:rPr>
          <w:rFonts w:ascii="Abadi" w:hAnsi="Abadi"/>
          <w:sz w:val="21"/>
          <w:szCs w:val="21"/>
        </w:rPr>
      </w:pPr>
    </w:p>
    <w:p w14:paraId="5E61F5A1" w14:textId="77777777" w:rsidR="00F9737E" w:rsidRPr="00F20EDB" w:rsidRDefault="00F9737E" w:rsidP="00F9737E">
      <w:pPr>
        <w:pStyle w:val="Textoindependiente"/>
        <w:ind w:firstLine="708"/>
        <w:rPr>
          <w:rFonts w:ascii="Abadi" w:hAnsi="Abadi"/>
          <w:sz w:val="21"/>
          <w:szCs w:val="21"/>
        </w:rPr>
      </w:pPr>
      <w:r w:rsidRPr="00F20EDB">
        <w:rPr>
          <w:rFonts w:ascii="Abadi" w:hAnsi="Abadi"/>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F20EDB">
          <w:rPr>
            <w:rFonts w:ascii="Abadi" w:hAnsi="Abadi"/>
            <w:sz w:val="21"/>
            <w:szCs w:val="21"/>
          </w:rPr>
          <w:t>la Ley</w:t>
        </w:r>
      </w:smartTag>
      <w:r w:rsidRPr="00F20EDB">
        <w:rPr>
          <w:rFonts w:ascii="Abadi" w:hAnsi="Abadi"/>
          <w:sz w:val="21"/>
          <w:szCs w:val="21"/>
        </w:rPr>
        <w:t xml:space="preserve"> de Fiscalización Superior del Estado de Guanajuato, el presente dictamen se ocupará exclusivamente del aspecto que la propia Ley señala y por el cual podría ser observado o no, el informe de resultados.</w:t>
      </w:r>
    </w:p>
    <w:p w14:paraId="6F18FC26" w14:textId="77777777" w:rsidR="00F9737E" w:rsidRPr="00F20EDB" w:rsidRDefault="00F9737E" w:rsidP="00F9737E">
      <w:pPr>
        <w:pStyle w:val="Textoindependiente"/>
        <w:ind w:firstLine="708"/>
        <w:rPr>
          <w:rFonts w:ascii="Abadi" w:hAnsi="Abadi"/>
          <w:sz w:val="21"/>
          <w:szCs w:val="21"/>
        </w:rPr>
      </w:pPr>
    </w:p>
    <w:p w14:paraId="2C8E35C4" w14:textId="77777777" w:rsidR="00F9737E" w:rsidRPr="00F20EDB" w:rsidRDefault="00F9737E" w:rsidP="00F9737E">
      <w:pPr>
        <w:pStyle w:val="Textoindependiente"/>
        <w:ind w:firstLine="708"/>
        <w:rPr>
          <w:rFonts w:ascii="Abadi" w:hAnsi="Abadi"/>
          <w:b w:val="0"/>
          <w:bCs w:val="0"/>
          <w:sz w:val="21"/>
          <w:szCs w:val="21"/>
        </w:rPr>
      </w:pPr>
      <w:r w:rsidRPr="00F20EDB">
        <w:rPr>
          <w:rFonts w:ascii="Abadi" w:hAnsi="Abadi"/>
          <w:b w:val="0"/>
          <w:bCs w:val="0"/>
          <w:sz w:val="21"/>
          <w:szCs w:val="21"/>
        </w:rPr>
        <w:t>II. Antecedentes:</w:t>
      </w:r>
    </w:p>
    <w:p w14:paraId="66B172B2" w14:textId="77777777" w:rsidR="00F9737E" w:rsidRPr="00F20EDB" w:rsidRDefault="00F9737E" w:rsidP="00F9737E">
      <w:pPr>
        <w:pStyle w:val="Textoindependiente"/>
        <w:ind w:firstLine="708"/>
        <w:rPr>
          <w:rFonts w:ascii="Abadi" w:hAnsi="Abadi"/>
          <w:sz w:val="21"/>
          <w:szCs w:val="21"/>
        </w:rPr>
      </w:pPr>
    </w:p>
    <w:p w14:paraId="408A1658" w14:textId="77777777" w:rsidR="00F9737E" w:rsidRPr="00F20EDB" w:rsidRDefault="00F9737E" w:rsidP="00F9737E">
      <w:pPr>
        <w:pStyle w:val="Textoindependiente"/>
        <w:ind w:firstLine="708"/>
        <w:rPr>
          <w:rFonts w:ascii="Abadi" w:hAnsi="Abadi"/>
          <w:sz w:val="21"/>
          <w:szCs w:val="21"/>
        </w:rPr>
      </w:pPr>
      <w:r w:rsidRPr="00F20EDB">
        <w:rPr>
          <w:rFonts w:ascii="Abadi" w:hAnsi="Abadi"/>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0C87F53B" w14:textId="77777777" w:rsidR="00F9737E" w:rsidRPr="00F20EDB" w:rsidRDefault="00F9737E" w:rsidP="00F9737E">
      <w:pPr>
        <w:pStyle w:val="Textoindependiente"/>
        <w:ind w:firstLine="708"/>
        <w:rPr>
          <w:rFonts w:ascii="Abadi" w:hAnsi="Abadi"/>
          <w:sz w:val="21"/>
          <w:szCs w:val="21"/>
        </w:rPr>
      </w:pPr>
    </w:p>
    <w:p w14:paraId="56D781F1" w14:textId="77777777" w:rsidR="00F9737E" w:rsidRPr="00F20EDB" w:rsidRDefault="00F9737E" w:rsidP="00F9737E">
      <w:pPr>
        <w:pStyle w:val="Textoindependiente"/>
        <w:ind w:firstLine="708"/>
        <w:rPr>
          <w:rFonts w:ascii="Abadi" w:hAnsi="Abadi"/>
          <w:sz w:val="21"/>
          <w:szCs w:val="21"/>
        </w:rPr>
      </w:pPr>
      <w:r w:rsidRPr="00F20EDB">
        <w:rPr>
          <w:rFonts w:ascii="Abadi" w:hAnsi="Abadi"/>
          <w:sz w:val="21"/>
          <w:szCs w:val="21"/>
        </w:rPr>
        <w:t xml:space="preserve">En ejercicio de esta función, el Auditor Superior del Estado aprobó el Programa General de Fiscalización 2022. En dicho Programa se contempló la práctica de una evaluación a la </w:t>
      </w:r>
      <w:r w:rsidRPr="00F20EDB">
        <w:rPr>
          <w:rFonts w:ascii="Abadi" w:hAnsi="Abadi"/>
          <w:sz w:val="21"/>
          <w:szCs w:val="21"/>
        </w:rPr>
        <w:lastRenderedPageBreak/>
        <w:t>administración municipal de Apaseo el Grande, Gto., orientada a conocer la percepción ciudadana sobre la calidad de los servicios públicos municipales, correspondientes al ejercicio fiscal del año 2021.</w:t>
      </w:r>
    </w:p>
    <w:p w14:paraId="24A0EC85" w14:textId="77777777" w:rsidR="00F9737E" w:rsidRPr="00F20EDB" w:rsidRDefault="00F9737E" w:rsidP="00F9737E">
      <w:pPr>
        <w:pStyle w:val="Textoindependiente"/>
        <w:ind w:firstLine="708"/>
        <w:rPr>
          <w:rFonts w:ascii="Abadi" w:hAnsi="Abadi"/>
          <w:sz w:val="21"/>
          <w:szCs w:val="21"/>
        </w:rPr>
      </w:pPr>
    </w:p>
    <w:p w14:paraId="4C9E685B" w14:textId="77777777" w:rsidR="00F9737E" w:rsidRPr="00F20EDB" w:rsidRDefault="00F9737E" w:rsidP="00F9737E">
      <w:pPr>
        <w:pStyle w:val="Textoindependiente"/>
        <w:tabs>
          <w:tab w:val="left" w:pos="7371"/>
        </w:tabs>
        <w:ind w:firstLine="708"/>
        <w:rPr>
          <w:rFonts w:ascii="Abadi" w:hAnsi="Abadi"/>
          <w:sz w:val="21"/>
          <w:szCs w:val="21"/>
        </w:rPr>
      </w:pPr>
      <w:r w:rsidRPr="00F20EDB">
        <w:rPr>
          <w:rFonts w:ascii="Abadi" w:hAnsi="Abadi"/>
          <w:sz w:val="21"/>
          <w:szCs w:val="21"/>
        </w:rPr>
        <w:t xml:space="preserve">El 30 de junio de 2022 se notificó al sujeto fiscalizado el inicio de la evaluación de desempeño materia del presente dictamen. </w:t>
      </w:r>
    </w:p>
    <w:p w14:paraId="7416542E" w14:textId="77777777" w:rsidR="00F9737E" w:rsidRPr="00F20EDB" w:rsidRDefault="00F9737E" w:rsidP="00F9737E">
      <w:pPr>
        <w:pStyle w:val="Textoindependiente"/>
        <w:tabs>
          <w:tab w:val="left" w:pos="7371"/>
        </w:tabs>
        <w:ind w:firstLine="708"/>
        <w:rPr>
          <w:rFonts w:ascii="Abadi" w:hAnsi="Abadi"/>
          <w:sz w:val="21"/>
          <w:szCs w:val="21"/>
        </w:rPr>
      </w:pPr>
    </w:p>
    <w:p w14:paraId="17A862D9" w14:textId="77777777" w:rsidR="00F9737E" w:rsidRPr="00F20EDB" w:rsidRDefault="00F9737E" w:rsidP="00F9737E">
      <w:pPr>
        <w:pStyle w:val="Textoindependiente"/>
        <w:tabs>
          <w:tab w:val="left" w:pos="7371"/>
        </w:tabs>
        <w:ind w:firstLine="708"/>
        <w:rPr>
          <w:rFonts w:ascii="Abadi" w:hAnsi="Abadi"/>
          <w:sz w:val="21"/>
          <w:szCs w:val="21"/>
        </w:rPr>
      </w:pPr>
      <w:r w:rsidRPr="00F20EDB">
        <w:rPr>
          <w:rFonts w:ascii="Abadi" w:hAnsi="Abadi"/>
          <w:sz w:val="21"/>
          <w:szCs w:val="21"/>
        </w:rPr>
        <w:t xml:space="preserve">En fechas 11 de mayo y 10 de agosto de 2022, la Auditoría Superior del Estado requirió al sujeto de fiscalización diversa información que se consideró necesaria para llevar a cabo la evaluación, a los cuales se dio respuesta los días 19 de mayo y 19 de agosto de 2022. </w:t>
      </w:r>
    </w:p>
    <w:p w14:paraId="31E4D54E" w14:textId="77777777" w:rsidR="00F9737E" w:rsidRPr="00F20EDB" w:rsidRDefault="00F9737E" w:rsidP="00F9737E">
      <w:pPr>
        <w:pStyle w:val="Textoindependiente"/>
        <w:ind w:firstLine="708"/>
        <w:rPr>
          <w:rFonts w:ascii="Abadi" w:hAnsi="Abadi"/>
          <w:sz w:val="21"/>
          <w:szCs w:val="21"/>
        </w:rPr>
      </w:pPr>
    </w:p>
    <w:p w14:paraId="32D7ED33" w14:textId="77777777" w:rsidR="00F9737E" w:rsidRPr="00F20EDB" w:rsidRDefault="00F9737E" w:rsidP="00F9737E">
      <w:pPr>
        <w:pStyle w:val="Textoindependiente"/>
        <w:tabs>
          <w:tab w:val="left" w:pos="7371"/>
        </w:tabs>
        <w:ind w:firstLine="708"/>
        <w:rPr>
          <w:rFonts w:ascii="Abadi" w:hAnsi="Abadi"/>
          <w:sz w:val="21"/>
          <w:szCs w:val="21"/>
        </w:rPr>
      </w:pPr>
      <w:r w:rsidRPr="00F20EDB">
        <w:rPr>
          <w:rFonts w:ascii="Abadi" w:hAnsi="Abadi"/>
          <w:sz w:val="21"/>
          <w:szCs w:val="21"/>
        </w:rPr>
        <w:t>En el periodo comprendido del 2 de agosto al 22 de septiembre de 2022, el órgano técnico realizó el levantamiento de la percepción ciudadana.</w:t>
      </w:r>
    </w:p>
    <w:p w14:paraId="20B38B88" w14:textId="77777777" w:rsidR="00F9737E" w:rsidRPr="00F20EDB" w:rsidRDefault="00F9737E" w:rsidP="00F9737E">
      <w:pPr>
        <w:pStyle w:val="Textoindependiente"/>
        <w:ind w:firstLine="708"/>
        <w:rPr>
          <w:rFonts w:ascii="Abadi" w:hAnsi="Abadi"/>
          <w:sz w:val="21"/>
          <w:szCs w:val="21"/>
        </w:rPr>
      </w:pPr>
    </w:p>
    <w:p w14:paraId="22FC9742" w14:textId="77777777" w:rsidR="00F9737E" w:rsidRPr="00F20EDB" w:rsidRDefault="00F9737E" w:rsidP="00F9737E">
      <w:pPr>
        <w:pStyle w:val="Textoindependiente"/>
        <w:ind w:firstLine="708"/>
        <w:rPr>
          <w:rFonts w:ascii="Abadi" w:hAnsi="Abadi"/>
          <w:sz w:val="21"/>
          <w:szCs w:val="21"/>
        </w:rPr>
      </w:pPr>
      <w:r w:rsidRPr="00F20EDB">
        <w:rPr>
          <w:rFonts w:ascii="Abadi" w:hAnsi="Abadi"/>
          <w:sz w:val="21"/>
          <w:szCs w:val="21"/>
        </w:rPr>
        <w:t>El informe de resultados se notificó a la presidencia municipal de Apaseo el Grande, Gto., el 28 de septiembre de 2022.</w:t>
      </w:r>
    </w:p>
    <w:p w14:paraId="4F4370F4" w14:textId="77777777" w:rsidR="00F9737E" w:rsidRPr="00F20EDB" w:rsidRDefault="00F9737E" w:rsidP="00F9737E">
      <w:pPr>
        <w:pStyle w:val="Textoindependiente"/>
        <w:ind w:firstLine="708"/>
        <w:rPr>
          <w:rFonts w:ascii="Abadi" w:hAnsi="Abadi"/>
          <w:sz w:val="21"/>
          <w:szCs w:val="21"/>
        </w:rPr>
      </w:pPr>
    </w:p>
    <w:p w14:paraId="69512066" w14:textId="77777777" w:rsidR="00F9737E" w:rsidRPr="00F20EDB" w:rsidRDefault="00F9737E" w:rsidP="00F9737E">
      <w:pPr>
        <w:ind w:firstLine="708"/>
        <w:jc w:val="both"/>
        <w:rPr>
          <w:rFonts w:ascii="Abadi" w:hAnsi="Abadi"/>
          <w:sz w:val="21"/>
          <w:szCs w:val="21"/>
          <w:lang w:eastAsia="x-none"/>
        </w:rPr>
      </w:pPr>
      <w:r w:rsidRPr="00F20EDB">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6854C823" w14:textId="77777777" w:rsidR="00F9737E" w:rsidRPr="00F20EDB" w:rsidRDefault="00F9737E" w:rsidP="00F9737E">
      <w:pPr>
        <w:pStyle w:val="Textoindependiente"/>
        <w:ind w:firstLine="708"/>
        <w:rPr>
          <w:rFonts w:ascii="Abadi" w:hAnsi="Abadi"/>
          <w:sz w:val="21"/>
          <w:szCs w:val="21"/>
        </w:rPr>
      </w:pPr>
    </w:p>
    <w:p w14:paraId="178ED3D0" w14:textId="77777777" w:rsidR="00F9737E" w:rsidRPr="00F20EDB" w:rsidRDefault="00F9737E" w:rsidP="00F9737E">
      <w:pPr>
        <w:pStyle w:val="Textoindependiente"/>
        <w:ind w:firstLine="708"/>
        <w:rPr>
          <w:rFonts w:ascii="Abadi" w:hAnsi="Abadi"/>
          <w:b w:val="0"/>
          <w:bCs w:val="0"/>
          <w:sz w:val="21"/>
          <w:szCs w:val="21"/>
        </w:rPr>
      </w:pPr>
      <w:r w:rsidRPr="00F20EDB">
        <w:rPr>
          <w:rFonts w:ascii="Abadi" w:hAnsi="Abadi"/>
          <w:b w:val="0"/>
          <w:bCs w:val="0"/>
          <w:sz w:val="21"/>
          <w:szCs w:val="21"/>
        </w:rPr>
        <w:t>III. Contenido del Informe de Resultados:</w:t>
      </w:r>
    </w:p>
    <w:p w14:paraId="5D609805" w14:textId="77777777" w:rsidR="00F9737E" w:rsidRPr="00F20EDB" w:rsidRDefault="00F9737E" w:rsidP="00F9737E">
      <w:pPr>
        <w:pStyle w:val="Textoindependiente"/>
        <w:rPr>
          <w:rFonts w:ascii="Abadi" w:hAnsi="Abadi"/>
          <w:b w:val="0"/>
          <w:bCs w:val="0"/>
          <w:sz w:val="21"/>
          <w:szCs w:val="21"/>
        </w:rPr>
      </w:pPr>
    </w:p>
    <w:p w14:paraId="5DB4E044" w14:textId="77777777" w:rsidR="00F9737E" w:rsidRPr="00F20EDB" w:rsidRDefault="00F9737E" w:rsidP="00F9737E">
      <w:pPr>
        <w:pStyle w:val="Textoindependiente"/>
        <w:rPr>
          <w:rFonts w:ascii="Abadi" w:hAnsi="Abadi"/>
          <w:bCs w:val="0"/>
          <w:sz w:val="21"/>
          <w:szCs w:val="21"/>
        </w:rPr>
      </w:pPr>
      <w:r w:rsidRPr="00F20EDB">
        <w:rPr>
          <w:rFonts w:ascii="Abadi" w:hAnsi="Abadi"/>
          <w:b w:val="0"/>
          <w:bCs w:val="0"/>
          <w:sz w:val="21"/>
          <w:szCs w:val="21"/>
        </w:rPr>
        <w:tab/>
      </w:r>
      <w:r w:rsidRPr="00F20EDB">
        <w:rPr>
          <w:rFonts w:ascii="Abadi" w:hAnsi="Abadi"/>
          <w:bCs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7F0C727B" w14:textId="77777777" w:rsidR="00F9737E" w:rsidRPr="00F20EDB" w:rsidRDefault="00F9737E" w:rsidP="00F9737E">
      <w:pPr>
        <w:pStyle w:val="Textoindependiente"/>
        <w:rPr>
          <w:rFonts w:ascii="Abadi" w:hAnsi="Abadi"/>
          <w:bCs w:val="0"/>
          <w:sz w:val="21"/>
          <w:szCs w:val="21"/>
        </w:rPr>
      </w:pPr>
    </w:p>
    <w:p w14:paraId="1B90DA76" w14:textId="77777777" w:rsidR="00F9737E" w:rsidRPr="00F20EDB" w:rsidRDefault="00F9737E" w:rsidP="000E2DC6">
      <w:pPr>
        <w:pStyle w:val="Textoindependiente"/>
        <w:numPr>
          <w:ilvl w:val="0"/>
          <w:numId w:val="61"/>
        </w:numPr>
        <w:autoSpaceDE/>
        <w:autoSpaceDN/>
        <w:rPr>
          <w:rFonts w:ascii="Abadi" w:hAnsi="Abadi"/>
          <w:b w:val="0"/>
          <w:bCs w:val="0"/>
          <w:sz w:val="21"/>
          <w:szCs w:val="21"/>
        </w:rPr>
      </w:pPr>
      <w:r w:rsidRPr="00F20EDB">
        <w:rPr>
          <w:rFonts w:ascii="Abadi" w:hAnsi="Abadi"/>
          <w:b w:val="0"/>
          <w:bCs w:val="0"/>
          <w:sz w:val="21"/>
          <w:szCs w:val="21"/>
        </w:rPr>
        <w:t>Introducción</w:t>
      </w:r>
    </w:p>
    <w:p w14:paraId="1F19AB6C" w14:textId="77777777" w:rsidR="00F9737E" w:rsidRPr="00F20EDB" w:rsidRDefault="00F9737E" w:rsidP="00F9737E">
      <w:pPr>
        <w:pStyle w:val="Textoindependiente"/>
        <w:ind w:left="705"/>
        <w:rPr>
          <w:rFonts w:ascii="Abadi" w:hAnsi="Abadi"/>
          <w:sz w:val="21"/>
          <w:szCs w:val="21"/>
        </w:rPr>
      </w:pPr>
    </w:p>
    <w:p w14:paraId="36D21DCF"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Por lo que se refiere a esta parte, se señala que la evaluación de actividades, programas, servicios y </w:t>
      </w:r>
      <w:r w:rsidRPr="00F20EDB">
        <w:rPr>
          <w:rFonts w:ascii="Abadi" w:hAnsi="Abadi"/>
          <w:sz w:val="21"/>
          <w:szCs w:val="21"/>
        </w:rPr>
        <w:t xml:space="preserve">políticas públicas es un componente que guarda semejanzas a las auditorías de desempeño, por lo tanto, se trata de labores de fiscalización complementarias a los actos practicados con regularidad.  </w:t>
      </w:r>
    </w:p>
    <w:p w14:paraId="1CA7C980" w14:textId="77777777" w:rsidR="00F9737E" w:rsidRPr="00F20EDB" w:rsidRDefault="00F9737E" w:rsidP="00F9737E">
      <w:pPr>
        <w:pStyle w:val="Textoindependiente"/>
        <w:ind w:firstLine="705"/>
        <w:rPr>
          <w:rFonts w:ascii="Abadi" w:hAnsi="Abadi"/>
          <w:sz w:val="21"/>
          <w:szCs w:val="21"/>
        </w:rPr>
      </w:pPr>
    </w:p>
    <w:p w14:paraId="6BEA0612"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0BF7C0D3" w14:textId="77777777" w:rsidR="00F9737E" w:rsidRPr="00F20EDB" w:rsidRDefault="00F9737E" w:rsidP="00F9737E">
      <w:pPr>
        <w:pStyle w:val="Textoindependiente"/>
        <w:ind w:firstLine="705"/>
        <w:rPr>
          <w:rFonts w:ascii="Abadi" w:hAnsi="Abadi"/>
          <w:sz w:val="21"/>
          <w:szCs w:val="21"/>
        </w:rPr>
      </w:pPr>
    </w:p>
    <w:p w14:paraId="3AAD21DD"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1EF8F281" w14:textId="77777777" w:rsidR="00F9737E" w:rsidRPr="00F20EDB" w:rsidRDefault="00F9737E" w:rsidP="00F9737E">
      <w:pPr>
        <w:pStyle w:val="Textoindependiente"/>
        <w:ind w:firstLine="705"/>
        <w:rPr>
          <w:rFonts w:ascii="Abadi" w:hAnsi="Abadi"/>
          <w:sz w:val="21"/>
          <w:szCs w:val="21"/>
        </w:rPr>
      </w:pPr>
    </w:p>
    <w:p w14:paraId="4F7C02D3"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638528D3" w14:textId="77777777" w:rsidR="00F9737E" w:rsidRPr="00F20EDB" w:rsidRDefault="00F9737E" w:rsidP="00F9737E">
      <w:pPr>
        <w:pStyle w:val="Textoindependiente"/>
        <w:ind w:firstLine="705"/>
        <w:rPr>
          <w:rFonts w:ascii="Abadi" w:hAnsi="Abadi"/>
          <w:sz w:val="21"/>
          <w:szCs w:val="21"/>
        </w:rPr>
      </w:pPr>
    </w:p>
    <w:p w14:paraId="067C0E22"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w:t>
      </w:r>
      <w:r w:rsidRPr="00F20EDB">
        <w:rPr>
          <w:rFonts w:ascii="Abadi" w:hAnsi="Abadi"/>
          <w:sz w:val="21"/>
          <w:szCs w:val="21"/>
        </w:rPr>
        <w:lastRenderedPageBreak/>
        <w:t>de evaluaciones de gestión a través de las encuestas de opinión.</w:t>
      </w:r>
      <w:r w:rsidRPr="00F20EDB">
        <w:rPr>
          <w:rStyle w:val="Refdenotaalpie"/>
          <w:rFonts w:ascii="Abadi" w:hAnsi="Abadi"/>
          <w:sz w:val="21"/>
          <w:szCs w:val="21"/>
        </w:rPr>
        <w:footnoteReference w:id="104"/>
      </w:r>
    </w:p>
    <w:p w14:paraId="6036DBE8" w14:textId="77777777" w:rsidR="00F9737E" w:rsidRPr="00F20EDB" w:rsidRDefault="00F9737E" w:rsidP="00F9737E">
      <w:pPr>
        <w:pStyle w:val="Textoindependiente"/>
        <w:ind w:firstLine="705"/>
        <w:rPr>
          <w:rFonts w:ascii="Abadi" w:hAnsi="Abadi"/>
          <w:sz w:val="21"/>
          <w:szCs w:val="21"/>
        </w:rPr>
      </w:pPr>
    </w:p>
    <w:p w14:paraId="339F3DE8"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el cuestionario formulado por la Auditoría Superior del Estado se incluyeron preguntas que miden la percepción respecto a los servicios públicos municipales de agua potable, drenaje y alcantarillado</w:t>
      </w:r>
      <w:r w:rsidRPr="00F20EDB">
        <w:rPr>
          <w:rFonts w:ascii="Calibri" w:hAnsi="Calibri" w:cs="Calibri"/>
          <w:sz w:val="21"/>
          <w:szCs w:val="21"/>
        </w:rPr>
        <w:t>;</w:t>
      </w:r>
      <w:r w:rsidRPr="00F20EDB">
        <w:rPr>
          <w:rFonts w:ascii="Abadi" w:hAnsi="Abadi"/>
          <w:sz w:val="21"/>
          <w:szCs w:val="21"/>
        </w:rPr>
        <w:t xml:space="preserve"> alumbrado público</w:t>
      </w:r>
      <w:r w:rsidRPr="00F20EDB">
        <w:rPr>
          <w:rFonts w:ascii="Calibri" w:hAnsi="Calibri" w:cs="Calibri"/>
          <w:sz w:val="21"/>
          <w:szCs w:val="21"/>
        </w:rPr>
        <w:t>;</w:t>
      </w:r>
      <w:r w:rsidRPr="00F20EDB">
        <w:rPr>
          <w:rFonts w:ascii="Abadi" w:hAnsi="Abadi"/>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3833EF0C" w14:textId="77777777" w:rsidR="00FB07E9" w:rsidRDefault="00FB07E9" w:rsidP="00FB07E9">
      <w:pPr>
        <w:pStyle w:val="Textoindependiente"/>
        <w:rPr>
          <w:rFonts w:ascii="Abadi" w:hAnsi="Abadi"/>
          <w:sz w:val="21"/>
          <w:szCs w:val="21"/>
        </w:rPr>
      </w:pPr>
    </w:p>
    <w:p w14:paraId="7F16B2F6" w14:textId="4AD06809" w:rsidR="00F9737E" w:rsidRPr="00F20EDB" w:rsidRDefault="00F9737E" w:rsidP="00FB07E9">
      <w:pPr>
        <w:pStyle w:val="Textoindependiente"/>
        <w:ind w:firstLine="705"/>
        <w:rPr>
          <w:rFonts w:ascii="Abadi" w:hAnsi="Abadi"/>
          <w:sz w:val="21"/>
          <w:szCs w:val="21"/>
        </w:rPr>
      </w:pPr>
      <w:r w:rsidRPr="00F20EDB">
        <w:rPr>
          <w:rFonts w:ascii="Abadi" w:hAnsi="Abadi"/>
          <w:sz w:val="21"/>
          <w:szCs w:val="21"/>
        </w:rPr>
        <w:t>También se establece que la evaluación permitirá generar un juicio valorativo de la calidad, la eficacia y la eficiencia del quehacer político municipal a nivel Meso-calidad</w:t>
      </w:r>
      <w:r w:rsidRPr="00F20EDB">
        <w:rPr>
          <w:rStyle w:val="Refdenotaalpie"/>
          <w:rFonts w:ascii="Abadi" w:hAnsi="Abadi"/>
          <w:sz w:val="21"/>
          <w:szCs w:val="21"/>
        </w:rPr>
        <w:footnoteReference w:id="105"/>
      </w:r>
      <w:r w:rsidRPr="00F20EDB">
        <w:rPr>
          <w:rFonts w:ascii="Calibri" w:hAnsi="Calibri" w:cs="Calibri"/>
          <w:sz w:val="21"/>
          <w:szCs w:val="21"/>
        </w:rPr>
        <w:t>;</w:t>
      </w:r>
      <w:r w:rsidRPr="00F20EDB">
        <w:rPr>
          <w:rFonts w:ascii="Abadi" w:hAnsi="Abadi"/>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24DC84B9" w14:textId="77777777" w:rsidR="00F9737E" w:rsidRPr="00F20EDB" w:rsidRDefault="00F9737E" w:rsidP="00F9737E">
      <w:pPr>
        <w:pStyle w:val="Textoindependiente"/>
        <w:ind w:firstLine="705"/>
        <w:rPr>
          <w:rFonts w:ascii="Abadi" w:hAnsi="Abadi"/>
          <w:sz w:val="21"/>
          <w:szCs w:val="21"/>
        </w:rPr>
      </w:pPr>
    </w:p>
    <w:p w14:paraId="3ADC82B3"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w:t>
      </w:r>
      <w:r w:rsidRPr="00F20EDB">
        <w:rPr>
          <w:rFonts w:ascii="Abadi" w:hAnsi="Abadi"/>
          <w:sz w:val="21"/>
          <w:szCs w:val="21"/>
        </w:rPr>
        <w:t>democrático y crea condiciones para el pleno desarrollo.</w:t>
      </w:r>
    </w:p>
    <w:p w14:paraId="388EF088" w14:textId="77777777" w:rsidR="00F9737E" w:rsidRPr="00F20EDB" w:rsidRDefault="00F9737E" w:rsidP="00F9737E">
      <w:pPr>
        <w:pStyle w:val="Textoindependiente"/>
        <w:ind w:firstLine="705"/>
        <w:rPr>
          <w:rFonts w:ascii="Abadi" w:hAnsi="Abadi"/>
          <w:sz w:val="21"/>
          <w:szCs w:val="21"/>
        </w:rPr>
      </w:pPr>
    </w:p>
    <w:p w14:paraId="5EAE73A3"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65971312" w14:textId="77777777" w:rsidR="00F9737E" w:rsidRPr="00F20EDB" w:rsidRDefault="00F9737E" w:rsidP="00F9737E">
      <w:pPr>
        <w:pStyle w:val="Textoindependiente"/>
        <w:ind w:firstLine="705"/>
        <w:rPr>
          <w:rFonts w:ascii="Abadi" w:hAnsi="Abadi"/>
          <w:sz w:val="21"/>
          <w:szCs w:val="21"/>
        </w:rPr>
      </w:pPr>
    </w:p>
    <w:p w14:paraId="6FC39817"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De lo anterior, podemos desprender que el objetivo del informe de resultados materia del presente dictamen es ofrecer una herramienta de evaluación sumativa</w:t>
      </w:r>
      <w:r w:rsidRPr="00F20EDB">
        <w:rPr>
          <w:rStyle w:val="Refdenotaalpie"/>
          <w:rFonts w:ascii="Abadi" w:hAnsi="Abadi"/>
          <w:sz w:val="21"/>
          <w:szCs w:val="21"/>
        </w:rPr>
        <w:footnoteReference w:id="106"/>
      </w:r>
      <w:r w:rsidRPr="00F20EDB">
        <w:rPr>
          <w:rFonts w:ascii="Abadi" w:hAnsi="Abadi"/>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332D74D1" w14:textId="77777777" w:rsidR="00AF18EB" w:rsidRDefault="00AF18EB" w:rsidP="00F9737E">
      <w:pPr>
        <w:pStyle w:val="Textoindependiente"/>
        <w:ind w:firstLine="705"/>
        <w:rPr>
          <w:rFonts w:ascii="Abadi" w:hAnsi="Abadi"/>
          <w:sz w:val="21"/>
          <w:szCs w:val="21"/>
        </w:rPr>
      </w:pPr>
    </w:p>
    <w:p w14:paraId="1351BC30" w14:textId="7F2E6D8B"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w:t>
      </w:r>
      <w:r w:rsidRPr="00F20EDB">
        <w:rPr>
          <w:rFonts w:ascii="Abadi" w:hAnsi="Abadi"/>
          <w:sz w:val="21"/>
          <w:szCs w:val="21"/>
        </w:rPr>
        <w:lastRenderedPageBreak/>
        <w:t>Guanajuato; y 42 de la Ley General del Sistema Nacional Anticorrupción.</w:t>
      </w:r>
    </w:p>
    <w:p w14:paraId="41AD302A" w14:textId="77777777" w:rsidR="00F9737E" w:rsidRPr="00F20EDB" w:rsidRDefault="00F9737E" w:rsidP="00F9737E">
      <w:pPr>
        <w:pStyle w:val="Textoindependiente"/>
        <w:ind w:firstLine="705"/>
        <w:rPr>
          <w:rFonts w:ascii="Abadi" w:hAnsi="Abadi"/>
          <w:sz w:val="21"/>
          <w:szCs w:val="21"/>
        </w:rPr>
      </w:pPr>
    </w:p>
    <w:p w14:paraId="2C1D93F9"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05C293B3" w14:textId="77777777" w:rsidR="00F9737E" w:rsidRPr="00F20EDB" w:rsidRDefault="00F9737E" w:rsidP="00F9737E">
      <w:pPr>
        <w:pStyle w:val="Textoindependiente"/>
        <w:ind w:firstLine="705"/>
        <w:rPr>
          <w:rFonts w:ascii="Abadi" w:hAnsi="Abadi"/>
          <w:sz w:val="21"/>
          <w:szCs w:val="21"/>
        </w:rPr>
      </w:pPr>
    </w:p>
    <w:p w14:paraId="14A8DE25" w14:textId="77777777" w:rsidR="00F9737E" w:rsidRPr="00F20EDB" w:rsidRDefault="00F9737E" w:rsidP="00F9737E">
      <w:pPr>
        <w:pStyle w:val="Textoindependiente"/>
        <w:ind w:firstLine="708"/>
        <w:rPr>
          <w:rFonts w:ascii="Abadi" w:hAnsi="Abadi"/>
          <w:sz w:val="21"/>
          <w:szCs w:val="21"/>
        </w:rPr>
      </w:pPr>
      <w:r w:rsidRPr="00F20EDB">
        <w:rPr>
          <w:rFonts w:ascii="Abadi" w:hAnsi="Abadi"/>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2D5EFA0C" w14:textId="77777777" w:rsidR="00F9737E" w:rsidRPr="00F20EDB" w:rsidRDefault="00F9737E" w:rsidP="00F9737E">
      <w:pPr>
        <w:pStyle w:val="Textoindependiente"/>
        <w:ind w:firstLine="708"/>
        <w:rPr>
          <w:rFonts w:ascii="Abadi" w:hAnsi="Abadi"/>
          <w:sz w:val="21"/>
          <w:szCs w:val="21"/>
        </w:rPr>
      </w:pPr>
    </w:p>
    <w:p w14:paraId="11B22A2F"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7B08FEC0" w14:textId="77777777" w:rsidR="00F9737E" w:rsidRPr="00F20EDB" w:rsidRDefault="00F9737E" w:rsidP="00F9737E">
      <w:pPr>
        <w:pStyle w:val="Textoindependiente"/>
        <w:ind w:firstLine="705"/>
        <w:rPr>
          <w:rFonts w:ascii="Abadi" w:hAnsi="Abadi"/>
          <w:sz w:val="21"/>
          <w:szCs w:val="21"/>
        </w:rPr>
      </w:pPr>
    </w:p>
    <w:p w14:paraId="2321F600"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Asimismo, se refiere que el artículo 26 del Reglamento de la Ley de Fiscalización Superior del Estado de Guanajuato establece los requisitos </w:t>
      </w:r>
      <w:r w:rsidRPr="00F20EDB">
        <w:rPr>
          <w:rFonts w:ascii="Abadi" w:hAnsi="Abadi"/>
          <w:sz w:val="21"/>
          <w:szCs w:val="21"/>
        </w:rPr>
        <w:t xml:space="preserve">mínimos que deben contener los informes de resultados, los cuales se cumplieron en la formulación del informe de resultados. </w:t>
      </w:r>
    </w:p>
    <w:p w14:paraId="68E7275A" w14:textId="77777777" w:rsidR="00F9737E" w:rsidRPr="00F20EDB" w:rsidRDefault="00F9737E" w:rsidP="00F9737E">
      <w:pPr>
        <w:pStyle w:val="Textoindependiente"/>
        <w:ind w:firstLine="705"/>
        <w:rPr>
          <w:rFonts w:ascii="Abadi" w:hAnsi="Abadi"/>
          <w:sz w:val="21"/>
          <w:szCs w:val="21"/>
        </w:rPr>
      </w:pPr>
    </w:p>
    <w:p w14:paraId="06DDA13C"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También se precisa que el principal insumo de la evaluación de servicios públicos fue la </w:t>
      </w:r>
      <w:r w:rsidRPr="00F20EDB">
        <w:rPr>
          <w:rFonts w:ascii="Abadi" w:hAnsi="Abadi"/>
          <w:i/>
          <w:iCs/>
          <w:sz w:val="21"/>
          <w:szCs w:val="21"/>
        </w:rPr>
        <w:t>«calidad percibida (la calidad que según el usuario cree que tiene un determinado servicio, que puede o no coincidir con la calidad objetiva, ya que tiene que ver con la percepción)»</w:t>
      </w:r>
      <w:r w:rsidRPr="00F20EDB">
        <w:rPr>
          <w:rFonts w:ascii="Abadi" w:hAnsi="Abadi"/>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7F7F1FBC" w14:textId="77777777" w:rsidR="00F9737E" w:rsidRPr="00F20EDB" w:rsidRDefault="00F9737E" w:rsidP="00F9737E">
      <w:pPr>
        <w:pStyle w:val="Textoindependiente"/>
        <w:ind w:firstLine="705"/>
        <w:rPr>
          <w:rFonts w:ascii="Abadi" w:hAnsi="Abadi"/>
          <w:sz w:val="21"/>
          <w:szCs w:val="21"/>
        </w:rPr>
      </w:pPr>
    </w:p>
    <w:p w14:paraId="4AF15E31"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En este orden de ideas se establece que la evaluación de desempeño municipal a la calidad de los servicios públicos contiene un apartado denominado </w:t>
      </w:r>
      <w:r w:rsidRPr="00F20EDB">
        <w:rPr>
          <w:rFonts w:ascii="Abadi" w:hAnsi="Abadi"/>
          <w:i/>
          <w:iCs/>
          <w:sz w:val="21"/>
          <w:szCs w:val="21"/>
        </w:rPr>
        <w:t>«Reflexiones y lecciones aprendidas»</w:t>
      </w:r>
      <w:r w:rsidRPr="00F20EDB">
        <w:rPr>
          <w:rFonts w:ascii="Abadi" w:hAnsi="Abadi"/>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28B7510C" w14:textId="77777777" w:rsidR="00F9737E" w:rsidRPr="00F20EDB" w:rsidRDefault="00F9737E" w:rsidP="00F9737E">
      <w:pPr>
        <w:pStyle w:val="Textoindependiente"/>
        <w:ind w:firstLine="705"/>
        <w:rPr>
          <w:rFonts w:ascii="Abadi" w:hAnsi="Abadi"/>
          <w:sz w:val="21"/>
          <w:szCs w:val="21"/>
        </w:rPr>
      </w:pPr>
    </w:p>
    <w:p w14:paraId="1BAD0BA2"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Es así que el uso de los resultados de este tipo de evaluaciones debe comprenderse como un proceso de aprendizaje continuo, donde las administraciones públicas puedan tomar decisiones en beneficio de la población.</w:t>
      </w:r>
    </w:p>
    <w:p w14:paraId="58A40A43" w14:textId="77777777" w:rsidR="00F9737E" w:rsidRPr="00F20EDB" w:rsidRDefault="00F9737E" w:rsidP="00F9737E">
      <w:pPr>
        <w:pStyle w:val="Textoindependiente"/>
        <w:ind w:firstLine="705"/>
        <w:rPr>
          <w:rFonts w:ascii="Abadi" w:hAnsi="Abadi"/>
          <w:sz w:val="21"/>
          <w:szCs w:val="21"/>
        </w:rPr>
      </w:pPr>
    </w:p>
    <w:p w14:paraId="282A7FF6"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w:t>
      </w:r>
      <w:r w:rsidRPr="00F20EDB">
        <w:rPr>
          <w:rFonts w:ascii="Abadi" w:hAnsi="Abadi"/>
          <w:sz w:val="21"/>
          <w:szCs w:val="21"/>
        </w:rPr>
        <w:lastRenderedPageBreak/>
        <w:t>conocidos los orientados al diseño</w:t>
      </w:r>
      <w:r w:rsidRPr="00F20EDB">
        <w:rPr>
          <w:rFonts w:ascii="Calibri" w:hAnsi="Calibri" w:cs="Calibri"/>
          <w:sz w:val="21"/>
          <w:szCs w:val="21"/>
        </w:rPr>
        <w:t>;</w:t>
      </w:r>
      <w:r w:rsidRPr="00F20EDB">
        <w:rPr>
          <w:rFonts w:ascii="Abadi" w:hAnsi="Abadi"/>
          <w:sz w:val="21"/>
          <w:szCs w:val="21"/>
        </w:rPr>
        <w:t xml:space="preserve"> los procesos</w:t>
      </w:r>
      <w:r w:rsidRPr="00F20EDB">
        <w:rPr>
          <w:rFonts w:ascii="Calibri" w:hAnsi="Calibri" w:cs="Calibri"/>
          <w:sz w:val="21"/>
          <w:szCs w:val="21"/>
        </w:rPr>
        <w:t>;</w:t>
      </w:r>
      <w:r w:rsidRPr="00F20EDB">
        <w:rPr>
          <w:rFonts w:ascii="Abadi" w:hAnsi="Abadi"/>
          <w:sz w:val="21"/>
          <w:szCs w:val="21"/>
        </w:rPr>
        <w:t xml:space="preserve"> las específicas de desempeño</w:t>
      </w:r>
      <w:r w:rsidRPr="00F20EDB">
        <w:rPr>
          <w:rFonts w:ascii="Calibri" w:hAnsi="Calibri" w:cs="Calibri"/>
          <w:sz w:val="21"/>
          <w:szCs w:val="21"/>
        </w:rPr>
        <w:t>;</w:t>
      </w:r>
      <w:r w:rsidRPr="00F20EDB">
        <w:rPr>
          <w:rFonts w:ascii="Abadi" w:hAnsi="Abadi"/>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F20EDB">
        <w:rPr>
          <w:rFonts w:ascii="Abadi" w:hAnsi="Abadi"/>
          <w:i/>
          <w:iCs/>
          <w:sz w:val="21"/>
          <w:szCs w:val="21"/>
        </w:rPr>
        <w:t>«Evaluaciones Complementarias»</w:t>
      </w:r>
      <w:r w:rsidRPr="00F20EDB">
        <w:rPr>
          <w:rFonts w:ascii="Abadi" w:hAnsi="Abadi"/>
          <w:sz w:val="21"/>
          <w:szCs w:val="21"/>
        </w:rPr>
        <w:t>, las cuales son de aplicación opcional y se configuran de acuerdo con necesidades e intereses particulares, con el fin de mejorar la gestión de la materia evaluada y obtener evidencia adicional sobre su desempeño.</w:t>
      </w:r>
    </w:p>
    <w:p w14:paraId="017BCF1F" w14:textId="77777777" w:rsidR="00F9737E" w:rsidRPr="00F20EDB" w:rsidRDefault="00F9737E" w:rsidP="00F9737E">
      <w:pPr>
        <w:pStyle w:val="Textoindependiente"/>
        <w:ind w:firstLine="705"/>
        <w:rPr>
          <w:rFonts w:ascii="Abadi" w:hAnsi="Abadi"/>
          <w:sz w:val="21"/>
          <w:szCs w:val="21"/>
        </w:rPr>
      </w:pPr>
    </w:p>
    <w:p w14:paraId="05C58812"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0601C9AD" w14:textId="77777777" w:rsidR="00F9737E" w:rsidRPr="00F20EDB" w:rsidRDefault="00F9737E" w:rsidP="00F9737E">
      <w:pPr>
        <w:pStyle w:val="Textoindependiente"/>
        <w:ind w:firstLine="705"/>
        <w:rPr>
          <w:rFonts w:ascii="Abadi" w:hAnsi="Abadi"/>
          <w:sz w:val="21"/>
          <w:szCs w:val="21"/>
        </w:rPr>
      </w:pPr>
    </w:p>
    <w:p w14:paraId="0DA29420"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razón de lo antes señalado, la evaluación al desempeño municipal sobre la percepción de los servicios públicos se clasifica bajo un «</w:t>
      </w:r>
      <w:r w:rsidRPr="00F20EDB">
        <w:rPr>
          <w:rFonts w:ascii="Abadi" w:hAnsi="Abadi"/>
          <w:i/>
          <w:iCs/>
          <w:sz w:val="21"/>
          <w:szCs w:val="21"/>
        </w:rPr>
        <w:t>Enfoque Complementario»</w:t>
      </w:r>
      <w:r w:rsidRPr="00F20EDB">
        <w:rPr>
          <w:rFonts w:ascii="Abadi" w:hAnsi="Abadi"/>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31195284" w14:textId="77777777" w:rsidR="00F9737E" w:rsidRPr="00F20EDB" w:rsidRDefault="00F9737E" w:rsidP="00F9737E">
      <w:pPr>
        <w:pStyle w:val="Textoindependiente"/>
        <w:ind w:firstLine="705"/>
        <w:rPr>
          <w:rFonts w:ascii="Abadi" w:hAnsi="Abadi"/>
          <w:sz w:val="21"/>
          <w:szCs w:val="21"/>
        </w:rPr>
      </w:pPr>
    </w:p>
    <w:p w14:paraId="337F4D86"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El objetivo general de la evaluación materia del presente dictamen </w:t>
      </w:r>
      <w:r w:rsidRPr="00F20EDB">
        <w:rPr>
          <w:rFonts w:ascii="Abadi" w:hAnsi="Abadi"/>
          <w:sz w:val="21"/>
          <w:szCs w:val="21"/>
        </w:rPr>
        <w:t>es «</w:t>
      </w:r>
      <w:r w:rsidRPr="00F20EDB">
        <w:rPr>
          <w:rFonts w:ascii="Abadi" w:hAnsi="Abadi"/>
          <w:i/>
          <w:iCs/>
          <w:sz w:val="21"/>
          <w:szCs w:val="21"/>
        </w:rPr>
        <w:t>Conocer las experiencias, percepciones y la evaluación ciudadana sobre la calidad de los servicios públicos municipales de: agua potable, drenaje y alcantarillado</w:t>
      </w:r>
      <w:r w:rsidRPr="00F20EDB">
        <w:rPr>
          <w:rFonts w:ascii="Calibri" w:hAnsi="Calibri" w:cs="Calibri"/>
          <w:i/>
          <w:iCs/>
          <w:sz w:val="21"/>
          <w:szCs w:val="21"/>
        </w:rPr>
        <w:t>;</w:t>
      </w:r>
      <w:r w:rsidRPr="00F20EDB">
        <w:rPr>
          <w:rFonts w:ascii="Abadi" w:hAnsi="Abadi"/>
          <w:i/>
          <w:iCs/>
          <w:sz w:val="21"/>
          <w:szCs w:val="21"/>
        </w:rPr>
        <w:t xml:space="preserve"> alumbrado</w:t>
      </w:r>
      <w:r w:rsidRPr="00F20EDB">
        <w:rPr>
          <w:rFonts w:ascii="Calibri" w:hAnsi="Calibri" w:cs="Calibri"/>
          <w:i/>
          <w:iCs/>
          <w:sz w:val="21"/>
          <w:szCs w:val="21"/>
        </w:rPr>
        <w:t>;</w:t>
      </w:r>
      <w:r w:rsidRPr="00F20EDB">
        <w:rPr>
          <w:rFonts w:ascii="Abadi" w:hAnsi="Abadi"/>
          <w:i/>
          <w:iCs/>
          <w:sz w:val="21"/>
          <w:szCs w:val="21"/>
        </w:rPr>
        <w:t xml:space="preserve"> limpia y recolecci</w:t>
      </w:r>
      <w:r w:rsidRPr="00F20EDB">
        <w:rPr>
          <w:rFonts w:ascii="Abadi" w:hAnsi="Abadi" w:cs="Abadi"/>
          <w:i/>
          <w:iCs/>
          <w:sz w:val="21"/>
          <w:szCs w:val="21"/>
        </w:rPr>
        <w:t>ó</w:t>
      </w:r>
      <w:r w:rsidRPr="00F20EDB">
        <w:rPr>
          <w:rFonts w:ascii="Abadi" w:hAnsi="Abadi"/>
          <w:i/>
          <w:iCs/>
          <w:sz w:val="21"/>
          <w:szCs w:val="21"/>
        </w:rPr>
        <w:t>n de residuos s</w:t>
      </w:r>
      <w:r w:rsidRPr="00F20EDB">
        <w:rPr>
          <w:rFonts w:ascii="Abadi" w:hAnsi="Abadi" w:cs="Abadi"/>
          <w:i/>
          <w:iCs/>
          <w:sz w:val="21"/>
          <w:szCs w:val="21"/>
        </w:rPr>
        <w:t>ó</w:t>
      </w:r>
      <w:r w:rsidRPr="00F20EDB">
        <w:rPr>
          <w:rFonts w:ascii="Abadi" w:hAnsi="Abadi"/>
          <w:i/>
          <w:iCs/>
          <w:sz w:val="21"/>
          <w:szCs w:val="21"/>
        </w:rPr>
        <w:t>lidos urbanos; y seguridad pública</w:t>
      </w:r>
      <w:r w:rsidRPr="00F20EDB">
        <w:rPr>
          <w:rFonts w:ascii="Calibri" w:hAnsi="Calibri" w:cs="Calibri"/>
          <w:i/>
          <w:iCs/>
          <w:sz w:val="21"/>
          <w:szCs w:val="21"/>
        </w:rPr>
        <w:t>;</w:t>
      </w:r>
      <w:r w:rsidRPr="00F20EDB">
        <w:rPr>
          <w:rFonts w:ascii="Abadi" w:hAnsi="Abadi"/>
          <w:i/>
          <w:iCs/>
          <w:sz w:val="21"/>
          <w:szCs w:val="21"/>
        </w:rPr>
        <w:t xml:space="preserve"> as</w:t>
      </w:r>
      <w:r w:rsidRPr="00F20EDB">
        <w:rPr>
          <w:rFonts w:ascii="Abadi" w:hAnsi="Abadi" w:cs="Abadi"/>
          <w:i/>
          <w:iCs/>
          <w:sz w:val="21"/>
          <w:szCs w:val="21"/>
        </w:rPr>
        <w:t>í</w:t>
      </w:r>
      <w:r w:rsidRPr="00F20EDB">
        <w:rPr>
          <w:rFonts w:ascii="Abadi" w:hAnsi="Abadi"/>
          <w:i/>
          <w:iCs/>
          <w:sz w:val="21"/>
          <w:szCs w:val="21"/>
        </w:rPr>
        <w:t xml:space="preserve"> como de la interacción y cercanía de las autoridades, a efecto de valorar su desempeño y proveer información para favorecer la toma de decisiones</w:t>
      </w:r>
      <w:r w:rsidRPr="00F20EDB">
        <w:rPr>
          <w:rFonts w:ascii="Abadi" w:hAnsi="Abadi"/>
          <w:sz w:val="21"/>
          <w:szCs w:val="21"/>
        </w:rPr>
        <w:t>».</w:t>
      </w:r>
    </w:p>
    <w:p w14:paraId="35CDD0AB" w14:textId="77777777" w:rsidR="00F9737E" w:rsidRPr="00F20EDB" w:rsidRDefault="00F9737E" w:rsidP="00F9737E">
      <w:pPr>
        <w:pStyle w:val="Textoindependiente"/>
        <w:ind w:firstLine="705"/>
        <w:rPr>
          <w:rFonts w:ascii="Abadi" w:hAnsi="Abadi"/>
          <w:sz w:val="21"/>
          <w:szCs w:val="21"/>
        </w:rPr>
      </w:pPr>
    </w:p>
    <w:p w14:paraId="33CAF26F"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F20EDB">
        <w:rPr>
          <w:rFonts w:ascii="Calibri" w:hAnsi="Calibri" w:cs="Calibri"/>
          <w:sz w:val="21"/>
          <w:szCs w:val="21"/>
        </w:rPr>
        <w:t>;</w:t>
      </w:r>
      <w:r w:rsidRPr="00F20EDB">
        <w:rPr>
          <w:rFonts w:ascii="Abadi" w:hAnsi="Abadi"/>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0BC35CA7" w14:textId="77777777" w:rsidR="00F9737E" w:rsidRPr="00F20EDB" w:rsidRDefault="00F9737E" w:rsidP="00F9737E">
      <w:pPr>
        <w:pStyle w:val="Textoindependiente"/>
        <w:ind w:firstLine="705"/>
        <w:rPr>
          <w:rFonts w:ascii="Abadi" w:hAnsi="Abadi"/>
          <w:sz w:val="21"/>
          <w:szCs w:val="21"/>
        </w:rPr>
      </w:pPr>
    </w:p>
    <w:p w14:paraId="60C61B5A"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En cuanto a su justificación, la evaluación que nos ocupa está alineada con el Plan Estratégico 2021-2027 de la Auditoría Superior del Estado de Guanajuato, estableciendo la vinculación en el impacto </w:t>
      </w:r>
      <w:r w:rsidRPr="00F20EDB">
        <w:rPr>
          <w:rFonts w:ascii="Abadi" w:hAnsi="Abadi"/>
          <w:i/>
          <w:iCs/>
          <w:sz w:val="21"/>
          <w:szCs w:val="21"/>
        </w:rPr>
        <w:t>«A2. Participación ciudadana, confianza ciudadana y democracia»</w:t>
      </w:r>
      <w:r w:rsidRPr="00F20EDB">
        <w:rPr>
          <w:rFonts w:ascii="Abadi" w:hAnsi="Abadi"/>
          <w:sz w:val="21"/>
          <w:szCs w:val="21"/>
        </w:rPr>
        <w:t xml:space="preserve">, mediante el cual se busca fortalecer la intervención ciudadana en las distintas etapas del ciclo de fiscalización, aunado a la estrategia operativa de valor </w:t>
      </w:r>
      <w:r w:rsidRPr="00F20EDB">
        <w:rPr>
          <w:rFonts w:ascii="Abadi" w:hAnsi="Abadi"/>
          <w:i/>
          <w:iCs/>
          <w:sz w:val="21"/>
          <w:szCs w:val="21"/>
        </w:rPr>
        <w:t>«EO7. Realizar auditorías integrales y temáticas»</w:t>
      </w:r>
      <w:r w:rsidRPr="00F20EDB">
        <w:rPr>
          <w:rFonts w:ascii="Abadi" w:hAnsi="Abadi"/>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2B143DBD" w14:textId="77777777" w:rsidR="00F9737E" w:rsidRPr="00F20EDB" w:rsidRDefault="00F9737E" w:rsidP="00F9737E">
      <w:pPr>
        <w:pStyle w:val="Textoindependiente"/>
        <w:ind w:firstLine="705"/>
        <w:rPr>
          <w:rFonts w:ascii="Abadi" w:hAnsi="Abadi"/>
          <w:sz w:val="21"/>
          <w:szCs w:val="21"/>
        </w:rPr>
      </w:pPr>
    </w:p>
    <w:p w14:paraId="429140AB"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Es así, que se pretende la generación de valor público en las administraciones públicas municipales mediante la evaluación de la percepción de servicios públicos municipales y dicho </w:t>
      </w:r>
      <w:r w:rsidRPr="00F20EDB">
        <w:rPr>
          <w:rFonts w:ascii="Abadi" w:hAnsi="Abadi"/>
          <w:sz w:val="21"/>
          <w:szCs w:val="21"/>
        </w:rPr>
        <w:lastRenderedPageBreak/>
        <w:t>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596AC520" w14:textId="77777777" w:rsidR="00F9737E" w:rsidRPr="00F20EDB" w:rsidRDefault="00F9737E" w:rsidP="00F9737E">
      <w:pPr>
        <w:pStyle w:val="Textoindependiente"/>
        <w:ind w:firstLine="705"/>
        <w:rPr>
          <w:rFonts w:ascii="Abadi" w:hAnsi="Abadi"/>
          <w:sz w:val="21"/>
          <w:szCs w:val="21"/>
        </w:rPr>
      </w:pPr>
    </w:p>
    <w:p w14:paraId="701930C4"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1170CEBC" w14:textId="77777777" w:rsidR="00F9737E" w:rsidRPr="00F20EDB" w:rsidRDefault="00F9737E" w:rsidP="00F9737E">
      <w:pPr>
        <w:pStyle w:val="Textoindependiente"/>
        <w:ind w:firstLine="705"/>
        <w:rPr>
          <w:rFonts w:ascii="Abadi" w:hAnsi="Abadi"/>
          <w:sz w:val="21"/>
          <w:szCs w:val="21"/>
        </w:rPr>
      </w:pPr>
    </w:p>
    <w:p w14:paraId="2FB7BBC5"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Por lo que hace a la metodología del estudio se describen las características del diseño muestral y de la implementación de la Encuesta sobre la Percepción de la Calidad de los Servicios Públicos Municipales 2021.</w:t>
      </w:r>
    </w:p>
    <w:p w14:paraId="36AB3442" w14:textId="77777777" w:rsidR="00F9737E" w:rsidRPr="00F20EDB" w:rsidRDefault="00F9737E" w:rsidP="00F9737E">
      <w:pPr>
        <w:pStyle w:val="Textoindependiente"/>
        <w:ind w:firstLine="705"/>
        <w:rPr>
          <w:rFonts w:ascii="Abadi" w:hAnsi="Abadi"/>
          <w:sz w:val="21"/>
          <w:szCs w:val="21"/>
        </w:rPr>
      </w:pPr>
    </w:p>
    <w:p w14:paraId="61008A96" w14:textId="77777777" w:rsidR="00F9737E" w:rsidRDefault="00F9737E" w:rsidP="00F9737E">
      <w:pPr>
        <w:pStyle w:val="Textoindependiente"/>
        <w:ind w:firstLine="705"/>
        <w:rPr>
          <w:rFonts w:ascii="Abadi" w:hAnsi="Abadi"/>
          <w:sz w:val="21"/>
          <w:szCs w:val="21"/>
        </w:rPr>
      </w:pPr>
      <w:r w:rsidRPr="00F20EDB">
        <w:rPr>
          <w:rFonts w:ascii="Abadi" w:hAnsi="Abadi"/>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68DC7678" w14:textId="77777777" w:rsidR="00AF18EB" w:rsidRPr="00F20EDB" w:rsidRDefault="00AF18EB" w:rsidP="00F9737E">
      <w:pPr>
        <w:pStyle w:val="Textoindependiente"/>
        <w:ind w:firstLine="705"/>
        <w:rPr>
          <w:rFonts w:ascii="Abadi" w:hAnsi="Abadi"/>
          <w:sz w:val="21"/>
          <w:szCs w:val="21"/>
        </w:rPr>
      </w:pPr>
    </w:p>
    <w:p w14:paraId="6CD188B0"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w:t>
      </w:r>
      <w:r w:rsidRPr="00F20EDB">
        <w:rPr>
          <w:rFonts w:ascii="Abadi" w:hAnsi="Abadi"/>
          <w:sz w:val="21"/>
          <w:szCs w:val="21"/>
        </w:rPr>
        <w:t>alcantarillado</w:t>
      </w:r>
      <w:r w:rsidRPr="00F20EDB">
        <w:rPr>
          <w:rFonts w:ascii="Calibri" w:hAnsi="Calibri" w:cs="Calibri"/>
          <w:sz w:val="21"/>
          <w:szCs w:val="21"/>
        </w:rPr>
        <w:t>;</w:t>
      </w:r>
      <w:r w:rsidRPr="00F20EDB">
        <w:rPr>
          <w:rFonts w:ascii="Abadi" w:hAnsi="Abadi"/>
          <w:sz w:val="21"/>
          <w:szCs w:val="21"/>
        </w:rPr>
        <w:t xml:space="preserve"> alumbrado público</w:t>
      </w:r>
      <w:r w:rsidRPr="00F20EDB">
        <w:rPr>
          <w:rFonts w:ascii="Calibri" w:hAnsi="Calibri" w:cs="Calibri"/>
          <w:sz w:val="21"/>
          <w:szCs w:val="21"/>
        </w:rPr>
        <w:t>;</w:t>
      </w:r>
      <w:r w:rsidRPr="00F20EDB">
        <w:rPr>
          <w:rFonts w:ascii="Abadi" w:hAnsi="Abadi"/>
          <w:sz w:val="21"/>
          <w:szCs w:val="21"/>
        </w:rPr>
        <w:t xml:space="preserve"> limpia y recolecci</w:t>
      </w:r>
      <w:r w:rsidRPr="00F20EDB">
        <w:rPr>
          <w:rFonts w:ascii="Abadi" w:hAnsi="Abadi" w:cs="Abadi"/>
          <w:sz w:val="21"/>
          <w:szCs w:val="21"/>
        </w:rPr>
        <w:t>ó</w:t>
      </w:r>
      <w:r w:rsidRPr="00F20EDB">
        <w:rPr>
          <w:rFonts w:ascii="Abadi" w:hAnsi="Abadi"/>
          <w:sz w:val="21"/>
          <w:szCs w:val="21"/>
        </w:rPr>
        <w:t>n de residuos s</w:t>
      </w:r>
      <w:r w:rsidRPr="00F20EDB">
        <w:rPr>
          <w:rFonts w:ascii="Abadi" w:hAnsi="Abadi" w:cs="Abadi"/>
          <w:sz w:val="21"/>
          <w:szCs w:val="21"/>
        </w:rPr>
        <w:t>ó</w:t>
      </w:r>
      <w:r w:rsidRPr="00F20EDB">
        <w:rPr>
          <w:rFonts w:ascii="Abadi" w:hAnsi="Abadi"/>
          <w:sz w:val="21"/>
          <w:szCs w:val="21"/>
        </w:rPr>
        <w:t>lidos urbanos y seguridad p</w:t>
      </w:r>
      <w:r w:rsidRPr="00F20EDB">
        <w:rPr>
          <w:rFonts w:ascii="Abadi" w:hAnsi="Abadi" w:cs="Abadi"/>
          <w:sz w:val="21"/>
          <w:szCs w:val="21"/>
        </w:rPr>
        <w:t>ú</w:t>
      </w:r>
      <w:r w:rsidRPr="00F20EDB">
        <w:rPr>
          <w:rFonts w:ascii="Abadi" w:hAnsi="Abadi"/>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3D75ACDE" w14:textId="77777777" w:rsidR="00F9737E" w:rsidRPr="00F20EDB" w:rsidRDefault="00F9737E" w:rsidP="00F9737E">
      <w:pPr>
        <w:pStyle w:val="Textoindependiente"/>
        <w:ind w:firstLine="705"/>
        <w:rPr>
          <w:rFonts w:ascii="Abadi" w:hAnsi="Abadi"/>
          <w:sz w:val="21"/>
          <w:szCs w:val="21"/>
        </w:rPr>
      </w:pPr>
    </w:p>
    <w:p w14:paraId="66758DE6"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46D194CF" w14:textId="77777777" w:rsidR="00F9737E" w:rsidRPr="00F20EDB" w:rsidRDefault="00F9737E" w:rsidP="00F9737E">
      <w:pPr>
        <w:pStyle w:val="Textoindependiente"/>
        <w:ind w:firstLine="705"/>
        <w:rPr>
          <w:rFonts w:ascii="Abadi" w:hAnsi="Abadi"/>
          <w:sz w:val="21"/>
          <w:szCs w:val="21"/>
        </w:rPr>
      </w:pPr>
    </w:p>
    <w:p w14:paraId="7146A462"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Se realizó el cálculo del tamaño de la muestra, con un margen de precisión -o margen de error- de ±0.03 y un nivel de confianza del 97%, resultando en un total de 2,942 casos</w:t>
      </w:r>
      <w:r w:rsidRPr="00F20EDB">
        <w:rPr>
          <w:rFonts w:ascii="Calibri" w:hAnsi="Calibri" w:cs="Calibri"/>
          <w:sz w:val="21"/>
          <w:szCs w:val="21"/>
        </w:rPr>
        <w:t>;</w:t>
      </w:r>
      <w:r w:rsidRPr="00F20EDB">
        <w:rPr>
          <w:rFonts w:ascii="Abadi" w:hAnsi="Abadi"/>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3E1D45FA" w14:textId="77777777" w:rsidR="00F9737E" w:rsidRPr="00F20EDB" w:rsidRDefault="00F9737E" w:rsidP="00F9737E">
      <w:pPr>
        <w:pStyle w:val="Textoindependiente"/>
        <w:ind w:firstLine="705"/>
        <w:rPr>
          <w:rFonts w:ascii="Abadi" w:hAnsi="Abadi"/>
          <w:b w:val="0"/>
          <w:bCs w:val="0"/>
          <w:sz w:val="21"/>
          <w:szCs w:val="21"/>
        </w:rPr>
      </w:pPr>
    </w:p>
    <w:p w14:paraId="041263C3"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Derivado de lo anterior, se obtuvo una muestra definitiva de 3,832 encuestas, logrando además una cobertura en el 100% de los municipios.</w:t>
      </w:r>
    </w:p>
    <w:p w14:paraId="5089DE72" w14:textId="77777777" w:rsidR="00F9737E" w:rsidRPr="00F20EDB" w:rsidRDefault="00F9737E" w:rsidP="00F9737E">
      <w:pPr>
        <w:pStyle w:val="Textoindependiente"/>
        <w:ind w:firstLine="705"/>
        <w:rPr>
          <w:rFonts w:ascii="Abadi" w:hAnsi="Abadi"/>
          <w:sz w:val="21"/>
          <w:szCs w:val="21"/>
        </w:rPr>
      </w:pPr>
    </w:p>
    <w:p w14:paraId="54279481"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w:t>
      </w:r>
      <w:r w:rsidRPr="00F20EDB">
        <w:rPr>
          <w:rFonts w:ascii="Abadi" w:hAnsi="Abadi"/>
          <w:sz w:val="21"/>
          <w:szCs w:val="21"/>
        </w:rPr>
        <w:lastRenderedPageBreak/>
        <w:t xml:space="preserve">la calidad de dichos servicios (metodología basada en el Net Promoter Score, para medir la satisfacción y fidelidad del cliente a un determinado servicio). </w:t>
      </w:r>
    </w:p>
    <w:p w14:paraId="0D78F195" w14:textId="77777777" w:rsidR="00F9737E" w:rsidRPr="00F20EDB" w:rsidRDefault="00F9737E" w:rsidP="00F9737E">
      <w:pPr>
        <w:pStyle w:val="Textoindependiente"/>
        <w:ind w:firstLine="705"/>
        <w:rPr>
          <w:rFonts w:ascii="Abadi" w:hAnsi="Abadi"/>
          <w:sz w:val="21"/>
          <w:szCs w:val="21"/>
        </w:rPr>
      </w:pPr>
    </w:p>
    <w:p w14:paraId="73D89700" w14:textId="77777777" w:rsidR="00F9737E" w:rsidRPr="00F20EDB" w:rsidRDefault="00F9737E" w:rsidP="00F9737E">
      <w:pPr>
        <w:pStyle w:val="Textoindependiente"/>
        <w:ind w:firstLine="705"/>
        <w:rPr>
          <w:rFonts w:ascii="Abadi" w:hAnsi="Abadi"/>
          <w:sz w:val="21"/>
          <w:szCs w:val="21"/>
        </w:rPr>
      </w:pPr>
    </w:p>
    <w:p w14:paraId="5725CBD7"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La fiabilidad del instrumento se determinó con base en los resultados de la prueba piloto y fue medida a través del coeficiente denominado </w:t>
      </w:r>
      <w:r w:rsidRPr="00F20EDB">
        <w:rPr>
          <w:rFonts w:ascii="Abadi" w:hAnsi="Abadi"/>
          <w:i/>
          <w:iCs/>
          <w:sz w:val="21"/>
          <w:szCs w:val="21"/>
        </w:rPr>
        <w:t>«Alfa de Cronbach»</w:t>
      </w:r>
      <w:r w:rsidRPr="00F20EDB">
        <w:rPr>
          <w:rStyle w:val="Refdenotaalpie"/>
          <w:rFonts w:ascii="Abadi" w:hAnsi="Abadi"/>
          <w:i/>
          <w:iCs/>
          <w:sz w:val="21"/>
          <w:szCs w:val="21"/>
        </w:rPr>
        <w:footnoteReference w:id="107"/>
      </w:r>
      <w:r w:rsidRPr="00F20EDB">
        <w:rPr>
          <w:rFonts w:ascii="Abadi" w:hAnsi="Abadi"/>
          <w:sz w:val="21"/>
          <w:szCs w:val="21"/>
        </w:rPr>
        <w:t>. El resultado de la prueba fue de .722, lo que significa que la confiabilidad del instrumento es satisfactoria.</w:t>
      </w:r>
      <w:r w:rsidRPr="00F20EDB">
        <w:rPr>
          <w:rStyle w:val="Refdenotaalpie"/>
          <w:rFonts w:ascii="Abadi" w:hAnsi="Abadi"/>
          <w:sz w:val="21"/>
          <w:szCs w:val="21"/>
        </w:rPr>
        <w:footnoteReference w:id="108"/>
      </w:r>
    </w:p>
    <w:p w14:paraId="6009E639" w14:textId="77777777" w:rsidR="00F9737E" w:rsidRPr="00F20EDB" w:rsidRDefault="00F9737E" w:rsidP="00F9737E">
      <w:pPr>
        <w:pStyle w:val="Textoindependiente"/>
        <w:ind w:firstLine="705"/>
        <w:rPr>
          <w:rFonts w:ascii="Abadi" w:hAnsi="Abadi"/>
          <w:sz w:val="21"/>
          <w:szCs w:val="21"/>
        </w:rPr>
      </w:pPr>
    </w:p>
    <w:p w14:paraId="76D200DB"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 Respecto a los antecedentes de las labores de fiscalización, estos ya se detallaron en el apartado correspondiente.</w:t>
      </w:r>
    </w:p>
    <w:p w14:paraId="7177BDD4" w14:textId="77777777" w:rsidR="00F9737E" w:rsidRPr="00F20EDB" w:rsidRDefault="00F9737E" w:rsidP="00F9737E">
      <w:pPr>
        <w:pStyle w:val="Textoindependiente"/>
        <w:ind w:firstLine="705"/>
        <w:rPr>
          <w:rFonts w:ascii="Abadi" w:hAnsi="Abadi"/>
          <w:sz w:val="21"/>
          <w:szCs w:val="21"/>
        </w:rPr>
      </w:pPr>
    </w:p>
    <w:p w14:paraId="19BA59FD"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1D1B0F03" w14:textId="77777777" w:rsidR="00F9737E" w:rsidRPr="00F20EDB" w:rsidRDefault="00F9737E" w:rsidP="00F9737E">
      <w:pPr>
        <w:pStyle w:val="Textoindependiente"/>
        <w:ind w:firstLine="705"/>
        <w:rPr>
          <w:rFonts w:ascii="Abadi" w:hAnsi="Abadi"/>
          <w:sz w:val="21"/>
          <w:szCs w:val="21"/>
        </w:rPr>
      </w:pPr>
    </w:p>
    <w:p w14:paraId="321BA03C"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En este orden de ideas, el servicio público </w:t>
      </w:r>
      <w:r w:rsidRPr="00F20EDB">
        <w:rPr>
          <w:rFonts w:ascii="Abadi" w:hAnsi="Abadi"/>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F20EDB">
        <w:rPr>
          <w:rFonts w:ascii="Calibri" w:hAnsi="Calibri" w:cs="Calibri"/>
          <w:i/>
          <w:iCs/>
          <w:sz w:val="21"/>
          <w:szCs w:val="21"/>
        </w:rPr>
        <w:t>;</w:t>
      </w:r>
      <w:r w:rsidRPr="00F20EDB">
        <w:rPr>
          <w:rFonts w:ascii="Abadi" w:hAnsi="Abadi"/>
          <w:i/>
          <w:iCs/>
          <w:sz w:val="21"/>
          <w:szCs w:val="21"/>
        </w:rPr>
        <w:t xml:space="preserve"> se concreta a trav</w:t>
      </w:r>
      <w:r w:rsidRPr="00F20EDB">
        <w:rPr>
          <w:rFonts w:ascii="Abadi" w:hAnsi="Abadi" w:cs="Abadi"/>
          <w:i/>
          <w:iCs/>
          <w:sz w:val="21"/>
          <w:szCs w:val="21"/>
        </w:rPr>
        <w:t>é</w:t>
      </w:r>
      <w:r w:rsidRPr="00F20EDB">
        <w:rPr>
          <w:rFonts w:ascii="Abadi" w:hAnsi="Abadi"/>
          <w:i/>
          <w:iCs/>
          <w:sz w:val="21"/>
          <w:szCs w:val="21"/>
        </w:rPr>
        <w:t>s de las prestaciones individualizadas las cuales podr</w:t>
      </w:r>
      <w:r w:rsidRPr="00F20EDB">
        <w:rPr>
          <w:rFonts w:ascii="Abadi" w:hAnsi="Abadi" w:cs="Abadi"/>
          <w:i/>
          <w:iCs/>
          <w:sz w:val="21"/>
          <w:szCs w:val="21"/>
        </w:rPr>
        <w:t>á</w:t>
      </w:r>
      <w:r w:rsidRPr="00F20EDB">
        <w:rPr>
          <w:rFonts w:ascii="Abadi" w:hAnsi="Abadi"/>
          <w:i/>
          <w:iCs/>
          <w:sz w:val="21"/>
          <w:szCs w:val="21"/>
        </w:rPr>
        <w:t>n ser suministradas directamente por el Estado (municipio) o por los particulares mediante concesión. Por su naturaleza, estará sujeta a normas y principios de derecho público</w:t>
      </w:r>
      <w:r w:rsidRPr="00F20EDB">
        <w:rPr>
          <w:rFonts w:ascii="Abadi" w:hAnsi="Abadi"/>
          <w:sz w:val="21"/>
          <w:szCs w:val="21"/>
        </w:rPr>
        <w:t>».</w:t>
      </w:r>
      <w:r w:rsidRPr="00F20EDB">
        <w:rPr>
          <w:rStyle w:val="Refdenotaalpie"/>
          <w:rFonts w:ascii="Abadi" w:hAnsi="Abadi"/>
          <w:sz w:val="21"/>
          <w:szCs w:val="21"/>
        </w:rPr>
        <w:footnoteReference w:id="109"/>
      </w:r>
    </w:p>
    <w:p w14:paraId="68DEF5D6" w14:textId="77777777" w:rsidR="00F9737E" w:rsidRPr="00F20EDB" w:rsidRDefault="00F9737E" w:rsidP="00F9737E">
      <w:pPr>
        <w:pStyle w:val="Textoindependiente"/>
        <w:ind w:firstLine="705"/>
        <w:rPr>
          <w:rFonts w:ascii="Abadi" w:hAnsi="Abadi"/>
          <w:sz w:val="21"/>
          <w:szCs w:val="21"/>
        </w:rPr>
      </w:pPr>
    </w:p>
    <w:p w14:paraId="4C89FCFD"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64BB657A"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F20EDB">
        <w:rPr>
          <w:rFonts w:ascii="Calibri" w:hAnsi="Calibri" w:cs="Calibri"/>
          <w:sz w:val="21"/>
          <w:szCs w:val="21"/>
        </w:rPr>
        <w:t>;</w:t>
      </w:r>
      <w:r w:rsidRPr="00F20EDB">
        <w:rPr>
          <w:rFonts w:ascii="Abadi" w:hAnsi="Abadi"/>
          <w:sz w:val="21"/>
          <w:szCs w:val="21"/>
        </w:rPr>
        <w:t xml:space="preserve"> alumbrado público</w:t>
      </w:r>
      <w:r w:rsidRPr="00F20EDB">
        <w:rPr>
          <w:rFonts w:ascii="Calibri" w:hAnsi="Calibri" w:cs="Calibri"/>
          <w:sz w:val="21"/>
          <w:szCs w:val="21"/>
        </w:rPr>
        <w:t>;</w:t>
      </w:r>
      <w:r w:rsidRPr="00F20EDB">
        <w:rPr>
          <w:rFonts w:ascii="Abadi" w:hAnsi="Abadi"/>
          <w:sz w:val="21"/>
          <w:szCs w:val="21"/>
        </w:rPr>
        <w:t xml:space="preserve"> limpia, recolección, traslado, tratamiento y disposición final de residuos</w:t>
      </w:r>
      <w:r w:rsidRPr="00F20EDB">
        <w:rPr>
          <w:rFonts w:ascii="Calibri" w:hAnsi="Calibri" w:cs="Calibri"/>
          <w:sz w:val="21"/>
          <w:szCs w:val="21"/>
        </w:rPr>
        <w:t>;</w:t>
      </w:r>
      <w:r w:rsidRPr="00F20EDB">
        <w:rPr>
          <w:rFonts w:ascii="Abadi" w:hAnsi="Abadi"/>
          <w:sz w:val="21"/>
          <w:szCs w:val="21"/>
        </w:rPr>
        <w:t xml:space="preserve"> y seguridad pública. Atribución ratificada en la Constitución Política Local en su artículo 117, fracción III, inciso a, b, c y h.</w:t>
      </w:r>
    </w:p>
    <w:p w14:paraId="0430E4EC" w14:textId="77777777" w:rsidR="00F9737E" w:rsidRPr="00F20EDB" w:rsidRDefault="00F9737E" w:rsidP="00F9737E">
      <w:pPr>
        <w:pStyle w:val="Textoindependiente"/>
        <w:ind w:firstLine="705"/>
        <w:rPr>
          <w:rFonts w:ascii="Abadi" w:hAnsi="Abadi"/>
          <w:sz w:val="21"/>
          <w:szCs w:val="21"/>
        </w:rPr>
      </w:pPr>
    </w:p>
    <w:p w14:paraId="62CADEEA"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F20EDB">
        <w:rPr>
          <w:rFonts w:ascii="Calibri" w:hAnsi="Calibri" w:cs="Calibri"/>
          <w:sz w:val="21"/>
          <w:szCs w:val="21"/>
        </w:rPr>
        <w:t>;</w:t>
      </w:r>
      <w:r w:rsidRPr="00F20EDB">
        <w:rPr>
          <w:rFonts w:ascii="Abadi" w:hAnsi="Abadi"/>
          <w:sz w:val="21"/>
          <w:szCs w:val="21"/>
        </w:rPr>
        <w:t xml:space="preserve"> alumbrado público</w:t>
      </w:r>
      <w:r w:rsidRPr="00F20EDB">
        <w:rPr>
          <w:rFonts w:ascii="Calibri" w:hAnsi="Calibri" w:cs="Calibri"/>
          <w:sz w:val="21"/>
          <w:szCs w:val="21"/>
        </w:rPr>
        <w:t>;</w:t>
      </w:r>
      <w:r w:rsidRPr="00F20EDB">
        <w:rPr>
          <w:rFonts w:ascii="Abadi" w:hAnsi="Abadi"/>
          <w:sz w:val="21"/>
          <w:szCs w:val="21"/>
        </w:rPr>
        <w:t xml:space="preserve"> limpia, recolección, traslado, tratamiento, disposición final y </w:t>
      </w:r>
      <w:r w:rsidRPr="00F20EDB">
        <w:rPr>
          <w:rFonts w:ascii="Abadi" w:hAnsi="Abadi"/>
          <w:sz w:val="21"/>
          <w:szCs w:val="21"/>
        </w:rPr>
        <w:lastRenderedPageBreak/>
        <w:t>aprovechamiento de residuos; y seguridad pública.</w:t>
      </w:r>
    </w:p>
    <w:p w14:paraId="1BD6A528" w14:textId="77777777" w:rsidR="00F9737E" w:rsidRPr="00F20EDB" w:rsidRDefault="00F9737E" w:rsidP="00F9737E">
      <w:pPr>
        <w:pStyle w:val="Textoindependiente"/>
        <w:ind w:firstLine="705"/>
        <w:rPr>
          <w:rFonts w:ascii="Abadi" w:hAnsi="Abadi"/>
          <w:sz w:val="21"/>
          <w:szCs w:val="21"/>
        </w:rPr>
      </w:pPr>
    </w:p>
    <w:p w14:paraId="148AA376"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25AD94A0" w14:textId="77777777" w:rsidR="00F9737E" w:rsidRPr="00F20EDB" w:rsidRDefault="00F9737E" w:rsidP="00F9737E">
      <w:pPr>
        <w:pStyle w:val="Textoindependiente"/>
        <w:ind w:firstLine="705"/>
        <w:rPr>
          <w:rFonts w:ascii="Abadi" w:hAnsi="Abadi"/>
          <w:sz w:val="21"/>
          <w:szCs w:val="21"/>
        </w:rPr>
      </w:pPr>
    </w:p>
    <w:p w14:paraId="0F2B7ECB"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12ABDBDC" w14:textId="77777777" w:rsidR="00F9737E" w:rsidRPr="00F20EDB" w:rsidRDefault="00F9737E" w:rsidP="00F9737E">
      <w:pPr>
        <w:pStyle w:val="Textoindependiente"/>
        <w:ind w:firstLine="705"/>
        <w:rPr>
          <w:rFonts w:ascii="Abadi" w:hAnsi="Abadi"/>
          <w:i/>
          <w:iCs/>
          <w:sz w:val="21"/>
          <w:szCs w:val="21"/>
        </w:rPr>
      </w:pPr>
    </w:p>
    <w:p w14:paraId="661E3D8B"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6E9B70F2" w14:textId="77777777" w:rsidR="00F9737E" w:rsidRPr="00F20EDB" w:rsidRDefault="00F9737E" w:rsidP="00F9737E">
      <w:pPr>
        <w:pStyle w:val="Textoindependiente"/>
        <w:ind w:firstLine="705"/>
        <w:rPr>
          <w:rFonts w:ascii="Abadi" w:hAnsi="Abadi"/>
          <w:sz w:val="21"/>
          <w:szCs w:val="21"/>
        </w:rPr>
      </w:pPr>
    </w:p>
    <w:p w14:paraId="5C48F0D1"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754B7A55" w14:textId="77777777" w:rsidR="00F9737E" w:rsidRPr="00F20EDB" w:rsidRDefault="00F9737E" w:rsidP="00F9737E">
      <w:pPr>
        <w:pStyle w:val="Textoindependiente"/>
        <w:ind w:firstLine="705"/>
        <w:rPr>
          <w:rFonts w:ascii="Abadi" w:hAnsi="Abadi"/>
          <w:sz w:val="21"/>
          <w:szCs w:val="21"/>
        </w:rPr>
      </w:pPr>
    </w:p>
    <w:p w14:paraId="6BA10B1C"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Del citado análisis se identificó que, en los instrumentos de planeación, normativa y documentación, en la agenda gubernamental del Estado se reconocen problemáticas asociadas a cada servicio, las que imposibilitan o dificultan la </w:t>
      </w:r>
      <w:r w:rsidRPr="00F20EDB">
        <w:rPr>
          <w:rFonts w:ascii="Abadi" w:hAnsi="Abadi"/>
          <w:sz w:val="21"/>
          <w:szCs w:val="21"/>
        </w:rPr>
        <w:t>eficiencia y eficacia con la que se proporcionan dichos servicios a la población y son la base para las estrategias y líneas de acción a implementar en el largo, mediano y corto plazo.</w:t>
      </w:r>
    </w:p>
    <w:p w14:paraId="1C34114F" w14:textId="77777777" w:rsidR="00F9737E" w:rsidRPr="00F20EDB" w:rsidRDefault="00F9737E" w:rsidP="00F9737E">
      <w:pPr>
        <w:pStyle w:val="Textoindependiente"/>
        <w:ind w:firstLine="705"/>
        <w:rPr>
          <w:rFonts w:ascii="Abadi" w:hAnsi="Abadi"/>
          <w:sz w:val="21"/>
          <w:szCs w:val="21"/>
        </w:rPr>
      </w:pPr>
    </w:p>
    <w:p w14:paraId="1488B8FA"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5C2D07EA" w14:textId="77777777" w:rsidR="00F9737E" w:rsidRPr="00F20EDB" w:rsidRDefault="00F9737E" w:rsidP="00F9737E">
      <w:pPr>
        <w:pStyle w:val="Textoindependiente"/>
        <w:ind w:firstLine="705"/>
        <w:rPr>
          <w:rFonts w:ascii="Abadi" w:hAnsi="Abadi"/>
          <w:sz w:val="21"/>
          <w:szCs w:val="21"/>
        </w:rPr>
      </w:pPr>
    </w:p>
    <w:p w14:paraId="46958595"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F20EDB">
        <w:rPr>
          <w:rFonts w:ascii="Calibri" w:hAnsi="Calibri" w:cs="Calibri"/>
          <w:sz w:val="21"/>
          <w:szCs w:val="21"/>
        </w:rPr>
        <w:t>;</w:t>
      </w:r>
      <w:r w:rsidRPr="00F20EDB">
        <w:rPr>
          <w:rFonts w:ascii="Abadi" w:hAnsi="Abadi"/>
          <w:sz w:val="21"/>
          <w:szCs w:val="21"/>
        </w:rPr>
        <w:t xml:space="preserve"> colonias y espacios p</w:t>
      </w:r>
      <w:r w:rsidRPr="00F20EDB">
        <w:rPr>
          <w:rFonts w:ascii="Abadi" w:hAnsi="Abadi" w:cs="Abadi"/>
          <w:sz w:val="21"/>
          <w:szCs w:val="21"/>
        </w:rPr>
        <w:t>ú</w:t>
      </w:r>
      <w:r w:rsidRPr="00F20EDB">
        <w:rPr>
          <w:rFonts w:ascii="Abadi" w:hAnsi="Abadi"/>
          <w:sz w:val="21"/>
          <w:szCs w:val="21"/>
        </w:rPr>
        <w:t>blicos sin alumbrado p</w:t>
      </w:r>
      <w:r w:rsidRPr="00F20EDB">
        <w:rPr>
          <w:rFonts w:ascii="Abadi" w:hAnsi="Abadi" w:cs="Abadi"/>
          <w:sz w:val="21"/>
          <w:szCs w:val="21"/>
        </w:rPr>
        <w:t>ú</w:t>
      </w:r>
      <w:r w:rsidRPr="00F20EDB">
        <w:rPr>
          <w:rFonts w:ascii="Abadi" w:hAnsi="Abadi"/>
          <w:sz w:val="21"/>
          <w:szCs w:val="21"/>
        </w:rPr>
        <w:t>blico</w:t>
      </w:r>
      <w:r w:rsidRPr="00F20EDB">
        <w:rPr>
          <w:rFonts w:ascii="Calibri" w:hAnsi="Calibri" w:cs="Calibri"/>
          <w:sz w:val="21"/>
          <w:szCs w:val="21"/>
        </w:rPr>
        <w:t>;</w:t>
      </w:r>
      <w:r w:rsidRPr="00F20EDB">
        <w:rPr>
          <w:rFonts w:ascii="Abadi" w:hAnsi="Abadi"/>
          <w:sz w:val="21"/>
          <w:szCs w:val="21"/>
        </w:rPr>
        <w:t xml:space="preserve"> incremento de la inseguridad por falta de alumbrado p</w:t>
      </w:r>
      <w:r w:rsidRPr="00F20EDB">
        <w:rPr>
          <w:rFonts w:ascii="Abadi" w:hAnsi="Abadi" w:cs="Abadi"/>
          <w:sz w:val="21"/>
          <w:szCs w:val="21"/>
        </w:rPr>
        <w:t>ú</w:t>
      </w:r>
      <w:r w:rsidRPr="00F20EDB">
        <w:rPr>
          <w:rFonts w:ascii="Abadi" w:hAnsi="Abadi"/>
          <w:sz w:val="21"/>
          <w:szCs w:val="21"/>
        </w:rPr>
        <w:t>blico en calles</w:t>
      </w:r>
      <w:r w:rsidRPr="00F20EDB">
        <w:rPr>
          <w:rFonts w:ascii="Calibri" w:hAnsi="Calibri" w:cs="Calibri"/>
          <w:sz w:val="21"/>
          <w:szCs w:val="21"/>
        </w:rPr>
        <w:t>;</w:t>
      </w:r>
      <w:r w:rsidRPr="00F20EDB">
        <w:rPr>
          <w:rFonts w:ascii="Abadi" w:hAnsi="Abadi"/>
          <w:sz w:val="21"/>
          <w:szCs w:val="21"/>
        </w:rPr>
        <w:t xml:space="preserve"> obsoleto y deficiente alumbrado público</w:t>
      </w:r>
      <w:r w:rsidRPr="00F20EDB">
        <w:rPr>
          <w:rFonts w:ascii="Calibri" w:hAnsi="Calibri" w:cs="Calibri"/>
          <w:sz w:val="21"/>
          <w:szCs w:val="21"/>
        </w:rPr>
        <w:t>;</w:t>
      </w:r>
      <w:r w:rsidRPr="00F20EDB">
        <w:rPr>
          <w:rFonts w:ascii="Abadi" w:hAnsi="Abadi"/>
          <w:sz w:val="21"/>
          <w:szCs w:val="21"/>
        </w:rPr>
        <w:t xml:space="preserve"> dificultades para acceder al servicio de electricidad</w:t>
      </w:r>
      <w:r w:rsidRPr="00F20EDB">
        <w:rPr>
          <w:rFonts w:ascii="Calibri" w:hAnsi="Calibri" w:cs="Calibri"/>
          <w:sz w:val="21"/>
          <w:szCs w:val="21"/>
        </w:rPr>
        <w:t>;</w:t>
      </w:r>
      <w:r w:rsidRPr="00F20EDB">
        <w:rPr>
          <w:rFonts w:ascii="Abadi" w:hAnsi="Abadi"/>
          <w:sz w:val="21"/>
          <w:szCs w:val="21"/>
        </w:rPr>
        <w:t xml:space="preserve"> excesivo consumo y gasto de electricidad</w:t>
      </w:r>
      <w:r w:rsidRPr="00F20EDB">
        <w:rPr>
          <w:rFonts w:ascii="Calibri" w:hAnsi="Calibri" w:cs="Calibri"/>
          <w:sz w:val="21"/>
          <w:szCs w:val="21"/>
        </w:rPr>
        <w:t>;</w:t>
      </w:r>
      <w:r w:rsidRPr="00F20EDB">
        <w:rPr>
          <w:rFonts w:ascii="Abadi" w:hAnsi="Abadi"/>
          <w:sz w:val="21"/>
          <w:szCs w:val="21"/>
        </w:rPr>
        <w:t xml:space="preserve"> as</w:t>
      </w:r>
      <w:r w:rsidRPr="00F20EDB">
        <w:rPr>
          <w:rFonts w:ascii="Abadi" w:hAnsi="Abadi" w:cs="Abadi"/>
          <w:sz w:val="21"/>
          <w:szCs w:val="21"/>
        </w:rPr>
        <w:t>í</w:t>
      </w:r>
      <w:r w:rsidRPr="00F20EDB">
        <w:rPr>
          <w:rFonts w:ascii="Abadi" w:hAnsi="Abadi"/>
          <w:sz w:val="21"/>
          <w:szCs w:val="21"/>
        </w:rPr>
        <w:t xml:space="preserve"> como una mala e insuficiente infraestructura que favorezca la prestaci</w:t>
      </w:r>
      <w:r w:rsidRPr="00F20EDB">
        <w:rPr>
          <w:rFonts w:ascii="Abadi" w:hAnsi="Abadi" w:cs="Abadi"/>
          <w:sz w:val="21"/>
          <w:szCs w:val="21"/>
        </w:rPr>
        <w:t>ó</w:t>
      </w:r>
      <w:r w:rsidRPr="00F20EDB">
        <w:rPr>
          <w:rFonts w:ascii="Abadi" w:hAnsi="Abadi"/>
          <w:sz w:val="21"/>
          <w:szCs w:val="21"/>
        </w:rPr>
        <w:t>n del servicio.</w:t>
      </w:r>
    </w:p>
    <w:p w14:paraId="71327C58" w14:textId="77777777" w:rsidR="00F9737E" w:rsidRPr="00F20EDB" w:rsidRDefault="00F9737E" w:rsidP="00F9737E">
      <w:pPr>
        <w:pStyle w:val="Textoindependiente"/>
        <w:ind w:firstLine="705"/>
        <w:rPr>
          <w:rFonts w:ascii="Abadi" w:hAnsi="Abadi"/>
          <w:sz w:val="21"/>
          <w:szCs w:val="21"/>
        </w:rPr>
      </w:pPr>
    </w:p>
    <w:p w14:paraId="490497C5" w14:textId="77777777" w:rsidR="00C641AD" w:rsidRDefault="00F9737E" w:rsidP="00F9737E">
      <w:pPr>
        <w:pStyle w:val="Textoindependiente"/>
        <w:ind w:firstLine="705"/>
        <w:rPr>
          <w:rFonts w:ascii="Abadi" w:hAnsi="Abadi"/>
          <w:sz w:val="21"/>
          <w:szCs w:val="21"/>
        </w:rPr>
      </w:pPr>
      <w:r w:rsidRPr="00F20EDB">
        <w:rPr>
          <w:rFonts w:ascii="Abadi" w:hAnsi="Abadi"/>
          <w:sz w:val="21"/>
          <w:szCs w:val="21"/>
        </w:rPr>
        <w:t xml:space="preserve">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w:t>
      </w:r>
      <w:r w:rsidRPr="00F20EDB">
        <w:rPr>
          <w:rFonts w:ascii="Abadi" w:hAnsi="Abadi"/>
          <w:sz w:val="21"/>
          <w:szCs w:val="21"/>
        </w:rPr>
        <w:lastRenderedPageBreak/>
        <w:t>compactación, manejo de lixiviados, control de biogás, etc.</w:t>
      </w:r>
    </w:p>
    <w:p w14:paraId="22889249" w14:textId="77777777" w:rsidR="00C641AD" w:rsidRDefault="00C641AD" w:rsidP="00F9737E">
      <w:pPr>
        <w:pStyle w:val="Textoindependiente"/>
        <w:ind w:firstLine="705"/>
        <w:rPr>
          <w:rFonts w:ascii="Abadi" w:hAnsi="Abadi"/>
          <w:sz w:val="21"/>
          <w:szCs w:val="21"/>
        </w:rPr>
      </w:pPr>
    </w:p>
    <w:p w14:paraId="7D9EDB7E" w14:textId="503F2C05"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52575F38" w14:textId="77777777" w:rsidR="00F9737E" w:rsidRPr="00F20EDB" w:rsidRDefault="00F9737E" w:rsidP="00F9737E">
      <w:pPr>
        <w:pStyle w:val="Textoindependiente"/>
        <w:ind w:firstLine="705"/>
        <w:rPr>
          <w:rFonts w:ascii="Abadi" w:hAnsi="Abadi"/>
          <w:sz w:val="21"/>
          <w:szCs w:val="21"/>
        </w:rPr>
      </w:pPr>
    </w:p>
    <w:p w14:paraId="7CECB74A"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20408AD2" w14:textId="77777777" w:rsidR="00F9737E" w:rsidRPr="00F20EDB" w:rsidRDefault="00F9737E" w:rsidP="00F9737E">
      <w:pPr>
        <w:pStyle w:val="Textoindependiente"/>
        <w:ind w:firstLine="705"/>
        <w:rPr>
          <w:rFonts w:ascii="Abadi" w:hAnsi="Abadi"/>
          <w:sz w:val="21"/>
          <w:szCs w:val="21"/>
        </w:rPr>
      </w:pPr>
    </w:p>
    <w:p w14:paraId="671A545B"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78231E7E" w14:textId="77777777" w:rsidR="00F9737E" w:rsidRPr="00F20EDB" w:rsidRDefault="00F9737E" w:rsidP="00F9737E">
      <w:pPr>
        <w:pStyle w:val="Textoindependiente"/>
        <w:ind w:firstLine="705"/>
        <w:rPr>
          <w:rFonts w:ascii="Abadi" w:hAnsi="Abadi"/>
          <w:sz w:val="21"/>
          <w:szCs w:val="21"/>
        </w:rPr>
      </w:pPr>
    </w:p>
    <w:p w14:paraId="7655B624"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En materia de seguridad pública, el 31.5% de la población de 18 años y </w:t>
      </w:r>
      <w:r w:rsidRPr="00F20EDB">
        <w:rPr>
          <w:rFonts w:ascii="Abadi" w:hAnsi="Abadi"/>
          <w:sz w:val="21"/>
          <w:szCs w:val="21"/>
        </w:rPr>
        <w:t>más refirió que la policía de su ciudad contribuye a generar sensación de seguridad, mientras que el porcentaje de satisfacción con el servicio de la policía fue el equivalente al 26.3%.</w:t>
      </w:r>
    </w:p>
    <w:p w14:paraId="51397259" w14:textId="77777777" w:rsidR="00F9737E" w:rsidRPr="00F20EDB" w:rsidRDefault="00F9737E" w:rsidP="00F9737E">
      <w:pPr>
        <w:pStyle w:val="Textoindependiente"/>
        <w:ind w:firstLine="705"/>
        <w:rPr>
          <w:rFonts w:ascii="Abadi" w:hAnsi="Abadi"/>
          <w:sz w:val="21"/>
          <w:szCs w:val="21"/>
        </w:rPr>
      </w:pPr>
    </w:p>
    <w:p w14:paraId="23E49022"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127A2CFD" w14:textId="77777777" w:rsidR="00F9737E" w:rsidRPr="00F20EDB" w:rsidRDefault="00F9737E" w:rsidP="00F9737E">
      <w:pPr>
        <w:pStyle w:val="Textoindependiente"/>
        <w:ind w:firstLine="705"/>
        <w:rPr>
          <w:rFonts w:ascii="Abadi" w:hAnsi="Abadi"/>
          <w:sz w:val="21"/>
          <w:szCs w:val="21"/>
        </w:rPr>
      </w:pPr>
    </w:p>
    <w:p w14:paraId="741CA812"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Por lo que hace al contexto municipal se refiere que, el municipio de Apaseo el Grande, Gto., está constituido por un total de 128 localidades, las cuales se distribuyen en una superficie de 420.4 km², lo que representa el 1.4% de la extensión territorial del Estado de Guanajuato.</w:t>
      </w:r>
    </w:p>
    <w:p w14:paraId="0A68A34B" w14:textId="77777777" w:rsidR="00F9737E" w:rsidRPr="00F20EDB" w:rsidRDefault="00F9737E" w:rsidP="00F9737E">
      <w:pPr>
        <w:pStyle w:val="Textoindependiente"/>
        <w:ind w:firstLine="705"/>
        <w:rPr>
          <w:rFonts w:ascii="Abadi" w:hAnsi="Abadi"/>
          <w:sz w:val="21"/>
          <w:szCs w:val="21"/>
        </w:rPr>
      </w:pPr>
    </w:p>
    <w:p w14:paraId="6B4D2552"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También se refiere que los datos sociodemográficos más relevantes, de acuerdo con las cifras del Censo de Población y Vivienda 2020 emitido por el Instituto Nacional de Estadística y Geografía señalan que el municipio de Apaseo el Grande, Gto., cuenta con una población total cercana a los 117,883 habitantes. De acuerdo a su desagregación por sexo, el Municipio registró una población de mujeres equivalente a las 60,630 habitantes, y un total de 57,253 hombres. En cuanto a los hogares, en dicho Municipio se reportaron 31,264 viviendas habitadas.</w:t>
      </w:r>
    </w:p>
    <w:p w14:paraId="099DBA05" w14:textId="77777777" w:rsidR="00F9737E" w:rsidRPr="00F20EDB" w:rsidRDefault="00F9737E" w:rsidP="00F9737E">
      <w:pPr>
        <w:pStyle w:val="Textoindependiente"/>
        <w:ind w:firstLine="705"/>
        <w:rPr>
          <w:rFonts w:ascii="Abadi" w:hAnsi="Abadi"/>
          <w:sz w:val="21"/>
          <w:szCs w:val="21"/>
        </w:rPr>
      </w:pPr>
    </w:p>
    <w:p w14:paraId="02F615C8"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w:t>
      </w:r>
      <w:r w:rsidRPr="00F20EDB">
        <w:rPr>
          <w:rFonts w:ascii="Abadi" w:hAnsi="Abadi"/>
          <w:sz w:val="21"/>
          <w:szCs w:val="21"/>
        </w:rPr>
        <w:lastRenderedPageBreak/>
        <w:t>los reglamentos de las dependencias administrativas encargadas de estos, señalando que en el caso del servicio público de agua potable existe un reglamento aprobado en 2012; por lo que hace al servicio de limpia existe un reglamento aprobado en 2003 y respecto al servicio de seguridad pública el reglamento se aprobó en 1992. Sin embargo, en cuanto al servicio de alumbrado público no se cuenta con un reglamento.</w:t>
      </w:r>
    </w:p>
    <w:p w14:paraId="35AE4378" w14:textId="77777777" w:rsidR="00F9737E" w:rsidRPr="00F20EDB" w:rsidRDefault="00F9737E" w:rsidP="00F9737E">
      <w:pPr>
        <w:pStyle w:val="Textoindependiente"/>
        <w:ind w:firstLine="705"/>
        <w:rPr>
          <w:rFonts w:ascii="Abadi" w:hAnsi="Abadi"/>
          <w:sz w:val="21"/>
          <w:szCs w:val="21"/>
        </w:rPr>
      </w:pPr>
    </w:p>
    <w:p w14:paraId="795F13B5"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De igual forma, se establece que, en el municipio de Apaseo el Grande, Gto., el servicio público de recolección de residuos sólidos es gestionado de forma directa, precisando que, independientemente del tipo de gestión, los municipios deben disponer de una política municipal de prevención y gestión de los residuos sólidos. Es así que en el municipio que nos ocupa se cuenta con el Programa Municipal para la Prevención y Gestión Integral de los Residuos Sólidos Urbanos o su equivalente.</w:t>
      </w:r>
    </w:p>
    <w:p w14:paraId="4F83F1AD" w14:textId="77777777" w:rsidR="00F9737E" w:rsidRPr="00F20EDB" w:rsidRDefault="00F9737E" w:rsidP="00F9737E">
      <w:pPr>
        <w:pStyle w:val="Textoindependiente"/>
        <w:ind w:firstLine="705"/>
        <w:rPr>
          <w:rFonts w:ascii="Abadi" w:hAnsi="Abadi"/>
          <w:sz w:val="21"/>
          <w:szCs w:val="21"/>
        </w:rPr>
      </w:pPr>
    </w:p>
    <w:p w14:paraId="23E7F321"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F20EDB">
        <w:rPr>
          <w:rFonts w:ascii="Abadi" w:hAnsi="Abadi"/>
          <w:i/>
          <w:iCs/>
          <w:sz w:val="21"/>
          <w:szCs w:val="21"/>
        </w:rPr>
        <w:t>Agenda 2030 para el Desarrollo Sostenible</w:t>
      </w:r>
      <w:r w:rsidRPr="00F20EDB">
        <w:rPr>
          <w:rFonts w:ascii="Abadi" w:hAnsi="Abadi"/>
          <w:sz w:val="21"/>
          <w:szCs w:val="21"/>
        </w:rPr>
        <w:t>, integrada por 17 Objetivos de Desarrollo Sostenible y 169 metas de alcance mundial, que abarcan las vertientes de desarrollo económico, social y ambiental para lograr un progreso multidimensional.</w:t>
      </w:r>
    </w:p>
    <w:p w14:paraId="1466EFC4" w14:textId="77777777" w:rsidR="00F9737E" w:rsidRPr="00F20EDB" w:rsidRDefault="00F9737E" w:rsidP="00F9737E">
      <w:pPr>
        <w:pStyle w:val="Textoindependiente"/>
        <w:ind w:firstLine="705"/>
        <w:rPr>
          <w:rFonts w:ascii="Abadi" w:hAnsi="Abadi"/>
          <w:sz w:val="21"/>
          <w:szCs w:val="21"/>
        </w:rPr>
      </w:pPr>
    </w:p>
    <w:p w14:paraId="4C08DD36"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w:t>
      </w:r>
      <w:r w:rsidRPr="00F20EDB">
        <w:rPr>
          <w:rFonts w:ascii="Abadi" w:hAnsi="Abadi"/>
          <w:sz w:val="21"/>
          <w:szCs w:val="21"/>
        </w:rPr>
        <w:t>con los servicios objeto del informe de resultados materia del presente dictamen.</w:t>
      </w:r>
    </w:p>
    <w:p w14:paraId="0B1B4480" w14:textId="77777777" w:rsidR="00F9737E" w:rsidRPr="00F20EDB" w:rsidRDefault="00F9737E" w:rsidP="00F9737E">
      <w:pPr>
        <w:pStyle w:val="Textoindependiente"/>
        <w:ind w:firstLine="705"/>
        <w:rPr>
          <w:rFonts w:ascii="Abadi" w:hAnsi="Abadi"/>
          <w:sz w:val="21"/>
          <w:szCs w:val="21"/>
        </w:rPr>
      </w:pPr>
    </w:p>
    <w:p w14:paraId="301F9AD9"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47844116" w14:textId="77777777" w:rsidR="00F9737E" w:rsidRPr="00F20EDB" w:rsidRDefault="00F9737E" w:rsidP="00F9737E">
      <w:pPr>
        <w:pStyle w:val="Textoindependiente"/>
        <w:ind w:firstLine="705"/>
        <w:rPr>
          <w:rFonts w:ascii="Abadi" w:hAnsi="Abadi"/>
          <w:sz w:val="21"/>
          <w:szCs w:val="21"/>
        </w:rPr>
      </w:pPr>
    </w:p>
    <w:p w14:paraId="37C1C30F" w14:textId="77777777" w:rsidR="00F9737E" w:rsidRPr="00F20EDB" w:rsidRDefault="00F9737E" w:rsidP="000E2DC6">
      <w:pPr>
        <w:pStyle w:val="Textoindependiente"/>
        <w:numPr>
          <w:ilvl w:val="0"/>
          <w:numId w:val="61"/>
        </w:numPr>
        <w:autoSpaceDE/>
        <w:autoSpaceDN/>
        <w:rPr>
          <w:rFonts w:ascii="Abadi" w:hAnsi="Abadi"/>
          <w:b w:val="0"/>
          <w:bCs w:val="0"/>
          <w:sz w:val="21"/>
          <w:szCs w:val="21"/>
        </w:rPr>
      </w:pPr>
      <w:r w:rsidRPr="00F20EDB">
        <w:rPr>
          <w:rFonts w:ascii="Abadi" w:hAnsi="Abadi"/>
          <w:b w:val="0"/>
          <w:bCs w:val="0"/>
          <w:sz w:val="21"/>
          <w:szCs w:val="21"/>
        </w:rPr>
        <w:t>Resultados de la evaluación</w:t>
      </w:r>
    </w:p>
    <w:p w14:paraId="1F64D6AA" w14:textId="77777777" w:rsidR="00F9737E" w:rsidRPr="00F20EDB" w:rsidRDefault="00F9737E" w:rsidP="00F9737E">
      <w:pPr>
        <w:pStyle w:val="Textoindependiente"/>
        <w:ind w:left="705"/>
        <w:rPr>
          <w:rFonts w:ascii="Abadi" w:hAnsi="Abadi"/>
          <w:sz w:val="21"/>
          <w:szCs w:val="21"/>
        </w:rPr>
      </w:pPr>
    </w:p>
    <w:p w14:paraId="7A8C04C8"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 xml:space="preserve">En esta parte se señala que </w:t>
      </w:r>
      <w:r w:rsidRPr="00F20EDB">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68A0625E" w14:textId="77777777" w:rsidR="00F9737E" w:rsidRPr="00F20EDB" w:rsidRDefault="00F9737E" w:rsidP="00F9737E">
      <w:pPr>
        <w:ind w:firstLine="705"/>
        <w:jc w:val="both"/>
        <w:rPr>
          <w:rFonts w:ascii="Abadi" w:hAnsi="Abadi"/>
          <w:b/>
          <w:sz w:val="21"/>
          <w:szCs w:val="21"/>
          <w:lang w:eastAsia="x-none"/>
        </w:rPr>
      </w:pPr>
    </w:p>
    <w:p w14:paraId="6BEA97C6" w14:textId="77777777" w:rsidR="00F9737E" w:rsidRPr="00F20EDB" w:rsidRDefault="00F9737E" w:rsidP="00F9737E">
      <w:pPr>
        <w:ind w:firstLine="705"/>
        <w:jc w:val="both"/>
        <w:rPr>
          <w:rFonts w:ascii="Abadi" w:hAnsi="Abadi"/>
          <w:b/>
          <w:sz w:val="21"/>
          <w:szCs w:val="21"/>
          <w:lang w:eastAsia="x-none"/>
        </w:rPr>
      </w:pPr>
      <w:r w:rsidRPr="00F20EDB">
        <w:rPr>
          <w:rFonts w:ascii="Abadi" w:hAnsi="Abadi"/>
          <w:b/>
          <w:sz w:val="21"/>
          <w:szCs w:val="21"/>
          <w:lang w:eastAsia="x-none"/>
        </w:rPr>
        <w:t>Calidad:</w:t>
      </w:r>
    </w:p>
    <w:p w14:paraId="21CD68CA" w14:textId="77777777" w:rsidR="00F9737E" w:rsidRPr="00F20EDB" w:rsidRDefault="00F9737E" w:rsidP="00F9737E">
      <w:pPr>
        <w:ind w:firstLine="705"/>
        <w:jc w:val="both"/>
        <w:rPr>
          <w:rFonts w:ascii="Abadi" w:hAnsi="Abadi"/>
          <w:b/>
          <w:sz w:val="21"/>
          <w:szCs w:val="21"/>
          <w:lang w:eastAsia="x-none"/>
        </w:rPr>
      </w:pPr>
    </w:p>
    <w:p w14:paraId="6039C98C" w14:textId="77777777" w:rsidR="00F9737E" w:rsidRPr="00F20EDB" w:rsidRDefault="00F9737E" w:rsidP="000E2DC6">
      <w:pPr>
        <w:numPr>
          <w:ilvl w:val="0"/>
          <w:numId w:val="62"/>
        </w:numPr>
        <w:ind w:left="1065"/>
        <w:jc w:val="both"/>
        <w:rPr>
          <w:rFonts w:ascii="Abadi" w:hAnsi="Abadi"/>
          <w:bCs/>
          <w:sz w:val="21"/>
          <w:szCs w:val="21"/>
          <w:lang w:eastAsia="x-none"/>
        </w:rPr>
      </w:pPr>
      <w:r w:rsidRPr="00F20EDB">
        <w:rPr>
          <w:rFonts w:ascii="Abadi" w:hAnsi="Abadi"/>
          <w:bCs/>
          <w:sz w:val="21"/>
          <w:szCs w:val="21"/>
          <w:lang w:eastAsia="x-none"/>
        </w:rPr>
        <w:t>Satisfacción ciudadana sobre la gestión municipal del servicio de agua potable.</w:t>
      </w:r>
    </w:p>
    <w:p w14:paraId="23F5FA98" w14:textId="77777777" w:rsidR="00F9737E" w:rsidRPr="00F20EDB" w:rsidRDefault="00F9737E" w:rsidP="00F9737E">
      <w:pPr>
        <w:ind w:left="1065"/>
        <w:jc w:val="both"/>
        <w:rPr>
          <w:rFonts w:ascii="Abadi" w:hAnsi="Abadi"/>
          <w:bCs/>
          <w:sz w:val="21"/>
          <w:szCs w:val="21"/>
          <w:lang w:eastAsia="x-none"/>
        </w:rPr>
      </w:pPr>
    </w:p>
    <w:p w14:paraId="2E9B60ED" w14:textId="77777777" w:rsidR="00F9737E" w:rsidRPr="00F20EDB" w:rsidRDefault="00F9737E" w:rsidP="000E2DC6">
      <w:pPr>
        <w:numPr>
          <w:ilvl w:val="0"/>
          <w:numId w:val="62"/>
        </w:numPr>
        <w:ind w:left="1065"/>
        <w:jc w:val="both"/>
        <w:rPr>
          <w:rFonts w:ascii="Abadi" w:hAnsi="Abadi"/>
          <w:bCs/>
          <w:sz w:val="21"/>
          <w:szCs w:val="21"/>
          <w:lang w:eastAsia="x-none"/>
        </w:rPr>
      </w:pPr>
      <w:r w:rsidRPr="00F20EDB">
        <w:rPr>
          <w:rFonts w:ascii="Abadi" w:hAnsi="Abadi"/>
          <w:bCs/>
          <w:sz w:val="21"/>
          <w:szCs w:val="21"/>
          <w:lang w:eastAsia="x-none"/>
        </w:rPr>
        <w:t>Satisfacción ciudadana sobre la gestión municipal del servicio de drenaje.</w:t>
      </w:r>
    </w:p>
    <w:p w14:paraId="19E2376C" w14:textId="77777777" w:rsidR="00F9737E" w:rsidRPr="00F20EDB" w:rsidRDefault="00F9737E" w:rsidP="00F9737E">
      <w:pPr>
        <w:pStyle w:val="Prrafodelista"/>
        <w:rPr>
          <w:rFonts w:ascii="Abadi" w:hAnsi="Abadi"/>
          <w:bCs/>
          <w:sz w:val="21"/>
          <w:szCs w:val="21"/>
          <w:lang w:eastAsia="x-none"/>
        </w:rPr>
      </w:pPr>
    </w:p>
    <w:p w14:paraId="1674DD1D" w14:textId="77777777" w:rsidR="00F9737E" w:rsidRPr="00F20EDB" w:rsidRDefault="00F9737E" w:rsidP="000E2DC6">
      <w:pPr>
        <w:numPr>
          <w:ilvl w:val="0"/>
          <w:numId w:val="62"/>
        </w:numPr>
        <w:ind w:left="1065"/>
        <w:jc w:val="both"/>
        <w:rPr>
          <w:rFonts w:ascii="Abadi" w:hAnsi="Abadi"/>
          <w:bCs/>
          <w:sz w:val="21"/>
          <w:szCs w:val="21"/>
          <w:lang w:eastAsia="x-none"/>
        </w:rPr>
      </w:pPr>
      <w:r w:rsidRPr="00F20EDB">
        <w:rPr>
          <w:rFonts w:ascii="Abadi" w:hAnsi="Abadi"/>
          <w:bCs/>
          <w:sz w:val="21"/>
          <w:szCs w:val="21"/>
          <w:lang w:eastAsia="x-none"/>
        </w:rPr>
        <w:t>Satisfacción ciudadana sobre la gestión municipal del alcantarillado pluvial.</w:t>
      </w:r>
    </w:p>
    <w:p w14:paraId="1C5361D3" w14:textId="77777777" w:rsidR="00F9737E" w:rsidRPr="00F20EDB" w:rsidRDefault="00F9737E" w:rsidP="00F9737E">
      <w:pPr>
        <w:pStyle w:val="Prrafodelista"/>
        <w:rPr>
          <w:rFonts w:ascii="Abadi" w:hAnsi="Abadi"/>
          <w:bCs/>
          <w:sz w:val="21"/>
          <w:szCs w:val="21"/>
          <w:lang w:eastAsia="x-none"/>
        </w:rPr>
      </w:pPr>
    </w:p>
    <w:p w14:paraId="45DCAFA6" w14:textId="77777777" w:rsidR="00F9737E" w:rsidRPr="00F20EDB" w:rsidRDefault="00F9737E" w:rsidP="000E2DC6">
      <w:pPr>
        <w:numPr>
          <w:ilvl w:val="0"/>
          <w:numId w:val="62"/>
        </w:numPr>
        <w:ind w:left="1065"/>
        <w:jc w:val="both"/>
        <w:rPr>
          <w:rFonts w:ascii="Abadi" w:hAnsi="Abadi"/>
          <w:bCs/>
          <w:sz w:val="21"/>
          <w:szCs w:val="21"/>
          <w:lang w:eastAsia="x-none"/>
        </w:rPr>
      </w:pPr>
      <w:r w:rsidRPr="00F20EDB">
        <w:rPr>
          <w:rFonts w:ascii="Abadi" w:hAnsi="Abadi"/>
          <w:bCs/>
          <w:sz w:val="21"/>
          <w:szCs w:val="21"/>
          <w:lang w:eastAsia="x-none"/>
        </w:rPr>
        <w:t>Satisfacción ciudadana sobre la gestión municipal del servicio de alumbrado público.</w:t>
      </w:r>
    </w:p>
    <w:p w14:paraId="3E4B3E88" w14:textId="77777777" w:rsidR="00F9737E" w:rsidRPr="00F20EDB" w:rsidRDefault="00F9737E" w:rsidP="00F9737E">
      <w:pPr>
        <w:pStyle w:val="Prrafodelista"/>
        <w:rPr>
          <w:rFonts w:ascii="Abadi" w:hAnsi="Abadi"/>
          <w:bCs/>
          <w:sz w:val="21"/>
          <w:szCs w:val="21"/>
          <w:lang w:eastAsia="x-none"/>
        </w:rPr>
      </w:pPr>
    </w:p>
    <w:p w14:paraId="67AACF54" w14:textId="77777777" w:rsidR="00F9737E" w:rsidRPr="00F20EDB" w:rsidRDefault="00F9737E" w:rsidP="000E2DC6">
      <w:pPr>
        <w:numPr>
          <w:ilvl w:val="0"/>
          <w:numId w:val="62"/>
        </w:numPr>
        <w:ind w:left="1065"/>
        <w:jc w:val="both"/>
        <w:rPr>
          <w:rFonts w:ascii="Abadi" w:hAnsi="Abadi"/>
          <w:bCs/>
          <w:sz w:val="21"/>
          <w:szCs w:val="21"/>
          <w:lang w:eastAsia="x-none"/>
        </w:rPr>
      </w:pPr>
      <w:r w:rsidRPr="00F20EDB">
        <w:rPr>
          <w:rFonts w:ascii="Abadi" w:hAnsi="Abadi"/>
          <w:bCs/>
          <w:sz w:val="21"/>
          <w:szCs w:val="21"/>
          <w:lang w:eastAsia="x-none"/>
        </w:rPr>
        <w:t>Satisfacción ciudadana sobre la gestión municipal del servicio de limpia.</w:t>
      </w:r>
    </w:p>
    <w:p w14:paraId="1EE0C73F" w14:textId="77777777" w:rsidR="00F9737E" w:rsidRPr="00F20EDB" w:rsidRDefault="00F9737E" w:rsidP="00F9737E">
      <w:pPr>
        <w:pStyle w:val="Prrafodelista"/>
        <w:rPr>
          <w:rFonts w:ascii="Abadi" w:hAnsi="Abadi"/>
          <w:bCs/>
          <w:sz w:val="21"/>
          <w:szCs w:val="21"/>
          <w:lang w:eastAsia="x-none"/>
        </w:rPr>
      </w:pPr>
    </w:p>
    <w:p w14:paraId="30488DC9" w14:textId="77777777" w:rsidR="00F9737E" w:rsidRPr="00F20EDB" w:rsidRDefault="00F9737E" w:rsidP="000E2DC6">
      <w:pPr>
        <w:numPr>
          <w:ilvl w:val="0"/>
          <w:numId w:val="62"/>
        </w:numPr>
        <w:ind w:left="1065"/>
        <w:jc w:val="both"/>
        <w:rPr>
          <w:rFonts w:ascii="Abadi" w:hAnsi="Abadi"/>
          <w:bCs/>
          <w:sz w:val="21"/>
          <w:szCs w:val="21"/>
          <w:lang w:eastAsia="x-none"/>
        </w:rPr>
      </w:pPr>
      <w:r w:rsidRPr="00F20EDB">
        <w:rPr>
          <w:rFonts w:ascii="Abadi" w:hAnsi="Abadi"/>
          <w:bCs/>
          <w:sz w:val="21"/>
          <w:szCs w:val="21"/>
          <w:lang w:eastAsia="x-none"/>
        </w:rPr>
        <w:t>Satisfacción ciudadana sobre la gestión municipal del servicio de recolección de residuos.</w:t>
      </w:r>
    </w:p>
    <w:p w14:paraId="6A741FF3" w14:textId="77777777" w:rsidR="00F9737E" w:rsidRPr="00F20EDB" w:rsidRDefault="00F9737E" w:rsidP="00F9737E">
      <w:pPr>
        <w:pStyle w:val="Prrafodelista"/>
        <w:rPr>
          <w:rFonts w:ascii="Abadi" w:hAnsi="Abadi"/>
          <w:bCs/>
          <w:sz w:val="21"/>
          <w:szCs w:val="21"/>
          <w:lang w:eastAsia="x-none"/>
        </w:rPr>
      </w:pPr>
    </w:p>
    <w:p w14:paraId="03FA9582" w14:textId="77777777" w:rsidR="00F9737E" w:rsidRPr="00F20EDB" w:rsidRDefault="00F9737E" w:rsidP="000E2DC6">
      <w:pPr>
        <w:numPr>
          <w:ilvl w:val="0"/>
          <w:numId w:val="62"/>
        </w:numPr>
        <w:ind w:left="1065"/>
        <w:jc w:val="both"/>
        <w:rPr>
          <w:rFonts w:ascii="Abadi" w:hAnsi="Abadi"/>
          <w:bCs/>
          <w:sz w:val="21"/>
          <w:szCs w:val="21"/>
          <w:lang w:eastAsia="x-none"/>
        </w:rPr>
      </w:pPr>
      <w:r w:rsidRPr="00F20EDB">
        <w:rPr>
          <w:rFonts w:ascii="Abadi" w:hAnsi="Abadi"/>
          <w:bCs/>
          <w:sz w:val="21"/>
          <w:szCs w:val="21"/>
          <w:lang w:eastAsia="x-none"/>
        </w:rPr>
        <w:t>Satisfacción ciudadana sobre la gestión municipal de la seguridad pública.</w:t>
      </w:r>
    </w:p>
    <w:p w14:paraId="3F4642BD" w14:textId="77777777" w:rsidR="00F9737E" w:rsidRPr="00F20EDB" w:rsidRDefault="00F9737E" w:rsidP="00F9737E">
      <w:pPr>
        <w:pStyle w:val="Prrafodelista"/>
        <w:rPr>
          <w:rFonts w:ascii="Abadi" w:hAnsi="Abadi"/>
          <w:bCs/>
          <w:sz w:val="21"/>
          <w:szCs w:val="21"/>
          <w:lang w:eastAsia="x-none"/>
        </w:rPr>
      </w:pPr>
    </w:p>
    <w:p w14:paraId="057B3471" w14:textId="77777777" w:rsidR="00F9737E" w:rsidRPr="00F20EDB" w:rsidRDefault="00F9737E" w:rsidP="000E2DC6">
      <w:pPr>
        <w:numPr>
          <w:ilvl w:val="0"/>
          <w:numId w:val="62"/>
        </w:numPr>
        <w:ind w:left="1065"/>
        <w:jc w:val="both"/>
        <w:rPr>
          <w:rFonts w:ascii="Abadi" w:hAnsi="Abadi"/>
          <w:bCs/>
          <w:sz w:val="21"/>
          <w:szCs w:val="21"/>
          <w:lang w:eastAsia="x-none"/>
        </w:rPr>
      </w:pPr>
      <w:r w:rsidRPr="00F20EDB">
        <w:rPr>
          <w:rFonts w:ascii="Abadi" w:hAnsi="Abadi"/>
          <w:bCs/>
          <w:sz w:val="21"/>
          <w:szCs w:val="21"/>
          <w:lang w:eastAsia="x-none"/>
        </w:rPr>
        <w:lastRenderedPageBreak/>
        <w:t>Satisfacción ciudadana sobre la atención y cercanía de las dependencias municipales.</w:t>
      </w:r>
    </w:p>
    <w:p w14:paraId="6297761E" w14:textId="77777777" w:rsidR="00F9737E" w:rsidRPr="00F20EDB" w:rsidRDefault="00F9737E" w:rsidP="00F9737E">
      <w:pPr>
        <w:pStyle w:val="Prrafodelista"/>
        <w:rPr>
          <w:rFonts w:ascii="Abadi" w:hAnsi="Abadi"/>
          <w:bCs/>
          <w:sz w:val="21"/>
          <w:szCs w:val="21"/>
          <w:lang w:eastAsia="x-none"/>
        </w:rPr>
      </w:pPr>
    </w:p>
    <w:p w14:paraId="679B3709" w14:textId="77777777" w:rsidR="00F9737E" w:rsidRPr="00F20EDB" w:rsidRDefault="00F9737E" w:rsidP="000E2DC6">
      <w:pPr>
        <w:numPr>
          <w:ilvl w:val="0"/>
          <w:numId w:val="62"/>
        </w:numPr>
        <w:ind w:left="1065"/>
        <w:jc w:val="both"/>
        <w:rPr>
          <w:rFonts w:ascii="Abadi" w:hAnsi="Abadi"/>
          <w:bCs/>
          <w:sz w:val="21"/>
          <w:szCs w:val="21"/>
          <w:lang w:eastAsia="x-none"/>
        </w:rPr>
      </w:pPr>
      <w:r w:rsidRPr="00F20EDB">
        <w:rPr>
          <w:rFonts w:ascii="Abadi" w:hAnsi="Abadi"/>
          <w:bCs/>
          <w:sz w:val="21"/>
          <w:szCs w:val="21"/>
          <w:lang w:eastAsia="x-none"/>
        </w:rPr>
        <w:t>Expectativa ciudadana sobre recaudación y uso de los recursos públicos municipales.</w:t>
      </w:r>
    </w:p>
    <w:p w14:paraId="489B41D1" w14:textId="77777777" w:rsidR="00F9737E" w:rsidRPr="00F20EDB" w:rsidRDefault="00F9737E" w:rsidP="00F9737E">
      <w:pPr>
        <w:ind w:left="1065" w:hanging="72"/>
        <w:jc w:val="both"/>
        <w:rPr>
          <w:rFonts w:ascii="Abadi" w:hAnsi="Abadi"/>
          <w:bCs/>
          <w:sz w:val="21"/>
          <w:szCs w:val="21"/>
          <w:lang w:eastAsia="x-none"/>
        </w:rPr>
      </w:pPr>
    </w:p>
    <w:p w14:paraId="0738B7D6"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Es así, que se presentan los resultados de la revisión realizada en la vertiente de calidad, con base en las encuestas realizadas a los habitantes del municipio de Apaseo el Grande, Gto., en los que se detallan las preguntas realizadas y las sugerencias formuladas por el Órgano Técnico, concluyendo con la calificación otorgada a cada uno de los servicios y su posición respecto al promedio estatal.</w:t>
      </w:r>
    </w:p>
    <w:p w14:paraId="25F1361B" w14:textId="77777777" w:rsidR="00F9737E" w:rsidRPr="00F20EDB" w:rsidRDefault="00F9737E" w:rsidP="00F9737E">
      <w:pPr>
        <w:ind w:firstLine="705"/>
        <w:jc w:val="both"/>
        <w:rPr>
          <w:rFonts w:ascii="Abadi" w:hAnsi="Abadi"/>
          <w:sz w:val="21"/>
          <w:szCs w:val="21"/>
          <w:lang w:eastAsia="x-none"/>
        </w:rPr>
      </w:pPr>
    </w:p>
    <w:p w14:paraId="31B5677A"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Apaseo el Grande, Gto., es de 7.92 puntos, por lo que lo ubica en una posición inferior al del promedio estatal registrado para el año 2021.</w:t>
      </w:r>
    </w:p>
    <w:p w14:paraId="174F799B" w14:textId="77777777" w:rsidR="00F9737E" w:rsidRPr="00F20EDB" w:rsidRDefault="00F9737E" w:rsidP="00F9737E">
      <w:pPr>
        <w:ind w:firstLine="705"/>
        <w:jc w:val="both"/>
        <w:rPr>
          <w:rFonts w:ascii="Abadi" w:hAnsi="Abadi"/>
          <w:bCs/>
          <w:sz w:val="21"/>
          <w:szCs w:val="21"/>
          <w:lang w:eastAsia="x-none"/>
        </w:rPr>
      </w:pPr>
    </w:p>
    <w:p w14:paraId="5EF8F152"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Apaseo el Grande, Gto., es de 7.55 puntos, ubicándolo en una posición inferior al del promedio estatal registrado para el año 2021.</w:t>
      </w:r>
    </w:p>
    <w:p w14:paraId="0F4EB19B" w14:textId="77777777" w:rsidR="00F9737E" w:rsidRPr="00F20EDB" w:rsidRDefault="00F9737E" w:rsidP="00F9737E">
      <w:pPr>
        <w:ind w:firstLine="705"/>
        <w:jc w:val="both"/>
        <w:rPr>
          <w:rFonts w:ascii="Abadi" w:hAnsi="Abadi"/>
          <w:bCs/>
          <w:sz w:val="21"/>
          <w:szCs w:val="21"/>
          <w:lang w:eastAsia="x-none"/>
        </w:rPr>
      </w:pPr>
    </w:p>
    <w:p w14:paraId="5900407A"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sz w:val="21"/>
          <w:szCs w:val="21"/>
          <w:lang w:eastAsia="x-none"/>
        </w:rPr>
        <w:t xml:space="preserve"> </w:t>
      </w:r>
      <w:r w:rsidRPr="00F20EDB">
        <w:rPr>
          <w:rFonts w:ascii="Abadi" w:hAnsi="Abadi"/>
          <w:bCs/>
          <w:sz w:val="21"/>
          <w:szCs w:val="21"/>
          <w:lang w:eastAsia="x-none"/>
        </w:rPr>
        <w:t xml:space="preserve">En cuanto al Resultado número 03, referente a la satisfacción ciudadana sobre la gestión municipal del alcantarillado pluvial, se refiere que, de acuerdo con la opinión registrada para </w:t>
      </w:r>
      <w:r w:rsidRPr="00F20EDB">
        <w:rPr>
          <w:rFonts w:ascii="Abadi" w:hAnsi="Abadi"/>
          <w:bCs/>
          <w:sz w:val="21"/>
          <w:szCs w:val="21"/>
          <w:lang w:eastAsia="x-none"/>
        </w:rPr>
        <w:t>cada uno de los 46 municipios del Estado, la media estatal sobre el grado de satisfacción asignada al servicio de alcantarillado durante el periodo evaluado fue de 7.7 puntos, concluyendo que la calificación otorgada al municipio de Apaseo el Grande, Gto., es de 7.55 puntos, por lo que lo ubica en una posición inferior al del promedio estatal registrado para el año 2021.</w:t>
      </w:r>
    </w:p>
    <w:p w14:paraId="79B678DC" w14:textId="77777777" w:rsidR="00F9737E" w:rsidRPr="00F20EDB" w:rsidRDefault="00F9737E" w:rsidP="00F9737E">
      <w:pPr>
        <w:ind w:firstLine="705"/>
        <w:jc w:val="both"/>
        <w:rPr>
          <w:rFonts w:ascii="Abadi" w:hAnsi="Abadi"/>
          <w:bCs/>
          <w:sz w:val="21"/>
          <w:szCs w:val="21"/>
          <w:lang w:eastAsia="x-none"/>
        </w:rPr>
      </w:pPr>
    </w:p>
    <w:p w14:paraId="68478961"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Apaseo el Grande, Gto., es de 7.76 puntos, lo que lo ubica en una posición superior al del promedio estatal registrado para el año 2021.</w:t>
      </w:r>
    </w:p>
    <w:p w14:paraId="1B6E3903" w14:textId="77777777" w:rsidR="00F9737E" w:rsidRPr="00F20EDB" w:rsidRDefault="00F9737E" w:rsidP="00F9737E">
      <w:pPr>
        <w:ind w:firstLine="705"/>
        <w:jc w:val="both"/>
        <w:rPr>
          <w:rFonts w:ascii="Abadi" w:hAnsi="Abadi"/>
          <w:bCs/>
          <w:sz w:val="21"/>
          <w:szCs w:val="21"/>
          <w:lang w:eastAsia="x-none"/>
        </w:rPr>
      </w:pPr>
    </w:p>
    <w:p w14:paraId="6E8DFBB5"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Apaseo el Grande, Gto., es de 7.06 puntos, ubicándolo en una posición inferior al del promedio estatal registrado para el año 2021.</w:t>
      </w:r>
    </w:p>
    <w:p w14:paraId="57FE43DE" w14:textId="77777777" w:rsidR="00F9737E" w:rsidRPr="00F20EDB" w:rsidRDefault="00F9737E" w:rsidP="00F9737E">
      <w:pPr>
        <w:ind w:firstLine="705"/>
        <w:jc w:val="both"/>
        <w:rPr>
          <w:rFonts w:ascii="Abadi" w:hAnsi="Abadi"/>
          <w:bCs/>
          <w:sz w:val="21"/>
          <w:szCs w:val="21"/>
          <w:lang w:eastAsia="x-none"/>
        </w:rPr>
      </w:pPr>
    </w:p>
    <w:p w14:paraId="507E71E4"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bCs/>
          <w:sz w:val="21"/>
          <w:szCs w:val="21"/>
          <w:lang w:eastAsia="x-none"/>
        </w:rPr>
        <w:t xml:space="preserve">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Apaseo el Grande, Gto., es de 7.96 puntos, por lo que se ubica en una posición inferior al </w:t>
      </w:r>
      <w:r w:rsidRPr="00F20EDB">
        <w:rPr>
          <w:rFonts w:ascii="Abadi" w:hAnsi="Abadi"/>
          <w:bCs/>
          <w:sz w:val="21"/>
          <w:szCs w:val="21"/>
          <w:lang w:eastAsia="x-none"/>
        </w:rPr>
        <w:lastRenderedPageBreak/>
        <w:t>del promedio estatal registrado para el año 2021.</w:t>
      </w:r>
    </w:p>
    <w:p w14:paraId="1DE4144B" w14:textId="77777777" w:rsidR="00F9737E" w:rsidRPr="00F20EDB" w:rsidRDefault="00F9737E" w:rsidP="00F9737E">
      <w:pPr>
        <w:ind w:firstLine="705"/>
        <w:jc w:val="both"/>
        <w:rPr>
          <w:rFonts w:ascii="Abadi" w:hAnsi="Abadi"/>
          <w:bCs/>
          <w:sz w:val="21"/>
          <w:szCs w:val="21"/>
          <w:lang w:eastAsia="x-none"/>
        </w:rPr>
      </w:pPr>
    </w:p>
    <w:p w14:paraId="51EB3A44"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bCs/>
          <w:sz w:val="21"/>
          <w:szCs w:val="21"/>
          <w:lang w:eastAsia="x-none"/>
        </w:rPr>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Apaseo el Grande, Gto., es de 5.68 puntos, ubicándolo en una posición inferior al del promedio estatal registrado para el año 2021.</w:t>
      </w:r>
    </w:p>
    <w:p w14:paraId="4827254F" w14:textId="77777777" w:rsidR="00F9737E" w:rsidRPr="00F20EDB" w:rsidRDefault="00F9737E" w:rsidP="00F9737E">
      <w:pPr>
        <w:ind w:firstLine="705"/>
        <w:jc w:val="both"/>
        <w:rPr>
          <w:rFonts w:ascii="Abadi" w:hAnsi="Abadi"/>
          <w:bCs/>
          <w:sz w:val="21"/>
          <w:szCs w:val="21"/>
          <w:lang w:eastAsia="x-none"/>
        </w:rPr>
      </w:pPr>
    </w:p>
    <w:p w14:paraId="20CF230A"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F20EDB">
        <w:rPr>
          <w:rFonts w:ascii="Abadi" w:hAnsi="Abadi"/>
          <w:sz w:val="21"/>
          <w:szCs w:val="21"/>
          <w:lang w:eastAsia="x-none"/>
        </w:rPr>
        <w:t xml:space="preserve">la percepción de cercanía por parte de la administración pública </w:t>
      </w:r>
      <w:r w:rsidRPr="00F20EDB">
        <w:rPr>
          <w:rFonts w:ascii="Abadi" w:hAnsi="Abadi"/>
          <w:bCs/>
          <w:sz w:val="21"/>
          <w:szCs w:val="21"/>
          <w:lang w:eastAsia="x-none"/>
        </w:rPr>
        <w:t>durante el periodo evaluado fue de 44.38% de aprobación, concluyendo que la calificación otorgada al municipio de Apaseo el Grande, Gto., es del 42%, ubicándolo en una posición inferior al del promedio estatal registrado para el año 2021.</w:t>
      </w:r>
    </w:p>
    <w:p w14:paraId="457FFA38" w14:textId="77777777" w:rsidR="00F9737E" w:rsidRPr="00F20EDB" w:rsidRDefault="00F9737E" w:rsidP="00F9737E">
      <w:pPr>
        <w:ind w:firstLine="705"/>
        <w:jc w:val="both"/>
        <w:rPr>
          <w:rFonts w:ascii="Abadi" w:hAnsi="Abadi"/>
          <w:bCs/>
          <w:sz w:val="21"/>
          <w:szCs w:val="21"/>
          <w:lang w:eastAsia="x-none"/>
        </w:rPr>
      </w:pPr>
    </w:p>
    <w:p w14:paraId="59AF0A0A"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Apaseo el Grande, Gto., es de 38%, ubicándolo en una posición superior al del promedio estatal registrado para el año 2021.</w:t>
      </w:r>
    </w:p>
    <w:p w14:paraId="2B20F75A" w14:textId="77777777" w:rsidR="00F9737E" w:rsidRPr="00F20EDB" w:rsidRDefault="00F9737E" w:rsidP="00F9737E">
      <w:pPr>
        <w:ind w:firstLine="705"/>
        <w:jc w:val="both"/>
        <w:rPr>
          <w:rFonts w:ascii="Abadi" w:hAnsi="Abadi"/>
          <w:bCs/>
          <w:sz w:val="21"/>
          <w:szCs w:val="21"/>
          <w:lang w:eastAsia="x-none"/>
        </w:rPr>
      </w:pPr>
    </w:p>
    <w:p w14:paraId="2ABE09BE" w14:textId="77777777" w:rsidR="00F9737E" w:rsidRPr="00F20EDB" w:rsidRDefault="00F9737E" w:rsidP="00F9737E">
      <w:pPr>
        <w:ind w:firstLine="705"/>
        <w:jc w:val="both"/>
        <w:rPr>
          <w:rFonts w:ascii="Abadi" w:hAnsi="Abadi"/>
          <w:bCs/>
          <w:sz w:val="21"/>
          <w:szCs w:val="21"/>
          <w:lang w:eastAsia="x-none"/>
        </w:rPr>
      </w:pPr>
      <w:r w:rsidRPr="00F20EDB">
        <w:rPr>
          <w:rFonts w:ascii="Abadi" w:hAnsi="Abadi"/>
          <w:bCs/>
          <w:sz w:val="21"/>
          <w:szCs w:val="21"/>
          <w:lang w:eastAsia="x-none"/>
        </w:rPr>
        <w:t xml:space="preserve">Es así que, en el caso de 2 resultados, el municipio de Apaseo el Grande, Gto., se ubicó en una posición superior al promedio estatal; mientras que </w:t>
      </w:r>
      <w:r w:rsidRPr="00F20EDB">
        <w:rPr>
          <w:rFonts w:ascii="Abadi" w:hAnsi="Abadi"/>
          <w:bCs/>
          <w:sz w:val="21"/>
          <w:szCs w:val="21"/>
          <w:lang w:eastAsia="x-none"/>
        </w:rPr>
        <w:t>en los 7 restantes se ubicó por debajo del promedio estatal.</w:t>
      </w:r>
    </w:p>
    <w:p w14:paraId="578893E4" w14:textId="77777777" w:rsidR="00F9737E" w:rsidRPr="00F20EDB" w:rsidRDefault="00F9737E" w:rsidP="00F9737E">
      <w:pPr>
        <w:ind w:firstLine="705"/>
        <w:jc w:val="both"/>
        <w:rPr>
          <w:rFonts w:ascii="Abadi" w:hAnsi="Abadi"/>
          <w:sz w:val="21"/>
          <w:szCs w:val="21"/>
          <w:lang w:eastAsia="x-none"/>
        </w:rPr>
      </w:pPr>
    </w:p>
    <w:p w14:paraId="2D9E71D0" w14:textId="77777777" w:rsidR="00F9737E" w:rsidRPr="00F20EDB" w:rsidRDefault="00F9737E" w:rsidP="000E2DC6">
      <w:pPr>
        <w:pStyle w:val="Textoindependiente"/>
        <w:numPr>
          <w:ilvl w:val="0"/>
          <w:numId w:val="61"/>
        </w:numPr>
        <w:autoSpaceDE/>
        <w:autoSpaceDN/>
        <w:rPr>
          <w:rFonts w:ascii="Abadi" w:hAnsi="Abadi"/>
          <w:b w:val="0"/>
          <w:bCs w:val="0"/>
          <w:sz w:val="21"/>
          <w:szCs w:val="21"/>
        </w:rPr>
      </w:pPr>
      <w:r w:rsidRPr="00F20EDB">
        <w:rPr>
          <w:rFonts w:ascii="Abadi" w:hAnsi="Abadi"/>
          <w:b w:val="0"/>
          <w:bCs w:val="0"/>
          <w:sz w:val="21"/>
          <w:szCs w:val="21"/>
        </w:rPr>
        <w:t>Reflexiones y lecciones aprendidas</w:t>
      </w:r>
    </w:p>
    <w:p w14:paraId="32810630" w14:textId="77777777" w:rsidR="00F9737E" w:rsidRPr="00F20EDB" w:rsidRDefault="00F9737E" w:rsidP="00F9737E">
      <w:pPr>
        <w:pStyle w:val="Textoindependiente"/>
        <w:rPr>
          <w:rFonts w:ascii="Abadi" w:hAnsi="Abadi"/>
          <w:sz w:val="21"/>
          <w:szCs w:val="21"/>
        </w:rPr>
      </w:pPr>
    </w:p>
    <w:p w14:paraId="1AD7402C"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4EC59E91" w14:textId="77777777" w:rsidR="00F9737E" w:rsidRPr="00F20EDB" w:rsidRDefault="00F9737E" w:rsidP="00F9737E">
      <w:pPr>
        <w:pStyle w:val="Textoindependiente"/>
        <w:ind w:firstLine="705"/>
        <w:rPr>
          <w:rFonts w:ascii="Abadi" w:hAnsi="Abadi"/>
          <w:sz w:val="21"/>
          <w:szCs w:val="21"/>
        </w:rPr>
      </w:pPr>
    </w:p>
    <w:p w14:paraId="0E60FE90"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3A12A4A4" w14:textId="77777777" w:rsidR="00F9737E" w:rsidRPr="00F20EDB" w:rsidRDefault="00F9737E" w:rsidP="00F9737E">
      <w:pPr>
        <w:pStyle w:val="Textoindependiente"/>
        <w:ind w:firstLine="705"/>
        <w:rPr>
          <w:rFonts w:ascii="Abadi" w:hAnsi="Abadi"/>
          <w:sz w:val="21"/>
          <w:szCs w:val="21"/>
        </w:rPr>
      </w:pPr>
    </w:p>
    <w:p w14:paraId="7843089B" w14:textId="77777777" w:rsidR="00F9737E" w:rsidRPr="00F20EDB" w:rsidRDefault="00F9737E" w:rsidP="00F9737E">
      <w:pPr>
        <w:pStyle w:val="Textoindependiente"/>
        <w:ind w:firstLine="705"/>
        <w:rPr>
          <w:rFonts w:ascii="Abadi" w:hAnsi="Abadi"/>
          <w:sz w:val="21"/>
          <w:szCs w:val="21"/>
        </w:rPr>
      </w:pPr>
    </w:p>
    <w:p w14:paraId="3EAE2B21"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3AB95E8A" w14:textId="77777777" w:rsidR="00F9737E" w:rsidRPr="00F20EDB" w:rsidRDefault="00F9737E" w:rsidP="00F9737E">
      <w:pPr>
        <w:pStyle w:val="Textoindependiente"/>
        <w:ind w:firstLine="705"/>
        <w:rPr>
          <w:rFonts w:ascii="Abadi" w:hAnsi="Abadi"/>
          <w:sz w:val="21"/>
          <w:szCs w:val="21"/>
        </w:rPr>
      </w:pPr>
    </w:p>
    <w:p w14:paraId="746CADE5"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 xml:space="preserve">El Órgano Técnico concluyó que de los 9 resultados de la evaluación al desempeño municipal sobre la percepción de los servicios públicos derivan en términos generales las siguientes oportunidades de mejora que se ponen a consideración del sujeto fiscalizado: </w:t>
      </w:r>
      <w:r w:rsidRPr="00F20EDB">
        <w:rPr>
          <w:rFonts w:ascii="Abadi" w:hAnsi="Abadi"/>
          <w:sz w:val="21"/>
          <w:szCs w:val="21"/>
        </w:rPr>
        <w:lastRenderedPageBreak/>
        <w:t>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08581B43" w14:textId="77777777" w:rsidR="00F9737E" w:rsidRPr="00F20EDB" w:rsidRDefault="00F9737E" w:rsidP="00F9737E">
      <w:pPr>
        <w:pStyle w:val="Textoindependiente"/>
        <w:ind w:firstLine="705"/>
        <w:rPr>
          <w:rFonts w:ascii="Abadi" w:hAnsi="Abadi"/>
          <w:sz w:val="21"/>
          <w:szCs w:val="21"/>
        </w:rPr>
      </w:pPr>
    </w:p>
    <w:p w14:paraId="371A9090"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En esta parte también se señala que dichas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Apaseo el Grande, Gto.</w:t>
      </w:r>
    </w:p>
    <w:p w14:paraId="1128B922" w14:textId="77777777" w:rsidR="00F9737E" w:rsidRPr="00F20EDB" w:rsidRDefault="00F9737E" w:rsidP="00F9737E">
      <w:pPr>
        <w:pStyle w:val="Textoindependiente"/>
        <w:ind w:firstLine="705"/>
        <w:rPr>
          <w:rFonts w:ascii="Abadi" w:hAnsi="Abadi"/>
          <w:sz w:val="21"/>
          <w:szCs w:val="21"/>
        </w:rPr>
      </w:pPr>
    </w:p>
    <w:p w14:paraId="62531881"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28DFEDD2" w14:textId="77777777" w:rsidR="00F9737E" w:rsidRPr="00F20EDB" w:rsidRDefault="00F9737E" w:rsidP="00F9737E">
      <w:pPr>
        <w:pStyle w:val="Textoindependiente"/>
        <w:ind w:firstLine="705"/>
        <w:rPr>
          <w:rFonts w:ascii="Abadi" w:hAnsi="Abadi"/>
          <w:sz w:val="21"/>
          <w:szCs w:val="21"/>
        </w:rPr>
      </w:pPr>
    </w:p>
    <w:p w14:paraId="31B36CC7" w14:textId="77777777" w:rsidR="00F9737E" w:rsidRPr="00F20EDB" w:rsidRDefault="00F9737E" w:rsidP="00F9737E">
      <w:pPr>
        <w:pStyle w:val="Textoindependiente"/>
        <w:ind w:firstLine="705"/>
        <w:rPr>
          <w:rFonts w:ascii="Abadi" w:hAnsi="Abadi"/>
          <w:sz w:val="21"/>
          <w:szCs w:val="21"/>
        </w:rPr>
      </w:pPr>
      <w:r w:rsidRPr="00F20EDB">
        <w:rPr>
          <w:rFonts w:ascii="Abadi" w:hAnsi="Abadi"/>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1B21FFB5" w14:textId="77777777" w:rsidR="00F9737E" w:rsidRPr="00F20EDB" w:rsidRDefault="00F9737E" w:rsidP="00F9737E">
      <w:pPr>
        <w:pStyle w:val="Textoindependiente"/>
        <w:ind w:firstLine="705"/>
        <w:rPr>
          <w:rFonts w:ascii="Abadi" w:hAnsi="Abadi"/>
          <w:sz w:val="21"/>
          <w:szCs w:val="21"/>
        </w:rPr>
      </w:pPr>
    </w:p>
    <w:p w14:paraId="025B8DC3" w14:textId="77777777" w:rsidR="00F9737E" w:rsidRPr="00F20EDB" w:rsidRDefault="00F9737E" w:rsidP="000E2DC6">
      <w:pPr>
        <w:pStyle w:val="Textoindependiente"/>
        <w:numPr>
          <w:ilvl w:val="0"/>
          <w:numId w:val="61"/>
        </w:numPr>
        <w:autoSpaceDE/>
        <w:autoSpaceDN/>
        <w:rPr>
          <w:rFonts w:ascii="Abadi" w:hAnsi="Abadi"/>
          <w:b w:val="0"/>
          <w:bCs w:val="0"/>
          <w:sz w:val="21"/>
          <w:szCs w:val="21"/>
        </w:rPr>
      </w:pPr>
      <w:r w:rsidRPr="00F20EDB">
        <w:rPr>
          <w:rFonts w:ascii="Abadi" w:hAnsi="Abadi"/>
          <w:b w:val="0"/>
          <w:bCs w:val="0"/>
          <w:sz w:val="21"/>
          <w:szCs w:val="21"/>
        </w:rPr>
        <w:t xml:space="preserve">Conclusión General </w:t>
      </w:r>
    </w:p>
    <w:p w14:paraId="0D5A1E80" w14:textId="77777777" w:rsidR="00F9737E" w:rsidRPr="00F20EDB" w:rsidRDefault="00F9737E" w:rsidP="00F9737E">
      <w:pPr>
        <w:pStyle w:val="Textoindependiente"/>
        <w:rPr>
          <w:rFonts w:ascii="Abadi" w:hAnsi="Abadi"/>
          <w:sz w:val="21"/>
          <w:szCs w:val="21"/>
        </w:rPr>
      </w:pPr>
    </w:p>
    <w:p w14:paraId="5550D1DE"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 xml:space="preserve">La Auditoría Superior del Estado concluyó que en los fundamentos de la Nueva Gestión Pública destaca la orientación a la calidad en los servicios y bienes que provee el Estado, cuya pretensión es propiciar un cambio en la </w:t>
      </w:r>
      <w:r w:rsidRPr="00F20EDB">
        <w:rPr>
          <w:rFonts w:ascii="Abadi" w:hAnsi="Abadi"/>
          <w:sz w:val="21"/>
          <w:szCs w:val="21"/>
          <w:lang w:eastAsia="x-none"/>
        </w:rPr>
        <w:t>cultura administrativa del sector público anteponiendo la preocupación por el ciudadano-usuario, en su calidad de cliente.</w:t>
      </w:r>
    </w:p>
    <w:p w14:paraId="1890196D" w14:textId="77777777" w:rsidR="00F9737E" w:rsidRPr="00F20EDB" w:rsidRDefault="00F9737E" w:rsidP="00F9737E">
      <w:pPr>
        <w:ind w:firstLine="705"/>
        <w:jc w:val="both"/>
        <w:rPr>
          <w:rFonts w:ascii="Abadi" w:hAnsi="Abadi"/>
          <w:sz w:val="21"/>
          <w:szCs w:val="21"/>
          <w:lang w:eastAsia="x-none"/>
        </w:rPr>
      </w:pPr>
    </w:p>
    <w:p w14:paraId="6B2C3406"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19D4CAAF" w14:textId="77777777" w:rsidR="00F9737E" w:rsidRPr="00F20EDB" w:rsidRDefault="00F9737E" w:rsidP="00F9737E">
      <w:pPr>
        <w:ind w:firstLine="705"/>
        <w:jc w:val="both"/>
        <w:rPr>
          <w:rFonts w:ascii="Abadi" w:hAnsi="Abadi"/>
          <w:sz w:val="21"/>
          <w:szCs w:val="21"/>
          <w:lang w:eastAsia="x-none"/>
        </w:rPr>
      </w:pPr>
    </w:p>
    <w:p w14:paraId="137062D6"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598C5540" w14:textId="77777777" w:rsidR="00F9737E" w:rsidRPr="00F20EDB" w:rsidRDefault="00F9737E" w:rsidP="00F9737E">
      <w:pPr>
        <w:ind w:firstLine="705"/>
        <w:jc w:val="both"/>
        <w:rPr>
          <w:rFonts w:ascii="Abadi" w:hAnsi="Abadi"/>
          <w:sz w:val="21"/>
          <w:szCs w:val="21"/>
          <w:lang w:eastAsia="x-none"/>
        </w:rPr>
      </w:pPr>
    </w:p>
    <w:p w14:paraId="77AF6A36"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1F8AA463" w14:textId="77777777" w:rsidR="00F9737E" w:rsidRPr="00F20EDB" w:rsidRDefault="00F9737E" w:rsidP="00F9737E">
      <w:pPr>
        <w:ind w:firstLine="705"/>
        <w:jc w:val="both"/>
        <w:rPr>
          <w:rFonts w:ascii="Abadi" w:hAnsi="Abadi"/>
          <w:sz w:val="21"/>
          <w:szCs w:val="21"/>
          <w:lang w:eastAsia="x-none"/>
        </w:rPr>
      </w:pPr>
    </w:p>
    <w:p w14:paraId="24D12CBA"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 xml:space="preserve">Derivado de lo anterior, la incorporación y la evaluación de la calidad </w:t>
      </w:r>
      <w:r w:rsidRPr="00F20EDB">
        <w:rPr>
          <w:rFonts w:ascii="Abadi" w:hAnsi="Abadi"/>
          <w:sz w:val="21"/>
          <w:szCs w:val="21"/>
          <w:lang w:eastAsia="x-none"/>
        </w:rPr>
        <w:lastRenderedPageBreak/>
        <w:t>en los productos y servicios públicos representa una de las etapas de consolidación del del Presupuesto basado en Resultados y del Sistema de Evaluación del Desempeño en la perspectiva gubernamental en México.</w:t>
      </w:r>
    </w:p>
    <w:p w14:paraId="07ADAF58" w14:textId="77777777" w:rsidR="00F9737E" w:rsidRPr="00F20EDB" w:rsidRDefault="00F9737E" w:rsidP="00F9737E">
      <w:pPr>
        <w:ind w:firstLine="705"/>
        <w:jc w:val="both"/>
        <w:rPr>
          <w:rFonts w:ascii="Abadi" w:hAnsi="Abadi"/>
          <w:sz w:val="21"/>
          <w:szCs w:val="21"/>
          <w:lang w:eastAsia="x-none"/>
        </w:rPr>
      </w:pPr>
    </w:p>
    <w:p w14:paraId="2D2C794B"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F20EDB">
        <w:rPr>
          <w:rStyle w:val="Refdenotaalpie"/>
          <w:rFonts w:ascii="Abadi" w:hAnsi="Abadi"/>
          <w:sz w:val="21"/>
          <w:szCs w:val="21"/>
          <w:lang w:eastAsia="x-none"/>
        </w:rPr>
        <w:footnoteReference w:id="110"/>
      </w:r>
      <w:r w:rsidRPr="00F20EDB">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F20EDB">
        <w:rPr>
          <w:rFonts w:ascii="Abadi" w:hAnsi="Abadi"/>
          <w:sz w:val="21"/>
          <w:szCs w:val="21"/>
        </w:rPr>
        <w:t xml:space="preserve"> </w:t>
      </w:r>
      <w:r w:rsidRPr="00F20EDB">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F20EDB">
        <w:rPr>
          <w:rStyle w:val="Refdenotaalpie"/>
          <w:rFonts w:ascii="Abadi" w:hAnsi="Abadi"/>
          <w:sz w:val="21"/>
          <w:szCs w:val="21"/>
          <w:lang w:eastAsia="x-none"/>
        </w:rPr>
        <w:footnoteReference w:id="111"/>
      </w:r>
    </w:p>
    <w:p w14:paraId="1E36002D" w14:textId="77777777" w:rsidR="00F9737E" w:rsidRPr="00F20EDB" w:rsidRDefault="00F9737E" w:rsidP="00F9737E">
      <w:pPr>
        <w:ind w:firstLine="705"/>
        <w:jc w:val="both"/>
        <w:rPr>
          <w:rFonts w:ascii="Abadi" w:hAnsi="Abadi"/>
          <w:sz w:val="21"/>
          <w:szCs w:val="21"/>
          <w:lang w:eastAsia="x-none"/>
        </w:rPr>
      </w:pPr>
    </w:p>
    <w:p w14:paraId="18B16E3B"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F20EDB">
        <w:rPr>
          <w:rFonts w:ascii="Abadi" w:hAnsi="Abadi"/>
          <w:i/>
          <w:iCs/>
          <w:sz w:val="21"/>
          <w:szCs w:val="21"/>
          <w:lang w:eastAsia="x-none"/>
        </w:rPr>
        <w:t>¿cuál es la calidad percibida por la ciudadanía-usuaria?</w:t>
      </w:r>
      <w:r w:rsidRPr="00F20EDB">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F20EDB">
        <w:rPr>
          <w:rFonts w:ascii="Calibri" w:hAnsi="Calibri" w:cs="Calibri"/>
          <w:sz w:val="21"/>
          <w:szCs w:val="21"/>
          <w:lang w:eastAsia="x-none"/>
        </w:rPr>
        <w:t>;</w:t>
      </w:r>
      <w:r w:rsidRPr="00F20EDB">
        <w:rPr>
          <w:rFonts w:ascii="Abadi" w:hAnsi="Abadi"/>
          <w:sz w:val="21"/>
          <w:szCs w:val="21"/>
          <w:lang w:eastAsia="x-none"/>
        </w:rPr>
        <w:t xml:space="preserve"> alumbrado</w:t>
      </w:r>
      <w:r w:rsidRPr="00F20EDB">
        <w:rPr>
          <w:rFonts w:ascii="Calibri" w:hAnsi="Calibri" w:cs="Calibri"/>
          <w:sz w:val="21"/>
          <w:szCs w:val="21"/>
          <w:lang w:eastAsia="x-none"/>
        </w:rPr>
        <w:t>;</w:t>
      </w:r>
      <w:r w:rsidRPr="00F20EDB">
        <w:rPr>
          <w:rFonts w:ascii="Abadi" w:hAnsi="Abadi"/>
          <w:sz w:val="21"/>
          <w:szCs w:val="21"/>
          <w:lang w:eastAsia="x-none"/>
        </w:rPr>
        <w:t xml:space="preserve"> limpia y recolección de residuos sólidos urbanos y seguridad pública</w:t>
      </w:r>
      <w:r w:rsidRPr="00F20EDB">
        <w:rPr>
          <w:rFonts w:ascii="Calibri" w:hAnsi="Calibri" w:cs="Calibri"/>
          <w:sz w:val="21"/>
          <w:szCs w:val="21"/>
          <w:lang w:eastAsia="x-none"/>
        </w:rPr>
        <w:t>;</w:t>
      </w:r>
      <w:r w:rsidRPr="00F20EDB">
        <w:rPr>
          <w:rFonts w:ascii="Abadi" w:hAnsi="Abadi"/>
          <w:sz w:val="21"/>
          <w:szCs w:val="21"/>
          <w:lang w:eastAsia="x-none"/>
        </w:rPr>
        <w:t xml:space="preserve"> as</w:t>
      </w:r>
      <w:r w:rsidRPr="00F20EDB">
        <w:rPr>
          <w:rFonts w:ascii="Abadi" w:hAnsi="Abadi" w:cs="Abadi"/>
          <w:sz w:val="21"/>
          <w:szCs w:val="21"/>
          <w:lang w:eastAsia="x-none"/>
        </w:rPr>
        <w:t>í</w:t>
      </w:r>
      <w:r w:rsidRPr="00F20EDB">
        <w:rPr>
          <w:rFonts w:ascii="Abadi" w:hAnsi="Abadi"/>
          <w:sz w:val="21"/>
          <w:szCs w:val="21"/>
          <w:lang w:eastAsia="x-none"/>
        </w:rPr>
        <w:t xml:space="preserve"> como de la interacci</w:t>
      </w:r>
      <w:r w:rsidRPr="00F20EDB">
        <w:rPr>
          <w:rFonts w:ascii="Abadi" w:hAnsi="Abadi" w:cs="Abadi"/>
          <w:sz w:val="21"/>
          <w:szCs w:val="21"/>
          <w:lang w:eastAsia="x-none"/>
        </w:rPr>
        <w:t>ó</w:t>
      </w:r>
      <w:r w:rsidRPr="00F20EDB">
        <w:rPr>
          <w:rFonts w:ascii="Abadi" w:hAnsi="Abadi"/>
          <w:sz w:val="21"/>
          <w:szCs w:val="21"/>
          <w:lang w:eastAsia="x-none"/>
        </w:rPr>
        <w:t>n y cercan</w:t>
      </w:r>
      <w:r w:rsidRPr="00F20EDB">
        <w:rPr>
          <w:rFonts w:ascii="Abadi" w:hAnsi="Abadi" w:cs="Abadi"/>
          <w:sz w:val="21"/>
          <w:szCs w:val="21"/>
          <w:lang w:eastAsia="x-none"/>
        </w:rPr>
        <w:t>í</w:t>
      </w:r>
      <w:r w:rsidRPr="00F20EDB">
        <w:rPr>
          <w:rFonts w:ascii="Abadi" w:hAnsi="Abadi"/>
          <w:sz w:val="21"/>
          <w:szCs w:val="21"/>
          <w:lang w:eastAsia="x-none"/>
        </w:rPr>
        <w:t>a de las autoridades, y con base en ello, exponer una valoraci</w:t>
      </w:r>
      <w:r w:rsidRPr="00F20EDB">
        <w:rPr>
          <w:rFonts w:ascii="Abadi" w:hAnsi="Abadi" w:cs="Abadi"/>
          <w:sz w:val="21"/>
          <w:szCs w:val="21"/>
          <w:lang w:eastAsia="x-none"/>
        </w:rPr>
        <w:t>ó</w:t>
      </w:r>
      <w:r w:rsidRPr="00F20EDB">
        <w:rPr>
          <w:rFonts w:ascii="Abadi" w:hAnsi="Abadi"/>
          <w:sz w:val="21"/>
          <w:szCs w:val="21"/>
          <w:lang w:eastAsia="x-none"/>
        </w:rPr>
        <w:t>n de su desempe</w:t>
      </w:r>
      <w:r w:rsidRPr="00F20EDB">
        <w:rPr>
          <w:rFonts w:ascii="Abadi" w:hAnsi="Abadi" w:cs="Abadi"/>
          <w:sz w:val="21"/>
          <w:szCs w:val="21"/>
          <w:lang w:eastAsia="x-none"/>
        </w:rPr>
        <w:t>ñ</w:t>
      </w:r>
      <w:r w:rsidRPr="00F20EDB">
        <w:rPr>
          <w:rFonts w:ascii="Abadi" w:hAnsi="Abadi"/>
          <w:sz w:val="21"/>
          <w:szCs w:val="21"/>
          <w:lang w:eastAsia="x-none"/>
        </w:rPr>
        <w:t>o y proveer información para favorecer la toma de decisiones de los actores involucrados.</w:t>
      </w:r>
    </w:p>
    <w:p w14:paraId="69DE8388" w14:textId="77777777" w:rsidR="00F9737E" w:rsidRPr="00F20EDB" w:rsidRDefault="00F9737E" w:rsidP="00F9737E">
      <w:pPr>
        <w:ind w:firstLine="705"/>
        <w:jc w:val="both"/>
        <w:rPr>
          <w:rFonts w:ascii="Abadi" w:hAnsi="Abadi"/>
          <w:sz w:val="21"/>
          <w:szCs w:val="21"/>
          <w:lang w:eastAsia="x-none"/>
        </w:rPr>
      </w:pPr>
    </w:p>
    <w:p w14:paraId="1868D7CB"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 xml:space="preserve">Los resultados de la evaluación se resumen en establecer de manera específica, la posición que guarda el </w:t>
      </w:r>
      <w:r w:rsidRPr="00F20EDB">
        <w:rPr>
          <w:rFonts w:ascii="Abadi" w:hAnsi="Abadi"/>
          <w:sz w:val="21"/>
          <w:szCs w:val="21"/>
          <w:lang w:eastAsia="x-none"/>
        </w:rPr>
        <w:t>municipio de Apaseo el Grande, Gto., respecto de las medias estatales determinadas para cada uno de los aspectos clave evaluados, mismos que se detallaron en el apartado de resultados de la evaluación.</w:t>
      </w:r>
    </w:p>
    <w:p w14:paraId="092B42FE" w14:textId="77777777" w:rsidR="00F9737E" w:rsidRPr="00F20EDB" w:rsidRDefault="00F9737E" w:rsidP="00F9737E">
      <w:pPr>
        <w:ind w:firstLine="705"/>
        <w:jc w:val="both"/>
        <w:rPr>
          <w:rFonts w:ascii="Abadi" w:hAnsi="Abadi"/>
          <w:sz w:val="21"/>
          <w:szCs w:val="21"/>
          <w:lang w:eastAsia="x-none"/>
        </w:rPr>
      </w:pPr>
    </w:p>
    <w:p w14:paraId="5BB5BF3F"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6676BDD5" w14:textId="77777777" w:rsidR="00F9737E" w:rsidRPr="00F20EDB" w:rsidRDefault="00F9737E" w:rsidP="00F9737E">
      <w:pPr>
        <w:ind w:firstLine="705"/>
        <w:jc w:val="both"/>
        <w:rPr>
          <w:rFonts w:ascii="Abadi" w:hAnsi="Abadi"/>
          <w:sz w:val="21"/>
          <w:szCs w:val="21"/>
          <w:lang w:eastAsia="x-none"/>
        </w:rPr>
      </w:pPr>
    </w:p>
    <w:p w14:paraId="745D8E6F"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442E3468" w14:textId="77777777" w:rsidR="00F9737E" w:rsidRPr="00F20EDB" w:rsidRDefault="00F9737E" w:rsidP="00F9737E">
      <w:pPr>
        <w:ind w:firstLine="705"/>
        <w:jc w:val="both"/>
        <w:rPr>
          <w:rFonts w:ascii="Abadi" w:hAnsi="Abadi"/>
          <w:sz w:val="21"/>
          <w:szCs w:val="21"/>
          <w:lang w:eastAsia="x-none"/>
        </w:rPr>
      </w:pPr>
    </w:p>
    <w:p w14:paraId="3B9D4BD4"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F20EDB">
        <w:rPr>
          <w:rFonts w:ascii="Abadi" w:hAnsi="Abadi"/>
          <w:sz w:val="21"/>
          <w:szCs w:val="21"/>
        </w:rPr>
        <w:t xml:space="preserve"> </w:t>
      </w:r>
      <w:r w:rsidRPr="00F20EDB">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F20EDB">
        <w:rPr>
          <w:rFonts w:ascii="Calibri" w:hAnsi="Calibri" w:cs="Calibri"/>
          <w:sz w:val="21"/>
          <w:szCs w:val="21"/>
          <w:lang w:eastAsia="x-none"/>
        </w:rPr>
        <w:t>;</w:t>
      </w:r>
      <w:r w:rsidRPr="00F20EDB">
        <w:rPr>
          <w:rFonts w:ascii="Abadi" w:hAnsi="Abadi"/>
          <w:sz w:val="21"/>
          <w:szCs w:val="21"/>
          <w:lang w:eastAsia="x-none"/>
        </w:rPr>
        <w:t xml:space="preserve"> fortalecer el Sistema de Control Interno en torno a la consideración de la calidad en la </w:t>
      </w:r>
      <w:r w:rsidRPr="00F20EDB">
        <w:rPr>
          <w:rFonts w:ascii="Abadi" w:hAnsi="Abadi"/>
          <w:sz w:val="21"/>
          <w:szCs w:val="21"/>
          <w:lang w:eastAsia="x-none"/>
        </w:rPr>
        <w:lastRenderedPageBreak/>
        <w:t>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F20EDB">
        <w:rPr>
          <w:rFonts w:ascii="Calibri" w:hAnsi="Calibri" w:cs="Calibri"/>
          <w:sz w:val="21"/>
          <w:szCs w:val="21"/>
          <w:lang w:eastAsia="x-none"/>
        </w:rPr>
        <w:t>;</w:t>
      </w:r>
      <w:r w:rsidRPr="00F20EDB">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F20EDB">
        <w:rPr>
          <w:rFonts w:ascii="Calibri" w:hAnsi="Calibri" w:cs="Calibri"/>
          <w:sz w:val="21"/>
          <w:szCs w:val="21"/>
          <w:lang w:eastAsia="x-none"/>
        </w:rPr>
        <w:t>;</w:t>
      </w:r>
      <w:r w:rsidRPr="00F20EDB">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1C72D9E3" w14:textId="77777777" w:rsidR="00F9737E" w:rsidRPr="00F20EDB" w:rsidRDefault="00F9737E" w:rsidP="00F9737E">
      <w:pPr>
        <w:ind w:firstLine="705"/>
        <w:jc w:val="both"/>
        <w:rPr>
          <w:rFonts w:ascii="Abadi" w:hAnsi="Abadi"/>
          <w:sz w:val="21"/>
          <w:szCs w:val="21"/>
          <w:lang w:eastAsia="x-none"/>
        </w:rPr>
      </w:pPr>
    </w:p>
    <w:p w14:paraId="7D1D9315"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62F1F502" w14:textId="77777777" w:rsidR="00F9737E" w:rsidRPr="00F20EDB" w:rsidRDefault="00F9737E" w:rsidP="00F9737E">
      <w:pPr>
        <w:ind w:firstLine="705"/>
        <w:jc w:val="both"/>
        <w:rPr>
          <w:rFonts w:ascii="Abadi" w:hAnsi="Abadi"/>
          <w:sz w:val="21"/>
          <w:szCs w:val="21"/>
          <w:lang w:eastAsia="x-none"/>
        </w:rPr>
      </w:pPr>
    </w:p>
    <w:p w14:paraId="77513294"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010E4457" w14:textId="77777777" w:rsidR="00F9737E" w:rsidRPr="00F20EDB" w:rsidRDefault="00F9737E" w:rsidP="00F9737E">
      <w:pPr>
        <w:ind w:firstLine="705"/>
        <w:jc w:val="both"/>
        <w:rPr>
          <w:rFonts w:ascii="Abadi" w:hAnsi="Abadi"/>
          <w:sz w:val="21"/>
          <w:szCs w:val="21"/>
          <w:lang w:eastAsia="x-none"/>
        </w:rPr>
      </w:pPr>
    </w:p>
    <w:p w14:paraId="1B6078BA"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F20EDB">
        <w:rPr>
          <w:rFonts w:ascii="Calibri" w:hAnsi="Calibri" w:cs="Calibri"/>
          <w:sz w:val="21"/>
          <w:szCs w:val="21"/>
          <w:lang w:eastAsia="x-none"/>
        </w:rPr>
        <w:t>;</w:t>
      </w:r>
      <w:r w:rsidRPr="00F20EDB">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5F04371C" w14:textId="77777777" w:rsidR="00F9737E" w:rsidRPr="00F20EDB" w:rsidRDefault="00F9737E" w:rsidP="00F9737E">
      <w:pPr>
        <w:ind w:firstLine="705"/>
        <w:jc w:val="both"/>
        <w:rPr>
          <w:rFonts w:ascii="Abadi" w:hAnsi="Abadi"/>
          <w:sz w:val="21"/>
          <w:szCs w:val="21"/>
          <w:lang w:eastAsia="x-none"/>
        </w:rPr>
      </w:pPr>
    </w:p>
    <w:p w14:paraId="3FC313B6" w14:textId="77777777" w:rsidR="00F9737E" w:rsidRPr="00F20EDB" w:rsidRDefault="00F9737E" w:rsidP="00F9737E">
      <w:pPr>
        <w:ind w:firstLine="705"/>
        <w:jc w:val="both"/>
        <w:rPr>
          <w:rFonts w:ascii="Abadi" w:hAnsi="Abadi"/>
          <w:sz w:val="21"/>
          <w:szCs w:val="21"/>
          <w:lang w:eastAsia="x-none"/>
        </w:rPr>
      </w:pPr>
      <w:r w:rsidRPr="00F20EDB">
        <w:rPr>
          <w:rFonts w:ascii="Abadi" w:hAnsi="Abadi"/>
          <w:sz w:val="21"/>
          <w:szCs w:val="21"/>
          <w:lang w:eastAsia="x-none"/>
        </w:rPr>
        <w:t>Es así, que eventualmente, el seguimiento de los escenarios expuestos, del estado que guarda la percepción de la calidad sobre los servicios públicos en el municipio de Apaseo el Grande,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39D809E1" w14:textId="77777777" w:rsidR="00F9737E" w:rsidRPr="00F20EDB" w:rsidRDefault="00F9737E" w:rsidP="00F9737E">
      <w:pPr>
        <w:ind w:firstLine="705"/>
        <w:jc w:val="both"/>
        <w:rPr>
          <w:rFonts w:ascii="Abadi" w:hAnsi="Abadi"/>
          <w:sz w:val="21"/>
          <w:szCs w:val="21"/>
          <w:lang w:eastAsia="x-none"/>
        </w:rPr>
      </w:pPr>
    </w:p>
    <w:p w14:paraId="2FFFD1A2" w14:textId="77777777" w:rsidR="00F9737E" w:rsidRPr="00F20EDB" w:rsidRDefault="00F9737E" w:rsidP="00F9737E">
      <w:pPr>
        <w:ind w:firstLine="708"/>
        <w:jc w:val="both"/>
        <w:rPr>
          <w:rFonts w:ascii="Abadi" w:hAnsi="Abadi"/>
          <w:b/>
          <w:bCs/>
          <w:sz w:val="21"/>
          <w:szCs w:val="21"/>
        </w:rPr>
      </w:pPr>
      <w:r w:rsidRPr="00F20EDB">
        <w:rPr>
          <w:rFonts w:ascii="Abadi" w:hAnsi="Abadi"/>
          <w:b/>
          <w:bCs/>
          <w:sz w:val="21"/>
          <w:szCs w:val="21"/>
        </w:rPr>
        <w:t>IV. Conclusiones:</w:t>
      </w:r>
    </w:p>
    <w:p w14:paraId="041A05FA" w14:textId="77777777" w:rsidR="00F9737E" w:rsidRPr="00F20EDB" w:rsidRDefault="00F9737E" w:rsidP="00F9737E">
      <w:pPr>
        <w:jc w:val="both"/>
        <w:rPr>
          <w:rFonts w:ascii="Abadi" w:hAnsi="Abadi"/>
          <w:sz w:val="21"/>
          <w:szCs w:val="21"/>
        </w:rPr>
      </w:pPr>
    </w:p>
    <w:p w14:paraId="7563FE4A" w14:textId="77777777" w:rsidR="00F9737E" w:rsidRPr="00F20EDB" w:rsidRDefault="00F9737E" w:rsidP="00F9737E">
      <w:pPr>
        <w:jc w:val="both"/>
        <w:rPr>
          <w:rFonts w:ascii="Abadi" w:hAnsi="Abadi"/>
          <w:sz w:val="21"/>
          <w:szCs w:val="21"/>
        </w:rPr>
      </w:pPr>
      <w:r w:rsidRPr="00F20EDB">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F20EDB">
          <w:rPr>
            <w:rFonts w:ascii="Abadi" w:hAnsi="Abadi"/>
            <w:sz w:val="21"/>
            <w:szCs w:val="21"/>
          </w:rPr>
          <w:t>la Ley</w:t>
        </w:r>
      </w:smartTag>
      <w:r w:rsidRPr="00F20EDB">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81F5F1C" w14:textId="77777777" w:rsidR="00F9737E" w:rsidRPr="00F20EDB" w:rsidRDefault="00F9737E" w:rsidP="00F9737E">
      <w:pPr>
        <w:jc w:val="both"/>
        <w:rPr>
          <w:rFonts w:ascii="Abadi" w:hAnsi="Abadi"/>
          <w:sz w:val="21"/>
          <w:szCs w:val="21"/>
        </w:rPr>
      </w:pPr>
    </w:p>
    <w:p w14:paraId="06908353" w14:textId="77777777" w:rsidR="00F9737E" w:rsidRPr="00F20EDB" w:rsidRDefault="00F9737E" w:rsidP="00F9737E">
      <w:pPr>
        <w:jc w:val="both"/>
        <w:rPr>
          <w:rFonts w:ascii="Abadi" w:hAnsi="Abadi"/>
          <w:sz w:val="21"/>
          <w:szCs w:val="21"/>
        </w:rPr>
      </w:pPr>
      <w:r w:rsidRPr="00F20EDB">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10ACBEF" w14:textId="77777777" w:rsidR="00F9737E" w:rsidRPr="00F20EDB" w:rsidRDefault="00F9737E" w:rsidP="00F9737E">
      <w:pPr>
        <w:jc w:val="both"/>
        <w:rPr>
          <w:rFonts w:ascii="Abadi" w:hAnsi="Abadi"/>
          <w:sz w:val="21"/>
          <w:szCs w:val="21"/>
        </w:rPr>
      </w:pPr>
    </w:p>
    <w:p w14:paraId="463E8649"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 xml:space="preserve">En tal sentido, existe en el informe de resultados la constancia de que este se notificó al sujeto fiscalizado a fin de que surtiera los efectos legales correspondientes. En tal virtud, se considera que fue respetado el derecho </w:t>
      </w:r>
      <w:r w:rsidRPr="00F20EDB">
        <w:rPr>
          <w:rFonts w:ascii="Abadi" w:hAnsi="Abadi"/>
          <w:sz w:val="21"/>
          <w:szCs w:val="21"/>
        </w:rPr>
        <w:lastRenderedPageBreak/>
        <w:t>de audiencia o defensa por parte del Órgano Técnico.</w:t>
      </w:r>
    </w:p>
    <w:p w14:paraId="67B27F1A" w14:textId="77777777" w:rsidR="00F9737E" w:rsidRPr="00F20EDB" w:rsidRDefault="00F9737E" w:rsidP="00F9737E">
      <w:pPr>
        <w:jc w:val="both"/>
        <w:rPr>
          <w:rFonts w:ascii="Abadi" w:hAnsi="Abadi"/>
          <w:sz w:val="21"/>
          <w:szCs w:val="21"/>
        </w:rPr>
      </w:pPr>
    </w:p>
    <w:p w14:paraId="45C2E774"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61363344" w14:textId="77777777" w:rsidR="00F9737E" w:rsidRPr="00F20EDB" w:rsidRDefault="00F9737E" w:rsidP="00F9737E">
      <w:pPr>
        <w:ind w:firstLine="708"/>
        <w:jc w:val="both"/>
        <w:rPr>
          <w:rFonts w:ascii="Abadi" w:hAnsi="Abadi"/>
          <w:sz w:val="21"/>
          <w:szCs w:val="21"/>
        </w:rPr>
      </w:pPr>
    </w:p>
    <w:p w14:paraId="7759A7A5"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45814D04" w14:textId="77777777" w:rsidR="00F9737E" w:rsidRPr="00F20EDB" w:rsidRDefault="00F9737E" w:rsidP="00F9737E">
      <w:pPr>
        <w:ind w:firstLine="708"/>
        <w:jc w:val="both"/>
        <w:rPr>
          <w:rFonts w:ascii="Abadi" w:hAnsi="Abadi"/>
          <w:sz w:val="21"/>
          <w:szCs w:val="21"/>
        </w:rPr>
      </w:pPr>
    </w:p>
    <w:p w14:paraId="0C7477D6"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Al considerar la evaluación una herramienta fundamental para impulsar la rendición de cuentas, la transparencia y la inclusión,</w:t>
      </w:r>
      <w:r w:rsidRPr="00F20EDB">
        <w:rPr>
          <w:sz w:val="21"/>
          <w:szCs w:val="21"/>
        </w:rPr>
        <w:t> </w:t>
      </w:r>
      <w:r w:rsidRPr="00F20EDB">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6B25F700" w14:textId="77777777" w:rsidR="00F9737E" w:rsidRPr="00F20EDB" w:rsidRDefault="00F9737E" w:rsidP="00F9737E">
      <w:pPr>
        <w:jc w:val="both"/>
        <w:rPr>
          <w:rFonts w:ascii="Abadi" w:hAnsi="Abadi"/>
          <w:sz w:val="21"/>
          <w:szCs w:val="21"/>
        </w:rPr>
      </w:pPr>
    </w:p>
    <w:p w14:paraId="2A81A5ED"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4AC7305E" w14:textId="77777777" w:rsidR="00F9737E" w:rsidRPr="00F20EDB" w:rsidRDefault="00F9737E" w:rsidP="00F9737E">
      <w:pPr>
        <w:jc w:val="both"/>
        <w:rPr>
          <w:rFonts w:ascii="Abadi" w:hAnsi="Abadi"/>
          <w:sz w:val="21"/>
          <w:szCs w:val="21"/>
        </w:rPr>
      </w:pPr>
    </w:p>
    <w:p w14:paraId="569753A0"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 xml:space="preserve">Evaluar no solo es un proceso analítico, sino también un proceso de reflexión para valorar si las </w:t>
      </w:r>
      <w:r w:rsidRPr="00F20EDB">
        <w:rPr>
          <w:rFonts w:ascii="Abadi" w:hAnsi="Abadi"/>
          <w:sz w:val="21"/>
          <w:szCs w:val="21"/>
        </w:rPr>
        <w:t xml:space="preserve">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066FF3ED" w14:textId="77777777" w:rsidR="00F9737E" w:rsidRPr="00F20EDB" w:rsidRDefault="00F9737E" w:rsidP="00F9737E">
      <w:pPr>
        <w:ind w:firstLine="708"/>
        <w:jc w:val="both"/>
        <w:rPr>
          <w:rFonts w:ascii="Abadi" w:hAnsi="Abadi"/>
          <w:sz w:val="21"/>
          <w:szCs w:val="21"/>
        </w:rPr>
      </w:pPr>
    </w:p>
    <w:p w14:paraId="4D5FABD9"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6A5094E6" w14:textId="77777777" w:rsidR="00F9737E" w:rsidRPr="00F20EDB" w:rsidRDefault="00F9737E" w:rsidP="00F9737E">
      <w:pPr>
        <w:ind w:firstLine="708"/>
        <w:jc w:val="both"/>
        <w:rPr>
          <w:rFonts w:ascii="Abadi" w:hAnsi="Abadi"/>
          <w:sz w:val="21"/>
          <w:szCs w:val="21"/>
        </w:rPr>
      </w:pPr>
    </w:p>
    <w:p w14:paraId="306D1911"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F20EDB">
        <w:rPr>
          <w:rFonts w:ascii="Abadi" w:hAnsi="Abadi"/>
          <w:sz w:val="21"/>
          <w:szCs w:val="21"/>
          <w:lang w:eastAsia="x-none"/>
        </w:rPr>
        <w:t>l fortalecimiento y a mejorar la calidad en la prestación de los servicios públicos municipales en beneficio de la ciudadanía.</w:t>
      </w:r>
    </w:p>
    <w:p w14:paraId="64676F06" w14:textId="77777777" w:rsidR="00F9737E" w:rsidRPr="00F20EDB" w:rsidRDefault="00F9737E" w:rsidP="00F9737E">
      <w:pPr>
        <w:jc w:val="both"/>
        <w:rPr>
          <w:rFonts w:ascii="Abadi" w:hAnsi="Abadi"/>
          <w:sz w:val="21"/>
          <w:szCs w:val="21"/>
        </w:rPr>
      </w:pPr>
    </w:p>
    <w:p w14:paraId="6F1B2ED1"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 xml:space="preserve">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w:t>
      </w:r>
      <w:r w:rsidRPr="00F20EDB">
        <w:rPr>
          <w:rFonts w:ascii="Abadi" w:hAnsi="Abadi"/>
          <w:sz w:val="21"/>
          <w:szCs w:val="21"/>
        </w:rPr>
        <w:lastRenderedPageBreak/>
        <w:t>Acción por el Clima; y 16, Paz, Justicia e Instituciones Sólidas.</w:t>
      </w:r>
    </w:p>
    <w:p w14:paraId="00DFE883" w14:textId="77777777" w:rsidR="00F9737E" w:rsidRPr="00F20EDB" w:rsidRDefault="00F9737E" w:rsidP="00F9737E">
      <w:pPr>
        <w:jc w:val="both"/>
        <w:rPr>
          <w:rFonts w:ascii="Abadi" w:hAnsi="Abadi"/>
          <w:sz w:val="21"/>
          <w:szCs w:val="21"/>
        </w:rPr>
      </w:pPr>
    </w:p>
    <w:p w14:paraId="28E7A250"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Apaseo el Grande,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F20EDB">
          <w:rPr>
            <w:rFonts w:ascii="Abadi" w:hAnsi="Abadi"/>
            <w:sz w:val="21"/>
            <w:szCs w:val="21"/>
          </w:rPr>
          <w:t>la Ley</w:t>
        </w:r>
      </w:smartTag>
      <w:r w:rsidRPr="00F20EDB">
        <w:rPr>
          <w:rFonts w:ascii="Abadi" w:hAnsi="Abadi"/>
          <w:sz w:val="21"/>
          <w:szCs w:val="21"/>
        </w:rPr>
        <w:t xml:space="preserve"> de Fiscalización Superior del Estado de Guanajuato, razón por la cual no podría ser observado por el Pleno del Congreso.</w:t>
      </w:r>
    </w:p>
    <w:p w14:paraId="594A9DCB" w14:textId="77777777" w:rsidR="00F9737E" w:rsidRPr="00F20EDB" w:rsidRDefault="00F9737E" w:rsidP="00F9737E">
      <w:pPr>
        <w:ind w:firstLine="708"/>
        <w:jc w:val="both"/>
        <w:rPr>
          <w:rFonts w:ascii="Abadi" w:hAnsi="Abadi"/>
          <w:sz w:val="21"/>
          <w:szCs w:val="21"/>
        </w:rPr>
      </w:pPr>
    </w:p>
    <w:p w14:paraId="2017D0AB"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Por lo expuesto, con fundamento en el artículo 204 de la Ley Orgánica del Poder Legislativo, nos permitimos someter a la consideración de la Asamblea, la aprobación del siguiente:</w:t>
      </w:r>
    </w:p>
    <w:p w14:paraId="4CAD03E4" w14:textId="77777777" w:rsidR="00F9737E" w:rsidRPr="00F20EDB" w:rsidRDefault="00F9737E" w:rsidP="00F9737E">
      <w:pPr>
        <w:ind w:firstLine="708"/>
        <w:jc w:val="both"/>
        <w:rPr>
          <w:rFonts w:ascii="Abadi" w:hAnsi="Abadi"/>
          <w:sz w:val="21"/>
          <w:szCs w:val="21"/>
        </w:rPr>
      </w:pPr>
    </w:p>
    <w:p w14:paraId="247B1E84" w14:textId="77777777" w:rsidR="00F9737E" w:rsidRPr="00F20EDB" w:rsidRDefault="00F9737E" w:rsidP="00F9737E">
      <w:pPr>
        <w:ind w:firstLine="708"/>
        <w:jc w:val="both"/>
        <w:rPr>
          <w:rFonts w:ascii="Abadi" w:hAnsi="Abadi"/>
          <w:sz w:val="21"/>
          <w:szCs w:val="21"/>
        </w:rPr>
      </w:pPr>
    </w:p>
    <w:p w14:paraId="224E7BE1" w14:textId="77777777" w:rsidR="00F9737E" w:rsidRPr="00F20EDB" w:rsidRDefault="00F9737E" w:rsidP="00F9737E">
      <w:pPr>
        <w:pStyle w:val="Ttulo1"/>
        <w:jc w:val="center"/>
        <w:rPr>
          <w:rFonts w:ascii="Abadi" w:hAnsi="Abadi" w:cs="Arial"/>
          <w:smallCaps/>
          <w:sz w:val="21"/>
          <w:szCs w:val="21"/>
        </w:rPr>
      </w:pPr>
      <w:r w:rsidRPr="00F20EDB">
        <w:rPr>
          <w:rFonts w:ascii="Abadi" w:hAnsi="Abadi" w:cs="Arial"/>
          <w:smallCaps/>
          <w:sz w:val="21"/>
          <w:szCs w:val="21"/>
        </w:rPr>
        <w:t>A C U E R D O</w:t>
      </w:r>
    </w:p>
    <w:p w14:paraId="3FB7AA53" w14:textId="77777777" w:rsidR="00F9737E" w:rsidRPr="00F20EDB" w:rsidRDefault="00F9737E" w:rsidP="00F9737E">
      <w:pPr>
        <w:rPr>
          <w:rFonts w:ascii="Abadi" w:hAnsi="Abadi"/>
          <w:sz w:val="21"/>
          <w:szCs w:val="21"/>
        </w:rPr>
      </w:pPr>
    </w:p>
    <w:p w14:paraId="040E14C3" w14:textId="77777777" w:rsidR="00F9737E" w:rsidRPr="00F20EDB" w:rsidRDefault="00F9737E" w:rsidP="00F9737E">
      <w:pPr>
        <w:ind w:firstLine="708"/>
        <w:jc w:val="both"/>
        <w:rPr>
          <w:rFonts w:ascii="Abadi" w:hAnsi="Abadi"/>
          <w:sz w:val="21"/>
          <w:szCs w:val="21"/>
        </w:rPr>
      </w:pPr>
      <w:r w:rsidRPr="00F20EDB">
        <w:rPr>
          <w:rFonts w:ascii="Abadi" w:hAnsi="Abadi"/>
          <w:b/>
          <w:bCs/>
          <w:sz w:val="21"/>
          <w:szCs w:val="21"/>
        </w:rPr>
        <w:t>Único</w:t>
      </w:r>
      <w:r w:rsidRPr="00F20EDB">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F20EDB">
          <w:rPr>
            <w:rFonts w:ascii="Abadi" w:hAnsi="Abadi"/>
            <w:sz w:val="21"/>
            <w:szCs w:val="21"/>
          </w:rPr>
          <w:t>la Constitución Política</w:t>
        </w:r>
      </w:smartTag>
      <w:r w:rsidRPr="00F20EDB">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Apaseo el Grande, Gto., correspondientes al ejercicio fiscal del año 2021. </w:t>
      </w:r>
    </w:p>
    <w:p w14:paraId="6CE1B93C" w14:textId="77777777" w:rsidR="00F9737E" w:rsidRPr="00F20EDB" w:rsidRDefault="00F9737E" w:rsidP="00F9737E">
      <w:pPr>
        <w:ind w:firstLine="708"/>
        <w:jc w:val="both"/>
        <w:rPr>
          <w:rFonts w:ascii="Abadi" w:hAnsi="Abadi"/>
          <w:sz w:val="21"/>
          <w:szCs w:val="21"/>
        </w:rPr>
      </w:pPr>
    </w:p>
    <w:p w14:paraId="2A8C2B35"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 xml:space="preserve">Se ordena dar vista del informe de resultados al ayuntamiento del municipio de </w:t>
      </w:r>
      <w:r w:rsidRPr="00F20EDB">
        <w:rPr>
          <w:rFonts w:ascii="Abadi" w:hAnsi="Abadi"/>
          <w:sz w:val="21"/>
          <w:szCs w:val="21"/>
          <w:lang w:eastAsia="x-none"/>
        </w:rPr>
        <w:t>Apaseo el Grande</w:t>
      </w:r>
      <w:r w:rsidRPr="00F20EDB">
        <w:rPr>
          <w:rFonts w:ascii="Abadi" w:hAnsi="Abadi"/>
          <w:sz w:val="21"/>
          <w:szCs w:val="21"/>
        </w:rPr>
        <w:t xml:space="preserve">, Gto., a efecto de que las sugerencias derivadas de la evaluación puedan considerarse en la </w:t>
      </w:r>
      <w:r w:rsidRPr="00F20EDB">
        <w:rPr>
          <w:rFonts w:ascii="Abadi" w:hAnsi="Abadi"/>
          <w:sz w:val="21"/>
          <w:szCs w:val="21"/>
        </w:rPr>
        <w:t>implementación de una política de gestión de la calidad en la prestación de los servicios públicos a la ciudadanía.</w:t>
      </w:r>
    </w:p>
    <w:p w14:paraId="72329FFA" w14:textId="77777777" w:rsidR="00F9737E" w:rsidRPr="00F20EDB" w:rsidRDefault="00F9737E" w:rsidP="00F9737E">
      <w:pPr>
        <w:ind w:firstLine="708"/>
        <w:jc w:val="both"/>
        <w:rPr>
          <w:rFonts w:ascii="Abadi" w:hAnsi="Abadi"/>
          <w:sz w:val="21"/>
          <w:szCs w:val="21"/>
        </w:rPr>
      </w:pPr>
    </w:p>
    <w:p w14:paraId="028456DC" w14:textId="77777777" w:rsidR="00F9737E" w:rsidRPr="00F20EDB" w:rsidRDefault="00F9737E" w:rsidP="00F9737E">
      <w:pPr>
        <w:ind w:firstLine="708"/>
        <w:jc w:val="both"/>
        <w:rPr>
          <w:rFonts w:ascii="Abadi" w:hAnsi="Abadi"/>
          <w:sz w:val="21"/>
          <w:szCs w:val="21"/>
        </w:rPr>
      </w:pPr>
      <w:r w:rsidRPr="00F20EDB">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A04EC65" w14:textId="77777777" w:rsidR="00F9737E" w:rsidRPr="00F20EDB" w:rsidRDefault="00F9737E" w:rsidP="00F9737E">
      <w:pPr>
        <w:pStyle w:val="Sangra3detindependiente"/>
        <w:spacing w:line="240" w:lineRule="auto"/>
        <w:rPr>
          <w:rFonts w:ascii="Abadi" w:hAnsi="Abadi"/>
          <w:sz w:val="21"/>
          <w:szCs w:val="21"/>
          <w:lang w:val="es-MX"/>
        </w:rPr>
      </w:pPr>
    </w:p>
    <w:p w14:paraId="19EDBA8F" w14:textId="77777777" w:rsidR="00F9737E" w:rsidRPr="00F20EDB" w:rsidRDefault="00F9737E" w:rsidP="00F9737E">
      <w:pPr>
        <w:jc w:val="center"/>
        <w:rPr>
          <w:rFonts w:ascii="Abadi" w:hAnsi="Abadi"/>
          <w:b/>
          <w:bCs/>
          <w:sz w:val="21"/>
          <w:szCs w:val="21"/>
          <w:lang w:eastAsia="x-none"/>
        </w:rPr>
      </w:pPr>
      <w:r w:rsidRPr="00F20EDB">
        <w:rPr>
          <w:rFonts w:ascii="Abadi" w:hAnsi="Abadi"/>
          <w:b/>
          <w:bCs/>
          <w:sz w:val="21"/>
          <w:szCs w:val="21"/>
          <w:lang w:eastAsia="x-none"/>
        </w:rPr>
        <w:t>Guanajuato, Gto., 15 de febrero de 2023</w:t>
      </w:r>
    </w:p>
    <w:p w14:paraId="501ABE97" w14:textId="77777777" w:rsidR="00F9737E" w:rsidRPr="00F20EDB" w:rsidRDefault="00F9737E" w:rsidP="00F9737E">
      <w:pPr>
        <w:jc w:val="center"/>
        <w:rPr>
          <w:rFonts w:ascii="Abadi" w:hAnsi="Abadi"/>
          <w:b/>
          <w:bCs/>
          <w:sz w:val="21"/>
          <w:szCs w:val="21"/>
          <w:lang w:eastAsia="x-none"/>
        </w:rPr>
      </w:pPr>
      <w:r w:rsidRPr="00F20EDB">
        <w:rPr>
          <w:rFonts w:ascii="Abadi" w:hAnsi="Abadi"/>
          <w:b/>
          <w:bCs/>
          <w:sz w:val="21"/>
          <w:szCs w:val="21"/>
          <w:lang w:eastAsia="x-none"/>
        </w:rPr>
        <w:t>La Comisión de Hacienda y Fiscalización</w:t>
      </w:r>
    </w:p>
    <w:p w14:paraId="7BBEBD46" w14:textId="77777777" w:rsidR="00822113" w:rsidRDefault="00822113" w:rsidP="00822113">
      <w:pPr>
        <w:rPr>
          <w:rFonts w:ascii="Abadi" w:hAnsi="Abadi"/>
          <w:b/>
          <w:sz w:val="21"/>
          <w:szCs w:val="21"/>
          <w:lang w:eastAsia="x-none"/>
        </w:rPr>
      </w:pPr>
    </w:p>
    <w:p w14:paraId="2D2192F1" w14:textId="74019504" w:rsidR="00F9737E" w:rsidRPr="00F20EDB" w:rsidRDefault="00F9737E" w:rsidP="00822113">
      <w:pPr>
        <w:rPr>
          <w:rFonts w:ascii="Abadi" w:hAnsi="Abadi"/>
          <w:sz w:val="21"/>
          <w:szCs w:val="21"/>
        </w:rPr>
      </w:pPr>
      <w:r w:rsidRPr="00F20EDB">
        <w:rPr>
          <w:rFonts w:ascii="Abadi" w:hAnsi="Abadi"/>
          <w:b/>
          <w:sz w:val="21"/>
          <w:szCs w:val="21"/>
          <w:lang w:eastAsia="x-none"/>
        </w:rPr>
        <w:t>Diputado Víctor Manuel Zanella Huerta</w:t>
      </w:r>
    </w:p>
    <w:p w14:paraId="05220DC4" w14:textId="77777777" w:rsidR="00F9737E" w:rsidRPr="00F20EDB" w:rsidRDefault="00F9737E" w:rsidP="00F9737E">
      <w:pPr>
        <w:rPr>
          <w:rFonts w:ascii="Abadi" w:hAnsi="Abadi"/>
          <w:b/>
          <w:sz w:val="21"/>
          <w:szCs w:val="21"/>
          <w:lang w:eastAsia="x-none"/>
        </w:rPr>
      </w:pPr>
      <w:r w:rsidRPr="00F20EDB">
        <w:rPr>
          <w:rFonts w:ascii="Abadi" w:hAnsi="Abadi"/>
          <w:b/>
          <w:sz w:val="21"/>
          <w:szCs w:val="21"/>
          <w:lang w:eastAsia="x-none"/>
        </w:rPr>
        <w:t xml:space="preserve">Diputada Ruth Noemí Tiscareño Agoitia     </w:t>
      </w:r>
    </w:p>
    <w:p w14:paraId="5B22FED4" w14:textId="5F702C53" w:rsidR="00F9737E" w:rsidRPr="00F20EDB" w:rsidRDefault="00F9737E" w:rsidP="0021175E">
      <w:pPr>
        <w:rPr>
          <w:rFonts w:ascii="Abadi" w:hAnsi="Abadi"/>
          <w:b/>
          <w:sz w:val="21"/>
          <w:szCs w:val="21"/>
          <w:lang w:eastAsia="x-none"/>
        </w:rPr>
      </w:pPr>
      <w:r w:rsidRPr="00F20EDB">
        <w:rPr>
          <w:rFonts w:ascii="Abadi" w:hAnsi="Abadi"/>
          <w:b/>
          <w:sz w:val="21"/>
          <w:szCs w:val="21"/>
          <w:lang w:eastAsia="x-none"/>
        </w:rPr>
        <w:t>Diputado Miguel Ángel Salim Alle</w:t>
      </w:r>
    </w:p>
    <w:p w14:paraId="689AB675" w14:textId="4F308D71" w:rsidR="00F9737E" w:rsidRPr="00F20EDB" w:rsidRDefault="00F9737E" w:rsidP="0021175E">
      <w:pPr>
        <w:rPr>
          <w:rFonts w:ascii="Abadi" w:hAnsi="Abadi"/>
          <w:b/>
          <w:sz w:val="21"/>
          <w:szCs w:val="21"/>
          <w:lang w:eastAsia="x-none"/>
        </w:rPr>
      </w:pPr>
      <w:r w:rsidRPr="00F20EDB">
        <w:rPr>
          <w:rFonts w:ascii="Abadi" w:hAnsi="Abadi"/>
          <w:b/>
          <w:sz w:val="21"/>
          <w:szCs w:val="21"/>
          <w:lang w:eastAsia="x-none"/>
        </w:rPr>
        <w:t>Diputado José Alfonso Borja Pimentel    Diputada Alma Edwviges Alcaraz Hernández</w:t>
      </w:r>
    </w:p>
    <w:bookmarkEnd w:id="23"/>
    <w:p w14:paraId="7B0332A8" w14:textId="77777777" w:rsidR="008F078F" w:rsidRDefault="008F078F" w:rsidP="008A6A37">
      <w:pPr>
        <w:autoSpaceDE w:val="0"/>
        <w:autoSpaceDN w:val="0"/>
        <w:adjustRightInd w:val="0"/>
        <w:jc w:val="both"/>
        <w:rPr>
          <w:rFonts w:ascii="Abadi" w:hAnsi="Abadi"/>
          <w:sz w:val="21"/>
          <w:szCs w:val="21"/>
        </w:rPr>
      </w:pPr>
    </w:p>
    <w:p w14:paraId="48B071EC" w14:textId="2B563EDB" w:rsidR="00095967" w:rsidRPr="002257A2" w:rsidRDefault="00095967" w:rsidP="000E2DC6">
      <w:pPr>
        <w:pStyle w:val="Prrafodelista"/>
        <w:numPr>
          <w:ilvl w:val="0"/>
          <w:numId w:val="5"/>
        </w:numPr>
        <w:kinsoku w:val="0"/>
        <w:overflowPunct w:val="0"/>
        <w:autoSpaceDE w:val="0"/>
        <w:autoSpaceDN w:val="0"/>
        <w:adjustRightInd w:val="0"/>
        <w:spacing w:line="247" w:lineRule="exact"/>
        <w:ind w:left="284" w:right="98"/>
        <w:jc w:val="both"/>
        <w:rPr>
          <w:rFonts w:ascii="Abadi" w:hAnsi="Abadi" w:cs="Arial"/>
          <w:b/>
          <w:bCs/>
          <w:sz w:val="21"/>
          <w:szCs w:val="21"/>
        </w:rPr>
      </w:pPr>
      <w:r w:rsidRPr="002257A2">
        <w:rPr>
          <w:rFonts w:ascii="Abadi" w:hAnsi="Abadi"/>
          <w:b/>
          <w:bCs/>
          <w:sz w:val="21"/>
          <w:szCs w:val="21"/>
        </w:rPr>
        <w:t>DISCUSIÓN</w:t>
      </w:r>
      <w:r w:rsidRPr="002257A2">
        <w:rPr>
          <w:rFonts w:ascii="Abadi" w:hAnsi="Abadi"/>
          <w:b/>
          <w:bCs/>
          <w:spacing w:val="10"/>
          <w:sz w:val="21"/>
          <w:szCs w:val="21"/>
        </w:rPr>
        <w:t xml:space="preserve"> </w:t>
      </w:r>
      <w:r w:rsidRPr="002257A2">
        <w:rPr>
          <w:rFonts w:ascii="Abadi" w:hAnsi="Abadi"/>
          <w:b/>
          <w:bCs/>
          <w:sz w:val="21"/>
          <w:szCs w:val="21"/>
        </w:rPr>
        <w:t>Y,</w:t>
      </w:r>
      <w:r w:rsidRPr="002257A2">
        <w:rPr>
          <w:rFonts w:ascii="Abadi" w:hAnsi="Abadi"/>
          <w:b/>
          <w:bCs/>
          <w:spacing w:val="10"/>
          <w:sz w:val="21"/>
          <w:szCs w:val="21"/>
        </w:rPr>
        <w:t xml:space="preserve"> </w:t>
      </w:r>
      <w:r w:rsidRPr="002257A2">
        <w:rPr>
          <w:rFonts w:ascii="Abadi" w:hAnsi="Abadi"/>
          <w:b/>
          <w:bCs/>
          <w:sz w:val="21"/>
          <w:szCs w:val="21"/>
        </w:rPr>
        <w:t>EN</w:t>
      </w:r>
      <w:r w:rsidRPr="002257A2">
        <w:rPr>
          <w:rFonts w:ascii="Abadi" w:hAnsi="Abadi"/>
          <w:b/>
          <w:bCs/>
          <w:spacing w:val="10"/>
          <w:sz w:val="21"/>
          <w:szCs w:val="21"/>
        </w:rPr>
        <w:t xml:space="preserve"> </w:t>
      </w:r>
      <w:r w:rsidRPr="002257A2">
        <w:rPr>
          <w:rFonts w:ascii="Abadi" w:hAnsi="Abadi"/>
          <w:b/>
          <w:bCs/>
          <w:sz w:val="21"/>
          <w:szCs w:val="21"/>
        </w:rPr>
        <w:t>SU</w:t>
      </w:r>
      <w:r w:rsidRPr="002257A2">
        <w:rPr>
          <w:rFonts w:ascii="Abadi" w:hAnsi="Abadi"/>
          <w:b/>
          <w:bCs/>
          <w:spacing w:val="10"/>
          <w:sz w:val="21"/>
          <w:szCs w:val="21"/>
        </w:rPr>
        <w:t xml:space="preserve"> </w:t>
      </w:r>
      <w:r w:rsidRPr="002257A2">
        <w:rPr>
          <w:rFonts w:ascii="Abadi" w:hAnsi="Abadi"/>
          <w:b/>
          <w:bCs/>
          <w:sz w:val="21"/>
          <w:szCs w:val="21"/>
        </w:rPr>
        <w:t>CASO,</w:t>
      </w:r>
      <w:r w:rsidRPr="002257A2">
        <w:rPr>
          <w:rFonts w:ascii="Abadi" w:hAnsi="Abadi"/>
          <w:b/>
          <w:bCs/>
          <w:spacing w:val="10"/>
          <w:sz w:val="21"/>
          <w:szCs w:val="21"/>
        </w:rPr>
        <w:t xml:space="preserve"> </w:t>
      </w:r>
      <w:r w:rsidRPr="002257A2">
        <w:rPr>
          <w:rFonts w:ascii="Abadi" w:hAnsi="Abadi"/>
          <w:b/>
          <w:bCs/>
          <w:sz w:val="21"/>
          <w:szCs w:val="21"/>
        </w:rPr>
        <w:t>APROBACIÓN</w:t>
      </w:r>
      <w:r w:rsidRPr="002257A2">
        <w:rPr>
          <w:rFonts w:ascii="Abadi" w:hAnsi="Abadi"/>
          <w:b/>
          <w:bCs/>
          <w:spacing w:val="10"/>
          <w:sz w:val="21"/>
          <w:szCs w:val="21"/>
        </w:rPr>
        <w:t xml:space="preserve"> </w:t>
      </w:r>
      <w:r w:rsidRPr="002257A2">
        <w:rPr>
          <w:rFonts w:ascii="Abadi" w:hAnsi="Abadi"/>
          <w:b/>
          <w:bCs/>
          <w:sz w:val="21"/>
          <w:szCs w:val="21"/>
        </w:rPr>
        <w:t>DEL</w:t>
      </w:r>
      <w:r w:rsidRPr="002257A2">
        <w:rPr>
          <w:rFonts w:ascii="Abadi" w:hAnsi="Abadi"/>
          <w:b/>
          <w:bCs/>
          <w:spacing w:val="10"/>
          <w:sz w:val="21"/>
          <w:szCs w:val="21"/>
        </w:rPr>
        <w:t xml:space="preserve"> </w:t>
      </w:r>
      <w:r w:rsidRPr="002257A2">
        <w:rPr>
          <w:rFonts w:ascii="Abadi" w:hAnsi="Abadi"/>
          <w:b/>
          <w:bCs/>
          <w:sz w:val="21"/>
          <w:szCs w:val="21"/>
        </w:rPr>
        <w:t>DICTAMEN</w:t>
      </w:r>
      <w:r w:rsidRPr="002257A2">
        <w:rPr>
          <w:rFonts w:ascii="Abadi" w:hAnsi="Abadi"/>
          <w:b/>
          <w:bCs/>
          <w:spacing w:val="10"/>
          <w:sz w:val="21"/>
          <w:szCs w:val="21"/>
        </w:rPr>
        <w:t xml:space="preserve"> </w:t>
      </w:r>
      <w:r w:rsidRPr="002257A2">
        <w:rPr>
          <w:rFonts w:ascii="Abadi" w:hAnsi="Abadi"/>
          <w:b/>
          <w:bCs/>
          <w:sz w:val="21"/>
          <w:szCs w:val="21"/>
        </w:rPr>
        <w:t>SIGNADO</w:t>
      </w:r>
      <w:r w:rsidRPr="002257A2">
        <w:rPr>
          <w:rFonts w:ascii="Abadi" w:hAnsi="Abadi"/>
          <w:b/>
          <w:bCs/>
          <w:spacing w:val="10"/>
          <w:sz w:val="21"/>
          <w:szCs w:val="21"/>
        </w:rPr>
        <w:t xml:space="preserve"> </w:t>
      </w:r>
      <w:r w:rsidRPr="002257A2">
        <w:rPr>
          <w:rFonts w:ascii="Abadi" w:hAnsi="Abadi"/>
          <w:b/>
          <w:bCs/>
          <w:sz w:val="21"/>
          <w:szCs w:val="21"/>
        </w:rPr>
        <w:t>POR</w:t>
      </w:r>
      <w:r w:rsidRPr="002257A2">
        <w:rPr>
          <w:rFonts w:ascii="Abadi" w:hAnsi="Abadi"/>
          <w:b/>
          <w:bCs/>
          <w:spacing w:val="10"/>
          <w:sz w:val="21"/>
          <w:szCs w:val="21"/>
        </w:rPr>
        <w:t xml:space="preserve"> </w:t>
      </w:r>
      <w:r w:rsidRPr="002257A2">
        <w:rPr>
          <w:rFonts w:ascii="Abadi" w:hAnsi="Abadi"/>
          <w:b/>
          <w:bCs/>
          <w:sz w:val="21"/>
          <w:szCs w:val="21"/>
        </w:rPr>
        <w:t>LA</w:t>
      </w:r>
      <w:r w:rsidRPr="002257A2">
        <w:rPr>
          <w:rFonts w:ascii="Abadi" w:hAnsi="Abadi"/>
          <w:b/>
          <w:bCs/>
          <w:spacing w:val="10"/>
          <w:sz w:val="21"/>
          <w:szCs w:val="21"/>
        </w:rPr>
        <w:t xml:space="preserve"> </w:t>
      </w:r>
      <w:r w:rsidRPr="002257A2">
        <w:rPr>
          <w:rFonts w:ascii="Abadi" w:hAnsi="Abadi"/>
          <w:b/>
          <w:bCs/>
          <w:sz w:val="21"/>
          <w:szCs w:val="21"/>
        </w:rPr>
        <w:t>COMISIÓN</w:t>
      </w:r>
      <w:r w:rsidRPr="002257A2">
        <w:rPr>
          <w:rFonts w:ascii="Abadi" w:hAnsi="Abadi"/>
          <w:b/>
          <w:bCs/>
          <w:spacing w:val="-1"/>
          <w:sz w:val="21"/>
          <w:szCs w:val="21"/>
        </w:rPr>
        <w:t xml:space="preserve"> </w:t>
      </w:r>
      <w:r w:rsidRPr="002257A2">
        <w:rPr>
          <w:rFonts w:ascii="Abadi" w:hAnsi="Abadi"/>
          <w:b/>
          <w:bCs/>
          <w:sz w:val="21"/>
          <w:szCs w:val="21"/>
        </w:rPr>
        <w:t>DE</w:t>
      </w:r>
      <w:r w:rsidRPr="002257A2">
        <w:rPr>
          <w:rFonts w:ascii="Abadi" w:hAnsi="Abadi"/>
          <w:b/>
          <w:bCs/>
          <w:spacing w:val="70"/>
          <w:w w:val="150"/>
          <w:sz w:val="21"/>
          <w:szCs w:val="21"/>
        </w:rPr>
        <w:t xml:space="preserve"> </w:t>
      </w:r>
      <w:r w:rsidRPr="002257A2">
        <w:rPr>
          <w:rFonts w:ascii="Abadi" w:hAnsi="Abadi"/>
          <w:b/>
          <w:bCs/>
          <w:sz w:val="21"/>
          <w:szCs w:val="21"/>
        </w:rPr>
        <w:t>HACIENDA</w:t>
      </w:r>
      <w:r w:rsidRPr="002257A2">
        <w:rPr>
          <w:rFonts w:ascii="Abadi" w:hAnsi="Abadi"/>
          <w:b/>
          <w:bCs/>
          <w:spacing w:val="70"/>
          <w:w w:val="150"/>
          <w:sz w:val="21"/>
          <w:szCs w:val="21"/>
        </w:rPr>
        <w:t xml:space="preserve"> </w:t>
      </w:r>
      <w:r w:rsidRPr="002257A2">
        <w:rPr>
          <w:rFonts w:ascii="Abadi" w:hAnsi="Abadi"/>
          <w:b/>
          <w:bCs/>
          <w:sz w:val="21"/>
          <w:szCs w:val="21"/>
        </w:rPr>
        <w:t>Y</w:t>
      </w:r>
      <w:r w:rsidRPr="002257A2">
        <w:rPr>
          <w:rFonts w:ascii="Abadi" w:hAnsi="Abadi"/>
          <w:b/>
          <w:bCs/>
          <w:spacing w:val="70"/>
          <w:w w:val="150"/>
          <w:sz w:val="21"/>
          <w:szCs w:val="21"/>
        </w:rPr>
        <w:t xml:space="preserve"> </w:t>
      </w:r>
      <w:r w:rsidRPr="002257A2">
        <w:rPr>
          <w:rFonts w:ascii="Abadi" w:hAnsi="Abadi"/>
          <w:b/>
          <w:bCs/>
          <w:sz w:val="21"/>
          <w:szCs w:val="21"/>
        </w:rPr>
        <w:t>FISCALIZACIÓN</w:t>
      </w:r>
      <w:r w:rsidRPr="002257A2">
        <w:rPr>
          <w:rFonts w:ascii="Abadi" w:hAnsi="Abadi"/>
          <w:b/>
          <w:bCs/>
          <w:spacing w:val="69"/>
          <w:w w:val="150"/>
          <w:sz w:val="21"/>
          <w:szCs w:val="21"/>
        </w:rPr>
        <w:t xml:space="preserve"> </w:t>
      </w:r>
      <w:r w:rsidRPr="002257A2">
        <w:rPr>
          <w:rFonts w:ascii="Abadi" w:hAnsi="Abadi"/>
          <w:b/>
          <w:bCs/>
          <w:sz w:val="21"/>
          <w:szCs w:val="21"/>
        </w:rPr>
        <w:t>RELATIVO</w:t>
      </w:r>
      <w:r w:rsidRPr="002257A2">
        <w:rPr>
          <w:rFonts w:ascii="Abadi" w:hAnsi="Abadi"/>
          <w:b/>
          <w:bCs/>
          <w:spacing w:val="70"/>
          <w:w w:val="150"/>
          <w:sz w:val="21"/>
          <w:szCs w:val="21"/>
        </w:rPr>
        <w:t xml:space="preserve"> </w:t>
      </w:r>
      <w:r w:rsidRPr="002257A2">
        <w:rPr>
          <w:rFonts w:ascii="Abadi" w:hAnsi="Abadi"/>
          <w:b/>
          <w:bCs/>
          <w:sz w:val="21"/>
          <w:szCs w:val="21"/>
        </w:rPr>
        <w:t>AL</w:t>
      </w:r>
      <w:r w:rsidRPr="002257A2">
        <w:rPr>
          <w:rFonts w:ascii="Abadi" w:hAnsi="Abadi"/>
          <w:b/>
          <w:bCs/>
          <w:spacing w:val="70"/>
          <w:w w:val="150"/>
          <w:sz w:val="21"/>
          <w:szCs w:val="21"/>
        </w:rPr>
        <w:t xml:space="preserve"> </w:t>
      </w:r>
      <w:r w:rsidRPr="002257A2">
        <w:rPr>
          <w:rFonts w:ascii="Abadi" w:hAnsi="Abadi"/>
          <w:b/>
          <w:bCs/>
          <w:sz w:val="21"/>
          <w:szCs w:val="21"/>
        </w:rPr>
        <w:t>INFORME</w:t>
      </w:r>
      <w:r w:rsidRPr="002257A2">
        <w:rPr>
          <w:rFonts w:ascii="Abadi" w:hAnsi="Abadi"/>
          <w:b/>
          <w:bCs/>
          <w:spacing w:val="70"/>
          <w:w w:val="150"/>
          <w:sz w:val="21"/>
          <w:szCs w:val="21"/>
        </w:rPr>
        <w:t xml:space="preserve"> </w:t>
      </w:r>
      <w:r w:rsidRPr="002257A2">
        <w:rPr>
          <w:rFonts w:ascii="Abadi" w:hAnsi="Abadi"/>
          <w:b/>
          <w:bCs/>
          <w:sz w:val="21"/>
          <w:szCs w:val="21"/>
        </w:rPr>
        <w:t>DE</w:t>
      </w:r>
      <w:r w:rsidRPr="002257A2">
        <w:rPr>
          <w:rFonts w:ascii="Abadi" w:hAnsi="Abadi"/>
          <w:b/>
          <w:bCs/>
          <w:spacing w:val="70"/>
          <w:w w:val="150"/>
          <w:sz w:val="21"/>
          <w:szCs w:val="21"/>
        </w:rPr>
        <w:t xml:space="preserve"> </w:t>
      </w:r>
      <w:r w:rsidRPr="002257A2">
        <w:rPr>
          <w:rFonts w:ascii="Abadi" w:hAnsi="Abadi"/>
          <w:b/>
          <w:bCs/>
          <w:sz w:val="21"/>
          <w:szCs w:val="21"/>
        </w:rPr>
        <w:t>RESULTADOS</w:t>
      </w:r>
      <w:r w:rsidRPr="002257A2">
        <w:rPr>
          <w:rFonts w:ascii="Abadi" w:hAnsi="Abadi"/>
          <w:b/>
          <w:bCs/>
          <w:spacing w:val="70"/>
          <w:w w:val="150"/>
          <w:sz w:val="21"/>
          <w:szCs w:val="21"/>
        </w:rPr>
        <w:t xml:space="preserve"> </w:t>
      </w:r>
      <w:r w:rsidRPr="002257A2">
        <w:rPr>
          <w:rFonts w:ascii="Abadi" w:hAnsi="Abadi"/>
          <w:b/>
          <w:bCs/>
          <w:sz w:val="21"/>
          <w:szCs w:val="21"/>
        </w:rPr>
        <w:t>DE</w:t>
      </w:r>
      <w:r w:rsidRPr="002257A2">
        <w:rPr>
          <w:rFonts w:ascii="Abadi" w:hAnsi="Abadi"/>
          <w:b/>
          <w:bCs/>
          <w:spacing w:val="70"/>
          <w:w w:val="150"/>
          <w:sz w:val="21"/>
          <w:szCs w:val="21"/>
        </w:rPr>
        <w:t xml:space="preserve"> </w:t>
      </w:r>
      <w:r w:rsidRPr="002257A2">
        <w:rPr>
          <w:rFonts w:ascii="Abadi" w:hAnsi="Abadi"/>
          <w:b/>
          <w:bCs/>
          <w:sz w:val="21"/>
          <w:szCs w:val="21"/>
        </w:rPr>
        <w:t>LA</w:t>
      </w:r>
      <w:r w:rsidRPr="002257A2">
        <w:rPr>
          <w:rFonts w:ascii="Abadi" w:hAnsi="Abadi"/>
          <w:b/>
          <w:bCs/>
          <w:spacing w:val="-1"/>
          <w:sz w:val="21"/>
          <w:szCs w:val="21"/>
        </w:rPr>
        <w:t xml:space="preserve"> </w:t>
      </w:r>
      <w:r w:rsidRPr="002257A2">
        <w:rPr>
          <w:rFonts w:ascii="Abadi" w:hAnsi="Abadi"/>
          <w:b/>
          <w:bCs/>
          <w:sz w:val="21"/>
          <w:szCs w:val="21"/>
        </w:rPr>
        <w:t>EVALUACIÓN</w:t>
      </w:r>
      <w:r w:rsidRPr="002257A2">
        <w:rPr>
          <w:rFonts w:ascii="Abadi" w:hAnsi="Abadi"/>
          <w:b/>
          <w:bCs/>
          <w:spacing w:val="20"/>
          <w:sz w:val="21"/>
          <w:szCs w:val="21"/>
        </w:rPr>
        <w:t xml:space="preserve"> </w:t>
      </w:r>
      <w:r w:rsidRPr="002257A2">
        <w:rPr>
          <w:rFonts w:ascii="Abadi" w:hAnsi="Abadi"/>
          <w:b/>
          <w:bCs/>
          <w:sz w:val="21"/>
          <w:szCs w:val="21"/>
        </w:rPr>
        <w:t>DE</w:t>
      </w:r>
      <w:r w:rsidRPr="002257A2">
        <w:rPr>
          <w:rFonts w:ascii="Abadi" w:hAnsi="Abadi"/>
          <w:b/>
          <w:bCs/>
          <w:spacing w:val="20"/>
          <w:sz w:val="21"/>
          <w:szCs w:val="21"/>
        </w:rPr>
        <w:t xml:space="preserve"> </w:t>
      </w:r>
      <w:r w:rsidRPr="002257A2">
        <w:rPr>
          <w:rFonts w:ascii="Abadi" w:hAnsi="Abadi"/>
          <w:b/>
          <w:bCs/>
          <w:sz w:val="21"/>
          <w:szCs w:val="21"/>
        </w:rPr>
        <w:t>DESEMPEÑO</w:t>
      </w:r>
      <w:r w:rsidRPr="002257A2">
        <w:rPr>
          <w:rFonts w:ascii="Abadi" w:hAnsi="Abadi"/>
          <w:b/>
          <w:bCs/>
          <w:spacing w:val="20"/>
          <w:sz w:val="21"/>
          <w:szCs w:val="21"/>
        </w:rPr>
        <w:t xml:space="preserve"> </w:t>
      </w:r>
      <w:r w:rsidRPr="002257A2">
        <w:rPr>
          <w:rFonts w:ascii="Abadi" w:hAnsi="Abadi"/>
          <w:b/>
          <w:bCs/>
          <w:sz w:val="21"/>
          <w:szCs w:val="21"/>
        </w:rPr>
        <w:t>PRACTICADA</w:t>
      </w:r>
      <w:r w:rsidRPr="002257A2">
        <w:rPr>
          <w:rFonts w:ascii="Abadi" w:hAnsi="Abadi"/>
          <w:b/>
          <w:bCs/>
          <w:spacing w:val="20"/>
          <w:sz w:val="21"/>
          <w:szCs w:val="21"/>
        </w:rPr>
        <w:t xml:space="preserve"> </w:t>
      </w:r>
      <w:r w:rsidRPr="002257A2">
        <w:rPr>
          <w:rFonts w:ascii="Abadi" w:hAnsi="Abadi"/>
          <w:b/>
          <w:bCs/>
          <w:sz w:val="21"/>
          <w:szCs w:val="21"/>
        </w:rPr>
        <w:t>POR</w:t>
      </w:r>
      <w:r w:rsidRPr="002257A2">
        <w:rPr>
          <w:rFonts w:ascii="Abadi" w:hAnsi="Abadi"/>
          <w:b/>
          <w:bCs/>
          <w:spacing w:val="20"/>
          <w:sz w:val="21"/>
          <w:szCs w:val="21"/>
        </w:rPr>
        <w:t xml:space="preserve"> </w:t>
      </w:r>
      <w:r w:rsidRPr="002257A2">
        <w:rPr>
          <w:rFonts w:ascii="Abadi" w:hAnsi="Abadi"/>
          <w:b/>
          <w:bCs/>
          <w:sz w:val="21"/>
          <w:szCs w:val="21"/>
        </w:rPr>
        <w:t>LA</w:t>
      </w:r>
      <w:r w:rsidRPr="002257A2">
        <w:rPr>
          <w:rFonts w:ascii="Abadi" w:hAnsi="Abadi"/>
          <w:b/>
          <w:bCs/>
          <w:spacing w:val="20"/>
          <w:sz w:val="21"/>
          <w:szCs w:val="21"/>
        </w:rPr>
        <w:t xml:space="preserve"> </w:t>
      </w:r>
      <w:r w:rsidRPr="002257A2">
        <w:rPr>
          <w:rFonts w:ascii="Abadi" w:hAnsi="Abadi"/>
          <w:b/>
          <w:bCs/>
          <w:sz w:val="21"/>
          <w:szCs w:val="21"/>
        </w:rPr>
        <w:t>AUDITORÍA</w:t>
      </w:r>
      <w:r w:rsidRPr="002257A2">
        <w:rPr>
          <w:rFonts w:ascii="Abadi" w:hAnsi="Abadi"/>
          <w:b/>
          <w:bCs/>
          <w:spacing w:val="20"/>
          <w:sz w:val="21"/>
          <w:szCs w:val="21"/>
        </w:rPr>
        <w:t xml:space="preserve"> </w:t>
      </w:r>
      <w:r w:rsidRPr="002257A2">
        <w:rPr>
          <w:rFonts w:ascii="Abadi" w:hAnsi="Abadi"/>
          <w:b/>
          <w:bCs/>
          <w:sz w:val="21"/>
          <w:szCs w:val="21"/>
        </w:rPr>
        <w:t>SUPERIOR</w:t>
      </w:r>
      <w:r w:rsidRPr="002257A2">
        <w:rPr>
          <w:rFonts w:ascii="Abadi" w:hAnsi="Abadi"/>
          <w:b/>
          <w:bCs/>
          <w:spacing w:val="20"/>
          <w:sz w:val="21"/>
          <w:szCs w:val="21"/>
        </w:rPr>
        <w:t xml:space="preserve"> </w:t>
      </w:r>
      <w:r w:rsidRPr="002257A2">
        <w:rPr>
          <w:rFonts w:ascii="Abadi" w:hAnsi="Abadi"/>
          <w:b/>
          <w:bCs/>
          <w:sz w:val="21"/>
          <w:szCs w:val="21"/>
        </w:rPr>
        <w:t>DEL</w:t>
      </w:r>
      <w:r w:rsidRPr="002257A2">
        <w:rPr>
          <w:rFonts w:ascii="Abadi" w:hAnsi="Abadi"/>
          <w:b/>
          <w:bCs/>
          <w:spacing w:val="20"/>
          <w:sz w:val="21"/>
          <w:szCs w:val="21"/>
        </w:rPr>
        <w:t xml:space="preserve"> </w:t>
      </w:r>
      <w:r w:rsidRPr="002257A2">
        <w:rPr>
          <w:rFonts w:ascii="Abadi" w:hAnsi="Abadi"/>
          <w:b/>
          <w:bCs/>
          <w:sz w:val="21"/>
          <w:szCs w:val="21"/>
        </w:rPr>
        <w:t>ESTADO</w:t>
      </w:r>
      <w:r w:rsidRPr="002257A2">
        <w:rPr>
          <w:rFonts w:ascii="Abadi" w:hAnsi="Abadi"/>
          <w:b/>
          <w:bCs/>
          <w:spacing w:val="-1"/>
          <w:sz w:val="21"/>
          <w:szCs w:val="21"/>
        </w:rPr>
        <w:t xml:space="preserve"> </w:t>
      </w:r>
      <w:r w:rsidRPr="002257A2">
        <w:rPr>
          <w:rFonts w:ascii="Abadi" w:hAnsi="Abadi"/>
          <w:b/>
          <w:bCs/>
          <w:sz w:val="21"/>
          <w:szCs w:val="21"/>
        </w:rPr>
        <w:t>DE</w:t>
      </w:r>
      <w:r w:rsidRPr="002257A2">
        <w:rPr>
          <w:rFonts w:ascii="Abadi" w:hAnsi="Abadi"/>
          <w:b/>
          <w:bCs/>
          <w:spacing w:val="5"/>
          <w:sz w:val="21"/>
          <w:szCs w:val="21"/>
        </w:rPr>
        <w:t xml:space="preserve"> </w:t>
      </w:r>
      <w:r w:rsidRPr="002257A2">
        <w:rPr>
          <w:rFonts w:ascii="Abadi" w:hAnsi="Abadi"/>
          <w:b/>
          <w:bCs/>
          <w:sz w:val="21"/>
          <w:szCs w:val="21"/>
        </w:rPr>
        <w:t>GUANAJUATO</w:t>
      </w:r>
      <w:r w:rsidRPr="002257A2">
        <w:rPr>
          <w:rFonts w:ascii="Abadi" w:hAnsi="Abadi"/>
          <w:b/>
          <w:bCs/>
          <w:spacing w:val="5"/>
          <w:sz w:val="21"/>
          <w:szCs w:val="21"/>
        </w:rPr>
        <w:t xml:space="preserve"> </w:t>
      </w:r>
      <w:r w:rsidRPr="002257A2">
        <w:rPr>
          <w:rFonts w:ascii="Abadi" w:hAnsi="Abadi"/>
          <w:b/>
          <w:bCs/>
          <w:sz w:val="21"/>
          <w:szCs w:val="21"/>
        </w:rPr>
        <w:t>RESPECTO DE</w:t>
      </w:r>
      <w:r w:rsidRPr="002257A2">
        <w:rPr>
          <w:rFonts w:ascii="Abadi" w:hAnsi="Abadi"/>
          <w:b/>
          <w:bCs/>
          <w:spacing w:val="5"/>
          <w:sz w:val="21"/>
          <w:szCs w:val="21"/>
        </w:rPr>
        <w:t xml:space="preserve"> </w:t>
      </w:r>
      <w:r w:rsidRPr="002257A2">
        <w:rPr>
          <w:rFonts w:ascii="Abadi" w:hAnsi="Abadi"/>
          <w:b/>
          <w:bCs/>
          <w:sz w:val="21"/>
          <w:szCs w:val="21"/>
        </w:rPr>
        <w:t>LA</w:t>
      </w:r>
      <w:r w:rsidRPr="002257A2">
        <w:rPr>
          <w:rFonts w:ascii="Abadi" w:hAnsi="Abadi"/>
          <w:b/>
          <w:bCs/>
          <w:spacing w:val="5"/>
          <w:sz w:val="21"/>
          <w:szCs w:val="21"/>
        </w:rPr>
        <w:t xml:space="preserve"> </w:t>
      </w:r>
      <w:r w:rsidRPr="002257A2">
        <w:rPr>
          <w:rFonts w:ascii="Abadi" w:hAnsi="Abadi"/>
          <w:b/>
          <w:bCs/>
          <w:sz w:val="21"/>
          <w:szCs w:val="21"/>
        </w:rPr>
        <w:t>CALIDAD</w:t>
      </w:r>
      <w:r w:rsidRPr="002257A2">
        <w:rPr>
          <w:rFonts w:ascii="Abadi" w:hAnsi="Abadi"/>
          <w:b/>
          <w:bCs/>
          <w:spacing w:val="5"/>
          <w:sz w:val="21"/>
          <w:szCs w:val="21"/>
        </w:rPr>
        <w:t xml:space="preserve"> </w:t>
      </w:r>
      <w:r w:rsidRPr="002257A2">
        <w:rPr>
          <w:rFonts w:ascii="Abadi" w:hAnsi="Abadi"/>
          <w:b/>
          <w:bCs/>
          <w:sz w:val="21"/>
          <w:szCs w:val="21"/>
        </w:rPr>
        <w:t>PERCIBIDA</w:t>
      </w:r>
      <w:r w:rsidRPr="002257A2">
        <w:rPr>
          <w:rFonts w:ascii="Abadi" w:hAnsi="Abadi"/>
          <w:b/>
          <w:bCs/>
          <w:spacing w:val="5"/>
          <w:sz w:val="21"/>
          <w:szCs w:val="21"/>
        </w:rPr>
        <w:t xml:space="preserve"> </w:t>
      </w:r>
      <w:r w:rsidRPr="002257A2">
        <w:rPr>
          <w:rFonts w:ascii="Abadi" w:hAnsi="Abadi"/>
          <w:b/>
          <w:bCs/>
          <w:sz w:val="21"/>
          <w:szCs w:val="21"/>
        </w:rPr>
        <w:t>POR LA</w:t>
      </w:r>
      <w:r w:rsidRPr="002257A2">
        <w:rPr>
          <w:rFonts w:ascii="Abadi" w:hAnsi="Abadi"/>
          <w:b/>
          <w:bCs/>
          <w:spacing w:val="5"/>
          <w:sz w:val="21"/>
          <w:szCs w:val="21"/>
        </w:rPr>
        <w:t xml:space="preserve"> </w:t>
      </w:r>
      <w:r w:rsidRPr="002257A2">
        <w:rPr>
          <w:rFonts w:ascii="Abadi" w:hAnsi="Abadi"/>
          <w:b/>
          <w:bCs/>
          <w:sz w:val="21"/>
          <w:szCs w:val="21"/>
        </w:rPr>
        <w:t>CIUDADANÍA</w:t>
      </w:r>
      <w:r w:rsidRPr="002257A2">
        <w:rPr>
          <w:rFonts w:ascii="Abadi" w:hAnsi="Abadi"/>
          <w:b/>
          <w:bCs/>
          <w:spacing w:val="5"/>
          <w:sz w:val="21"/>
          <w:szCs w:val="21"/>
        </w:rPr>
        <w:t xml:space="preserve"> </w:t>
      </w:r>
      <w:r w:rsidRPr="002257A2">
        <w:rPr>
          <w:rFonts w:ascii="Abadi" w:hAnsi="Abadi"/>
          <w:b/>
          <w:bCs/>
          <w:sz w:val="21"/>
          <w:szCs w:val="21"/>
        </w:rPr>
        <w:t>SOBRE LOS</w:t>
      </w:r>
      <w:r w:rsidRPr="002257A2">
        <w:rPr>
          <w:rFonts w:ascii="Abadi" w:hAnsi="Abadi"/>
          <w:b/>
          <w:bCs/>
          <w:spacing w:val="-1"/>
          <w:sz w:val="21"/>
          <w:szCs w:val="21"/>
        </w:rPr>
        <w:t xml:space="preserve"> </w:t>
      </w:r>
      <w:r w:rsidRPr="002257A2">
        <w:rPr>
          <w:rFonts w:ascii="Abadi" w:hAnsi="Abadi"/>
          <w:b/>
          <w:bCs/>
          <w:sz w:val="21"/>
          <w:szCs w:val="21"/>
        </w:rPr>
        <w:t>SERVICIOS</w:t>
      </w:r>
      <w:r w:rsidRPr="002257A2">
        <w:rPr>
          <w:rFonts w:ascii="Abadi" w:hAnsi="Abadi"/>
          <w:b/>
          <w:bCs/>
          <w:spacing w:val="57"/>
          <w:sz w:val="21"/>
          <w:szCs w:val="21"/>
        </w:rPr>
        <w:t xml:space="preserve"> </w:t>
      </w:r>
      <w:r w:rsidRPr="002257A2">
        <w:rPr>
          <w:rFonts w:ascii="Abadi" w:hAnsi="Abadi"/>
          <w:b/>
          <w:bCs/>
          <w:sz w:val="21"/>
          <w:szCs w:val="21"/>
        </w:rPr>
        <w:t>PÚBLICOS</w:t>
      </w:r>
      <w:r w:rsidRPr="002257A2">
        <w:rPr>
          <w:rFonts w:ascii="Abadi" w:hAnsi="Abadi"/>
          <w:b/>
          <w:bCs/>
          <w:spacing w:val="57"/>
          <w:sz w:val="21"/>
          <w:szCs w:val="21"/>
        </w:rPr>
        <w:t xml:space="preserve"> </w:t>
      </w:r>
      <w:r w:rsidRPr="002257A2">
        <w:rPr>
          <w:rFonts w:ascii="Abadi" w:hAnsi="Abadi"/>
          <w:b/>
          <w:bCs/>
          <w:sz w:val="21"/>
          <w:szCs w:val="21"/>
        </w:rPr>
        <w:t>PRESTADOS</w:t>
      </w:r>
      <w:r w:rsidRPr="002257A2">
        <w:rPr>
          <w:rFonts w:ascii="Abadi" w:hAnsi="Abadi"/>
          <w:b/>
          <w:bCs/>
          <w:spacing w:val="57"/>
          <w:sz w:val="21"/>
          <w:szCs w:val="21"/>
        </w:rPr>
        <w:t xml:space="preserve"> </w:t>
      </w:r>
      <w:r w:rsidRPr="002257A2">
        <w:rPr>
          <w:rFonts w:ascii="Abadi" w:hAnsi="Abadi"/>
          <w:b/>
          <w:bCs/>
          <w:sz w:val="21"/>
          <w:szCs w:val="21"/>
        </w:rPr>
        <w:t>POR</w:t>
      </w:r>
      <w:r w:rsidRPr="002257A2">
        <w:rPr>
          <w:rFonts w:ascii="Abadi" w:hAnsi="Abadi"/>
          <w:b/>
          <w:bCs/>
          <w:spacing w:val="57"/>
          <w:sz w:val="21"/>
          <w:szCs w:val="21"/>
        </w:rPr>
        <w:t xml:space="preserve"> </w:t>
      </w:r>
      <w:r w:rsidRPr="002257A2">
        <w:rPr>
          <w:rFonts w:ascii="Abadi" w:hAnsi="Abadi"/>
          <w:b/>
          <w:bCs/>
          <w:sz w:val="21"/>
          <w:szCs w:val="21"/>
        </w:rPr>
        <w:t>LA</w:t>
      </w:r>
      <w:r w:rsidRPr="002257A2">
        <w:rPr>
          <w:rFonts w:ascii="Abadi" w:hAnsi="Abadi"/>
          <w:b/>
          <w:bCs/>
          <w:spacing w:val="57"/>
          <w:sz w:val="21"/>
          <w:szCs w:val="21"/>
        </w:rPr>
        <w:t xml:space="preserve"> </w:t>
      </w:r>
      <w:r w:rsidRPr="002257A2">
        <w:rPr>
          <w:rFonts w:ascii="Abadi" w:hAnsi="Abadi"/>
          <w:b/>
          <w:bCs/>
          <w:sz w:val="21"/>
          <w:szCs w:val="21"/>
        </w:rPr>
        <w:t>ADMINISTRACIÓN</w:t>
      </w:r>
      <w:r w:rsidRPr="002257A2">
        <w:rPr>
          <w:rFonts w:ascii="Abadi" w:hAnsi="Abadi"/>
          <w:b/>
          <w:bCs/>
          <w:spacing w:val="56"/>
          <w:sz w:val="21"/>
          <w:szCs w:val="21"/>
        </w:rPr>
        <w:t xml:space="preserve"> </w:t>
      </w:r>
      <w:r w:rsidRPr="002257A2">
        <w:rPr>
          <w:rFonts w:ascii="Abadi" w:hAnsi="Abadi"/>
          <w:b/>
          <w:bCs/>
          <w:sz w:val="21"/>
          <w:szCs w:val="21"/>
        </w:rPr>
        <w:t>MUNICIPAL</w:t>
      </w:r>
      <w:r w:rsidRPr="002257A2">
        <w:rPr>
          <w:rFonts w:ascii="Abadi" w:hAnsi="Abadi"/>
          <w:b/>
          <w:bCs/>
          <w:spacing w:val="57"/>
          <w:sz w:val="21"/>
          <w:szCs w:val="21"/>
        </w:rPr>
        <w:t xml:space="preserve"> </w:t>
      </w:r>
      <w:r w:rsidRPr="002257A2">
        <w:rPr>
          <w:rFonts w:ascii="Abadi" w:hAnsi="Abadi"/>
          <w:b/>
          <w:bCs/>
          <w:sz w:val="21"/>
          <w:szCs w:val="21"/>
        </w:rPr>
        <w:t>DE</w:t>
      </w:r>
      <w:r w:rsidRPr="002257A2">
        <w:rPr>
          <w:rFonts w:ascii="Abadi" w:hAnsi="Abadi"/>
          <w:b/>
          <w:bCs/>
          <w:spacing w:val="57"/>
          <w:sz w:val="21"/>
          <w:szCs w:val="21"/>
        </w:rPr>
        <w:t xml:space="preserve"> </w:t>
      </w:r>
      <w:r w:rsidRPr="002257A2">
        <w:rPr>
          <w:rFonts w:ascii="Abadi" w:hAnsi="Abadi"/>
          <w:b/>
          <w:bCs/>
          <w:sz w:val="21"/>
          <w:szCs w:val="21"/>
        </w:rPr>
        <w:t>ATARJEA,</w:t>
      </w:r>
      <w:r w:rsidRPr="002257A2">
        <w:rPr>
          <w:rFonts w:ascii="Abadi" w:hAnsi="Abadi"/>
          <w:b/>
          <w:bCs/>
          <w:spacing w:val="-1"/>
          <w:sz w:val="21"/>
          <w:szCs w:val="21"/>
        </w:rPr>
        <w:t xml:space="preserve"> </w:t>
      </w:r>
      <w:r w:rsidRPr="002257A2">
        <w:rPr>
          <w:rFonts w:ascii="Abadi" w:hAnsi="Abadi"/>
          <w:b/>
          <w:bCs/>
          <w:sz w:val="21"/>
          <w:szCs w:val="21"/>
        </w:rPr>
        <w:t>GTO., CORRESPONDIENTES AL EJERCICIO FISCAL DEL AÑO</w:t>
      </w:r>
      <w:r w:rsidRPr="002257A2">
        <w:rPr>
          <w:rFonts w:ascii="Abadi" w:hAnsi="Abadi"/>
          <w:b/>
          <w:bCs/>
          <w:spacing w:val="-1"/>
          <w:sz w:val="21"/>
          <w:szCs w:val="21"/>
        </w:rPr>
        <w:t xml:space="preserve"> </w:t>
      </w:r>
      <w:r w:rsidRPr="002257A2">
        <w:rPr>
          <w:rFonts w:ascii="Abadi" w:hAnsi="Abadi"/>
          <w:b/>
          <w:bCs/>
          <w:sz w:val="21"/>
          <w:szCs w:val="21"/>
        </w:rPr>
        <w:t>2021.</w:t>
      </w:r>
      <w:r w:rsidR="00035411">
        <w:rPr>
          <w:rStyle w:val="Refdenotaalpie"/>
          <w:rFonts w:ascii="Abadi" w:hAnsi="Abadi"/>
          <w:b/>
          <w:bCs/>
          <w:sz w:val="21"/>
          <w:szCs w:val="21"/>
        </w:rPr>
        <w:footnoteReference w:id="112"/>
      </w:r>
    </w:p>
    <w:p w14:paraId="340F3657" w14:textId="78986E0F" w:rsidR="00095967" w:rsidRDefault="00095967" w:rsidP="00095967">
      <w:pPr>
        <w:kinsoku w:val="0"/>
        <w:overflowPunct w:val="0"/>
        <w:autoSpaceDE w:val="0"/>
        <w:autoSpaceDN w:val="0"/>
        <w:adjustRightInd w:val="0"/>
        <w:spacing w:before="11"/>
        <w:jc w:val="both"/>
        <w:rPr>
          <w:rFonts w:ascii="Abadi" w:hAnsi="Abadi" w:cs="Arial"/>
          <w:b/>
          <w:bCs/>
          <w:sz w:val="21"/>
          <w:szCs w:val="21"/>
        </w:rPr>
      </w:pPr>
    </w:p>
    <w:p w14:paraId="7CDE7A27" w14:textId="77777777" w:rsidR="008559D5" w:rsidRPr="008622D3" w:rsidRDefault="008559D5" w:rsidP="008559D5">
      <w:pPr>
        <w:pStyle w:val="Textoindependiente3"/>
        <w:rPr>
          <w:rFonts w:ascii="Abadi" w:hAnsi="Abadi" w:cs="Arial"/>
          <w:smallCaps/>
          <w:sz w:val="21"/>
          <w:szCs w:val="21"/>
        </w:rPr>
      </w:pPr>
      <w:bookmarkStart w:id="24" w:name="_Hlk129189083"/>
      <w:r w:rsidRPr="008622D3">
        <w:rPr>
          <w:rFonts w:ascii="Abadi" w:hAnsi="Abadi" w:cs="Arial"/>
          <w:smallCaps/>
          <w:sz w:val="21"/>
          <w:szCs w:val="21"/>
        </w:rPr>
        <w:t>C. Presidente del Congreso del Estado.</w:t>
      </w:r>
    </w:p>
    <w:p w14:paraId="7E01172F" w14:textId="77777777" w:rsidR="008559D5" w:rsidRPr="008622D3" w:rsidRDefault="008559D5" w:rsidP="008559D5">
      <w:pPr>
        <w:jc w:val="both"/>
        <w:rPr>
          <w:rFonts w:ascii="Abadi" w:hAnsi="Abadi"/>
          <w:b/>
          <w:bCs/>
          <w:smallCaps/>
          <w:sz w:val="21"/>
          <w:szCs w:val="21"/>
        </w:rPr>
      </w:pPr>
      <w:r w:rsidRPr="008622D3">
        <w:rPr>
          <w:rFonts w:ascii="Abadi" w:hAnsi="Abadi"/>
          <w:b/>
          <w:bCs/>
          <w:smallCaps/>
          <w:sz w:val="21"/>
          <w:szCs w:val="21"/>
        </w:rPr>
        <w:t>P r e s e n t e.</w:t>
      </w:r>
    </w:p>
    <w:p w14:paraId="0AE3715F" w14:textId="77777777" w:rsidR="008559D5" w:rsidRPr="008622D3" w:rsidRDefault="008559D5" w:rsidP="008559D5">
      <w:pPr>
        <w:pStyle w:val="Textoindependiente"/>
        <w:rPr>
          <w:rFonts w:ascii="Abadi" w:hAnsi="Abadi"/>
          <w:sz w:val="21"/>
          <w:szCs w:val="21"/>
        </w:rPr>
      </w:pPr>
    </w:p>
    <w:p w14:paraId="5280F066" w14:textId="77777777" w:rsidR="008559D5" w:rsidRPr="008622D3" w:rsidRDefault="008559D5" w:rsidP="008559D5">
      <w:pPr>
        <w:pStyle w:val="Sangra3detindependiente"/>
        <w:spacing w:line="240" w:lineRule="auto"/>
        <w:rPr>
          <w:rFonts w:ascii="Abadi" w:hAnsi="Abadi"/>
          <w:sz w:val="21"/>
          <w:szCs w:val="21"/>
        </w:rPr>
      </w:pPr>
      <w:r w:rsidRPr="008622D3">
        <w:rPr>
          <w:rFonts w:ascii="Abadi" w:hAnsi="Abadi"/>
          <w:sz w:val="21"/>
          <w:szCs w:val="21"/>
        </w:rPr>
        <w:t xml:space="preserve">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w:t>
      </w:r>
      <w:r w:rsidRPr="008622D3">
        <w:rPr>
          <w:rFonts w:ascii="Abadi" w:hAnsi="Abadi"/>
          <w:sz w:val="21"/>
          <w:szCs w:val="21"/>
        </w:rPr>
        <w:lastRenderedPageBreak/>
        <w:t>prestados por la administración municipal de Atarjea, Gto., correspondientes al ejercicio fiscal del año 2021. (ELD 165/LXV-IRASEG)</w:t>
      </w:r>
    </w:p>
    <w:p w14:paraId="6ECA3279" w14:textId="77777777" w:rsidR="008559D5" w:rsidRPr="008622D3" w:rsidRDefault="008559D5" w:rsidP="008559D5">
      <w:pPr>
        <w:pStyle w:val="Sangra3detindependiente"/>
        <w:spacing w:line="240" w:lineRule="auto"/>
        <w:rPr>
          <w:rFonts w:ascii="Abadi" w:hAnsi="Abadi"/>
          <w:sz w:val="21"/>
          <w:szCs w:val="21"/>
        </w:rPr>
      </w:pPr>
      <w:r w:rsidRPr="008622D3">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5DFF4E41" w14:textId="77777777" w:rsidR="008559D5" w:rsidRPr="008622D3" w:rsidRDefault="008559D5" w:rsidP="008559D5">
      <w:pPr>
        <w:pStyle w:val="Ttulo1"/>
        <w:jc w:val="both"/>
        <w:rPr>
          <w:rFonts w:ascii="Abadi" w:hAnsi="Abadi" w:cs="Arial"/>
          <w:sz w:val="21"/>
          <w:szCs w:val="21"/>
          <w:lang w:val="es-MX"/>
        </w:rPr>
      </w:pPr>
    </w:p>
    <w:p w14:paraId="266A0F06" w14:textId="77777777" w:rsidR="008559D5" w:rsidRPr="008622D3" w:rsidRDefault="008559D5" w:rsidP="008559D5">
      <w:pPr>
        <w:pStyle w:val="Ttulo1"/>
        <w:jc w:val="center"/>
        <w:rPr>
          <w:rFonts w:ascii="Abadi" w:hAnsi="Abadi" w:cs="Arial"/>
          <w:sz w:val="21"/>
          <w:szCs w:val="21"/>
        </w:rPr>
      </w:pPr>
      <w:r w:rsidRPr="008622D3">
        <w:rPr>
          <w:rFonts w:ascii="Abadi" w:hAnsi="Abadi" w:cs="Arial"/>
          <w:sz w:val="21"/>
          <w:szCs w:val="21"/>
        </w:rPr>
        <w:t>D i c t a m e n</w:t>
      </w:r>
    </w:p>
    <w:p w14:paraId="4DCF12E0" w14:textId="77777777" w:rsidR="008559D5" w:rsidRPr="008622D3" w:rsidRDefault="008559D5" w:rsidP="008559D5">
      <w:pPr>
        <w:jc w:val="both"/>
        <w:rPr>
          <w:rFonts w:ascii="Abadi" w:hAnsi="Abadi"/>
          <w:sz w:val="21"/>
          <w:szCs w:val="21"/>
        </w:rPr>
      </w:pPr>
    </w:p>
    <w:p w14:paraId="1C13EFF9" w14:textId="77777777" w:rsidR="008559D5" w:rsidRPr="008622D3" w:rsidRDefault="008559D5" w:rsidP="008559D5">
      <w:pPr>
        <w:pStyle w:val="Textoindependiente"/>
        <w:ind w:firstLine="708"/>
        <w:rPr>
          <w:rFonts w:ascii="Abadi" w:hAnsi="Abadi"/>
          <w:b w:val="0"/>
          <w:bCs w:val="0"/>
          <w:sz w:val="21"/>
          <w:szCs w:val="21"/>
        </w:rPr>
      </w:pPr>
      <w:r w:rsidRPr="008622D3">
        <w:rPr>
          <w:rFonts w:ascii="Abadi" w:hAnsi="Abadi"/>
          <w:b w:val="0"/>
          <w:bCs w:val="0"/>
          <w:sz w:val="21"/>
          <w:szCs w:val="21"/>
        </w:rPr>
        <w:t>I. Competencia:</w:t>
      </w:r>
    </w:p>
    <w:p w14:paraId="43E9D9B5" w14:textId="77777777" w:rsidR="008559D5" w:rsidRPr="008622D3" w:rsidRDefault="008559D5" w:rsidP="008559D5">
      <w:pPr>
        <w:pStyle w:val="Textoindependiente"/>
        <w:ind w:firstLine="708"/>
        <w:rPr>
          <w:rFonts w:ascii="Abadi" w:hAnsi="Abadi"/>
          <w:b w:val="0"/>
          <w:bCs w:val="0"/>
          <w:sz w:val="21"/>
          <w:szCs w:val="21"/>
        </w:rPr>
      </w:pPr>
    </w:p>
    <w:p w14:paraId="7D51BBB5" w14:textId="77777777" w:rsidR="008559D5" w:rsidRPr="008622D3" w:rsidRDefault="008559D5" w:rsidP="008559D5">
      <w:pPr>
        <w:pStyle w:val="Textoindependiente"/>
        <w:ind w:firstLine="708"/>
        <w:rPr>
          <w:rFonts w:ascii="Abadi" w:hAnsi="Abadi"/>
          <w:sz w:val="21"/>
          <w:szCs w:val="21"/>
        </w:rPr>
      </w:pPr>
      <w:r w:rsidRPr="008622D3">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622D3">
          <w:rPr>
            <w:rFonts w:ascii="Abadi" w:hAnsi="Abadi"/>
            <w:sz w:val="21"/>
            <w:szCs w:val="21"/>
          </w:rPr>
          <w:t>la Constitución Política</w:t>
        </w:r>
      </w:smartTag>
      <w:r w:rsidRPr="008622D3">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39B0F7B" w14:textId="77777777" w:rsidR="008559D5" w:rsidRPr="008622D3" w:rsidRDefault="008559D5" w:rsidP="008559D5">
      <w:pPr>
        <w:pStyle w:val="Textoindependiente"/>
        <w:ind w:firstLine="708"/>
        <w:rPr>
          <w:rFonts w:ascii="Abadi" w:hAnsi="Abadi"/>
          <w:sz w:val="21"/>
          <w:szCs w:val="21"/>
        </w:rPr>
      </w:pPr>
    </w:p>
    <w:p w14:paraId="2EADBDEC" w14:textId="77777777" w:rsidR="008559D5" w:rsidRPr="008622D3" w:rsidRDefault="008559D5" w:rsidP="008559D5">
      <w:pPr>
        <w:pStyle w:val="Textoindependiente"/>
        <w:ind w:firstLine="708"/>
        <w:rPr>
          <w:rFonts w:ascii="Abadi" w:hAnsi="Abadi"/>
          <w:sz w:val="21"/>
          <w:szCs w:val="21"/>
        </w:rPr>
      </w:pPr>
      <w:r w:rsidRPr="008622D3">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A5BD136" w14:textId="77777777" w:rsidR="008559D5" w:rsidRPr="008622D3" w:rsidRDefault="008559D5" w:rsidP="008559D5">
      <w:pPr>
        <w:pStyle w:val="Textoindependiente"/>
        <w:ind w:firstLine="708"/>
        <w:rPr>
          <w:rFonts w:ascii="Abadi" w:hAnsi="Abadi"/>
          <w:sz w:val="21"/>
          <w:szCs w:val="21"/>
        </w:rPr>
      </w:pPr>
    </w:p>
    <w:p w14:paraId="0F75F397" w14:textId="77777777" w:rsidR="008559D5" w:rsidRPr="008622D3" w:rsidRDefault="008559D5" w:rsidP="008559D5">
      <w:pPr>
        <w:ind w:firstLine="708"/>
        <w:jc w:val="both"/>
        <w:rPr>
          <w:rFonts w:ascii="Abadi" w:hAnsi="Abadi"/>
          <w:sz w:val="21"/>
          <w:szCs w:val="21"/>
          <w:lang w:eastAsia="x-none"/>
        </w:rPr>
      </w:pPr>
      <w:r w:rsidRPr="008622D3">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8622D3">
          <w:rPr>
            <w:rFonts w:ascii="Abadi" w:hAnsi="Abadi"/>
            <w:sz w:val="21"/>
            <w:szCs w:val="21"/>
            <w:lang w:eastAsia="x-none"/>
          </w:rPr>
          <w:t>la Ley</w:t>
        </w:r>
      </w:smartTag>
      <w:r w:rsidRPr="008622D3">
        <w:rPr>
          <w:rFonts w:ascii="Abadi" w:hAnsi="Abadi"/>
          <w:sz w:val="21"/>
          <w:szCs w:val="21"/>
          <w:lang w:eastAsia="x-none"/>
        </w:rPr>
        <w:t xml:space="preserve"> de Fiscalización Superior del Estado de Guanajuato </w:t>
      </w:r>
      <w:r w:rsidRPr="008622D3">
        <w:rPr>
          <w:rFonts w:ascii="Abadi" w:hAnsi="Abadi"/>
          <w:sz w:val="21"/>
          <w:szCs w:val="21"/>
          <w:lang w:eastAsia="x-none"/>
        </w:rPr>
        <w:t>establece como atribución de la Auditoría Superior del Estado, rendir al Congreso, los informes derivados del ejercicio de la función de fiscalización.</w:t>
      </w:r>
    </w:p>
    <w:p w14:paraId="3B0E9BB5" w14:textId="77777777" w:rsidR="008559D5" w:rsidRPr="008622D3" w:rsidRDefault="008559D5" w:rsidP="008559D5">
      <w:pPr>
        <w:pStyle w:val="Textoindependiente"/>
        <w:ind w:firstLine="708"/>
        <w:rPr>
          <w:rFonts w:ascii="Abadi" w:hAnsi="Abadi"/>
          <w:sz w:val="21"/>
          <w:szCs w:val="21"/>
        </w:rPr>
      </w:pPr>
    </w:p>
    <w:p w14:paraId="3A783CE8" w14:textId="77777777" w:rsidR="008559D5" w:rsidRPr="008622D3" w:rsidRDefault="008559D5" w:rsidP="008559D5">
      <w:pPr>
        <w:pStyle w:val="Textoindependiente"/>
        <w:ind w:firstLine="708"/>
        <w:rPr>
          <w:rFonts w:ascii="Abadi" w:hAnsi="Abadi"/>
          <w:sz w:val="21"/>
          <w:szCs w:val="21"/>
        </w:rPr>
      </w:pPr>
      <w:r w:rsidRPr="008622D3">
        <w:rPr>
          <w:rFonts w:ascii="Abadi" w:hAnsi="Abadi"/>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1C55511" w14:textId="77777777" w:rsidR="008559D5" w:rsidRPr="008622D3" w:rsidRDefault="008559D5" w:rsidP="008559D5">
      <w:pPr>
        <w:pStyle w:val="Textoindependiente"/>
        <w:ind w:firstLine="708"/>
        <w:rPr>
          <w:rFonts w:ascii="Abadi" w:hAnsi="Abadi"/>
          <w:sz w:val="21"/>
          <w:szCs w:val="21"/>
        </w:rPr>
      </w:pPr>
    </w:p>
    <w:p w14:paraId="7A5D3D45" w14:textId="77777777" w:rsidR="008559D5" w:rsidRPr="008622D3" w:rsidRDefault="008559D5" w:rsidP="008559D5">
      <w:pPr>
        <w:pStyle w:val="Textoindependiente"/>
        <w:ind w:firstLine="708"/>
        <w:rPr>
          <w:rFonts w:ascii="Abadi" w:hAnsi="Abadi"/>
          <w:sz w:val="21"/>
          <w:szCs w:val="21"/>
        </w:rPr>
      </w:pPr>
      <w:r w:rsidRPr="008622D3">
        <w:rPr>
          <w:rFonts w:ascii="Abadi" w:hAnsi="Abadi"/>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622D3">
          <w:rPr>
            <w:rFonts w:ascii="Abadi" w:hAnsi="Abadi"/>
            <w:sz w:val="21"/>
            <w:szCs w:val="21"/>
          </w:rPr>
          <w:t>la Ley Orgánica</w:t>
        </w:r>
      </w:smartTag>
      <w:r w:rsidRPr="008622D3">
        <w:rPr>
          <w:rFonts w:ascii="Abadi" w:hAnsi="Abadi"/>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60486EF" w14:textId="77777777" w:rsidR="008559D5" w:rsidRPr="008622D3" w:rsidRDefault="008559D5" w:rsidP="008559D5">
      <w:pPr>
        <w:pStyle w:val="Textoindependiente"/>
        <w:ind w:firstLine="708"/>
        <w:rPr>
          <w:rFonts w:ascii="Abadi" w:hAnsi="Abadi"/>
          <w:sz w:val="21"/>
          <w:szCs w:val="21"/>
        </w:rPr>
      </w:pPr>
    </w:p>
    <w:p w14:paraId="56B97D3A" w14:textId="77777777" w:rsidR="008559D5" w:rsidRPr="008622D3" w:rsidRDefault="008559D5" w:rsidP="008559D5">
      <w:pPr>
        <w:pStyle w:val="Textoindependiente"/>
        <w:ind w:firstLine="708"/>
        <w:rPr>
          <w:rFonts w:ascii="Abadi" w:hAnsi="Abadi"/>
          <w:sz w:val="21"/>
          <w:szCs w:val="21"/>
        </w:rPr>
      </w:pPr>
      <w:r w:rsidRPr="008622D3">
        <w:rPr>
          <w:rFonts w:ascii="Abadi" w:hAnsi="Abadi"/>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8622D3">
          <w:rPr>
            <w:rFonts w:ascii="Abadi" w:hAnsi="Abadi"/>
            <w:sz w:val="21"/>
            <w:szCs w:val="21"/>
          </w:rPr>
          <w:t>la Ley</w:t>
        </w:r>
      </w:smartTag>
      <w:r w:rsidRPr="008622D3">
        <w:rPr>
          <w:rFonts w:ascii="Abadi" w:hAnsi="Abadi"/>
          <w:sz w:val="21"/>
          <w:szCs w:val="21"/>
        </w:rPr>
        <w:t xml:space="preserve"> de Fiscalización Superior del Estado de Guanajuato, el presente dictamen se ocupará exclusivamente del aspecto que la propia Ley señala y por el cual podría ser observado o no, el informe de resultados.</w:t>
      </w:r>
    </w:p>
    <w:p w14:paraId="25060452" w14:textId="77777777" w:rsidR="008559D5" w:rsidRPr="008622D3" w:rsidRDefault="008559D5" w:rsidP="008559D5">
      <w:pPr>
        <w:pStyle w:val="Textoindependiente"/>
        <w:ind w:firstLine="708"/>
        <w:rPr>
          <w:rFonts w:ascii="Abadi" w:hAnsi="Abadi"/>
          <w:sz w:val="21"/>
          <w:szCs w:val="21"/>
        </w:rPr>
      </w:pPr>
    </w:p>
    <w:p w14:paraId="72E086FE" w14:textId="77777777" w:rsidR="008559D5" w:rsidRPr="008622D3" w:rsidRDefault="008559D5" w:rsidP="008559D5">
      <w:pPr>
        <w:pStyle w:val="Textoindependiente"/>
        <w:ind w:firstLine="708"/>
        <w:rPr>
          <w:rFonts w:ascii="Abadi" w:hAnsi="Abadi"/>
          <w:b w:val="0"/>
          <w:bCs w:val="0"/>
          <w:sz w:val="21"/>
          <w:szCs w:val="21"/>
        </w:rPr>
      </w:pPr>
      <w:r w:rsidRPr="008622D3">
        <w:rPr>
          <w:rFonts w:ascii="Abadi" w:hAnsi="Abadi"/>
          <w:b w:val="0"/>
          <w:bCs w:val="0"/>
          <w:sz w:val="21"/>
          <w:szCs w:val="21"/>
        </w:rPr>
        <w:t>II. Antecedentes:</w:t>
      </w:r>
    </w:p>
    <w:p w14:paraId="2AA7A9DF" w14:textId="77777777" w:rsidR="008559D5" w:rsidRPr="008622D3" w:rsidRDefault="008559D5" w:rsidP="008559D5">
      <w:pPr>
        <w:pStyle w:val="Textoindependiente"/>
        <w:ind w:firstLine="708"/>
        <w:rPr>
          <w:rFonts w:ascii="Abadi" w:hAnsi="Abadi"/>
          <w:sz w:val="21"/>
          <w:szCs w:val="21"/>
        </w:rPr>
      </w:pPr>
    </w:p>
    <w:p w14:paraId="7D2CA38E" w14:textId="77777777" w:rsidR="008559D5" w:rsidRPr="008622D3" w:rsidRDefault="008559D5" w:rsidP="008559D5">
      <w:pPr>
        <w:pStyle w:val="Textoindependiente"/>
        <w:ind w:firstLine="708"/>
        <w:rPr>
          <w:rFonts w:ascii="Abadi" w:hAnsi="Abadi"/>
          <w:sz w:val="21"/>
          <w:szCs w:val="21"/>
        </w:rPr>
      </w:pPr>
      <w:r w:rsidRPr="008622D3">
        <w:rPr>
          <w:rFonts w:ascii="Abadi" w:hAnsi="Abadi"/>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348B6CBB" w14:textId="77777777" w:rsidR="008559D5" w:rsidRPr="008622D3" w:rsidRDefault="008559D5" w:rsidP="008559D5">
      <w:pPr>
        <w:pStyle w:val="Textoindependiente"/>
        <w:ind w:firstLine="708"/>
        <w:rPr>
          <w:rFonts w:ascii="Abadi" w:hAnsi="Abadi"/>
          <w:sz w:val="21"/>
          <w:szCs w:val="21"/>
        </w:rPr>
      </w:pPr>
    </w:p>
    <w:p w14:paraId="63D71C5F" w14:textId="77777777" w:rsidR="008559D5" w:rsidRPr="008622D3" w:rsidRDefault="008559D5" w:rsidP="008559D5">
      <w:pPr>
        <w:pStyle w:val="Textoindependiente"/>
        <w:ind w:firstLine="708"/>
        <w:rPr>
          <w:rFonts w:ascii="Abadi" w:hAnsi="Abadi"/>
          <w:sz w:val="21"/>
          <w:szCs w:val="21"/>
        </w:rPr>
      </w:pPr>
      <w:r w:rsidRPr="008622D3">
        <w:rPr>
          <w:rFonts w:ascii="Abadi" w:hAnsi="Abadi"/>
          <w:sz w:val="21"/>
          <w:szCs w:val="21"/>
        </w:rPr>
        <w:t xml:space="preserve">En ejercicio de esta función, el Auditor Superior del Estado aprobó el Programa General de Fiscalización 2022. </w:t>
      </w:r>
      <w:r w:rsidRPr="008622D3">
        <w:rPr>
          <w:rFonts w:ascii="Abadi" w:hAnsi="Abadi"/>
          <w:sz w:val="21"/>
          <w:szCs w:val="21"/>
        </w:rPr>
        <w:lastRenderedPageBreak/>
        <w:t>En dicho Programa se contempló la práctica de una evaluación a la administración municipal de Atarjea, Gto., orientada a conocer la percepción ciudadana sobre la calidad de los servicios públicos municipales, correspondientes al ejercicio fiscal del año 2021.</w:t>
      </w:r>
    </w:p>
    <w:p w14:paraId="4E684B91" w14:textId="77777777" w:rsidR="008559D5" w:rsidRPr="008622D3" w:rsidRDefault="008559D5" w:rsidP="008559D5">
      <w:pPr>
        <w:pStyle w:val="Textoindependiente"/>
        <w:ind w:firstLine="708"/>
        <w:rPr>
          <w:rFonts w:ascii="Abadi" w:hAnsi="Abadi"/>
          <w:sz w:val="21"/>
          <w:szCs w:val="21"/>
        </w:rPr>
      </w:pPr>
    </w:p>
    <w:p w14:paraId="1227D877" w14:textId="77777777" w:rsidR="008559D5" w:rsidRPr="008622D3" w:rsidRDefault="008559D5" w:rsidP="008559D5">
      <w:pPr>
        <w:pStyle w:val="Textoindependiente"/>
        <w:tabs>
          <w:tab w:val="left" w:pos="7371"/>
        </w:tabs>
        <w:ind w:firstLine="708"/>
        <w:rPr>
          <w:rFonts w:ascii="Abadi" w:hAnsi="Abadi"/>
          <w:sz w:val="21"/>
          <w:szCs w:val="21"/>
        </w:rPr>
      </w:pPr>
      <w:r w:rsidRPr="008622D3">
        <w:rPr>
          <w:rFonts w:ascii="Abadi" w:hAnsi="Abadi"/>
          <w:sz w:val="21"/>
          <w:szCs w:val="21"/>
        </w:rPr>
        <w:t xml:space="preserve">El 30 de junio de 2022 se notificó al sujeto fiscalizado el inicio de la evaluación de desempeño materia del presente dictamen. </w:t>
      </w:r>
    </w:p>
    <w:p w14:paraId="1DA7F818" w14:textId="77777777" w:rsidR="008559D5" w:rsidRPr="008622D3" w:rsidRDefault="008559D5" w:rsidP="008559D5">
      <w:pPr>
        <w:pStyle w:val="Textoindependiente"/>
        <w:tabs>
          <w:tab w:val="left" w:pos="7371"/>
        </w:tabs>
        <w:ind w:firstLine="708"/>
        <w:rPr>
          <w:rFonts w:ascii="Abadi" w:hAnsi="Abadi"/>
          <w:sz w:val="21"/>
          <w:szCs w:val="21"/>
        </w:rPr>
      </w:pPr>
    </w:p>
    <w:p w14:paraId="4FE5604C" w14:textId="77777777" w:rsidR="008559D5" w:rsidRPr="008622D3" w:rsidRDefault="008559D5" w:rsidP="008559D5">
      <w:pPr>
        <w:pStyle w:val="Textoindependiente"/>
        <w:tabs>
          <w:tab w:val="left" w:pos="7371"/>
        </w:tabs>
        <w:ind w:firstLine="708"/>
        <w:rPr>
          <w:rFonts w:ascii="Abadi" w:hAnsi="Abadi"/>
          <w:sz w:val="21"/>
          <w:szCs w:val="21"/>
        </w:rPr>
      </w:pPr>
      <w:r w:rsidRPr="008622D3">
        <w:rPr>
          <w:rFonts w:ascii="Abadi" w:hAnsi="Abadi"/>
          <w:sz w:val="21"/>
          <w:szCs w:val="21"/>
        </w:rPr>
        <w:t xml:space="preserve">En fechas 11 de mayo y 10 de agosto de 2022, la Auditoría Superior del Estado requirió al sujeto de fiscalización diversa información que se consideró necesaria para llevar a cabo la evaluación, a los cuales se dio respuesta los días 26 de mayo, 1 de junio y 18 de agosto de 2022. </w:t>
      </w:r>
    </w:p>
    <w:p w14:paraId="2DAC2A90" w14:textId="77777777" w:rsidR="008559D5" w:rsidRPr="008622D3" w:rsidRDefault="008559D5" w:rsidP="008559D5">
      <w:pPr>
        <w:pStyle w:val="Textoindependiente"/>
        <w:ind w:firstLine="708"/>
        <w:rPr>
          <w:rFonts w:ascii="Abadi" w:hAnsi="Abadi"/>
          <w:sz w:val="21"/>
          <w:szCs w:val="21"/>
        </w:rPr>
      </w:pPr>
    </w:p>
    <w:p w14:paraId="40E99FD1" w14:textId="77777777" w:rsidR="008559D5" w:rsidRPr="008622D3" w:rsidRDefault="008559D5" w:rsidP="008559D5">
      <w:pPr>
        <w:pStyle w:val="Textoindependiente"/>
        <w:tabs>
          <w:tab w:val="left" w:pos="7371"/>
        </w:tabs>
        <w:ind w:firstLine="708"/>
        <w:rPr>
          <w:rFonts w:ascii="Abadi" w:hAnsi="Abadi"/>
          <w:sz w:val="21"/>
          <w:szCs w:val="21"/>
        </w:rPr>
      </w:pPr>
      <w:r w:rsidRPr="008622D3">
        <w:rPr>
          <w:rFonts w:ascii="Abadi" w:hAnsi="Abadi"/>
          <w:sz w:val="21"/>
          <w:szCs w:val="21"/>
        </w:rPr>
        <w:t>En el periodo comprendido del 2 de agosto al 22 de septiembre de 2022, el órgano técnico realizó el levantamiento de la percepción ciudadana.</w:t>
      </w:r>
    </w:p>
    <w:p w14:paraId="5DA4F608" w14:textId="77777777" w:rsidR="008559D5" w:rsidRPr="008622D3" w:rsidRDefault="008559D5" w:rsidP="008559D5">
      <w:pPr>
        <w:pStyle w:val="Textoindependiente"/>
        <w:ind w:firstLine="708"/>
        <w:rPr>
          <w:rFonts w:ascii="Abadi" w:hAnsi="Abadi"/>
          <w:sz w:val="21"/>
          <w:szCs w:val="21"/>
        </w:rPr>
      </w:pPr>
    </w:p>
    <w:p w14:paraId="1C7F7A55" w14:textId="77777777" w:rsidR="008559D5" w:rsidRPr="008622D3" w:rsidRDefault="008559D5" w:rsidP="008559D5">
      <w:pPr>
        <w:pStyle w:val="Textoindependiente"/>
        <w:ind w:firstLine="708"/>
        <w:rPr>
          <w:rFonts w:ascii="Abadi" w:hAnsi="Abadi"/>
          <w:sz w:val="21"/>
          <w:szCs w:val="21"/>
        </w:rPr>
      </w:pPr>
      <w:r w:rsidRPr="008622D3">
        <w:rPr>
          <w:rFonts w:ascii="Abadi" w:hAnsi="Abadi"/>
          <w:sz w:val="21"/>
          <w:szCs w:val="21"/>
        </w:rPr>
        <w:t>El informe de resultados se notificó a la presidencia municipal de Atarjea, Gto., el 28 de septiembre de 2022.</w:t>
      </w:r>
    </w:p>
    <w:p w14:paraId="6184D828" w14:textId="77777777" w:rsidR="008559D5" w:rsidRPr="008622D3" w:rsidRDefault="008559D5" w:rsidP="008559D5">
      <w:pPr>
        <w:pStyle w:val="Textoindependiente"/>
        <w:ind w:firstLine="708"/>
        <w:rPr>
          <w:rFonts w:ascii="Abadi" w:hAnsi="Abadi"/>
          <w:sz w:val="21"/>
          <w:szCs w:val="21"/>
        </w:rPr>
      </w:pPr>
    </w:p>
    <w:p w14:paraId="40656919" w14:textId="77777777" w:rsidR="008559D5" w:rsidRPr="008622D3" w:rsidRDefault="008559D5" w:rsidP="008559D5">
      <w:pPr>
        <w:ind w:firstLine="708"/>
        <w:jc w:val="both"/>
        <w:rPr>
          <w:rFonts w:ascii="Abadi" w:hAnsi="Abadi"/>
          <w:sz w:val="21"/>
          <w:szCs w:val="21"/>
          <w:lang w:eastAsia="x-none"/>
        </w:rPr>
      </w:pPr>
      <w:r w:rsidRPr="008622D3">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0D7DB382" w14:textId="77777777" w:rsidR="008559D5" w:rsidRPr="008622D3" w:rsidRDefault="008559D5" w:rsidP="008559D5">
      <w:pPr>
        <w:pStyle w:val="Textoindependiente"/>
        <w:ind w:firstLine="708"/>
        <w:rPr>
          <w:rFonts w:ascii="Abadi" w:hAnsi="Abadi"/>
          <w:sz w:val="21"/>
          <w:szCs w:val="21"/>
        </w:rPr>
      </w:pPr>
    </w:p>
    <w:p w14:paraId="2A5C4A62" w14:textId="77777777" w:rsidR="008559D5" w:rsidRPr="008622D3" w:rsidRDefault="008559D5" w:rsidP="008559D5">
      <w:pPr>
        <w:pStyle w:val="Textoindependiente"/>
        <w:ind w:firstLine="708"/>
        <w:rPr>
          <w:rFonts w:ascii="Abadi" w:hAnsi="Abadi"/>
          <w:b w:val="0"/>
          <w:bCs w:val="0"/>
          <w:sz w:val="21"/>
          <w:szCs w:val="21"/>
        </w:rPr>
      </w:pPr>
      <w:r w:rsidRPr="008622D3">
        <w:rPr>
          <w:rFonts w:ascii="Abadi" w:hAnsi="Abadi"/>
          <w:b w:val="0"/>
          <w:bCs w:val="0"/>
          <w:sz w:val="21"/>
          <w:szCs w:val="21"/>
        </w:rPr>
        <w:t>III. Contenido del Informe de Resultados:</w:t>
      </w:r>
    </w:p>
    <w:p w14:paraId="319E685F" w14:textId="77777777" w:rsidR="008559D5" w:rsidRPr="008622D3" w:rsidRDefault="008559D5" w:rsidP="008559D5">
      <w:pPr>
        <w:pStyle w:val="Textoindependiente"/>
        <w:rPr>
          <w:rFonts w:ascii="Abadi" w:hAnsi="Abadi"/>
          <w:b w:val="0"/>
          <w:bCs w:val="0"/>
          <w:sz w:val="21"/>
          <w:szCs w:val="21"/>
        </w:rPr>
      </w:pPr>
    </w:p>
    <w:p w14:paraId="2516C507" w14:textId="77777777" w:rsidR="008559D5" w:rsidRPr="008622D3" w:rsidRDefault="008559D5" w:rsidP="008559D5">
      <w:pPr>
        <w:pStyle w:val="Textoindependiente"/>
        <w:rPr>
          <w:rFonts w:ascii="Abadi" w:hAnsi="Abadi"/>
          <w:bCs w:val="0"/>
          <w:sz w:val="21"/>
          <w:szCs w:val="21"/>
        </w:rPr>
      </w:pPr>
      <w:r w:rsidRPr="008622D3">
        <w:rPr>
          <w:rFonts w:ascii="Abadi" w:hAnsi="Abadi"/>
          <w:b w:val="0"/>
          <w:bCs w:val="0"/>
          <w:sz w:val="21"/>
          <w:szCs w:val="21"/>
        </w:rPr>
        <w:tab/>
      </w:r>
      <w:r w:rsidRPr="008622D3">
        <w:rPr>
          <w:rFonts w:ascii="Abadi" w:hAnsi="Abadi"/>
          <w:bCs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75916014" w14:textId="77777777" w:rsidR="008559D5" w:rsidRPr="008622D3" w:rsidRDefault="008559D5" w:rsidP="008559D5">
      <w:pPr>
        <w:pStyle w:val="Textoindependiente"/>
        <w:rPr>
          <w:rFonts w:ascii="Abadi" w:hAnsi="Abadi"/>
          <w:bCs w:val="0"/>
          <w:sz w:val="21"/>
          <w:szCs w:val="21"/>
        </w:rPr>
      </w:pPr>
    </w:p>
    <w:p w14:paraId="651FC47E" w14:textId="77777777" w:rsidR="008559D5" w:rsidRPr="008622D3" w:rsidRDefault="008559D5" w:rsidP="000E2DC6">
      <w:pPr>
        <w:pStyle w:val="Textoindependiente"/>
        <w:numPr>
          <w:ilvl w:val="0"/>
          <w:numId w:val="61"/>
        </w:numPr>
        <w:autoSpaceDE/>
        <w:autoSpaceDN/>
        <w:rPr>
          <w:rFonts w:ascii="Abadi" w:hAnsi="Abadi"/>
          <w:b w:val="0"/>
          <w:bCs w:val="0"/>
          <w:sz w:val="21"/>
          <w:szCs w:val="21"/>
        </w:rPr>
      </w:pPr>
      <w:r w:rsidRPr="008622D3">
        <w:rPr>
          <w:rFonts w:ascii="Abadi" w:hAnsi="Abadi"/>
          <w:b w:val="0"/>
          <w:bCs w:val="0"/>
          <w:sz w:val="21"/>
          <w:szCs w:val="21"/>
        </w:rPr>
        <w:t>Introducción</w:t>
      </w:r>
    </w:p>
    <w:p w14:paraId="0EC1FEE7" w14:textId="77777777" w:rsidR="008559D5" w:rsidRPr="008622D3" w:rsidRDefault="008559D5" w:rsidP="008559D5">
      <w:pPr>
        <w:pStyle w:val="Textoindependiente"/>
        <w:ind w:left="705"/>
        <w:rPr>
          <w:rFonts w:ascii="Abadi" w:hAnsi="Abadi"/>
          <w:sz w:val="21"/>
          <w:szCs w:val="21"/>
        </w:rPr>
      </w:pPr>
    </w:p>
    <w:p w14:paraId="435C9153"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6F57E0B3" w14:textId="77777777" w:rsidR="008559D5" w:rsidRPr="008622D3" w:rsidRDefault="008559D5" w:rsidP="008559D5">
      <w:pPr>
        <w:pStyle w:val="Textoindependiente"/>
        <w:ind w:firstLine="705"/>
        <w:rPr>
          <w:rFonts w:ascii="Abadi" w:hAnsi="Abadi"/>
          <w:sz w:val="21"/>
          <w:szCs w:val="21"/>
        </w:rPr>
      </w:pPr>
    </w:p>
    <w:p w14:paraId="19541DBA"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4B053539" w14:textId="77777777" w:rsidR="008559D5" w:rsidRPr="008622D3" w:rsidRDefault="008559D5" w:rsidP="008559D5">
      <w:pPr>
        <w:pStyle w:val="Textoindependiente"/>
        <w:ind w:firstLine="705"/>
        <w:rPr>
          <w:rFonts w:ascii="Abadi" w:hAnsi="Abadi"/>
          <w:sz w:val="21"/>
          <w:szCs w:val="21"/>
        </w:rPr>
      </w:pPr>
    </w:p>
    <w:p w14:paraId="21D79E94"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67EB698E" w14:textId="77777777" w:rsidR="008559D5" w:rsidRPr="008622D3" w:rsidRDefault="008559D5" w:rsidP="008559D5">
      <w:pPr>
        <w:pStyle w:val="Textoindependiente"/>
        <w:ind w:firstLine="705"/>
        <w:rPr>
          <w:rFonts w:ascii="Abadi" w:hAnsi="Abadi"/>
          <w:sz w:val="21"/>
          <w:szCs w:val="21"/>
        </w:rPr>
      </w:pPr>
    </w:p>
    <w:p w14:paraId="4D3D6BF7"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4863B47A" w14:textId="77777777" w:rsidR="008559D5" w:rsidRPr="008622D3" w:rsidRDefault="008559D5" w:rsidP="008559D5">
      <w:pPr>
        <w:pStyle w:val="Textoindependiente"/>
        <w:ind w:firstLine="705"/>
        <w:rPr>
          <w:rFonts w:ascii="Abadi" w:hAnsi="Abadi"/>
          <w:sz w:val="21"/>
          <w:szCs w:val="21"/>
        </w:rPr>
      </w:pPr>
    </w:p>
    <w:p w14:paraId="340F8CAE"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En cuanto a la técnica de evaluación, se precisa que una de las más utilizadas es tomar en cuenta la opinión de la comunidad, usando muestras de encuestas para evaluar la calidad de los </w:t>
      </w:r>
      <w:r w:rsidRPr="008622D3">
        <w:rPr>
          <w:rFonts w:ascii="Abadi" w:hAnsi="Abadi"/>
          <w:sz w:val="21"/>
          <w:szCs w:val="21"/>
        </w:rPr>
        <w:lastRenderedPageBreak/>
        <w:t>servicios, la cual es respaldada por el Instituto de Desarrollo Económico del Banco Mundial que ha dado herramientas de evaluaciones de gestión a través de las encuestas de opinión.</w:t>
      </w:r>
      <w:r w:rsidRPr="008622D3">
        <w:rPr>
          <w:rStyle w:val="Refdenotaalpie"/>
          <w:rFonts w:ascii="Abadi" w:hAnsi="Abadi"/>
          <w:sz w:val="21"/>
          <w:szCs w:val="21"/>
        </w:rPr>
        <w:footnoteReference w:id="113"/>
      </w:r>
    </w:p>
    <w:p w14:paraId="5394B950" w14:textId="77777777" w:rsidR="008559D5" w:rsidRPr="008622D3" w:rsidRDefault="008559D5" w:rsidP="008559D5">
      <w:pPr>
        <w:pStyle w:val="Textoindependiente"/>
        <w:ind w:firstLine="705"/>
        <w:rPr>
          <w:rFonts w:ascii="Abadi" w:hAnsi="Abadi"/>
          <w:sz w:val="21"/>
          <w:szCs w:val="21"/>
        </w:rPr>
      </w:pPr>
    </w:p>
    <w:p w14:paraId="0B96248E"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el cuestionario formulado por la Auditoría Superior del Estado se incluyeron preguntas que miden la percepción respecto a los servicios públicos municipales de agua potable, drenaje y alcantarillado</w:t>
      </w:r>
      <w:r w:rsidRPr="008622D3">
        <w:rPr>
          <w:rFonts w:ascii="Calibri" w:hAnsi="Calibri" w:cs="Calibri"/>
          <w:sz w:val="21"/>
          <w:szCs w:val="21"/>
        </w:rPr>
        <w:t>;</w:t>
      </w:r>
      <w:r w:rsidRPr="008622D3">
        <w:rPr>
          <w:rFonts w:ascii="Abadi" w:hAnsi="Abadi"/>
          <w:sz w:val="21"/>
          <w:szCs w:val="21"/>
        </w:rPr>
        <w:t xml:space="preserve"> alumbrado público</w:t>
      </w:r>
      <w:r w:rsidRPr="008622D3">
        <w:rPr>
          <w:rFonts w:ascii="Calibri" w:hAnsi="Calibri" w:cs="Calibri"/>
          <w:sz w:val="21"/>
          <w:szCs w:val="21"/>
        </w:rPr>
        <w:t>;</w:t>
      </w:r>
      <w:r w:rsidRPr="008622D3">
        <w:rPr>
          <w:rFonts w:ascii="Abadi" w:hAnsi="Abadi"/>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239CE01F" w14:textId="77777777" w:rsidR="00B87C81" w:rsidRDefault="00B87C81" w:rsidP="00B87C81">
      <w:pPr>
        <w:pStyle w:val="Textoindependiente"/>
        <w:rPr>
          <w:rFonts w:ascii="Abadi" w:hAnsi="Abadi"/>
          <w:sz w:val="21"/>
          <w:szCs w:val="21"/>
        </w:rPr>
      </w:pPr>
    </w:p>
    <w:p w14:paraId="1A05240B" w14:textId="64D03C0E" w:rsidR="008559D5" w:rsidRPr="008622D3" w:rsidRDefault="008559D5" w:rsidP="00B87C81">
      <w:pPr>
        <w:pStyle w:val="Textoindependiente"/>
        <w:rPr>
          <w:rFonts w:ascii="Abadi" w:hAnsi="Abadi"/>
          <w:sz w:val="21"/>
          <w:szCs w:val="21"/>
        </w:rPr>
      </w:pPr>
      <w:r w:rsidRPr="008622D3">
        <w:rPr>
          <w:rFonts w:ascii="Abadi" w:hAnsi="Abadi"/>
          <w:sz w:val="21"/>
          <w:szCs w:val="21"/>
        </w:rPr>
        <w:t>También se establece que la evaluación permitirá generar un juicio valorativo de la calidad, la eficacia y la eficiencia del quehacer político municipal a nivel Meso-calidad</w:t>
      </w:r>
      <w:r w:rsidRPr="008622D3">
        <w:rPr>
          <w:rStyle w:val="Refdenotaalpie"/>
          <w:rFonts w:ascii="Abadi" w:hAnsi="Abadi"/>
          <w:sz w:val="21"/>
          <w:szCs w:val="21"/>
        </w:rPr>
        <w:footnoteReference w:id="114"/>
      </w:r>
      <w:r w:rsidRPr="008622D3">
        <w:rPr>
          <w:rFonts w:ascii="Calibri" w:hAnsi="Calibri" w:cs="Calibri"/>
          <w:sz w:val="21"/>
          <w:szCs w:val="21"/>
        </w:rPr>
        <w:t>;</w:t>
      </w:r>
      <w:r w:rsidRPr="008622D3">
        <w:rPr>
          <w:rFonts w:ascii="Abadi" w:hAnsi="Abadi"/>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52448646" w14:textId="77777777" w:rsidR="008559D5" w:rsidRPr="008622D3" w:rsidRDefault="008559D5" w:rsidP="008559D5">
      <w:pPr>
        <w:pStyle w:val="Textoindependiente"/>
        <w:ind w:firstLine="705"/>
        <w:rPr>
          <w:rFonts w:ascii="Abadi" w:hAnsi="Abadi"/>
          <w:sz w:val="21"/>
          <w:szCs w:val="21"/>
        </w:rPr>
      </w:pPr>
    </w:p>
    <w:p w14:paraId="29E001D3"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w:t>
      </w:r>
      <w:r w:rsidRPr="008622D3">
        <w:rPr>
          <w:rFonts w:ascii="Abadi" w:hAnsi="Abadi"/>
          <w:sz w:val="21"/>
          <w:szCs w:val="21"/>
        </w:rPr>
        <w:t>ciudadana es parte de un sistema democrático y crea condiciones para el pleno desarrollo.</w:t>
      </w:r>
    </w:p>
    <w:p w14:paraId="11B2BFB1" w14:textId="77777777" w:rsidR="008559D5" w:rsidRPr="008622D3" w:rsidRDefault="008559D5" w:rsidP="008559D5">
      <w:pPr>
        <w:pStyle w:val="Textoindependiente"/>
        <w:ind w:firstLine="705"/>
        <w:rPr>
          <w:rFonts w:ascii="Abadi" w:hAnsi="Abadi"/>
          <w:sz w:val="21"/>
          <w:szCs w:val="21"/>
        </w:rPr>
      </w:pPr>
    </w:p>
    <w:p w14:paraId="11709A15"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27D3D49F" w14:textId="77777777" w:rsidR="008559D5" w:rsidRPr="008622D3" w:rsidRDefault="008559D5" w:rsidP="008559D5">
      <w:pPr>
        <w:pStyle w:val="Textoindependiente"/>
        <w:ind w:firstLine="705"/>
        <w:rPr>
          <w:rFonts w:ascii="Abadi" w:hAnsi="Abadi"/>
          <w:sz w:val="21"/>
          <w:szCs w:val="21"/>
        </w:rPr>
      </w:pPr>
    </w:p>
    <w:p w14:paraId="0490AC0F"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De lo anterior, podemos desprender que el objetivo del informe de resultados materia del presente dictamen es ofrecer una herramienta de evaluación sumativa</w:t>
      </w:r>
      <w:r w:rsidRPr="008622D3">
        <w:rPr>
          <w:rStyle w:val="Refdenotaalpie"/>
          <w:rFonts w:ascii="Abadi" w:hAnsi="Abadi"/>
          <w:sz w:val="21"/>
          <w:szCs w:val="21"/>
        </w:rPr>
        <w:footnoteReference w:id="115"/>
      </w:r>
      <w:r w:rsidRPr="008622D3">
        <w:rPr>
          <w:rFonts w:ascii="Abadi" w:hAnsi="Abadi"/>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3D257C30" w14:textId="77777777" w:rsidR="008559D5" w:rsidRPr="008622D3" w:rsidRDefault="008559D5" w:rsidP="008559D5">
      <w:pPr>
        <w:pStyle w:val="Textoindependiente"/>
        <w:ind w:firstLine="705"/>
        <w:rPr>
          <w:rFonts w:ascii="Abadi" w:hAnsi="Abadi"/>
          <w:sz w:val="21"/>
          <w:szCs w:val="21"/>
        </w:rPr>
      </w:pPr>
    </w:p>
    <w:p w14:paraId="1743F4DC"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w:t>
      </w:r>
      <w:r w:rsidRPr="008622D3">
        <w:rPr>
          <w:rFonts w:ascii="Abadi" w:hAnsi="Abadi"/>
          <w:sz w:val="21"/>
          <w:szCs w:val="21"/>
        </w:rPr>
        <w:lastRenderedPageBreak/>
        <w:t>Guanajuato; y 42 de la Ley General del Sistema Nacional Anticorrupción.</w:t>
      </w:r>
    </w:p>
    <w:p w14:paraId="251548BB" w14:textId="77777777" w:rsidR="008559D5" w:rsidRPr="008622D3" w:rsidRDefault="008559D5" w:rsidP="008559D5">
      <w:pPr>
        <w:pStyle w:val="Textoindependiente"/>
        <w:ind w:firstLine="705"/>
        <w:rPr>
          <w:rFonts w:ascii="Abadi" w:hAnsi="Abadi"/>
          <w:sz w:val="21"/>
          <w:szCs w:val="21"/>
        </w:rPr>
      </w:pPr>
    </w:p>
    <w:p w14:paraId="3C93F93D"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13CD61B2" w14:textId="77777777" w:rsidR="008559D5" w:rsidRPr="008622D3" w:rsidRDefault="008559D5" w:rsidP="008559D5">
      <w:pPr>
        <w:pStyle w:val="Textoindependiente"/>
        <w:ind w:firstLine="705"/>
        <w:rPr>
          <w:rFonts w:ascii="Abadi" w:hAnsi="Abadi"/>
          <w:sz w:val="21"/>
          <w:szCs w:val="21"/>
        </w:rPr>
      </w:pPr>
    </w:p>
    <w:p w14:paraId="4929968C" w14:textId="77777777" w:rsidR="008559D5" w:rsidRPr="008622D3" w:rsidRDefault="008559D5" w:rsidP="008559D5">
      <w:pPr>
        <w:pStyle w:val="Textoindependiente"/>
        <w:ind w:firstLine="708"/>
        <w:rPr>
          <w:rFonts w:ascii="Abadi" w:hAnsi="Abadi"/>
          <w:sz w:val="21"/>
          <w:szCs w:val="21"/>
        </w:rPr>
      </w:pPr>
      <w:r w:rsidRPr="008622D3">
        <w:rPr>
          <w:rFonts w:ascii="Abadi" w:hAnsi="Abadi"/>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3799DF91" w14:textId="77777777" w:rsidR="008559D5" w:rsidRPr="008622D3" w:rsidRDefault="008559D5" w:rsidP="008559D5">
      <w:pPr>
        <w:pStyle w:val="Textoindependiente"/>
        <w:ind w:firstLine="708"/>
        <w:rPr>
          <w:rFonts w:ascii="Abadi" w:hAnsi="Abadi"/>
          <w:sz w:val="21"/>
          <w:szCs w:val="21"/>
        </w:rPr>
      </w:pPr>
    </w:p>
    <w:p w14:paraId="2522932C"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3A74BC20" w14:textId="77777777" w:rsidR="008559D5" w:rsidRPr="008622D3" w:rsidRDefault="008559D5" w:rsidP="008559D5">
      <w:pPr>
        <w:pStyle w:val="Textoindependiente"/>
        <w:ind w:firstLine="705"/>
        <w:rPr>
          <w:rFonts w:ascii="Abadi" w:hAnsi="Abadi"/>
          <w:sz w:val="21"/>
          <w:szCs w:val="21"/>
        </w:rPr>
      </w:pPr>
    </w:p>
    <w:p w14:paraId="2B61F9DC"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Asimismo, se refiere que el artículo 26 del Reglamento de la Ley de Fiscalización Superior del Estado de Guanajuato establece los requisitos </w:t>
      </w:r>
      <w:r w:rsidRPr="008622D3">
        <w:rPr>
          <w:rFonts w:ascii="Abadi" w:hAnsi="Abadi"/>
          <w:sz w:val="21"/>
          <w:szCs w:val="21"/>
        </w:rPr>
        <w:t xml:space="preserve">mínimos que deben contener los informes de resultados, los cuales se cumplieron en la formulación del informe de resultados. </w:t>
      </w:r>
    </w:p>
    <w:p w14:paraId="68BB256A" w14:textId="77777777" w:rsidR="008559D5" w:rsidRPr="008622D3" w:rsidRDefault="008559D5" w:rsidP="008559D5">
      <w:pPr>
        <w:pStyle w:val="Textoindependiente"/>
        <w:ind w:firstLine="705"/>
        <w:rPr>
          <w:rFonts w:ascii="Abadi" w:hAnsi="Abadi"/>
          <w:sz w:val="21"/>
          <w:szCs w:val="21"/>
        </w:rPr>
      </w:pPr>
    </w:p>
    <w:p w14:paraId="6E97520F"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También se precisa que el principal insumo de la evaluación de servicios públicos fue la </w:t>
      </w:r>
      <w:r w:rsidRPr="008622D3">
        <w:rPr>
          <w:rFonts w:ascii="Abadi" w:hAnsi="Abadi"/>
          <w:i/>
          <w:iCs/>
          <w:sz w:val="21"/>
          <w:szCs w:val="21"/>
        </w:rPr>
        <w:t>«calidad percibida (la calidad que según el usuario cree que tiene un determinado servicio, que puede o no coincidir con la calidad objetiva, ya que tiene que ver con la percepción)»</w:t>
      </w:r>
      <w:r w:rsidRPr="008622D3">
        <w:rPr>
          <w:rFonts w:ascii="Abadi" w:hAnsi="Abadi"/>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3E3401A2" w14:textId="77777777" w:rsidR="008559D5" w:rsidRPr="008622D3" w:rsidRDefault="008559D5" w:rsidP="008559D5">
      <w:pPr>
        <w:pStyle w:val="Textoindependiente"/>
        <w:ind w:firstLine="705"/>
        <w:rPr>
          <w:rFonts w:ascii="Abadi" w:hAnsi="Abadi"/>
          <w:sz w:val="21"/>
          <w:szCs w:val="21"/>
        </w:rPr>
      </w:pPr>
    </w:p>
    <w:p w14:paraId="6C2F8B2D"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En este orden de ideas se establece que la evaluación de desempeño municipal a la calidad de los servicios públicos contiene un apartado denominado </w:t>
      </w:r>
      <w:r w:rsidRPr="008622D3">
        <w:rPr>
          <w:rFonts w:ascii="Abadi" w:hAnsi="Abadi"/>
          <w:i/>
          <w:iCs/>
          <w:sz w:val="21"/>
          <w:szCs w:val="21"/>
        </w:rPr>
        <w:t>«Reflexiones y lecciones aprendidas»</w:t>
      </w:r>
      <w:r w:rsidRPr="008622D3">
        <w:rPr>
          <w:rFonts w:ascii="Abadi" w:hAnsi="Abadi"/>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76FB29B1" w14:textId="77777777" w:rsidR="008559D5" w:rsidRPr="008622D3" w:rsidRDefault="008559D5" w:rsidP="008559D5">
      <w:pPr>
        <w:pStyle w:val="Textoindependiente"/>
        <w:ind w:firstLine="705"/>
        <w:rPr>
          <w:rFonts w:ascii="Abadi" w:hAnsi="Abadi"/>
          <w:sz w:val="21"/>
          <w:szCs w:val="21"/>
        </w:rPr>
      </w:pPr>
    </w:p>
    <w:p w14:paraId="1C7B5E51"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Es así que el uso de los resultados de este tipo de evaluaciones debe comprenderse como un proceso de aprendizaje continuo, donde las administraciones públicas puedan tomar decisiones en beneficio de la población.</w:t>
      </w:r>
    </w:p>
    <w:p w14:paraId="43DE1C5F" w14:textId="77777777" w:rsidR="008559D5" w:rsidRPr="008622D3" w:rsidRDefault="008559D5" w:rsidP="008559D5">
      <w:pPr>
        <w:pStyle w:val="Textoindependiente"/>
        <w:ind w:firstLine="705"/>
        <w:rPr>
          <w:rFonts w:ascii="Abadi" w:hAnsi="Abadi"/>
          <w:sz w:val="21"/>
          <w:szCs w:val="21"/>
        </w:rPr>
      </w:pPr>
    </w:p>
    <w:p w14:paraId="3AF34546"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w:t>
      </w:r>
      <w:r w:rsidRPr="008622D3">
        <w:rPr>
          <w:rFonts w:ascii="Abadi" w:hAnsi="Abadi"/>
          <w:sz w:val="21"/>
          <w:szCs w:val="21"/>
        </w:rPr>
        <w:lastRenderedPageBreak/>
        <w:t>conocidos los orientados al diseño</w:t>
      </w:r>
      <w:r w:rsidRPr="008622D3">
        <w:rPr>
          <w:rFonts w:ascii="Calibri" w:hAnsi="Calibri" w:cs="Calibri"/>
          <w:sz w:val="21"/>
          <w:szCs w:val="21"/>
        </w:rPr>
        <w:t>;</w:t>
      </w:r>
      <w:r w:rsidRPr="008622D3">
        <w:rPr>
          <w:rFonts w:ascii="Abadi" w:hAnsi="Abadi"/>
          <w:sz w:val="21"/>
          <w:szCs w:val="21"/>
        </w:rPr>
        <w:t xml:space="preserve"> los procesos</w:t>
      </w:r>
      <w:r w:rsidRPr="008622D3">
        <w:rPr>
          <w:rFonts w:ascii="Calibri" w:hAnsi="Calibri" w:cs="Calibri"/>
          <w:sz w:val="21"/>
          <w:szCs w:val="21"/>
        </w:rPr>
        <w:t>;</w:t>
      </w:r>
      <w:r w:rsidRPr="008622D3">
        <w:rPr>
          <w:rFonts w:ascii="Abadi" w:hAnsi="Abadi"/>
          <w:sz w:val="21"/>
          <w:szCs w:val="21"/>
        </w:rPr>
        <w:t xml:space="preserve"> las específicas de desempeño</w:t>
      </w:r>
      <w:r w:rsidRPr="008622D3">
        <w:rPr>
          <w:rFonts w:ascii="Calibri" w:hAnsi="Calibri" w:cs="Calibri"/>
          <w:sz w:val="21"/>
          <w:szCs w:val="21"/>
        </w:rPr>
        <w:t>;</w:t>
      </w:r>
      <w:r w:rsidRPr="008622D3">
        <w:rPr>
          <w:rFonts w:ascii="Abadi" w:hAnsi="Abadi"/>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8622D3">
        <w:rPr>
          <w:rFonts w:ascii="Abadi" w:hAnsi="Abadi"/>
          <w:i/>
          <w:iCs/>
          <w:sz w:val="21"/>
          <w:szCs w:val="21"/>
        </w:rPr>
        <w:t>«Evaluaciones Complementarias»</w:t>
      </w:r>
      <w:r w:rsidRPr="008622D3">
        <w:rPr>
          <w:rFonts w:ascii="Abadi" w:hAnsi="Abadi"/>
          <w:sz w:val="21"/>
          <w:szCs w:val="21"/>
        </w:rPr>
        <w:t>, las cuales son de aplicación opcional y se configuran de acuerdo con necesidades e intereses particulares, con el fin de mejorar la gestión de la materia evaluada y obtener evidencia adicional sobre su desempeño.</w:t>
      </w:r>
    </w:p>
    <w:p w14:paraId="21B56353" w14:textId="77777777" w:rsidR="008559D5" w:rsidRPr="008622D3" w:rsidRDefault="008559D5" w:rsidP="008559D5">
      <w:pPr>
        <w:pStyle w:val="Textoindependiente"/>
        <w:ind w:firstLine="705"/>
        <w:rPr>
          <w:rFonts w:ascii="Abadi" w:hAnsi="Abadi"/>
          <w:sz w:val="21"/>
          <w:szCs w:val="21"/>
        </w:rPr>
      </w:pPr>
    </w:p>
    <w:p w14:paraId="46B03946"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71920F43" w14:textId="77777777" w:rsidR="008559D5" w:rsidRPr="008622D3" w:rsidRDefault="008559D5" w:rsidP="008559D5">
      <w:pPr>
        <w:pStyle w:val="Textoindependiente"/>
        <w:ind w:firstLine="705"/>
        <w:rPr>
          <w:rFonts w:ascii="Abadi" w:hAnsi="Abadi"/>
          <w:sz w:val="21"/>
          <w:szCs w:val="21"/>
        </w:rPr>
      </w:pPr>
    </w:p>
    <w:p w14:paraId="0B607F92"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razón de lo antes señalado, la evaluación al desempeño municipal sobre la percepción de los servicios públicos se clasifica bajo un «</w:t>
      </w:r>
      <w:r w:rsidRPr="008622D3">
        <w:rPr>
          <w:rFonts w:ascii="Abadi" w:hAnsi="Abadi"/>
          <w:i/>
          <w:iCs/>
          <w:sz w:val="21"/>
          <w:szCs w:val="21"/>
        </w:rPr>
        <w:t>Enfoque Complementario»</w:t>
      </w:r>
      <w:r w:rsidRPr="008622D3">
        <w:rPr>
          <w:rFonts w:ascii="Abadi" w:hAnsi="Abadi"/>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100AABD4" w14:textId="77777777" w:rsidR="008559D5" w:rsidRPr="008622D3" w:rsidRDefault="008559D5" w:rsidP="008559D5">
      <w:pPr>
        <w:pStyle w:val="Textoindependiente"/>
        <w:ind w:firstLine="705"/>
        <w:rPr>
          <w:rFonts w:ascii="Abadi" w:hAnsi="Abadi"/>
          <w:sz w:val="21"/>
          <w:szCs w:val="21"/>
        </w:rPr>
      </w:pPr>
    </w:p>
    <w:p w14:paraId="046EA8CE"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El objetivo general de la evaluación materia del presente dictamen </w:t>
      </w:r>
      <w:r w:rsidRPr="008622D3">
        <w:rPr>
          <w:rFonts w:ascii="Abadi" w:hAnsi="Abadi"/>
          <w:sz w:val="21"/>
          <w:szCs w:val="21"/>
        </w:rPr>
        <w:t>es «</w:t>
      </w:r>
      <w:r w:rsidRPr="008622D3">
        <w:rPr>
          <w:rFonts w:ascii="Abadi" w:hAnsi="Abadi"/>
          <w:i/>
          <w:iCs/>
          <w:sz w:val="21"/>
          <w:szCs w:val="21"/>
        </w:rPr>
        <w:t>Conocer las experiencias, percepciones y la evaluación ciudadana sobre la calidad de los servicios públicos municipales de: agua potable, drenaje y alcantarillado</w:t>
      </w:r>
      <w:r w:rsidRPr="008622D3">
        <w:rPr>
          <w:rFonts w:ascii="Calibri" w:hAnsi="Calibri" w:cs="Calibri"/>
          <w:i/>
          <w:iCs/>
          <w:sz w:val="21"/>
          <w:szCs w:val="21"/>
        </w:rPr>
        <w:t>;</w:t>
      </w:r>
      <w:r w:rsidRPr="008622D3">
        <w:rPr>
          <w:rFonts w:ascii="Abadi" w:hAnsi="Abadi"/>
          <w:i/>
          <w:iCs/>
          <w:sz w:val="21"/>
          <w:szCs w:val="21"/>
        </w:rPr>
        <w:t xml:space="preserve"> alumbrado</w:t>
      </w:r>
      <w:r w:rsidRPr="008622D3">
        <w:rPr>
          <w:rFonts w:ascii="Calibri" w:hAnsi="Calibri" w:cs="Calibri"/>
          <w:i/>
          <w:iCs/>
          <w:sz w:val="21"/>
          <w:szCs w:val="21"/>
        </w:rPr>
        <w:t>;</w:t>
      </w:r>
      <w:r w:rsidRPr="008622D3">
        <w:rPr>
          <w:rFonts w:ascii="Abadi" w:hAnsi="Abadi"/>
          <w:i/>
          <w:iCs/>
          <w:sz w:val="21"/>
          <w:szCs w:val="21"/>
        </w:rPr>
        <w:t xml:space="preserve"> limpia y recolecci</w:t>
      </w:r>
      <w:r w:rsidRPr="008622D3">
        <w:rPr>
          <w:rFonts w:ascii="Abadi" w:hAnsi="Abadi" w:cs="Abadi"/>
          <w:i/>
          <w:iCs/>
          <w:sz w:val="21"/>
          <w:szCs w:val="21"/>
        </w:rPr>
        <w:t>ó</w:t>
      </w:r>
      <w:r w:rsidRPr="008622D3">
        <w:rPr>
          <w:rFonts w:ascii="Abadi" w:hAnsi="Abadi"/>
          <w:i/>
          <w:iCs/>
          <w:sz w:val="21"/>
          <w:szCs w:val="21"/>
        </w:rPr>
        <w:t>n de residuos s</w:t>
      </w:r>
      <w:r w:rsidRPr="008622D3">
        <w:rPr>
          <w:rFonts w:ascii="Abadi" w:hAnsi="Abadi" w:cs="Abadi"/>
          <w:i/>
          <w:iCs/>
          <w:sz w:val="21"/>
          <w:szCs w:val="21"/>
        </w:rPr>
        <w:t>ó</w:t>
      </w:r>
      <w:r w:rsidRPr="008622D3">
        <w:rPr>
          <w:rFonts w:ascii="Abadi" w:hAnsi="Abadi"/>
          <w:i/>
          <w:iCs/>
          <w:sz w:val="21"/>
          <w:szCs w:val="21"/>
        </w:rPr>
        <w:t>lidos urbanos; y seguridad pública</w:t>
      </w:r>
      <w:r w:rsidRPr="008622D3">
        <w:rPr>
          <w:rFonts w:ascii="Calibri" w:hAnsi="Calibri" w:cs="Calibri"/>
          <w:i/>
          <w:iCs/>
          <w:sz w:val="21"/>
          <w:szCs w:val="21"/>
        </w:rPr>
        <w:t>;</w:t>
      </w:r>
      <w:r w:rsidRPr="008622D3">
        <w:rPr>
          <w:rFonts w:ascii="Abadi" w:hAnsi="Abadi"/>
          <w:i/>
          <w:iCs/>
          <w:sz w:val="21"/>
          <w:szCs w:val="21"/>
        </w:rPr>
        <w:t xml:space="preserve"> as</w:t>
      </w:r>
      <w:r w:rsidRPr="008622D3">
        <w:rPr>
          <w:rFonts w:ascii="Abadi" w:hAnsi="Abadi" w:cs="Abadi"/>
          <w:i/>
          <w:iCs/>
          <w:sz w:val="21"/>
          <w:szCs w:val="21"/>
        </w:rPr>
        <w:t>í</w:t>
      </w:r>
      <w:r w:rsidRPr="008622D3">
        <w:rPr>
          <w:rFonts w:ascii="Abadi" w:hAnsi="Abadi"/>
          <w:i/>
          <w:iCs/>
          <w:sz w:val="21"/>
          <w:szCs w:val="21"/>
        </w:rPr>
        <w:t xml:space="preserve"> como de la interacción y cercanía de las autoridades, a efecto de valorar su desempeño y proveer información para favorecer la toma de decisiones</w:t>
      </w:r>
      <w:r w:rsidRPr="008622D3">
        <w:rPr>
          <w:rFonts w:ascii="Abadi" w:hAnsi="Abadi"/>
          <w:sz w:val="21"/>
          <w:szCs w:val="21"/>
        </w:rPr>
        <w:t>».</w:t>
      </w:r>
    </w:p>
    <w:p w14:paraId="244E9093" w14:textId="77777777" w:rsidR="008559D5" w:rsidRPr="008622D3" w:rsidRDefault="008559D5" w:rsidP="008559D5">
      <w:pPr>
        <w:pStyle w:val="Textoindependiente"/>
        <w:ind w:firstLine="705"/>
        <w:rPr>
          <w:rFonts w:ascii="Abadi" w:hAnsi="Abadi"/>
          <w:sz w:val="21"/>
          <w:szCs w:val="21"/>
        </w:rPr>
      </w:pPr>
    </w:p>
    <w:p w14:paraId="750D118B"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8622D3">
        <w:rPr>
          <w:rFonts w:ascii="Calibri" w:hAnsi="Calibri" w:cs="Calibri"/>
          <w:sz w:val="21"/>
          <w:szCs w:val="21"/>
        </w:rPr>
        <w:t>;</w:t>
      </w:r>
      <w:r w:rsidRPr="008622D3">
        <w:rPr>
          <w:rFonts w:ascii="Abadi" w:hAnsi="Abadi"/>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1166FFE7" w14:textId="77777777" w:rsidR="008559D5" w:rsidRPr="008622D3" w:rsidRDefault="008559D5" w:rsidP="008559D5">
      <w:pPr>
        <w:pStyle w:val="Textoindependiente"/>
        <w:ind w:firstLine="705"/>
        <w:rPr>
          <w:rFonts w:ascii="Abadi" w:hAnsi="Abadi"/>
          <w:sz w:val="21"/>
          <w:szCs w:val="21"/>
        </w:rPr>
      </w:pPr>
    </w:p>
    <w:p w14:paraId="377404E1"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En cuanto a su justificación, la evaluación que nos ocupa está alineada con el Plan Estratégico 2021-2027 de la Auditoría Superior del Estado de Guanajuato, estableciendo la vinculación en el impacto </w:t>
      </w:r>
      <w:r w:rsidRPr="008622D3">
        <w:rPr>
          <w:rFonts w:ascii="Abadi" w:hAnsi="Abadi"/>
          <w:i/>
          <w:iCs/>
          <w:sz w:val="21"/>
          <w:szCs w:val="21"/>
        </w:rPr>
        <w:t>«A2. Participación ciudadana, confianza ciudadana y democracia»</w:t>
      </w:r>
      <w:r w:rsidRPr="008622D3">
        <w:rPr>
          <w:rFonts w:ascii="Abadi" w:hAnsi="Abadi"/>
          <w:sz w:val="21"/>
          <w:szCs w:val="21"/>
        </w:rPr>
        <w:t xml:space="preserve">, mediante el cual se busca fortalecer la intervención ciudadana en las distintas etapas del ciclo de fiscalización, aunado a la estrategia operativa de valor </w:t>
      </w:r>
      <w:r w:rsidRPr="008622D3">
        <w:rPr>
          <w:rFonts w:ascii="Abadi" w:hAnsi="Abadi"/>
          <w:i/>
          <w:iCs/>
          <w:sz w:val="21"/>
          <w:szCs w:val="21"/>
        </w:rPr>
        <w:t>«EO7. Realizar auditorías integrales y temáticas»</w:t>
      </w:r>
      <w:r w:rsidRPr="008622D3">
        <w:rPr>
          <w:rFonts w:ascii="Abadi" w:hAnsi="Abadi"/>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78EBFBE9" w14:textId="77777777" w:rsidR="008559D5" w:rsidRPr="008622D3" w:rsidRDefault="008559D5" w:rsidP="008559D5">
      <w:pPr>
        <w:pStyle w:val="Textoindependiente"/>
        <w:ind w:firstLine="705"/>
        <w:rPr>
          <w:rFonts w:ascii="Abadi" w:hAnsi="Abadi"/>
          <w:sz w:val="21"/>
          <w:szCs w:val="21"/>
        </w:rPr>
      </w:pPr>
    </w:p>
    <w:p w14:paraId="102C0120"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Es así, que se pretende la generación de valor público en las administraciones públicas municipales mediante la evaluación de la percepción de servicios públicos municipales y dicho </w:t>
      </w:r>
      <w:r w:rsidRPr="008622D3">
        <w:rPr>
          <w:rFonts w:ascii="Abadi" w:hAnsi="Abadi"/>
          <w:sz w:val="21"/>
          <w:szCs w:val="21"/>
        </w:rPr>
        <w:lastRenderedPageBreak/>
        <w:t>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0333D643" w14:textId="77777777" w:rsidR="008559D5" w:rsidRPr="008622D3" w:rsidRDefault="008559D5" w:rsidP="008559D5">
      <w:pPr>
        <w:pStyle w:val="Textoindependiente"/>
        <w:ind w:firstLine="705"/>
        <w:rPr>
          <w:rFonts w:ascii="Abadi" w:hAnsi="Abadi"/>
          <w:sz w:val="21"/>
          <w:szCs w:val="21"/>
        </w:rPr>
      </w:pPr>
    </w:p>
    <w:p w14:paraId="76AF6D34"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42FD4BD2" w14:textId="77777777" w:rsidR="008559D5" w:rsidRPr="008622D3" w:rsidRDefault="008559D5" w:rsidP="008559D5">
      <w:pPr>
        <w:pStyle w:val="Textoindependiente"/>
        <w:ind w:firstLine="705"/>
        <w:rPr>
          <w:rFonts w:ascii="Abadi" w:hAnsi="Abadi"/>
          <w:sz w:val="21"/>
          <w:szCs w:val="21"/>
        </w:rPr>
      </w:pPr>
    </w:p>
    <w:p w14:paraId="0A527F4C"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Por lo que hace a la metodología del estudio se describen las características del diseño muestral y de la implementación de la Encuesta sobre la Percepción de la Calidad de los Servicios Públicos Municipales 2021.</w:t>
      </w:r>
    </w:p>
    <w:p w14:paraId="19EA4F71" w14:textId="77777777" w:rsidR="008559D5" w:rsidRPr="008622D3" w:rsidRDefault="008559D5" w:rsidP="008559D5">
      <w:pPr>
        <w:pStyle w:val="Textoindependiente"/>
        <w:ind w:firstLine="705"/>
        <w:rPr>
          <w:rFonts w:ascii="Abadi" w:hAnsi="Abadi"/>
          <w:sz w:val="21"/>
          <w:szCs w:val="21"/>
        </w:rPr>
      </w:pPr>
    </w:p>
    <w:p w14:paraId="4CF66ACE" w14:textId="77777777" w:rsidR="008559D5" w:rsidRDefault="008559D5" w:rsidP="008559D5">
      <w:pPr>
        <w:pStyle w:val="Textoindependiente"/>
        <w:ind w:firstLine="705"/>
        <w:rPr>
          <w:rFonts w:ascii="Abadi" w:hAnsi="Abadi"/>
          <w:sz w:val="21"/>
          <w:szCs w:val="21"/>
        </w:rPr>
      </w:pPr>
      <w:r w:rsidRPr="008622D3">
        <w:rPr>
          <w:rFonts w:ascii="Abadi" w:hAnsi="Abadi"/>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05B46464" w14:textId="77777777" w:rsidR="00754DD4" w:rsidRPr="008622D3" w:rsidRDefault="00754DD4" w:rsidP="008559D5">
      <w:pPr>
        <w:pStyle w:val="Textoindependiente"/>
        <w:ind w:firstLine="705"/>
        <w:rPr>
          <w:rFonts w:ascii="Abadi" w:hAnsi="Abadi"/>
          <w:sz w:val="21"/>
          <w:szCs w:val="21"/>
        </w:rPr>
      </w:pPr>
    </w:p>
    <w:p w14:paraId="246C48FD"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w:t>
      </w:r>
      <w:r w:rsidRPr="008622D3">
        <w:rPr>
          <w:rFonts w:ascii="Abadi" w:hAnsi="Abadi"/>
          <w:sz w:val="21"/>
          <w:szCs w:val="21"/>
        </w:rPr>
        <w:t>alcantarillado</w:t>
      </w:r>
      <w:r w:rsidRPr="008622D3">
        <w:rPr>
          <w:rFonts w:ascii="Calibri" w:hAnsi="Calibri" w:cs="Calibri"/>
          <w:sz w:val="21"/>
          <w:szCs w:val="21"/>
        </w:rPr>
        <w:t>;</w:t>
      </w:r>
      <w:r w:rsidRPr="008622D3">
        <w:rPr>
          <w:rFonts w:ascii="Abadi" w:hAnsi="Abadi"/>
          <w:sz w:val="21"/>
          <w:szCs w:val="21"/>
        </w:rPr>
        <w:t xml:space="preserve"> alumbrado público</w:t>
      </w:r>
      <w:r w:rsidRPr="008622D3">
        <w:rPr>
          <w:rFonts w:ascii="Calibri" w:hAnsi="Calibri" w:cs="Calibri"/>
          <w:sz w:val="21"/>
          <w:szCs w:val="21"/>
        </w:rPr>
        <w:t>;</w:t>
      </w:r>
      <w:r w:rsidRPr="008622D3">
        <w:rPr>
          <w:rFonts w:ascii="Abadi" w:hAnsi="Abadi"/>
          <w:sz w:val="21"/>
          <w:szCs w:val="21"/>
        </w:rPr>
        <w:t xml:space="preserve"> limpia y recolecci</w:t>
      </w:r>
      <w:r w:rsidRPr="008622D3">
        <w:rPr>
          <w:rFonts w:ascii="Abadi" w:hAnsi="Abadi" w:cs="Abadi"/>
          <w:sz w:val="21"/>
          <w:szCs w:val="21"/>
        </w:rPr>
        <w:t>ó</w:t>
      </w:r>
      <w:r w:rsidRPr="008622D3">
        <w:rPr>
          <w:rFonts w:ascii="Abadi" w:hAnsi="Abadi"/>
          <w:sz w:val="21"/>
          <w:szCs w:val="21"/>
        </w:rPr>
        <w:t>n de residuos s</w:t>
      </w:r>
      <w:r w:rsidRPr="008622D3">
        <w:rPr>
          <w:rFonts w:ascii="Abadi" w:hAnsi="Abadi" w:cs="Abadi"/>
          <w:sz w:val="21"/>
          <w:szCs w:val="21"/>
        </w:rPr>
        <w:t>ó</w:t>
      </w:r>
      <w:r w:rsidRPr="008622D3">
        <w:rPr>
          <w:rFonts w:ascii="Abadi" w:hAnsi="Abadi"/>
          <w:sz w:val="21"/>
          <w:szCs w:val="21"/>
        </w:rPr>
        <w:t>lidos urbanos y seguridad p</w:t>
      </w:r>
      <w:r w:rsidRPr="008622D3">
        <w:rPr>
          <w:rFonts w:ascii="Abadi" w:hAnsi="Abadi" w:cs="Abadi"/>
          <w:sz w:val="21"/>
          <w:szCs w:val="21"/>
        </w:rPr>
        <w:t>ú</w:t>
      </w:r>
      <w:r w:rsidRPr="008622D3">
        <w:rPr>
          <w:rFonts w:ascii="Abadi" w:hAnsi="Abadi"/>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6938D7D1" w14:textId="77777777" w:rsidR="008559D5" w:rsidRPr="008622D3" w:rsidRDefault="008559D5" w:rsidP="008559D5">
      <w:pPr>
        <w:pStyle w:val="Textoindependiente"/>
        <w:ind w:firstLine="705"/>
        <w:rPr>
          <w:rFonts w:ascii="Abadi" w:hAnsi="Abadi"/>
          <w:sz w:val="21"/>
          <w:szCs w:val="21"/>
        </w:rPr>
      </w:pPr>
    </w:p>
    <w:p w14:paraId="44BC58D3"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08A85FB6" w14:textId="77777777" w:rsidR="008559D5" w:rsidRPr="008622D3" w:rsidRDefault="008559D5" w:rsidP="008559D5">
      <w:pPr>
        <w:pStyle w:val="Textoindependiente"/>
        <w:ind w:firstLine="705"/>
        <w:rPr>
          <w:rFonts w:ascii="Abadi" w:hAnsi="Abadi"/>
          <w:sz w:val="21"/>
          <w:szCs w:val="21"/>
        </w:rPr>
      </w:pPr>
    </w:p>
    <w:p w14:paraId="3E6C806A"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Se realizó el cálculo del tamaño de la muestra, con un margen de precisión -o margen de error- de ±0.03 y un nivel de confianza del 97%, resultando en un total de 2,942 casos</w:t>
      </w:r>
      <w:r w:rsidRPr="008622D3">
        <w:rPr>
          <w:rFonts w:ascii="Calibri" w:hAnsi="Calibri" w:cs="Calibri"/>
          <w:sz w:val="21"/>
          <w:szCs w:val="21"/>
        </w:rPr>
        <w:t>;</w:t>
      </w:r>
      <w:r w:rsidRPr="008622D3">
        <w:rPr>
          <w:rFonts w:ascii="Abadi" w:hAnsi="Abadi"/>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63873E4B" w14:textId="77777777" w:rsidR="008559D5" w:rsidRPr="008622D3" w:rsidRDefault="008559D5" w:rsidP="008559D5">
      <w:pPr>
        <w:pStyle w:val="Textoindependiente"/>
        <w:ind w:firstLine="705"/>
        <w:rPr>
          <w:rFonts w:ascii="Abadi" w:hAnsi="Abadi"/>
          <w:b w:val="0"/>
          <w:bCs w:val="0"/>
          <w:sz w:val="21"/>
          <w:szCs w:val="21"/>
        </w:rPr>
      </w:pPr>
    </w:p>
    <w:p w14:paraId="566DB0A4"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Derivado de lo anterior, se obtuvo una muestra definitiva de 3,832 encuestas, logrando además una cobertura en el 100% de los municipios.</w:t>
      </w:r>
    </w:p>
    <w:p w14:paraId="491E64E9" w14:textId="77777777" w:rsidR="008559D5" w:rsidRPr="008622D3" w:rsidRDefault="008559D5" w:rsidP="008559D5">
      <w:pPr>
        <w:pStyle w:val="Textoindependiente"/>
        <w:ind w:firstLine="705"/>
        <w:rPr>
          <w:rFonts w:ascii="Abadi" w:hAnsi="Abadi"/>
          <w:sz w:val="21"/>
          <w:szCs w:val="21"/>
        </w:rPr>
      </w:pPr>
    </w:p>
    <w:p w14:paraId="2E12169D"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w:t>
      </w:r>
      <w:r w:rsidRPr="008622D3">
        <w:rPr>
          <w:rFonts w:ascii="Abadi" w:hAnsi="Abadi"/>
          <w:sz w:val="21"/>
          <w:szCs w:val="21"/>
        </w:rPr>
        <w:lastRenderedPageBreak/>
        <w:t xml:space="preserve">la calidad de dichos servicios (metodología basada en el Net Promoter Score, para medir la satisfacción y fidelidad del cliente a un determinado servicio). </w:t>
      </w:r>
    </w:p>
    <w:p w14:paraId="06FA41F5" w14:textId="77777777" w:rsidR="008559D5" w:rsidRPr="008622D3" w:rsidRDefault="008559D5" w:rsidP="008559D5">
      <w:pPr>
        <w:pStyle w:val="Textoindependiente"/>
        <w:ind w:firstLine="705"/>
        <w:rPr>
          <w:rFonts w:ascii="Abadi" w:hAnsi="Abadi"/>
          <w:sz w:val="21"/>
          <w:szCs w:val="21"/>
        </w:rPr>
      </w:pPr>
    </w:p>
    <w:p w14:paraId="49C0FAF7" w14:textId="77777777" w:rsidR="008559D5" w:rsidRPr="008622D3" w:rsidRDefault="008559D5" w:rsidP="008559D5">
      <w:pPr>
        <w:pStyle w:val="Textoindependiente"/>
        <w:ind w:firstLine="705"/>
        <w:rPr>
          <w:rFonts w:ascii="Abadi" w:hAnsi="Abadi"/>
          <w:sz w:val="21"/>
          <w:szCs w:val="21"/>
        </w:rPr>
      </w:pPr>
    </w:p>
    <w:p w14:paraId="0B68C0F5"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La fiabilidad del instrumento se determinó con base en los resultados de la prueba piloto y fue medida a través del coeficiente denominado </w:t>
      </w:r>
      <w:r w:rsidRPr="008622D3">
        <w:rPr>
          <w:rFonts w:ascii="Abadi" w:hAnsi="Abadi"/>
          <w:i/>
          <w:iCs/>
          <w:sz w:val="21"/>
          <w:szCs w:val="21"/>
        </w:rPr>
        <w:t>«Alfa de Cronbach»</w:t>
      </w:r>
      <w:r w:rsidRPr="008622D3">
        <w:rPr>
          <w:rStyle w:val="Refdenotaalpie"/>
          <w:rFonts w:ascii="Abadi" w:hAnsi="Abadi"/>
          <w:i/>
          <w:iCs/>
          <w:sz w:val="21"/>
          <w:szCs w:val="21"/>
        </w:rPr>
        <w:footnoteReference w:id="116"/>
      </w:r>
      <w:r w:rsidRPr="008622D3">
        <w:rPr>
          <w:rFonts w:ascii="Abadi" w:hAnsi="Abadi"/>
          <w:sz w:val="21"/>
          <w:szCs w:val="21"/>
        </w:rPr>
        <w:t>. El resultado de la prueba fue de .722, lo que significa que la confiabilidad del instrumento es satisfactoria.</w:t>
      </w:r>
      <w:r w:rsidRPr="008622D3">
        <w:rPr>
          <w:rStyle w:val="Refdenotaalpie"/>
          <w:rFonts w:ascii="Abadi" w:hAnsi="Abadi"/>
          <w:sz w:val="21"/>
          <w:szCs w:val="21"/>
        </w:rPr>
        <w:footnoteReference w:id="117"/>
      </w:r>
    </w:p>
    <w:p w14:paraId="4CBF27B5" w14:textId="77777777" w:rsidR="008559D5" w:rsidRPr="008622D3" w:rsidRDefault="008559D5" w:rsidP="008559D5">
      <w:pPr>
        <w:pStyle w:val="Textoindependiente"/>
        <w:ind w:firstLine="705"/>
        <w:rPr>
          <w:rFonts w:ascii="Abadi" w:hAnsi="Abadi"/>
          <w:sz w:val="21"/>
          <w:szCs w:val="21"/>
        </w:rPr>
      </w:pPr>
    </w:p>
    <w:p w14:paraId="5C632724"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 Respecto a los antecedentes de las labores de fiscalización, estos ya se detallaron en el apartado correspondiente.</w:t>
      </w:r>
    </w:p>
    <w:p w14:paraId="62E1687E" w14:textId="77777777" w:rsidR="008559D5" w:rsidRPr="008622D3" w:rsidRDefault="008559D5" w:rsidP="008559D5">
      <w:pPr>
        <w:pStyle w:val="Textoindependiente"/>
        <w:ind w:firstLine="705"/>
        <w:rPr>
          <w:rFonts w:ascii="Abadi" w:hAnsi="Abadi"/>
          <w:sz w:val="21"/>
          <w:szCs w:val="21"/>
        </w:rPr>
      </w:pPr>
    </w:p>
    <w:p w14:paraId="7C72907F"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521E5976" w14:textId="77777777" w:rsidR="008559D5" w:rsidRPr="008622D3" w:rsidRDefault="008559D5" w:rsidP="008559D5">
      <w:pPr>
        <w:pStyle w:val="Textoindependiente"/>
        <w:ind w:firstLine="705"/>
        <w:rPr>
          <w:rFonts w:ascii="Abadi" w:hAnsi="Abadi"/>
          <w:sz w:val="21"/>
          <w:szCs w:val="21"/>
        </w:rPr>
      </w:pPr>
    </w:p>
    <w:p w14:paraId="715AF17C"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En este orden de ideas, el servicio público </w:t>
      </w:r>
      <w:r w:rsidRPr="008622D3">
        <w:rPr>
          <w:rFonts w:ascii="Abadi" w:hAnsi="Abadi"/>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8622D3">
        <w:rPr>
          <w:rFonts w:ascii="Calibri" w:hAnsi="Calibri" w:cs="Calibri"/>
          <w:i/>
          <w:iCs/>
          <w:sz w:val="21"/>
          <w:szCs w:val="21"/>
        </w:rPr>
        <w:t>;</w:t>
      </w:r>
      <w:r w:rsidRPr="008622D3">
        <w:rPr>
          <w:rFonts w:ascii="Abadi" w:hAnsi="Abadi"/>
          <w:i/>
          <w:iCs/>
          <w:sz w:val="21"/>
          <w:szCs w:val="21"/>
        </w:rPr>
        <w:t xml:space="preserve"> se concreta a trav</w:t>
      </w:r>
      <w:r w:rsidRPr="008622D3">
        <w:rPr>
          <w:rFonts w:ascii="Abadi" w:hAnsi="Abadi" w:cs="Abadi"/>
          <w:i/>
          <w:iCs/>
          <w:sz w:val="21"/>
          <w:szCs w:val="21"/>
        </w:rPr>
        <w:t>é</w:t>
      </w:r>
      <w:r w:rsidRPr="008622D3">
        <w:rPr>
          <w:rFonts w:ascii="Abadi" w:hAnsi="Abadi"/>
          <w:i/>
          <w:iCs/>
          <w:sz w:val="21"/>
          <w:szCs w:val="21"/>
        </w:rPr>
        <w:t>s de las prestaciones individualizadas las cuales podr</w:t>
      </w:r>
      <w:r w:rsidRPr="008622D3">
        <w:rPr>
          <w:rFonts w:ascii="Abadi" w:hAnsi="Abadi" w:cs="Abadi"/>
          <w:i/>
          <w:iCs/>
          <w:sz w:val="21"/>
          <w:szCs w:val="21"/>
        </w:rPr>
        <w:t>á</w:t>
      </w:r>
      <w:r w:rsidRPr="008622D3">
        <w:rPr>
          <w:rFonts w:ascii="Abadi" w:hAnsi="Abadi"/>
          <w:i/>
          <w:iCs/>
          <w:sz w:val="21"/>
          <w:szCs w:val="21"/>
        </w:rPr>
        <w:t>n ser suministradas directamente por el Estado (municipio) o por los particulares mediante concesión. Por su naturaleza, estará sujeta a normas y principios de derecho público</w:t>
      </w:r>
      <w:r w:rsidRPr="008622D3">
        <w:rPr>
          <w:rFonts w:ascii="Abadi" w:hAnsi="Abadi"/>
          <w:sz w:val="21"/>
          <w:szCs w:val="21"/>
        </w:rPr>
        <w:t>».</w:t>
      </w:r>
      <w:r w:rsidRPr="008622D3">
        <w:rPr>
          <w:rStyle w:val="Refdenotaalpie"/>
          <w:rFonts w:ascii="Abadi" w:hAnsi="Abadi"/>
          <w:sz w:val="21"/>
          <w:szCs w:val="21"/>
        </w:rPr>
        <w:footnoteReference w:id="118"/>
      </w:r>
    </w:p>
    <w:p w14:paraId="48EF1849" w14:textId="77777777" w:rsidR="008559D5" w:rsidRPr="008622D3" w:rsidRDefault="008559D5" w:rsidP="008559D5">
      <w:pPr>
        <w:pStyle w:val="Textoindependiente"/>
        <w:ind w:firstLine="705"/>
        <w:rPr>
          <w:rFonts w:ascii="Abadi" w:hAnsi="Abadi"/>
          <w:sz w:val="21"/>
          <w:szCs w:val="21"/>
        </w:rPr>
      </w:pPr>
    </w:p>
    <w:p w14:paraId="17837446"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29106D69"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8622D3">
        <w:rPr>
          <w:rFonts w:ascii="Calibri" w:hAnsi="Calibri" w:cs="Calibri"/>
          <w:sz w:val="21"/>
          <w:szCs w:val="21"/>
        </w:rPr>
        <w:t>;</w:t>
      </w:r>
      <w:r w:rsidRPr="008622D3">
        <w:rPr>
          <w:rFonts w:ascii="Abadi" w:hAnsi="Abadi"/>
          <w:sz w:val="21"/>
          <w:szCs w:val="21"/>
        </w:rPr>
        <w:t xml:space="preserve"> alumbrado público</w:t>
      </w:r>
      <w:r w:rsidRPr="008622D3">
        <w:rPr>
          <w:rFonts w:ascii="Calibri" w:hAnsi="Calibri" w:cs="Calibri"/>
          <w:sz w:val="21"/>
          <w:szCs w:val="21"/>
        </w:rPr>
        <w:t>;</w:t>
      </w:r>
      <w:r w:rsidRPr="008622D3">
        <w:rPr>
          <w:rFonts w:ascii="Abadi" w:hAnsi="Abadi"/>
          <w:sz w:val="21"/>
          <w:szCs w:val="21"/>
        </w:rPr>
        <w:t xml:space="preserve"> limpia, recolección, traslado, tratamiento y disposición final de residuos</w:t>
      </w:r>
      <w:r w:rsidRPr="008622D3">
        <w:rPr>
          <w:rFonts w:ascii="Calibri" w:hAnsi="Calibri" w:cs="Calibri"/>
          <w:sz w:val="21"/>
          <w:szCs w:val="21"/>
        </w:rPr>
        <w:t>;</w:t>
      </w:r>
      <w:r w:rsidRPr="008622D3">
        <w:rPr>
          <w:rFonts w:ascii="Abadi" w:hAnsi="Abadi"/>
          <w:sz w:val="21"/>
          <w:szCs w:val="21"/>
        </w:rPr>
        <w:t xml:space="preserve"> y seguridad pública. Atribución ratificada en la Constitución Política Local en su artículo 117, fracción III, inciso a, b, c y h.</w:t>
      </w:r>
    </w:p>
    <w:p w14:paraId="76420FA9" w14:textId="77777777" w:rsidR="008559D5" w:rsidRPr="008622D3" w:rsidRDefault="008559D5" w:rsidP="008559D5">
      <w:pPr>
        <w:pStyle w:val="Textoindependiente"/>
        <w:ind w:firstLine="705"/>
        <w:rPr>
          <w:rFonts w:ascii="Abadi" w:hAnsi="Abadi"/>
          <w:sz w:val="21"/>
          <w:szCs w:val="21"/>
        </w:rPr>
      </w:pPr>
    </w:p>
    <w:p w14:paraId="5F5FC146"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8622D3">
        <w:rPr>
          <w:rFonts w:ascii="Calibri" w:hAnsi="Calibri" w:cs="Calibri"/>
          <w:sz w:val="21"/>
          <w:szCs w:val="21"/>
        </w:rPr>
        <w:t>;</w:t>
      </w:r>
      <w:r w:rsidRPr="008622D3">
        <w:rPr>
          <w:rFonts w:ascii="Abadi" w:hAnsi="Abadi"/>
          <w:sz w:val="21"/>
          <w:szCs w:val="21"/>
        </w:rPr>
        <w:t xml:space="preserve"> alumbrado público</w:t>
      </w:r>
      <w:r w:rsidRPr="008622D3">
        <w:rPr>
          <w:rFonts w:ascii="Calibri" w:hAnsi="Calibri" w:cs="Calibri"/>
          <w:sz w:val="21"/>
          <w:szCs w:val="21"/>
        </w:rPr>
        <w:t>;</w:t>
      </w:r>
      <w:r w:rsidRPr="008622D3">
        <w:rPr>
          <w:rFonts w:ascii="Abadi" w:hAnsi="Abadi"/>
          <w:sz w:val="21"/>
          <w:szCs w:val="21"/>
        </w:rPr>
        <w:t xml:space="preserve"> limpia, recolección, traslado, tratamiento, disposición final y </w:t>
      </w:r>
      <w:r w:rsidRPr="008622D3">
        <w:rPr>
          <w:rFonts w:ascii="Abadi" w:hAnsi="Abadi"/>
          <w:sz w:val="21"/>
          <w:szCs w:val="21"/>
        </w:rPr>
        <w:lastRenderedPageBreak/>
        <w:t>aprovechamiento de residuos; y seguridad pública.</w:t>
      </w:r>
    </w:p>
    <w:p w14:paraId="7786966F" w14:textId="77777777" w:rsidR="008559D5" w:rsidRPr="008622D3" w:rsidRDefault="008559D5" w:rsidP="008559D5">
      <w:pPr>
        <w:pStyle w:val="Textoindependiente"/>
        <w:ind w:firstLine="705"/>
        <w:rPr>
          <w:rFonts w:ascii="Abadi" w:hAnsi="Abadi"/>
          <w:sz w:val="21"/>
          <w:szCs w:val="21"/>
        </w:rPr>
      </w:pPr>
    </w:p>
    <w:p w14:paraId="014611C5"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78246657" w14:textId="77777777" w:rsidR="008559D5" w:rsidRPr="008622D3" w:rsidRDefault="008559D5" w:rsidP="008559D5">
      <w:pPr>
        <w:pStyle w:val="Textoindependiente"/>
        <w:ind w:firstLine="705"/>
        <w:rPr>
          <w:rFonts w:ascii="Abadi" w:hAnsi="Abadi"/>
          <w:sz w:val="21"/>
          <w:szCs w:val="21"/>
        </w:rPr>
      </w:pPr>
    </w:p>
    <w:p w14:paraId="27770527"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1C0D7D9D" w14:textId="77777777" w:rsidR="008559D5" w:rsidRPr="008622D3" w:rsidRDefault="008559D5" w:rsidP="008559D5">
      <w:pPr>
        <w:pStyle w:val="Textoindependiente"/>
        <w:ind w:firstLine="705"/>
        <w:rPr>
          <w:rFonts w:ascii="Abadi" w:hAnsi="Abadi"/>
          <w:i/>
          <w:iCs/>
          <w:sz w:val="21"/>
          <w:szCs w:val="21"/>
        </w:rPr>
      </w:pPr>
    </w:p>
    <w:p w14:paraId="4C98BEB6"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68A8172F" w14:textId="77777777" w:rsidR="008559D5" w:rsidRPr="008622D3" w:rsidRDefault="008559D5" w:rsidP="008559D5">
      <w:pPr>
        <w:pStyle w:val="Textoindependiente"/>
        <w:ind w:firstLine="705"/>
        <w:rPr>
          <w:rFonts w:ascii="Abadi" w:hAnsi="Abadi"/>
          <w:sz w:val="21"/>
          <w:szCs w:val="21"/>
        </w:rPr>
      </w:pPr>
    </w:p>
    <w:p w14:paraId="138E4430"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53DA9E4F" w14:textId="77777777" w:rsidR="008559D5" w:rsidRPr="008622D3" w:rsidRDefault="008559D5" w:rsidP="008559D5">
      <w:pPr>
        <w:pStyle w:val="Textoindependiente"/>
        <w:ind w:firstLine="705"/>
        <w:rPr>
          <w:rFonts w:ascii="Abadi" w:hAnsi="Abadi"/>
          <w:sz w:val="21"/>
          <w:szCs w:val="21"/>
        </w:rPr>
      </w:pPr>
    </w:p>
    <w:p w14:paraId="04F8115F"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Del citado análisis se identificó que, en los instrumentos de planeación, normativa y documentación, en la agenda gubernamental del Estado se reconocen problemáticas asociadas a cada servicio, las que imposibilitan o dificultan la </w:t>
      </w:r>
      <w:r w:rsidRPr="008622D3">
        <w:rPr>
          <w:rFonts w:ascii="Abadi" w:hAnsi="Abadi"/>
          <w:sz w:val="21"/>
          <w:szCs w:val="21"/>
        </w:rPr>
        <w:t>eficiencia y eficacia con la que se proporcionan dichos servicios a la población y son la base para las estrategias y líneas de acción a implementar en el largo, mediano y corto plazo.</w:t>
      </w:r>
    </w:p>
    <w:p w14:paraId="3BBF26BB" w14:textId="77777777" w:rsidR="008559D5" w:rsidRPr="008622D3" w:rsidRDefault="008559D5" w:rsidP="008559D5">
      <w:pPr>
        <w:pStyle w:val="Textoindependiente"/>
        <w:ind w:firstLine="705"/>
        <w:rPr>
          <w:rFonts w:ascii="Abadi" w:hAnsi="Abadi"/>
          <w:sz w:val="21"/>
          <w:szCs w:val="21"/>
        </w:rPr>
      </w:pPr>
    </w:p>
    <w:p w14:paraId="2F3D96C5"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68CDDE4D" w14:textId="77777777" w:rsidR="008559D5" w:rsidRPr="008622D3" w:rsidRDefault="008559D5" w:rsidP="008559D5">
      <w:pPr>
        <w:pStyle w:val="Textoindependiente"/>
        <w:ind w:firstLine="705"/>
        <w:rPr>
          <w:rFonts w:ascii="Abadi" w:hAnsi="Abadi"/>
          <w:sz w:val="21"/>
          <w:szCs w:val="21"/>
        </w:rPr>
      </w:pPr>
    </w:p>
    <w:p w14:paraId="3CD62EE7"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8622D3">
        <w:rPr>
          <w:rFonts w:ascii="Calibri" w:hAnsi="Calibri" w:cs="Calibri"/>
          <w:sz w:val="21"/>
          <w:szCs w:val="21"/>
        </w:rPr>
        <w:t>;</w:t>
      </w:r>
      <w:r w:rsidRPr="008622D3">
        <w:rPr>
          <w:rFonts w:ascii="Abadi" w:hAnsi="Abadi"/>
          <w:sz w:val="21"/>
          <w:szCs w:val="21"/>
        </w:rPr>
        <w:t xml:space="preserve"> colonias y espacios p</w:t>
      </w:r>
      <w:r w:rsidRPr="008622D3">
        <w:rPr>
          <w:rFonts w:ascii="Abadi" w:hAnsi="Abadi" w:cs="Abadi"/>
          <w:sz w:val="21"/>
          <w:szCs w:val="21"/>
        </w:rPr>
        <w:t>ú</w:t>
      </w:r>
      <w:r w:rsidRPr="008622D3">
        <w:rPr>
          <w:rFonts w:ascii="Abadi" w:hAnsi="Abadi"/>
          <w:sz w:val="21"/>
          <w:szCs w:val="21"/>
        </w:rPr>
        <w:t>blicos sin alumbrado p</w:t>
      </w:r>
      <w:r w:rsidRPr="008622D3">
        <w:rPr>
          <w:rFonts w:ascii="Abadi" w:hAnsi="Abadi" w:cs="Abadi"/>
          <w:sz w:val="21"/>
          <w:szCs w:val="21"/>
        </w:rPr>
        <w:t>ú</w:t>
      </w:r>
      <w:r w:rsidRPr="008622D3">
        <w:rPr>
          <w:rFonts w:ascii="Abadi" w:hAnsi="Abadi"/>
          <w:sz w:val="21"/>
          <w:szCs w:val="21"/>
        </w:rPr>
        <w:t>blico</w:t>
      </w:r>
      <w:r w:rsidRPr="008622D3">
        <w:rPr>
          <w:rFonts w:ascii="Calibri" w:hAnsi="Calibri" w:cs="Calibri"/>
          <w:sz w:val="21"/>
          <w:szCs w:val="21"/>
        </w:rPr>
        <w:t>;</w:t>
      </w:r>
      <w:r w:rsidRPr="008622D3">
        <w:rPr>
          <w:rFonts w:ascii="Abadi" w:hAnsi="Abadi"/>
          <w:sz w:val="21"/>
          <w:szCs w:val="21"/>
        </w:rPr>
        <w:t xml:space="preserve"> incremento de la inseguridad por falta de alumbrado p</w:t>
      </w:r>
      <w:r w:rsidRPr="008622D3">
        <w:rPr>
          <w:rFonts w:ascii="Abadi" w:hAnsi="Abadi" w:cs="Abadi"/>
          <w:sz w:val="21"/>
          <w:szCs w:val="21"/>
        </w:rPr>
        <w:t>ú</w:t>
      </w:r>
      <w:r w:rsidRPr="008622D3">
        <w:rPr>
          <w:rFonts w:ascii="Abadi" w:hAnsi="Abadi"/>
          <w:sz w:val="21"/>
          <w:szCs w:val="21"/>
        </w:rPr>
        <w:t>blico en calles</w:t>
      </w:r>
      <w:r w:rsidRPr="008622D3">
        <w:rPr>
          <w:rFonts w:ascii="Calibri" w:hAnsi="Calibri" w:cs="Calibri"/>
          <w:sz w:val="21"/>
          <w:szCs w:val="21"/>
        </w:rPr>
        <w:t>;</w:t>
      </w:r>
      <w:r w:rsidRPr="008622D3">
        <w:rPr>
          <w:rFonts w:ascii="Abadi" w:hAnsi="Abadi"/>
          <w:sz w:val="21"/>
          <w:szCs w:val="21"/>
        </w:rPr>
        <w:t xml:space="preserve"> obsoleto y deficiente alumbrado público</w:t>
      </w:r>
      <w:r w:rsidRPr="008622D3">
        <w:rPr>
          <w:rFonts w:ascii="Calibri" w:hAnsi="Calibri" w:cs="Calibri"/>
          <w:sz w:val="21"/>
          <w:szCs w:val="21"/>
        </w:rPr>
        <w:t>;</w:t>
      </w:r>
      <w:r w:rsidRPr="008622D3">
        <w:rPr>
          <w:rFonts w:ascii="Abadi" w:hAnsi="Abadi"/>
          <w:sz w:val="21"/>
          <w:szCs w:val="21"/>
        </w:rPr>
        <w:t xml:space="preserve"> dificultades para acceder al servicio de electricidad</w:t>
      </w:r>
      <w:r w:rsidRPr="008622D3">
        <w:rPr>
          <w:rFonts w:ascii="Calibri" w:hAnsi="Calibri" w:cs="Calibri"/>
          <w:sz w:val="21"/>
          <w:szCs w:val="21"/>
        </w:rPr>
        <w:t>;</w:t>
      </w:r>
      <w:r w:rsidRPr="008622D3">
        <w:rPr>
          <w:rFonts w:ascii="Abadi" w:hAnsi="Abadi"/>
          <w:sz w:val="21"/>
          <w:szCs w:val="21"/>
        </w:rPr>
        <w:t xml:space="preserve"> excesivo consumo y gasto de electricidad</w:t>
      </w:r>
      <w:r w:rsidRPr="008622D3">
        <w:rPr>
          <w:rFonts w:ascii="Calibri" w:hAnsi="Calibri" w:cs="Calibri"/>
          <w:sz w:val="21"/>
          <w:szCs w:val="21"/>
        </w:rPr>
        <w:t>;</w:t>
      </w:r>
      <w:r w:rsidRPr="008622D3">
        <w:rPr>
          <w:rFonts w:ascii="Abadi" w:hAnsi="Abadi"/>
          <w:sz w:val="21"/>
          <w:szCs w:val="21"/>
        </w:rPr>
        <w:t xml:space="preserve"> as</w:t>
      </w:r>
      <w:r w:rsidRPr="008622D3">
        <w:rPr>
          <w:rFonts w:ascii="Abadi" w:hAnsi="Abadi" w:cs="Abadi"/>
          <w:sz w:val="21"/>
          <w:szCs w:val="21"/>
        </w:rPr>
        <w:t>í</w:t>
      </w:r>
      <w:r w:rsidRPr="008622D3">
        <w:rPr>
          <w:rFonts w:ascii="Abadi" w:hAnsi="Abadi"/>
          <w:sz w:val="21"/>
          <w:szCs w:val="21"/>
        </w:rPr>
        <w:t xml:space="preserve"> como una mala e insuficiente infraestructura que favorezca la prestaci</w:t>
      </w:r>
      <w:r w:rsidRPr="008622D3">
        <w:rPr>
          <w:rFonts w:ascii="Abadi" w:hAnsi="Abadi" w:cs="Abadi"/>
          <w:sz w:val="21"/>
          <w:szCs w:val="21"/>
        </w:rPr>
        <w:t>ó</w:t>
      </w:r>
      <w:r w:rsidRPr="008622D3">
        <w:rPr>
          <w:rFonts w:ascii="Abadi" w:hAnsi="Abadi"/>
          <w:sz w:val="21"/>
          <w:szCs w:val="21"/>
        </w:rPr>
        <w:t>n del servicio.</w:t>
      </w:r>
    </w:p>
    <w:p w14:paraId="7FD22237" w14:textId="77777777" w:rsidR="008559D5" w:rsidRPr="008622D3" w:rsidRDefault="008559D5" w:rsidP="008559D5">
      <w:pPr>
        <w:pStyle w:val="Textoindependiente"/>
        <w:ind w:firstLine="705"/>
        <w:rPr>
          <w:rFonts w:ascii="Abadi" w:hAnsi="Abadi"/>
          <w:sz w:val="21"/>
          <w:szCs w:val="21"/>
        </w:rPr>
      </w:pPr>
    </w:p>
    <w:p w14:paraId="3B779111" w14:textId="77777777" w:rsidR="008559D5" w:rsidRDefault="008559D5" w:rsidP="008559D5">
      <w:pPr>
        <w:pStyle w:val="Textoindependiente"/>
        <w:ind w:firstLine="705"/>
        <w:rPr>
          <w:rFonts w:ascii="Abadi" w:hAnsi="Abadi"/>
          <w:sz w:val="21"/>
          <w:szCs w:val="21"/>
        </w:rPr>
      </w:pPr>
      <w:r w:rsidRPr="008622D3">
        <w:rPr>
          <w:rFonts w:ascii="Abadi" w:hAnsi="Abadi"/>
          <w:sz w:val="21"/>
          <w:szCs w:val="21"/>
        </w:rPr>
        <w:t xml:space="preserve">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w:t>
      </w:r>
      <w:r w:rsidRPr="008622D3">
        <w:rPr>
          <w:rFonts w:ascii="Abadi" w:hAnsi="Abadi"/>
          <w:sz w:val="21"/>
          <w:szCs w:val="21"/>
        </w:rPr>
        <w:lastRenderedPageBreak/>
        <w:t>compactación, manejo de lixiviados, control de biogás, etc.</w:t>
      </w:r>
    </w:p>
    <w:p w14:paraId="69344979" w14:textId="77777777" w:rsidR="00E2044F" w:rsidRDefault="00E2044F" w:rsidP="008559D5">
      <w:pPr>
        <w:pStyle w:val="Textoindependiente"/>
        <w:ind w:firstLine="705"/>
        <w:rPr>
          <w:rFonts w:ascii="Abadi" w:hAnsi="Abadi"/>
          <w:sz w:val="21"/>
          <w:szCs w:val="21"/>
        </w:rPr>
      </w:pPr>
    </w:p>
    <w:p w14:paraId="3ECB284B" w14:textId="77777777" w:rsidR="00E2044F" w:rsidRPr="008622D3" w:rsidRDefault="00E2044F" w:rsidP="008559D5">
      <w:pPr>
        <w:pStyle w:val="Textoindependiente"/>
        <w:ind w:firstLine="705"/>
        <w:rPr>
          <w:rFonts w:ascii="Abadi" w:hAnsi="Abadi"/>
          <w:sz w:val="21"/>
          <w:szCs w:val="21"/>
        </w:rPr>
      </w:pPr>
    </w:p>
    <w:p w14:paraId="75050107"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5C057129" w14:textId="77777777" w:rsidR="008559D5" w:rsidRPr="008622D3" w:rsidRDefault="008559D5" w:rsidP="008559D5">
      <w:pPr>
        <w:pStyle w:val="Textoindependiente"/>
        <w:ind w:firstLine="705"/>
        <w:rPr>
          <w:rFonts w:ascii="Abadi" w:hAnsi="Abadi"/>
          <w:sz w:val="21"/>
          <w:szCs w:val="21"/>
        </w:rPr>
      </w:pPr>
    </w:p>
    <w:p w14:paraId="57D32967"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5AE849C1" w14:textId="77777777" w:rsidR="008559D5" w:rsidRPr="008622D3" w:rsidRDefault="008559D5" w:rsidP="008559D5">
      <w:pPr>
        <w:pStyle w:val="Textoindependiente"/>
        <w:ind w:firstLine="705"/>
        <w:rPr>
          <w:rFonts w:ascii="Abadi" w:hAnsi="Abadi"/>
          <w:sz w:val="21"/>
          <w:szCs w:val="21"/>
        </w:rPr>
      </w:pPr>
    </w:p>
    <w:p w14:paraId="1C625C30"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04776692" w14:textId="77777777" w:rsidR="008559D5" w:rsidRPr="008622D3" w:rsidRDefault="008559D5" w:rsidP="008559D5">
      <w:pPr>
        <w:pStyle w:val="Textoindependiente"/>
        <w:ind w:firstLine="705"/>
        <w:rPr>
          <w:rFonts w:ascii="Abadi" w:hAnsi="Abadi"/>
          <w:sz w:val="21"/>
          <w:szCs w:val="21"/>
        </w:rPr>
      </w:pPr>
    </w:p>
    <w:p w14:paraId="73A6AD4D"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5C536100" w14:textId="77777777" w:rsidR="008559D5" w:rsidRPr="008622D3" w:rsidRDefault="008559D5" w:rsidP="008559D5">
      <w:pPr>
        <w:pStyle w:val="Textoindependiente"/>
        <w:ind w:firstLine="705"/>
        <w:rPr>
          <w:rFonts w:ascii="Abadi" w:hAnsi="Abadi"/>
          <w:sz w:val="21"/>
          <w:szCs w:val="21"/>
        </w:rPr>
      </w:pPr>
    </w:p>
    <w:p w14:paraId="05BD2AEC"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4524651E" w14:textId="77777777" w:rsidR="008559D5" w:rsidRPr="008622D3" w:rsidRDefault="008559D5" w:rsidP="008559D5">
      <w:pPr>
        <w:pStyle w:val="Textoindependiente"/>
        <w:ind w:firstLine="705"/>
        <w:rPr>
          <w:rFonts w:ascii="Abadi" w:hAnsi="Abadi"/>
          <w:sz w:val="21"/>
          <w:szCs w:val="21"/>
        </w:rPr>
      </w:pPr>
    </w:p>
    <w:p w14:paraId="20481162"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Por lo que hace al contexto municipal se refiere que, el municipio de Atarjea, Gto., está constituido por un total de 33 localidades, las cuales se distribuyen en una superficie de 314.1 km², lo que representa el 1% de la extensión territorial del Estado de Guanajuato.</w:t>
      </w:r>
    </w:p>
    <w:p w14:paraId="07CF9C25" w14:textId="77777777" w:rsidR="008559D5" w:rsidRPr="008622D3" w:rsidRDefault="008559D5" w:rsidP="008559D5">
      <w:pPr>
        <w:pStyle w:val="Textoindependiente"/>
        <w:ind w:firstLine="705"/>
        <w:rPr>
          <w:rFonts w:ascii="Abadi" w:hAnsi="Abadi"/>
          <w:sz w:val="21"/>
          <w:szCs w:val="21"/>
        </w:rPr>
      </w:pPr>
    </w:p>
    <w:p w14:paraId="42A5EC1E"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También se refiere que los datos sociodemográficos más relevantes, de acuerdo con las cifras del Censo de Población y Vivienda 2020 emitido por el Instituto Nacional de Estadística y Geografía señalan que el municipio de Atarjea, Gto., cuenta con una población total cercana a los 5,296 habitantes. De acuerdo a su desagregación por sexo, el Municipio registró una población de mujeres equivalente a las 2,713 habitantes, y un total de 2,583 hombres. En cuanto a los hogares, en dicho Municipio se reportaron 1,558 viviendas habitadas.</w:t>
      </w:r>
    </w:p>
    <w:p w14:paraId="726008F9" w14:textId="77777777" w:rsidR="008559D5" w:rsidRPr="008622D3" w:rsidRDefault="008559D5" w:rsidP="008559D5">
      <w:pPr>
        <w:pStyle w:val="Textoindependiente"/>
        <w:ind w:firstLine="705"/>
        <w:rPr>
          <w:rFonts w:ascii="Abadi" w:hAnsi="Abadi"/>
          <w:sz w:val="21"/>
          <w:szCs w:val="21"/>
        </w:rPr>
      </w:pPr>
    </w:p>
    <w:p w14:paraId="69451CA2"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Respecto de las capacidades institucionales y organizacionales de la administración pública municipal, teniendo en cuenta la importancia de contar con un reglamento vigente que regule la organización, estructura, planificación, operación y seguimiento de </w:t>
      </w:r>
      <w:r w:rsidRPr="008622D3">
        <w:rPr>
          <w:rFonts w:ascii="Abadi" w:hAnsi="Abadi"/>
          <w:sz w:val="21"/>
          <w:szCs w:val="21"/>
        </w:rPr>
        <w:lastRenderedPageBreak/>
        <w:t>los servicios públicos municipales, se analizó la disponibilidad y la vigencia de los reglamentos de las dependencias administrativas encargadas de estos, señalando que en el caso del servicio de seguridad pública existe un reglamento aprobado en 2020. Sin embargo, en cuanto a los servicios de agua potable, limpia y alumbrado público no se cuenta con los reglamentos respectivos.</w:t>
      </w:r>
    </w:p>
    <w:p w14:paraId="1B686D83" w14:textId="77777777" w:rsidR="008559D5" w:rsidRPr="008622D3" w:rsidRDefault="008559D5" w:rsidP="008559D5">
      <w:pPr>
        <w:pStyle w:val="Textoindependiente"/>
        <w:ind w:firstLine="705"/>
        <w:rPr>
          <w:rFonts w:ascii="Abadi" w:hAnsi="Abadi"/>
          <w:sz w:val="21"/>
          <w:szCs w:val="21"/>
        </w:rPr>
      </w:pPr>
    </w:p>
    <w:p w14:paraId="103DFB55"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De igual forma, se establece que, en el municipio de Atarjea,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8622D3">
        <w:rPr>
          <w:rFonts w:ascii="Abadi" w:hAnsi="Abadi"/>
          <w:i/>
          <w:iCs/>
          <w:sz w:val="21"/>
          <w:szCs w:val="21"/>
        </w:rPr>
        <w:t>«Programa Municipal para la Prevención y Gestión Integral de los Residuos Sólidos Urbanos»,</w:t>
      </w:r>
      <w:r w:rsidRPr="008622D3">
        <w:rPr>
          <w:rFonts w:ascii="Abadi" w:hAnsi="Abadi"/>
          <w:sz w:val="21"/>
          <w:szCs w:val="21"/>
        </w:rPr>
        <w:t xml:space="preserve"> o su equivalente.</w:t>
      </w:r>
    </w:p>
    <w:p w14:paraId="34DF9CF5" w14:textId="77777777" w:rsidR="008559D5" w:rsidRPr="008622D3" w:rsidRDefault="008559D5" w:rsidP="008559D5">
      <w:pPr>
        <w:pStyle w:val="Textoindependiente"/>
        <w:ind w:firstLine="705"/>
        <w:rPr>
          <w:rFonts w:ascii="Abadi" w:hAnsi="Abadi"/>
          <w:sz w:val="21"/>
          <w:szCs w:val="21"/>
        </w:rPr>
      </w:pPr>
    </w:p>
    <w:p w14:paraId="01953BDF"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8622D3">
        <w:rPr>
          <w:rFonts w:ascii="Abadi" w:hAnsi="Abadi"/>
          <w:i/>
          <w:iCs/>
          <w:sz w:val="21"/>
          <w:szCs w:val="21"/>
        </w:rPr>
        <w:t>Agenda 2030 para el Desarrollo Sostenible</w:t>
      </w:r>
      <w:r w:rsidRPr="008622D3">
        <w:rPr>
          <w:rFonts w:ascii="Abadi" w:hAnsi="Abadi"/>
          <w:sz w:val="21"/>
          <w:szCs w:val="21"/>
        </w:rPr>
        <w:t>, integrada por 17 Objetivos de Desarrollo Sostenible y 169 metas de alcance mundial, que abarcan las vertientes de desarrollo económico, social y ambiental para lograr un progreso multidimensional.</w:t>
      </w:r>
    </w:p>
    <w:p w14:paraId="55269DD2" w14:textId="77777777" w:rsidR="008559D5" w:rsidRPr="008622D3" w:rsidRDefault="008559D5" w:rsidP="008559D5">
      <w:pPr>
        <w:pStyle w:val="Textoindependiente"/>
        <w:ind w:firstLine="705"/>
        <w:rPr>
          <w:rFonts w:ascii="Abadi" w:hAnsi="Abadi"/>
          <w:sz w:val="21"/>
          <w:szCs w:val="21"/>
        </w:rPr>
      </w:pPr>
    </w:p>
    <w:p w14:paraId="458169E4"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10C824A6" w14:textId="77777777" w:rsidR="008559D5" w:rsidRPr="008622D3" w:rsidRDefault="008559D5" w:rsidP="008559D5">
      <w:pPr>
        <w:pStyle w:val="Textoindependiente"/>
        <w:ind w:firstLine="705"/>
        <w:rPr>
          <w:rFonts w:ascii="Abadi" w:hAnsi="Abadi"/>
          <w:sz w:val="21"/>
          <w:szCs w:val="21"/>
        </w:rPr>
      </w:pPr>
    </w:p>
    <w:p w14:paraId="6932BF75"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5AE7CC76" w14:textId="77777777" w:rsidR="008559D5" w:rsidRPr="008622D3" w:rsidRDefault="008559D5" w:rsidP="008559D5">
      <w:pPr>
        <w:pStyle w:val="Textoindependiente"/>
        <w:ind w:firstLine="705"/>
        <w:rPr>
          <w:rFonts w:ascii="Abadi" w:hAnsi="Abadi"/>
          <w:sz w:val="21"/>
          <w:szCs w:val="21"/>
        </w:rPr>
      </w:pPr>
    </w:p>
    <w:p w14:paraId="099BA65C" w14:textId="77777777" w:rsidR="008559D5" w:rsidRPr="008622D3" w:rsidRDefault="008559D5" w:rsidP="000E2DC6">
      <w:pPr>
        <w:pStyle w:val="Textoindependiente"/>
        <w:numPr>
          <w:ilvl w:val="0"/>
          <w:numId w:val="61"/>
        </w:numPr>
        <w:autoSpaceDE/>
        <w:autoSpaceDN/>
        <w:rPr>
          <w:rFonts w:ascii="Abadi" w:hAnsi="Abadi"/>
          <w:b w:val="0"/>
          <w:bCs w:val="0"/>
          <w:sz w:val="21"/>
          <w:szCs w:val="21"/>
        </w:rPr>
      </w:pPr>
      <w:r w:rsidRPr="008622D3">
        <w:rPr>
          <w:rFonts w:ascii="Abadi" w:hAnsi="Abadi"/>
          <w:b w:val="0"/>
          <w:bCs w:val="0"/>
          <w:sz w:val="21"/>
          <w:szCs w:val="21"/>
        </w:rPr>
        <w:t>Resultados de la evaluación</w:t>
      </w:r>
    </w:p>
    <w:p w14:paraId="3349C295" w14:textId="77777777" w:rsidR="008559D5" w:rsidRPr="008622D3" w:rsidRDefault="008559D5" w:rsidP="008559D5">
      <w:pPr>
        <w:pStyle w:val="Textoindependiente"/>
        <w:ind w:left="705"/>
        <w:rPr>
          <w:rFonts w:ascii="Abadi" w:hAnsi="Abadi"/>
          <w:sz w:val="21"/>
          <w:szCs w:val="21"/>
        </w:rPr>
      </w:pPr>
    </w:p>
    <w:p w14:paraId="2FBA9995"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 xml:space="preserve">En esta parte se señala que </w:t>
      </w:r>
      <w:r w:rsidRPr="008622D3">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24A2BF99" w14:textId="77777777" w:rsidR="008559D5" w:rsidRPr="008622D3" w:rsidRDefault="008559D5" w:rsidP="008559D5">
      <w:pPr>
        <w:ind w:firstLine="705"/>
        <w:jc w:val="both"/>
        <w:rPr>
          <w:rFonts w:ascii="Abadi" w:hAnsi="Abadi"/>
          <w:b/>
          <w:sz w:val="21"/>
          <w:szCs w:val="21"/>
          <w:lang w:eastAsia="x-none"/>
        </w:rPr>
      </w:pPr>
    </w:p>
    <w:p w14:paraId="129D1B97" w14:textId="77777777" w:rsidR="008559D5" w:rsidRPr="008622D3" w:rsidRDefault="008559D5" w:rsidP="008559D5">
      <w:pPr>
        <w:ind w:firstLine="705"/>
        <w:jc w:val="both"/>
        <w:rPr>
          <w:rFonts w:ascii="Abadi" w:hAnsi="Abadi"/>
          <w:b/>
          <w:sz w:val="21"/>
          <w:szCs w:val="21"/>
          <w:lang w:eastAsia="x-none"/>
        </w:rPr>
      </w:pPr>
      <w:r w:rsidRPr="008622D3">
        <w:rPr>
          <w:rFonts w:ascii="Abadi" w:hAnsi="Abadi"/>
          <w:b/>
          <w:sz w:val="21"/>
          <w:szCs w:val="21"/>
          <w:lang w:eastAsia="x-none"/>
        </w:rPr>
        <w:t>Calidad:</w:t>
      </w:r>
    </w:p>
    <w:p w14:paraId="30381C84" w14:textId="77777777" w:rsidR="008559D5" w:rsidRPr="008622D3" w:rsidRDefault="008559D5" w:rsidP="008559D5">
      <w:pPr>
        <w:ind w:firstLine="705"/>
        <w:jc w:val="both"/>
        <w:rPr>
          <w:rFonts w:ascii="Abadi" w:hAnsi="Abadi"/>
          <w:b/>
          <w:sz w:val="21"/>
          <w:szCs w:val="21"/>
          <w:lang w:eastAsia="x-none"/>
        </w:rPr>
      </w:pPr>
    </w:p>
    <w:p w14:paraId="73AAB151" w14:textId="77777777" w:rsidR="008559D5" w:rsidRPr="008622D3" w:rsidRDefault="008559D5" w:rsidP="000E2DC6">
      <w:pPr>
        <w:numPr>
          <w:ilvl w:val="0"/>
          <w:numId w:val="62"/>
        </w:numPr>
        <w:ind w:left="1065"/>
        <w:jc w:val="both"/>
        <w:rPr>
          <w:rFonts w:ascii="Abadi" w:hAnsi="Abadi"/>
          <w:bCs/>
          <w:sz w:val="21"/>
          <w:szCs w:val="21"/>
          <w:lang w:eastAsia="x-none"/>
        </w:rPr>
      </w:pPr>
      <w:r w:rsidRPr="008622D3">
        <w:rPr>
          <w:rFonts w:ascii="Abadi" w:hAnsi="Abadi"/>
          <w:bCs/>
          <w:sz w:val="21"/>
          <w:szCs w:val="21"/>
          <w:lang w:eastAsia="x-none"/>
        </w:rPr>
        <w:t>Satisfacción ciudadana sobre la gestión municipal del servicio de agua potable.</w:t>
      </w:r>
    </w:p>
    <w:p w14:paraId="7661678F" w14:textId="77777777" w:rsidR="008559D5" w:rsidRPr="008622D3" w:rsidRDefault="008559D5" w:rsidP="008559D5">
      <w:pPr>
        <w:ind w:left="1065"/>
        <w:jc w:val="both"/>
        <w:rPr>
          <w:rFonts w:ascii="Abadi" w:hAnsi="Abadi"/>
          <w:bCs/>
          <w:sz w:val="21"/>
          <w:szCs w:val="21"/>
          <w:lang w:eastAsia="x-none"/>
        </w:rPr>
      </w:pPr>
    </w:p>
    <w:p w14:paraId="11CED1F6" w14:textId="77777777" w:rsidR="008559D5" w:rsidRPr="008622D3" w:rsidRDefault="008559D5" w:rsidP="000E2DC6">
      <w:pPr>
        <w:numPr>
          <w:ilvl w:val="0"/>
          <w:numId w:val="62"/>
        </w:numPr>
        <w:ind w:left="1065"/>
        <w:jc w:val="both"/>
        <w:rPr>
          <w:rFonts w:ascii="Abadi" w:hAnsi="Abadi"/>
          <w:bCs/>
          <w:sz w:val="21"/>
          <w:szCs w:val="21"/>
          <w:lang w:eastAsia="x-none"/>
        </w:rPr>
      </w:pPr>
      <w:r w:rsidRPr="008622D3">
        <w:rPr>
          <w:rFonts w:ascii="Abadi" w:hAnsi="Abadi"/>
          <w:bCs/>
          <w:sz w:val="21"/>
          <w:szCs w:val="21"/>
          <w:lang w:eastAsia="x-none"/>
        </w:rPr>
        <w:t>Satisfacción ciudadana sobre la gestión municipal del servicio de drenaje.</w:t>
      </w:r>
    </w:p>
    <w:p w14:paraId="46598B54" w14:textId="77777777" w:rsidR="008559D5" w:rsidRPr="008622D3" w:rsidRDefault="008559D5" w:rsidP="008559D5">
      <w:pPr>
        <w:pStyle w:val="Prrafodelista"/>
        <w:rPr>
          <w:rFonts w:ascii="Abadi" w:hAnsi="Abadi"/>
          <w:bCs/>
          <w:sz w:val="21"/>
          <w:szCs w:val="21"/>
          <w:lang w:eastAsia="x-none"/>
        </w:rPr>
      </w:pPr>
    </w:p>
    <w:p w14:paraId="744301DC" w14:textId="77777777" w:rsidR="008559D5" w:rsidRPr="008622D3" w:rsidRDefault="008559D5" w:rsidP="000E2DC6">
      <w:pPr>
        <w:numPr>
          <w:ilvl w:val="0"/>
          <w:numId w:val="62"/>
        </w:numPr>
        <w:ind w:left="1065"/>
        <w:jc w:val="both"/>
        <w:rPr>
          <w:rFonts w:ascii="Abadi" w:hAnsi="Abadi"/>
          <w:bCs/>
          <w:sz w:val="21"/>
          <w:szCs w:val="21"/>
          <w:lang w:eastAsia="x-none"/>
        </w:rPr>
      </w:pPr>
      <w:r w:rsidRPr="008622D3">
        <w:rPr>
          <w:rFonts w:ascii="Abadi" w:hAnsi="Abadi"/>
          <w:bCs/>
          <w:sz w:val="21"/>
          <w:szCs w:val="21"/>
          <w:lang w:eastAsia="x-none"/>
        </w:rPr>
        <w:t>Satisfacción ciudadana sobre la gestión municipal del alcantarillado pluvial.</w:t>
      </w:r>
    </w:p>
    <w:p w14:paraId="49AB47C9" w14:textId="77777777" w:rsidR="008559D5" w:rsidRPr="008622D3" w:rsidRDefault="008559D5" w:rsidP="008559D5">
      <w:pPr>
        <w:pStyle w:val="Prrafodelista"/>
        <w:rPr>
          <w:rFonts w:ascii="Abadi" w:hAnsi="Abadi"/>
          <w:bCs/>
          <w:sz w:val="21"/>
          <w:szCs w:val="21"/>
          <w:lang w:eastAsia="x-none"/>
        </w:rPr>
      </w:pPr>
    </w:p>
    <w:p w14:paraId="4AEDD564" w14:textId="77777777" w:rsidR="008559D5" w:rsidRPr="008622D3" w:rsidRDefault="008559D5" w:rsidP="000E2DC6">
      <w:pPr>
        <w:numPr>
          <w:ilvl w:val="0"/>
          <w:numId w:val="62"/>
        </w:numPr>
        <w:ind w:left="1065"/>
        <w:jc w:val="both"/>
        <w:rPr>
          <w:rFonts w:ascii="Abadi" w:hAnsi="Abadi"/>
          <w:bCs/>
          <w:sz w:val="21"/>
          <w:szCs w:val="21"/>
          <w:lang w:eastAsia="x-none"/>
        </w:rPr>
      </w:pPr>
      <w:r w:rsidRPr="008622D3">
        <w:rPr>
          <w:rFonts w:ascii="Abadi" w:hAnsi="Abadi"/>
          <w:bCs/>
          <w:sz w:val="21"/>
          <w:szCs w:val="21"/>
          <w:lang w:eastAsia="x-none"/>
        </w:rPr>
        <w:t>Satisfacción ciudadana sobre la gestión municipal del servicio de alumbrado público.</w:t>
      </w:r>
    </w:p>
    <w:p w14:paraId="21204255" w14:textId="77777777" w:rsidR="008559D5" w:rsidRPr="008622D3" w:rsidRDefault="008559D5" w:rsidP="008559D5">
      <w:pPr>
        <w:pStyle w:val="Prrafodelista"/>
        <w:rPr>
          <w:rFonts w:ascii="Abadi" w:hAnsi="Abadi"/>
          <w:bCs/>
          <w:sz w:val="21"/>
          <w:szCs w:val="21"/>
          <w:lang w:eastAsia="x-none"/>
        </w:rPr>
      </w:pPr>
    </w:p>
    <w:p w14:paraId="6D9D8B05" w14:textId="77777777" w:rsidR="008559D5" w:rsidRPr="008622D3" w:rsidRDefault="008559D5" w:rsidP="000E2DC6">
      <w:pPr>
        <w:numPr>
          <w:ilvl w:val="0"/>
          <w:numId w:val="62"/>
        </w:numPr>
        <w:ind w:left="1065"/>
        <w:jc w:val="both"/>
        <w:rPr>
          <w:rFonts w:ascii="Abadi" w:hAnsi="Abadi"/>
          <w:bCs/>
          <w:sz w:val="21"/>
          <w:szCs w:val="21"/>
          <w:lang w:eastAsia="x-none"/>
        </w:rPr>
      </w:pPr>
      <w:r w:rsidRPr="008622D3">
        <w:rPr>
          <w:rFonts w:ascii="Abadi" w:hAnsi="Abadi"/>
          <w:bCs/>
          <w:sz w:val="21"/>
          <w:szCs w:val="21"/>
          <w:lang w:eastAsia="x-none"/>
        </w:rPr>
        <w:t>Satisfacción ciudadana sobre la gestión municipal del servicio de limpia.</w:t>
      </w:r>
    </w:p>
    <w:p w14:paraId="4FEB3E58" w14:textId="77777777" w:rsidR="008559D5" w:rsidRPr="008622D3" w:rsidRDefault="008559D5" w:rsidP="008559D5">
      <w:pPr>
        <w:pStyle w:val="Prrafodelista"/>
        <w:rPr>
          <w:rFonts w:ascii="Abadi" w:hAnsi="Abadi"/>
          <w:bCs/>
          <w:sz w:val="21"/>
          <w:szCs w:val="21"/>
          <w:lang w:eastAsia="x-none"/>
        </w:rPr>
      </w:pPr>
    </w:p>
    <w:p w14:paraId="0EC395CE" w14:textId="77777777" w:rsidR="008559D5" w:rsidRPr="008622D3" w:rsidRDefault="008559D5" w:rsidP="000E2DC6">
      <w:pPr>
        <w:numPr>
          <w:ilvl w:val="0"/>
          <w:numId w:val="62"/>
        </w:numPr>
        <w:ind w:left="1065"/>
        <w:jc w:val="both"/>
        <w:rPr>
          <w:rFonts w:ascii="Abadi" w:hAnsi="Abadi"/>
          <w:bCs/>
          <w:sz w:val="21"/>
          <w:szCs w:val="21"/>
          <w:lang w:eastAsia="x-none"/>
        </w:rPr>
      </w:pPr>
      <w:r w:rsidRPr="008622D3">
        <w:rPr>
          <w:rFonts w:ascii="Abadi" w:hAnsi="Abadi"/>
          <w:bCs/>
          <w:sz w:val="21"/>
          <w:szCs w:val="21"/>
          <w:lang w:eastAsia="x-none"/>
        </w:rPr>
        <w:t>Satisfacción ciudadana sobre la gestión municipal del servicio de recolección de residuos.</w:t>
      </w:r>
    </w:p>
    <w:p w14:paraId="0056BF87" w14:textId="77777777" w:rsidR="008559D5" w:rsidRPr="008622D3" w:rsidRDefault="008559D5" w:rsidP="008559D5">
      <w:pPr>
        <w:pStyle w:val="Prrafodelista"/>
        <w:rPr>
          <w:rFonts w:ascii="Abadi" w:hAnsi="Abadi"/>
          <w:bCs/>
          <w:sz w:val="21"/>
          <w:szCs w:val="21"/>
          <w:lang w:eastAsia="x-none"/>
        </w:rPr>
      </w:pPr>
    </w:p>
    <w:p w14:paraId="1AFE60A8" w14:textId="77777777" w:rsidR="008559D5" w:rsidRPr="008622D3" w:rsidRDefault="008559D5" w:rsidP="000E2DC6">
      <w:pPr>
        <w:numPr>
          <w:ilvl w:val="0"/>
          <w:numId w:val="62"/>
        </w:numPr>
        <w:ind w:left="1065"/>
        <w:jc w:val="both"/>
        <w:rPr>
          <w:rFonts w:ascii="Abadi" w:hAnsi="Abadi"/>
          <w:bCs/>
          <w:sz w:val="21"/>
          <w:szCs w:val="21"/>
          <w:lang w:eastAsia="x-none"/>
        </w:rPr>
      </w:pPr>
      <w:r w:rsidRPr="008622D3">
        <w:rPr>
          <w:rFonts w:ascii="Abadi" w:hAnsi="Abadi"/>
          <w:bCs/>
          <w:sz w:val="21"/>
          <w:szCs w:val="21"/>
          <w:lang w:eastAsia="x-none"/>
        </w:rPr>
        <w:t>Satisfacción ciudadana sobre la gestión municipal de la seguridad pública.</w:t>
      </w:r>
    </w:p>
    <w:p w14:paraId="2BCED2DE" w14:textId="77777777" w:rsidR="008559D5" w:rsidRPr="008622D3" w:rsidRDefault="008559D5" w:rsidP="008559D5">
      <w:pPr>
        <w:pStyle w:val="Prrafodelista"/>
        <w:rPr>
          <w:rFonts w:ascii="Abadi" w:hAnsi="Abadi"/>
          <w:bCs/>
          <w:sz w:val="21"/>
          <w:szCs w:val="21"/>
          <w:lang w:eastAsia="x-none"/>
        </w:rPr>
      </w:pPr>
    </w:p>
    <w:p w14:paraId="387C5B9A" w14:textId="77777777" w:rsidR="008559D5" w:rsidRPr="008622D3" w:rsidRDefault="008559D5" w:rsidP="000E2DC6">
      <w:pPr>
        <w:numPr>
          <w:ilvl w:val="0"/>
          <w:numId w:val="62"/>
        </w:numPr>
        <w:ind w:left="1065"/>
        <w:jc w:val="both"/>
        <w:rPr>
          <w:rFonts w:ascii="Abadi" w:hAnsi="Abadi"/>
          <w:bCs/>
          <w:sz w:val="21"/>
          <w:szCs w:val="21"/>
          <w:lang w:eastAsia="x-none"/>
        </w:rPr>
      </w:pPr>
      <w:r w:rsidRPr="008622D3">
        <w:rPr>
          <w:rFonts w:ascii="Abadi" w:hAnsi="Abadi"/>
          <w:bCs/>
          <w:sz w:val="21"/>
          <w:szCs w:val="21"/>
          <w:lang w:eastAsia="x-none"/>
        </w:rPr>
        <w:t>Satisfacción ciudadana sobre la atención y cercanía de las dependencias municipales.</w:t>
      </w:r>
    </w:p>
    <w:p w14:paraId="15D2EB54" w14:textId="77777777" w:rsidR="008559D5" w:rsidRPr="008622D3" w:rsidRDefault="008559D5" w:rsidP="008559D5">
      <w:pPr>
        <w:pStyle w:val="Prrafodelista"/>
        <w:rPr>
          <w:rFonts w:ascii="Abadi" w:hAnsi="Abadi"/>
          <w:bCs/>
          <w:sz w:val="21"/>
          <w:szCs w:val="21"/>
          <w:lang w:eastAsia="x-none"/>
        </w:rPr>
      </w:pPr>
    </w:p>
    <w:p w14:paraId="579ABAD3" w14:textId="77777777" w:rsidR="008559D5" w:rsidRPr="008622D3" w:rsidRDefault="008559D5" w:rsidP="000E2DC6">
      <w:pPr>
        <w:numPr>
          <w:ilvl w:val="0"/>
          <w:numId w:val="62"/>
        </w:numPr>
        <w:ind w:left="1065"/>
        <w:jc w:val="both"/>
        <w:rPr>
          <w:rFonts w:ascii="Abadi" w:hAnsi="Abadi"/>
          <w:bCs/>
          <w:sz w:val="21"/>
          <w:szCs w:val="21"/>
          <w:lang w:eastAsia="x-none"/>
        </w:rPr>
      </w:pPr>
      <w:r w:rsidRPr="008622D3">
        <w:rPr>
          <w:rFonts w:ascii="Abadi" w:hAnsi="Abadi"/>
          <w:bCs/>
          <w:sz w:val="21"/>
          <w:szCs w:val="21"/>
          <w:lang w:eastAsia="x-none"/>
        </w:rPr>
        <w:lastRenderedPageBreak/>
        <w:t>Expectativa ciudadana sobre recaudación y uso de los recursos públicos municipales.</w:t>
      </w:r>
    </w:p>
    <w:p w14:paraId="65FE0B2A" w14:textId="77777777" w:rsidR="008559D5" w:rsidRPr="008622D3" w:rsidRDefault="008559D5" w:rsidP="008559D5">
      <w:pPr>
        <w:ind w:left="1065" w:hanging="72"/>
        <w:jc w:val="both"/>
        <w:rPr>
          <w:rFonts w:ascii="Abadi" w:hAnsi="Abadi"/>
          <w:bCs/>
          <w:sz w:val="21"/>
          <w:szCs w:val="21"/>
          <w:lang w:eastAsia="x-none"/>
        </w:rPr>
      </w:pPr>
    </w:p>
    <w:p w14:paraId="5DFF3448"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Es así, que se presentan los resultados de la revisión realizada en la vertiente de calidad, con base en las encuestas realizadas a los habitantes del municipio de Atarjea, Gto., en los que se detallan las preguntas realizadas y las sugerencias formuladas por el Órgano Técnico, concluyendo con la calificación otorgada a cada uno de los servicios y su posición respecto al promedio estatal.</w:t>
      </w:r>
    </w:p>
    <w:p w14:paraId="228588D2" w14:textId="77777777" w:rsidR="008559D5" w:rsidRPr="008622D3" w:rsidRDefault="008559D5" w:rsidP="008559D5">
      <w:pPr>
        <w:ind w:firstLine="705"/>
        <w:jc w:val="both"/>
        <w:rPr>
          <w:rFonts w:ascii="Abadi" w:hAnsi="Abadi"/>
          <w:sz w:val="21"/>
          <w:szCs w:val="21"/>
          <w:lang w:eastAsia="x-none"/>
        </w:rPr>
      </w:pPr>
    </w:p>
    <w:p w14:paraId="77DEB1E2"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Atarjea, Gto., es de 9.33 puntos, por lo que lo ubica en una posición superior al del promedio estatal registrado para el año 2021.</w:t>
      </w:r>
    </w:p>
    <w:p w14:paraId="355B23E3" w14:textId="77777777" w:rsidR="008559D5" w:rsidRPr="008622D3" w:rsidRDefault="008559D5" w:rsidP="008559D5">
      <w:pPr>
        <w:ind w:firstLine="705"/>
        <w:jc w:val="both"/>
        <w:rPr>
          <w:rFonts w:ascii="Abadi" w:hAnsi="Abadi"/>
          <w:bCs/>
          <w:sz w:val="21"/>
          <w:szCs w:val="21"/>
          <w:lang w:eastAsia="x-none"/>
        </w:rPr>
      </w:pPr>
    </w:p>
    <w:p w14:paraId="047C8DD1"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Atarjea, Gto., es de 7.98 puntos, ubicándolo en una posición inferior al del promedio estatal registrado para el año 2021.</w:t>
      </w:r>
    </w:p>
    <w:p w14:paraId="39592FF1" w14:textId="77777777" w:rsidR="008559D5" w:rsidRPr="008622D3" w:rsidRDefault="008559D5" w:rsidP="008559D5">
      <w:pPr>
        <w:ind w:firstLine="705"/>
        <w:jc w:val="both"/>
        <w:rPr>
          <w:rFonts w:ascii="Abadi" w:hAnsi="Abadi"/>
          <w:bCs/>
          <w:sz w:val="21"/>
          <w:szCs w:val="21"/>
          <w:lang w:eastAsia="x-none"/>
        </w:rPr>
      </w:pPr>
    </w:p>
    <w:p w14:paraId="2D91000D"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sz w:val="21"/>
          <w:szCs w:val="21"/>
          <w:lang w:eastAsia="x-none"/>
        </w:rPr>
        <w:t xml:space="preserve"> </w:t>
      </w:r>
      <w:r w:rsidRPr="008622D3">
        <w:rPr>
          <w:rFonts w:ascii="Abadi" w:hAnsi="Abadi"/>
          <w:bCs/>
          <w:sz w:val="21"/>
          <w:szCs w:val="21"/>
          <w:lang w:eastAsia="x-none"/>
        </w:rPr>
        <w:t xml:space="preserve">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w:t>
      </w:r>
      <w:r w:rsidRPr="008622D3">
        <w:rPr>
          <w:rFonts w:ascii="Abadi" w:hAnsi="Abadi"/>
          <w:bCs/>
          <w:sz w:val="21"/>
          <w:szCs w:val="21"/>
          <w:lang w:eastAsia="x-none"/>
        </w:rPr>
        <w:t>calificación otorgada al municipio de Atarjea, Gto., es de 7.57 puntos, por lo que lo ubica en una posición inferior al del promedio estatal registrado para el año 2021.</w:t>
      </w:r>
    </w:p>
    <w:p w14:paraId="2EBBC1D9" w14:textId="77777777" w:rsidR="008559D5" w:rsidRPr="008622D3" w:rsidRDefault="008559D5" w:rsidP="008559D5">
      <w:pPr>
        <w:ind w:firstLine="705"/>
        <w:jc w:val="both"/>
        <w:rPr>
          <w:rFonts w:ascii="Abadi" w:hAnsi="Abadi"/>
          <w:bCs/>
          <w:sz w:val="21"/>
          <w:szCs w:val="21"/>
          <w:lang w:eastAsia="x-none"/>
        </w:rPr>
      </w:pPr>
    </w:p>
    <w:p w14:paraId="7408747A"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Atarjea, Gto., es de 7 puntos, lo que lo ubica en una posición inferior al del promedio estatal registrado para el año 2021.</w:t>
      </w:r>
    </w:p>
    <w:p w14:paraId="03695393" w14:textId="77777777" w:rsidR="008559D5" w:rsidRPr="008622D3" w:rsidRDefault="008559D5" w:rsidP="008559D5">
      <w:pPr>
        <w:ind w:firstLine="705"/>
        <w:jc w:val="both"/>
        <w:rPr>
          <w:rFonts w:ascii="Abadi" w:hAnsi="Abadi"/>
          <w:bCs/>
          <w:sz w:val="21"/>
          <w:szCs w:val="21"/>
          <w:lang w:eastAsia="x-none"/>
        </w:rPr>
      </w:pPr>
    </w:p>
    <w:p w14:paraId="7AB7ED90"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Atarjea, Gto., es de 7.42 puntos, ubicándolo en una posición superior al del promedio estatal registrado para el año 2021.</w:t>
      </w:r>
    </w:p>
    <w:p w14:paraId="7D21B23B" w14:textId="77777777" w:rsidR="008559D5" w:rsidRPr="008622D3" w:rsidRDefault="008559D5" w:rsidP="008559D5">
      <w:pPr>
        <w:ind w:firstLine="705"/>
        <w:jc w:val="both"/>
        <w:rPr>
          <w:rFonts w:ascii="Abadi" w:hAnsi="Abadi"/>
          <w:bCs/>
          <w:sz w:val="21"/>
          <w:szCs w:val="21"/>
          <w:lang w:eastAsia="x-none"/>
        </w:rPr>
      </w:pPr>
    </w:p>
    <w:p w14:paraId="10BF8AA1"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Atarjea, Gto., es de 7.56 puntos, por lo que se ubica en una posición inferior al del promedio estatal registrado para el año 2021.</w:t>
      </w:r>
    </w:p>
    <w:p w14:paraId="1F360C72" w14:textId="77777777" w:rsidR="008559D5" w:rsidRPr="008622D3" w:rsidRDefault="008559D5" w:rsidP="008559D5">
      <w:pPr>
        <w:ind w:firstLine="705"/>
        <w:jc w:val="both"/>
        <w:rPr>
          <w:rFonts w:ascii="Abadi" w:hAnsi="Abadi"/>
          <w:bCs/>
          <w:sz w:val="21"/>
          <w:szCs w:val="21"/>
          <w:lang w:eastAsia="x-none"/>
        </w:rPr>
      </w:pPr>
    </w:p>
    <w:p w14:paraId="77882F9A"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bCs/>
          <w:sz w:val="21"/>
          <w:szCs w:val="21"/>
          <w:lang w:eastAsia="x-none"/>
        </w:rPr>
        <w:t xml:space="preserve">En el Resultado número 07, referente a la satisfacción ciudadana sobre la gestión municipal de la función de seguridad pública, se refiere que, de </w:t>
      </w:r>
      <w:r w:rsidRPr="008622D3">
        <w:rPr>
          <w:rFonts w:ascii="Abadi" w:hAnsi="Abadi"/>
          <w:bCs/>
          <w:sz w:val="21"/>
          <w:szCs w:val="21"/>
          <w:lang w:eastAsia="x-none"/>
        </w:rPr>
        <w:lastRenderedPageBreak/>
        <w:t>acuerdo con la opinión registrada para cada uno de los 46 municipios del Estado, la media estatal sobre el grado de satisfacción asignada a dicha función durante el periodo evaluado fue de 5.88 puntos, concluyendo que la calificación otorgada al municipio de Atarjea, Gto., es de 7.08 puntos, ubicándolo en una posición superior al del promedio estatal registrado para el año 2021.</w:t>
      </w:r>
    </w:p>
    <w:p w14:paraId="0DF0E080" w14:textId="77777777" w:rsidR="008559D5" w:rsidRPr="008622D3" w:rsidRDefault="008559D5" w:rsidP="008559D5">
      <w:pPr>
        <w:ind w:firstLine="705"/>
        <w:jc w:val="both"/>
        <w:rPr>
          <w:rFonts w:ascii="Abadi" w:hAnsi="Abadi"/>
          <w:bCs/>
          <w:sz w:val="21"/>
          <w:szCs w:val="21"/>
          <w:lang w:eastAsia="x-none"/>
        </w:rPr>
      </w:pPr>
    </w:p>
    <w:p w14:paraId="6CE13BFB"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8622D3">
        <w:rPr>
          <w:rFonts w:ascii="Abadi" w:hAnsi="Abadi"/>
          <w:sz w:val="21"/>
          <w:szCs w:val="21"/>
          <w:lang w:eastAsia="x-none"/>
        </w:rPr>
        <w:t xml:space="preserve">la percepción de cercanía por parte de la administración pública </w:t>
      </w:r>
      <w:r w:rsidRPr="008622D3">
        <w:rPr>
          <w:rFonts w:ascii="Abadi" w:hAnsi="Abadi"/>
          <w:bCs/>
          <w:sz w:val="21"/>
          <w:szCs w:val="21"/>
          <w:lang w:eastAsia="x-none"/>
        </w:rPr>
        <w:t>durante el periodo evaluado fue de 44.38% de aprobación, concluyendo que la calificación otorgada al municipio de Atarjea, Gto., es del 60%, ubicándolo en una posición superior al del promedio estatal registrado para el año 2021.</w:t>
      </w:r>
    </w:p>
    <w:p w14:paraId="17C6EFD7" w14:textId="77777777" w:rsidR="008559D5" w:rsidRPr="008622D3" w:rsidRDefault="008559D5" w:rsidP="008559D5">
      <w:pPr>
        <w:ind w:firstLine="705"/>
        <w:jc w:val="both"/>
        <w:rPr>
          <w:rFonts w:ascii="Abadi" w:hAnsi="Abadi"/>
          <w:bCs/>
          <w:sz w:val="21"/>
          <w:szCs w:val="21"/>
          <w:lang w:eastAsia="x-none"/>
        </w:rPr>
      </w:pPr>
    </w:p>
    <w:p w14:paraId="45EBD50F"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Atarjea, Gto., es de 30%, ubicándolo en una posición inferior al del promedio estatal registrado para el año 2021.</w:t>
      </w:r>
    </w:p>
    <w:p w14:paraId="03598502" w14:textId="77777777" w:rsidR="008559D5" w:rsidRPr="008622D3" w:rsidRDefault="008559D5" w:rsidP="008559D5">
      <w:pPr>
        <w:ind w:firstLine="705"/>
        <w:jc w:val="both"/>
        <w:rPr>
          <w:rFonts w:ascii="Abadi" w:hAnsi="Abadi"/>
          <w:bCs/>
          <w:sz w:val="21"/>
          <w:szCs w:val="21"/>
          <w:lang w:eastAsia="x-none"/>
        </w:rPr>
      </w:pPr>
    </w:p>
    <w:p w14:paraId="1C504810" w14:textId="77777777" w:rsidR="008559D5" w:rsidRPr="008622D3" w:rsidRDefault="008559D5" w:rsidP="008559D5">
      <w:pPr>
        <w:ind w:firstLine="705"/>
        <w:jc w:val="both"/>
        <w:rPr>
          <w:rFonts w:ascii="Abadi" w:hAnsi="Abadi"/>
          <w:bCs/>
          <w:sz w:val="21"/>
          <w:szCs w:val="21"/>
          <w:lang w:eastAsia="x-none"/>
        </w:rPr>
      </w:pPr>
      <w:r w:rsidRPr="008622D3">
        <w:rPr>
          <w:rFonts w:ascii="Abadi" w:hAnsi="Abadi"/>
          <w:bCs/>
          <w:sz w:val="21"/>
          <w:szCs w:val="21"/>
          <w:lang w:eastAsia="x-none"/>
        </w:rPr>
        <w:t>Es así que, en el caso de 4 resultados, el municipio de Atarjea, Gto., se ubicó en una posición superior al promedio estatal; mientras que en los 5 restantes se ubicó por debajo del promedio estatal.</w:t>
      </w:r>
    </w:p>
    <w:p w14:paraId="4EE95957" w14:textId="77777777" w:rsidR="008559D5" w:rsidRPr="008622D3" w:rsidRDefault="008559D5" w:rsidP="008559D5">
      <w:pPr>
        <w:ind w:firstLine="705"/>
        <w:jc w:val="both"/>
        <w:rPr>
          <w:rFonts w:ascii="Abadi" w:hAnsi="Abadi"/>
          <w:sz w:val="21"/>
          <w:szCs w:val="21"/>
          <w:lang w:eastAsia="x-none"/>
        </w:rPr>
      </w:pPr>
    </w:p>
    <w:p w14:paraId="69153C0A" w14:textId="77777777" w:rsidR="008559D5" w:rsidRPr="008622D3" w:rsidRDefault="008559D5" w:rsidP="000E2DC6">
      <w:pPr>
        <w:pStyle w:val="Textoindependiente"/>
        <w:numPr>
          <w:ilvl w:val="0"/>
          <w:numId w:val="61"/>
        </w:numPr>
        <w:autoSpaceDE/>
        <w:autoSpaceDN/>
        <w:rPr>
          <w:rFonts w:ascii="Abadi" w:hAnsi="Abadi"/>
          <w:b w:val="0"/>
          <w:bCs w:val="0"/>
          <w:sz w:val="21"/>
          <w:szCs w:val="21"/>
        </w:rPr>
      </w:pPr>
      <w:r w:rsidRPr="008622D3">
        <w:rPr>
          <w:rFonts w:ascii="Abadi" w:hAnsi="Abadi"/>
          <w:b w:val="0"/>
          <w:bCs w:val="0"/>
          <w:sz w:val="21"/>
          <w:szCs w:val="21"/>
        </w:rPr>
        <w:t>Reflexiones y lecciones aprendidas</w:t>
      </w:r>
    </w:p>
    <w:p w14:paraId="6EAD38E0" w14:textId="77777777" w:rsidR="008559D5" w:rsidRPr="008622D3" w:rsidRDefault="008559D5" w:rsidP="008559D5">
      <w:pPr>
        <w:pStyle w:val="Textoindependiente"/>
        <w:rPr>
          <w:rFonts w:ascii="Abadi" w:hAnsi="Abadi"/>
          <w:sz w:val="21"/>
          <w:szCs w:val="21"/>
        </w:rPr>
      </w:pPr>
    </w:p>
    <w:p w14:paraId="066BE323"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En este punto se establece que, a diferencia de las recomendaciones de desempeño, las sugerencias derivadas de </w:t>
      </w:r>
      <w:r w:rsidRPr="008622D3">
        <w:rPr>
          <w:rFonts w:ascii="Abadi" w:hAnsi="Abadi"/>
          <w:sz w:val="21"/>
          <w:szCs w:val="21"/>
        </w:rPr>
        <w:t>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73F56FA2" w14:textId="77777777" w:rsidR="008559D5" w:rsidRPr="008622D3" w:rsidRDefault="008559D5" w:rsidP="008559D5">
      <w:pPr>
        <w:pStyle w:val="Textoindependiente"/>
        <w:ind w:firstLine="705"/>
        <w:rPr>
          <w:rFonts w:ascii="Abadi" w:hAnsi="Abadi"/>
          <w:sz w:val="21"/>
          <w:szCs w:val="21"/>
        </w:rPr>
      </w:pPr>
    </w:p>
    <w:p w14:paraId="29C8835A"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0C63E3F2" w14:textId="77777777" w:rsidR="008559D5" w:rsidRPr="008622D3" w:rsidRDefault="008559D5" w:rsidP="008559D5">
      <w:pPr>
        <w:pStyle w:val="Textoindependiente"/>
        <w:ind w:firstLine="705"/>
        <w:rPr>
          <w:rFonts w:ascii="Abadi" w:hAnsi="Abadi"/>
          <w:sz w:val="21"/>
          <w:szCs w:val="21"/>
        </w:rPr>
      </w:pPr>
    </w:p>
    <w:p w14:paraId="6F2C82FE" w14:textId="77777777" w:rsidR="008559D5" w:rsidRPr="008622D3" w:rsidRDefault="008559D5" w:rsidP="008559D5">
      <w:pPr>
        <w:pStyle w:val="Textoindependiente"/>
        <w:ind w:firstLine="705"/>
        <w:rPr>
          <w:rFonts w:ascii="Abadi" w:hAnsi="Abadi"/>
          <w:sz w:val="21"/>
          <w:szCs w:val="21"/>
        </w:rPr>
      </w:pPr>
    </w:p>
    <w:p w14:paraId="19AA4070"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3376CD66" w14:textId="77777777" w:rsidR="008559D5" w:rsidRPr="008622D3" w:rsidRDefault="008559D5" w:rsidP="008559D5">
      <w:pPr>
        <w:pStyle w:val="Textoindependiente"/>
        <w:ind w:firstLine="705"/>
        <w:rPr>
          <w:rFonts w:ascii="Abadi" w:hAnsi="Abadi"/>
          <w:sz w:val="21"/>
          <w:szCs w:val="21"/>
        </w:rPr>
      </w:pPr>
    </w:p>
    <w:p w14:paraId="6FB28B2F"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 xml:space="preserve">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w:t>
      </w:r>
      <w:r w:rsidRPr="008622D3">
        <w:rPr>
          <w:rFonts w:ascii="Abadi" w:hAnsi="Abadi"/>
          <w:sz w:val="21"/>
          <w:szCs w:val="21"/>
        </w:rPr>
        <w:lastRenderedPageBreak/>
        <w:t>y cercanía con la ciudadanía. Dichas oportunidades de mejora se detallan en el informe de resultados.</w:t>
      </w:r>
    </w:p>
    <w:p w14:paraId="2F926EB4" w14:textId="77777777" w:rsidR="008559D5" w:rsidRPr="008622D3" w:rsidRDefault="008559D5" w:rsidP="008559D5">
      <w:pPr>
        <w:pStyle w:val="Textoindependiente"/>
        <w:ind w:firstLine="705"/>
        <w:rPr>
          <w:rFonts w:ascii="Abadi" w:hAnsi="Abadi"/>
          <w:sz w:val="21"/>
          <w:szCs w:val="21"/>
        </w:rPr>
      </w:pPr>
    </w:p>
    <w:p w14:paraId="1FADC722"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En esta parte también se señala que dichas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Atarjea, Gto.</w:t>
      </w:r>
    </w:p>
    <w:p w14:paraId="68BD31B9" w14:textId="77777777" w:rsidR="008559D5" w:rsidRPr="008622D3" w:rsidRDefault="008559D5" w:rsidP="008559D5">
      <w:pPr>
        <w:pStyle w:val="Textoindependiente"/>
        <w:ind w:firstLine="705"/>
        <w:rPr>
          <w:rFonts w:ascii="Abadi" w:hAnsi="Abadi"/>
          <w:sz w:val="21"/>
          <w:szCs w:val="21"/>
        </w:rPr>
      </w:pPr>
    </w:p>
    <w:p w14:paraId="3D298643"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7D107C12" w14:textId="77777777" w:rsidR="008559D5" w:rsidRPr="008622D3" w:rsidRDefault="008559D5" w:rsidP="008559D5">
      <w:pPr>
        <w:pStyle w:val="Textoindependiente"/>
        <w:ind w:firstLine="705"/>
        <w:rPr>
          <w:rFonts w:ascii="Abadi" w:hAnsi="Abadi"/>
          <w:sz w:val="21"/>
          <w:szCs w:val="21"/>
        </w:rPr>
      </w:pPr>
    </w:p>
    <w:p w14:paraId="7C74C688" w14:textId="77777777" w:rsidR="008559D5" w:rsidRPr="008622D3" w:rsidRDefault="008559D5" w:rsidP="008559D5">
      <w:pPr>
        <w:pStyle w:val="Textoindependiente"/>
        <w:ind w:firstLine="705"/>
        <w:rPr>
          <w:rFonts w:ascii="Abadi" w:hAnsi="Abadi"/>
          <w:sz w:val="21"/>
          <w:szCs w:val="21"/>
        </w:rPr>
      </w:pPr>
      <w:r w:rsidRPr="008622D3">
        <w:rPr>
          <w:rFonts w:ascii="Abadi" w:hAnsi="Abadi"/>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5D5D4429" w14:textId="1E7AF166" w:rsidR="008559D5" w:rsidRPr="008622D3" w:rsidRDefault="008559D5" w:rsidP="008559D5">
      <w:pPr>
        <w:pStyle w:val="Textoindependiente"/>
        <w:ind w:firstLine="705"/>
        <w:rPr>
          <w:rFonts w:ascii="Abadi" w:hAnsi="Abadi"/>
          <w:sz w:val="21"/>
          <w:szCs w:val="21"/>
        </w:rPr>
      </w:pPr>
    </w:p>
    <w:p w14:paraId="5E0CB248" w14:textId="77777777" w:rsidR="008559D5" w:rsidRPr="008622D3" w:rsidRDefault="008559D5" w:rsidP="000E2DC6">
      <w:pPr>
        <w:pStyle w:val="Textoindependiente"/>
        <w:numPr>
          <w:ilvl w:val="0"/>
          <w:numId w:val="61"/>
        </w:numPr>
        <w:autoSpaceDE/>
        <w:autoSpaceDN/>
        <w:rPr>
          <w:rFonts w:ascii="Abadi" w:hAnsi="Abadi"/>
          <w:b w:val="0"/>
          <w:bCs w:val="0"/>
          <w:sz w:val="21"/>
          <w:szCs w:val="21"/>
        </w:rPr>
      </w:pPr>
      <w:r w:rsidRPr="008622D3">
        <w:rPr>
          <w:rFonts w:ascii="Abadi" w:hAnsi="Abadi"/>
          <w:b w:val="0"/>
          <w:bCs w:val="0"/>
          <w:sz w:val="21"/>
          <w:szCs w:val="21"/>
        </w:rPr>
        <w:t xml:space="preserve">Conclusión General </w:t>
      </w:r>
    </w:p>
    <w:p w14:paraId="282068BF" w14:textId="77777777" w:rsidR="008559D5" w:rsidRPr="008622D3" w:rsidRDefault="008559D5" w:rsidP="008559D5">
      <w:pPr>
        <w:pStyle w:val="Textoindependiente"/>
        <w:rPr>
          <w:rFonts w:ascii="Abadi" w:hAnsi="Abadi"/>
          <w:sz w:val="21"/>
          <w:szCs w:val="21"/>
        </w:rPr>
      </w:pPr>
    </w:p>
    <w:p w14:paraId="7E5F3323"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2539B80F" w14:textId="77777777" w:rsidR="008559D5" w:rsidRPr="008622D3" w:rsidRDefault="008559D5" w:rsidP="008559D5">
      <w:pPr>
        <w:ind w:firstLine="705"/>
        <w:jc w:val="both"/>
        <w:rPr>
          <w:rFonts w:ascii="Abadi" w:hAnsi="Abadi"/>
          <w:sz w:val="21"/>
          <w:szCs w:val="21"/>
          <w:lang w:eastAsia="x-none"/>
        </w:rPr>
      </w:pPr>
    </w:p>
    <w:p w14:paraId="3256D21F"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 xml:space="preserve">En este sentido, a partir de las reformas hacendarias del periodo 2006-2008 se impulsó la adopción del modelo de la Nueva Gestión Pública en México, lo </w:t>
      </w:r>
      <w:r w:rsidRPr="008622D3">
        <w:rPr>
          <w:rFonts w:ascii="Abadi" w:hAnsi="Abadi"/>
          <w:sz w:val="21"/>
          <w:szCs w:val="21"/>
          <w:lang w:eastAsia="x-none"/>
        </w:rPr>
        <w:t>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47C7AB5B" w14:textId="77777777" w:rsidR="008559D5" w:rsidRPr="008622D3" w:rsidRDefault="008559D5" w:rsidP="008559D5">
      <w:pPr>
        <w:ind w:firstLine="705"/>
        <w:jc w:val="both"/>
        <w:rPr>
          <w:rFonts w:ascii="Abadi" w:hAnsi="Abadi"/>
          <w:sz w:val="21"/>
          <w:szCs w:val="21"/>
          <w:lang w:eastAsia="x-none"/>
        </w:rPr>
      </w:pPr>
    </w:p>
    <w:p w14:paraId="52058F75"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3A5D6DB2" w14:textId="77777777" w:rsidR="008559D5" w:rsidRPr="008622D3" w:rsidRDefault="008559D5" w:rsidP="008559D5">
      <w:pPr>
        <w:ind w:firstLine="705"/>
        <w:jc w:val="both"/>
        <w:rPr>
          <w:rFonts w:ascii="Abadi" w:hAnsi="Abadi"/>
          <w:sz w:val="21"/>
          <w:szCs w:val="21"/>
          <w:lang w:eastAsia="x-none"/>
        </w:rPr>
      </w:pPr>
    </w:p>
    <w:p w14:paraId="2D46189C"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752AF56E" w14:textId="77777777" w:rsidR="008559D5" w:rsidRPr="008622D3" w:rsidRDefault="008559D5" w:rsidP="008559D5">
      <w:pPr>
        <w:ind w:firstLine="705"/>
        <w:jc w:val="both"/>
        <w:rPr>
          <w:rFonts w:ascii="Abadi" w:hAnsi="Abadi"/>
          <w:sz w:val="21"/>
          <w:szCs w:val="21"/>
          <w:lang w:eastAsia="x-none"/>
        </w:rPr>
      </w:pPr>
    </w:p>
    <w:p w14:paraId="0C167839"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Derivado de lo anterior, la incorporación y la evaluación de la calidad en los productos y servicios públicos representa una de las etapas de consolidación del del Presupuesto basado en Resultados y del Sistema de Evaluación del Desempeño en la perspectiva gubernamental en México.</w:t>
      </w:r>
    </w:p>
    <w:p w14:paraId="550ECE8A" w14:textId="77777777" w:rsidR="008559D5" w:rsidRPr="008622D3" w:rsidRDefault="008559D5" w:rsidP="008559D5">
      <w:pPr>
        <w:ind w:firstLine="705"/>
        <w:jc w:val="both"/>
        <w:rPr>
          <w:rFonts w:ascii="Abadi" w:hAnsi="Abadi"/>
          <w:sz w:val="21"/>
          <w:szCs w:val="21"/>
          <w:lang w:eastAsia="x-none"/>
        </w:rPr>
      </w:pPr>
    </w:p>
    <w:p w14:paraId="341667F0"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 xml:space="preserve">También se refiere que, conceptualmente la calidad consiste en </w:t>
      </w:r>
      <w:r w:rsidRPr="008622D3">
        <w:rPr>
          <w:rFonts w:ascii="Abadi" w:hAnsi="Abadi"/>
          <w:sz w:val="21"/>
          <w:szCs w:val="21"/>
          <w:lang w:eastAsia="x-none"/>
        </w:rPr>
        <w:lastRenderedPageBreak/>
        <w:t>aquellas características del producto o servicio que se basan en las necesidades del usuario y que por eso brindan satisfacción</w:t>
      </w:r>
      <w:r w:rsidRPr="008622D3">
        <w:rPr>
          <w:rStyle w:val="Refdenotaalpie"/>
          <w:rFonts w:ascii="Abadi" w:hAnsi="Abadi"/>
          <w:sz w:val="21"/>
          <w:szCs w:val="21"/>
          <w:lang w:eastAsia="x-none"/>
        </w:rPr>
        <w:footnoteReference w:id="119"/>
      </w:r>
      <w:r w:rsidRPr="008622D3">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8622D3">
        <w:rPr>
          <w:rFonts w:ascii="Abadi" w:hAnsi="Abadi"/>
          <w:sz w:val="21"/>
          <w:szCs w:val="21"/>
        </w:rPr>
        <w:t xml:space="preserve"> </w:t>
      </w:r>
      <w:r w:rsidRPr="008622D3">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8622D3">
        <w:rPr>
          <w:rStyle w:val="Refdenotaalpie"/>
          <w:rFonts w:ascii="Abadi" w:hAnsi="Abadi"/>
          <w:sz w:val="21"/>
          <w:szCs w:val="21"/>
          <w:lang w:eastAsia="x-none"/>
        </w:rPr>
        <w:footnoteReference w:id="120"/>
      </w:r>
    </w:p>
    <w:p w14:paraId="5A9E39ED" w14:textId="77777777" w:rsidR="008559D5" w:rsidRPr="008622D3" w:rsidRDefault="008559D5" w:rsidP="008559D5">
      <w:pPr>
        <w:ind w:firstLine="705"/>
        <w:jc w:val="both"/>
        <w:rPr>
          <w:rFonts w:ascii="Abadi" w:hAnsi="Abadi"/>
          <w:sz w:val="21"/>
          <w:szCs w:val="21"/>
          <w:lang w:eastAsia="x-none"/>
        </w:rPr>
      </w:pPr>
    </w:p>
    <w:p w14:paraId="03212DD7"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8622D3">
        <w:rPr>
          <w:rFonts w:ascii="Abadi" w:hAnsi="Abadi"/>
          <w:i/>
          <w:iCs/>
          <w:sz w:val="21"/>
          <w:szCs w:val="21"/>
          <w:lang w:eastAsia="x-none"/>
        </w:rPr>
        <w:t>¿cuál es la calidad percibida por la ciudadanía-usuaria?</w:t>
      </w:r>
      <w:r w:rsidRPr="008622D3">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8622D3">
        <w:rPr>
          <w:rFonts w:ascii="Calibri" w:hAnsi="Calibri" w:cs="Calibri"/>
          <w:sz w:val="21"/>
          <w:szCs w:val="21"/>
          <w:lang w:eastAsia="x-none"/>
        </w:rPr>
        <w:t>;</w:t>
      </w:r>
      <w:r w:rsidRPr="008622D3">
        <w:rPr>
          <w:rFonts w:ascii="Abadi" w:hAnsi="Abadi"/>
          <w:sz w:val="21"/>
          <w:szCs w:val="21"/>
          <w:lang w:eastAsia="x-none"/>
        </w:rPr>
        <w:t xml:space="preserve"> alumbrado</w:t>
      </w:r>
      <w:r w:rsidRPr="008622D3">
        <w:rPr>
          <w:rFonts w:ascii="Calibri" w:hAnsi="Calibri" w:cs="Calibri"/>
          <w:sz w:val="21"/>
          <w:szCs w:val="21"/>
          <w:lang w:eastAsia="x-none"/>
        </w:rPr>
        <w:t>;</w:t>
      </w:r>
      <w:r w:rsidRPr="008622D3">
        <w:rPr>
          <w:rFonts w:ascii="Abadi" w:hAnsi="Abadi"/>
          <w:sz w:val="21"/>
          <w:szCs w:val="21"/>
          <w:lang w:eastAsia="x-none"/>
        </w:rPr>
        <w:t xml:space="preserve"> limpia y recolección de residuos sólidos urbanos y seguridad pública</w:t>
      </w:r>
      <w:r w:rsidRPr="008622D3">
        <w:rPr>
          <w:rFonts w:ascii="Calibri" w:hAnsi="Calibri" w:cs="Calibri"/>
          <w:sz w:val="21"/>
          <w:szCs w:val="21"/>
          <w:lang w:eastAsia="x-none"/>
        </w:rPr>
        <w:t>;</w:t>
      </w:r>
      <w:r w:rsidRPr="008622D3">
        <w:rPr>
          <w:rFonts w:ascii="Abadi" w:hAnsi="Abadi"/>
          <w:sz w:val="21"/>
          <w:szCs w:val="21"/>
          <w:lang w:eastAsia="x-none"/>
        </w:rPr>
        <w:t xml:space="preserve"> as</w:t>
      </w:r>
      <w:r w:rsidRPr="008622D3">
        <w:rPr>
          <w:rFonts w:ascii="Abadi" w:hAnsi="Abadi" w:cs="Abadi"/>
          <w:sz w:val="21"/>
          <w:szCs w:val="21"/>
          <w:lang w:eastAsia="x-none"/>
        </w:rPr>
        <w:t>í</w:t>
      </w:r>
      <w:r w:rsidRPr="008622D3">
        <w:rPr>
          <w:rFonts w:ascii="Abadi" w:hAnsi="Abadi"/>
          <w:sz w:val="21"/>
          <w:szCs w:val="21"/>
          <w:lang w:eastAsia="x-none"/>
        </w:rPr>
        <w:t xml:space="preserve"> como de la interacci</w:t>
      </w:r>
      <w:r w:rsidRPr="008622D3">
        <w:rPr>
          <w:rFonts w:ascii="Abadi" w:hAnsi="Abadi" w:cs="Abadi"/>
          <w:sz w:val="21"/>
          <w:szCs w:val="21"/>
          <w:lang w:eastAsia="x-none"/>
        </w:rPr>
        <w:t>ó</w:t>
      </w:r>
      <w:r w:rsidRPr="008622D3">
        <w:rPr>
          <w:rFonts w:ascii="Abadi" w:hAnsi="Abadi"/>
          <w:sz w:val="21"/>
          <w:szCs w:val="21"/>
          <w:lang w:eastAsia="x-none"/>
        </w:rPr>
        <w:t>n y cercan</w:t>
      </w:r>
      <w:r w:rsidRPr="008622D3">
        <w:rPr>
          <w:rFonts w:ascii="Abadi" w:hAnsi="Abadi" w:cs="Abadi"/>
          <w:sz w:val="21"/>
          <w:szCs w:val="21"/>
          <w:lang w:eastAsia="x-none"/>
        </w:rPr>
        <w:t>í</w:t>
      </w:r>
      <w:r w:rsidRPr="008622D3">
        <w:rPr>
          <w:rFonts w:ascii="Abadi" w:hAnsi="Abadi"/>
          <w:sz w:val="21"/>
          <w:szCs w:val="21"/>
          <w:lang w:eastAsia="x-none"/>
        </w:rPr>
        <w:t>a de las autoridades, y con base en ello, exponer una valoración de su desempeño y proveer información para favorecer la toma de decisiones de los actores involucrados.</w:t>
      </w:r>
    </w:p>
    <w:p w14:paraId="2AE8446F" w14:textId="77777777" w:rsidR="008559D5" w:rsidRPr="008622D3" w:rsidRDefault="008559D5" w:rsidP="008559D5">
      <w:pPr>
        <w:ind w:firstLine="705"/>
        <w:jc w:val="both"/>
        <w:rPr>
          <w:rFonts w:ascii="Abadi" w:hAnsi="Abadi"/>
          <w:sz w:val="21"/>
          <w:szCs w:val="21"/>
          <w:lang w:eastAsia="x-none"/>
        </w:rPr>
      </w:pPr>
    </w:p>
    <w:p w14:paraId="2B961A10"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Los resultados de la evaluación se resumen en establecer de manera específica, la posición que guarda el municipio de Atarjea, Gto., respecto de las medias estatales determinadas para cada uno de los aspectos clave evaluados, mismos que se detallaron en el apartado de resultados de la evaluación.</w:t>
      </w:r>
    </w:p>
    <w:p w14:paraId="3872AA16" w14:textId="77777777" w:rsidR="008559D5" w:rsidRPr="008622D3" w:rsidRDefault="008559D5" w:rsidP="008559D5">
      <w:pPr>
        <w:ind w:firstLine="705"/>
        <w:jc w:val="both"/>
        <w:rPr>
          <w:rFonts w:ascii="Abadi" w:hAnsi="Abadi"/>
          <w:sz w:val="21"/>
          <w:szCs w:val="21"/>
          <w:lang w:eastAsia="x-none"/>
        </w:rPr>
      </w:pPr>
    </w:p>
    <w:p w14:paraId="21F3D267"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 xml:space="preserve">En tal sentido, se señala que la interpretación de los primeros 7 resultados, además de conocer la posición </w:t>
      </w:r>
      <w:r w:rsidRPr="008622D3">
        <w:rPr>
          <w:rFonts w:ascii="Abadi" w:hAnsi="Abadi"/>
          <w:sz w:val="21"/>
          <w:szCs w:val="21"/>
          <w:lang w:eastAsia="x-none"/>
        </w:rPr>
        <w:t>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21DB8D0A" w14:textId="77777777" w:rsidR="008559D5" w:rsidRPr="008622D3" w:rsidRDefault="008559D5" w:rsidP="008559D5">
      <w:pPr>
        <w:ind w:firstLine="705"/>
        <w:jc w:val="both"/>
        <w:rPr>
          <w:rFonts w:ascii="Abadi" w:hAnsi="Abadi"/>
          <w:sz w:val="21"/>
          <w:szCs w:val="21"/>
          <w:lang w:eastAsia="x-none"/>
        </w:rPr>
      </w:pPr>
    </w:p>
    <w:p w14:paraId="7EBE8761"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6E5C90C4" w14:textId="77777777" w:rsidR="008559D5" w:rsidRPr="008622D3" w:rsidRDefault="008559D5" w:rsidP="008559D5">
      <w:pPr>
        <w:ind w:firstLine="705"/>
        <w:jc w:val="both"/>
        <w:rPr>
          <w:rFonts w:ascii="Abadi" w:hAnsi="Abadi"/>
          <w:sz w:val="21"/>
          <w:szCs w:val="21"/>
          <w:lang w:eastAsia="x-none"/>
        </w:rPr>
      </w:pPr>
    </w:p>
    <w:p w14:paraId="702AAB35"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8622D3">
        <w:rPr>
          <w:rFonts w:ascii="Abadi" w:hAnsi="Abadi"/>
          <w:sz w:val="21"/>
          <w:szCs w:val="21"/>
        </w:rPr>
        <w:t xml:space="preserve"> </w:t>
      </w:r>
      <w:r w:rsidRPr="008622D3">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8622D3">
        <w:rPr>
          <w:rFonts w:ascii="Calibri" w:hAnsi="Calibri" w:cs="Calibri"/>
          <w:sz w:val="21"/>
          <w:szCs w:val="21"/>
          <w:lang w:eastAsia="x-none"/>
        </w:rPr>
        <w:t>;</w:t>
      </w:r>
      <w:r w:rsidRPr="008622D3">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w:t>
      </w:r>
      <w:r w:rsidRPr="008622D3">
        <w:rPr>
          <w:rFonts w:ascii="Abadi" w:hAnsi="Abadi"/>
          <w:sz w:val="21"/>
          <w:szCs w:val="21"/>
          <w:lang w:eastAsia="x-none"/>
        </w:rPr>
        <w:lastRenderedPageBreak/>
        <w:t>asociados</w:t>
      </w:r>
      <w:r w:rsidRPr="008622D3">
        <w:rPr>
          <w:rFonts w:ascii="Calibri" w:hAnsi="Calibri" w:cs="Calibri"/>
          <w:sz w:val="21"/>
          <w:szCs w:val="21"/>
          <w:lang w:eastAsia="x-none"/>
        </w:rPr>
        <w:t>;</w:t>
      </w:r>
      <w:r w:rsidRPr="008622D3">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8622D3">
        <w:rPr>
          <w:rFonts w:ascii="Calibri" w:hAnsi="Calibri" w:cs="Calibri"/>
          <w:sz w:val="21"/>
          <w:szCs w:val="21"/>
          <w:lang w:eastAsia="x-none"/>
        </w:rPr>
        <w:t>;</w:t>
      </w:r>
      <w:r w:rsidRPr="008622D3">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2FF701C6" w14:textId="77777777" w:rsidR="008559D5" w:rsidRPr="008622D3" w:rsidRDefault="008559D5" w:rsidP="008559D5">
      <w:pPr>
        <w:ind w:firstLine="705"/>
        <w:jc w:val="both"/>
        <w:rPr>
          <w:rFonts w:ascii="Abadi" w:hAnsi="Abadi"/>
          <w:sz w:val="21"/>
          <w:szCs w:val="21"/>
          <w:lang w:eastAsia="x-none"/>
        </w:rPr>
      </w:pPr>
    </w:p>
    <w:p w14:paraId="320BC39A"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61EF3D18" w14:textId="77777777" w:rsidR="008559D5" w:rsidRPr="008622D3" w:rsidRDefault="008559D5" w:rsidP="008559D5">
      <w:pPr>
        <w:ind w:firstLine="705"/>
        <w:jc w:val="both"/>
        <w:rPr>
          <w:rFonts w:ascii="Abadi" w:hAnsi="Abadi"/>
          <w:sz w:val="21"/>
          <w:szCs w:val="21"/>
          <w:lang w:eastAsia="x-none"/>
        </w:rPr>
      </w:pPr>
    </w:p>
    <w:p w14:paraId="3207BB07"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6D9ED84D" w14:textId="77777777" w:rsidR="008559D5" w:rsidRPr="008622D3" w:rsidRDefault="008559D5" w:rsidP="008559D5">
      <w:pPr>
        <w:ind w:firstLine="705"/>
        <w:jc w:val="both"/>
        <w:rPr>
          <w:rFonts w:ascii="Abadi" w:hAnsi="Abadi"/>
          <w:sz w:val="21"/>
          <w:szCs w:val="21"/>
          <w:lang w:eastAsia="x-none"/>
        </w:rPr>
      </w:pPr>
    </w:p>
    <w:p w14:paraId="01DCFD3C"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8622D3">
        <w:rPr>
          <w:rFonts w:ascii="Calibri" w:hAnsi="Calibri" w:cs="Calibri"/>
          <w:sz w:val="21"/>
          <w:szCs w:val="21"/>
          <w:lang w:eastAsia="x-none"/>
        </w:rPr>
        <w:t>;</w:t>
      </w:r>
      <w:r w:rsidRPr="008622D3">
        <w:rPr>
          <w:rFonts w:ascii="Abadi" w:hAnsi="Abadi"/>
          <w:sz w:val="21"/>
          <w:szCs w:val="21"/>
          <w:lang w:eastAsia="x-none"/>
        </w:rPr>
        <w:t xml:space="preserve"> al tratarse de medidas preventivas orientadas a la mejora continua, por lo que estas no tienen un carácter vinculante, pudiendo incluso asumirse con </w:t>
      </w:r>
      <w:r w:rsidRPr="008622D3">
        <w:rPr>
          <w:rFonts w:ascii="Abadi" w:hAnsi="Abadi"/>
          <w:sz w:val="21"/>
          <w:szCs w:val="21"/>
          <w:lang w:eastAsia="x-none"/>
        </w:rPr>
        <w:t>medidas alternativas que impliquen una mayor conveniencia para las administraciones municipales según su contexto, recursos y capacidades disponibles.</w:t>
      </w:r>
    </w:p>
    <w:p w14:paraId="15EB92A2" w14:textId="77777777" w:rsidR="008559D5" w:rsidRPr="008622D3" w:rsidRDefault="008559D5" w:rsidP="008559D5">
      <w:pPr>
        <w:ind w:firstLine="705"/>
        <w:jc w:val="both"/>
        <w:rPr>
          <w:rFonts w:ascii="Abadi" w:hAnsi="Abadi"/>
          <w:sz w:val="21"/>
          <w:szCs w:val="21"/>
          <w:lang w:eastAsia="x-none"/>
        </w:rPr>
      </w:pPr>
    </w:p>
    <w:p w14:paraId="09650E4C" w14:textId="77777777" w:rsidR="008559D5" w:rsidRPr="008622D3" w:rsidRDefault="008559D5" w:rsidP="008559D5">
      <w:pPr>
        <w:ind w:firstLine="705"/>
        <w:jc w:val="both"/>
        <w:rPr>
          <w:rFonts w:ascii="Abadi" w:hAnsi="Abadi"/>
          <w:sz w:val="21"/>
          <w:szCs w:val="21"/>
          <w:lang w:eastAsia="x-none"/>
        </w:rPr>
      </w:pPr>
      <w:r w:rsidRPr="008622D3">
        <w:rPr>
          <w:rFonts w:ascii="Abadi" w:hAnsi="Abadi"/>
          <w:sz w:val="21"/>
          <w:szCs w:val="21"/>
          <w:lang w:eastAsia="x-none"/>
        </w:rPr>
        <w:t>Es así, que eventualmente, el seguimiento de los escenarios expuestos, del estado que guarda la percepción de la calidad sobre los servicios públicos en el municipio de Atarjea,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04E241FE" w14:textId="77777777" w:rsidR="008559D5" w:rsidRPr="008622D3" w:rsidRDefault="008559D5" w:rsidP="008559D5">
      <w:pPr>
        <w:ind w:firstLine="705"/>
        <w:jc w:val="both"/>
        <w:rPr>
          <w:rFonts w:ascii="Abadi" w:hAnsi="Abadi"/>
          <w:sz w:val="21"/>
          <w:szCs w:val="21"/>
          <w:lang w:eastAsia="x-none"/>
        </w:rPr>
      </w:pPr>
    </w:p>
    <w:p w14:paraId="770A7294" w14:textId="77777777" w:rsidR="008559D5" w:rsidRPr="008622D3" w:rsidRDefault="008559D5" w:rsidP="008559D5">
      <w:pPr>
        <w:ind w:firstLine="708"/>
        <w:jc w:val="both"/>
        <w:rPr>
          <w:rFonts w:ascii="Abadi" w:hAnsi="Abadi"/>
          <w:b/>
          <w:bCs/>
          <w:sz w:val="21"/>
          <w:szCs w:val="21"/>
        </w:rPr>
      </w:pPr>
      <w:r w:rsidRPr="008622D3">
        <w:rPr>
          <w:rFonts w:ascii="Abadi" w:hAnsi="Abadi"/>
          <w:b/>
          <w:bCs/>
          <w:sz w:val="21"/>
          <w:szCs w:val="21"/>
        </w:rPr>
        <w:t>IV. Conclusiones:</w:t>
      </w:r>
    </w:p>
    <w:p w14:paraId="66DA98A4" w14:textId="77777777" w:rsidR="008559D5" w:rsidRPr="008622D3" w:rsidRDefault="008559D5" w:rsidP="008559D5">
      <w:pPr>
        <w:jc w:val="both"/>
        <w:rPr>
          <w:rFonts w:ascii="Abadi" w:hAnsi="Abadi"/>
          <w:sz w:val="21"/>
          <w:szCs w:val="21"/>
        </w:rPr>
      </w:pPr>
    </w:p>
    <w:p w14:paraId="6B1EB599" w14:textId="77777777" w:rsidR="008559D5" w:rsidRPr="008622D3" w:rsidRDefault="008559D5" w:rsidP="008559D5">
      <w:pPr>
        <w:jc w:val="both"/>
        <w:rPr>
          <w:rFonts w:ascii="Abadi" w:hAnsi="Abadi"/>
          <w:sz w:val="21"/>
          <w:szCs w:val="21"/>
        </w:rPr>
      </w:pPr>
      <w:r w:rsidRPr="008622D3">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622D3">
          <w:rPr>
            <w:rFonts w:ascii="Abadi" w:hAnsi="Abadi"/>
            <w:sz w:val="21"/>
            <w:szCs w:val="21"/>
          </w:rPr>
          <w:t>la Ley</w:t>
        </w:r>
      </w:smartTag>
      <w:r w:rsidRPr="008622D3">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429AF9D" w14:textId="77777777" w:rsidR="008559D5" w:rsidRPr="008622D3" w:rsidRDefault="008559D5" w:rsidP="008559D5">
      <w:pPr>
        <w:jc w:val="both"/>
        <w:rPr>
          <w:rFonts w:ascii="Abadi" w:hAnsi="Abadi"/>
          <w:sz w:val="21"/>
          <w:szCs w:val="21"/>
        </w:rPr>
      </w:pPr>
    </w:p>
    <w:p w14:paraId="1E42C56C" w14:textId="77777777" w:rsidR="008559D5" w:rsidRPr="008622D3" w:rsidRDefault="008559D5" w:rsidP="008559D5">
      <w:pPr>
        <w:jc w:val="both"/>
        <w:rPr>
          <w:rFonts w:ascii="Abadi" w:hAnsi="Abadi"/>
          <w:sz w:val="21"/>
          <w:szCs w:val="21"/>
        </w:rPr>
      </w:pPr>
      <w:r w:rsidRPr="008622D3">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29C7A3C" w14:textId="77777777" w:rsidR="008559D5" w:rsidRPr="008622D3" w:rsidRDefault="008559D5" w:rsidP="008559D5">
      <w:pPr>
        <w:jc w:val="both"/>
        <w:rPr>
          <w:rFonts w:ascii="Abadi" w:hAnsi="Abadi"/>
          <w:sz w:val="21"/>
          <w:szCs w:val="21"/>
        </w:rPr>
      </w:pPr>
    </w:p>
    <w:p w14:paraId="4809F38A"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40D0C143" w14:textId="77777777" w:rsidR="008559D5" w:rsidRPr="008622D3" w:rsidRDefault="008559D5" w:rsidP="008559D5">
      <w:pPr>
        <w:jc w:val="both"/>
        <w:rPr>
          <w:rFonts w:ascii="Abadi" w:hAnsi="Abadi"/>
          <w:sz w:val="21"/>
          <w:szCs w:val="21"/>
        </w:rPr>
      </w:pPr>
    </w:p>
    <w:p w14:paraId="239306CD"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 xml:space="preserve">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w:t>
      </w:r>
      <w:r w:rsidRPr="008622D3">
        <w:rPr>
          <w:rFonts w:ascii="Abadi" w:hAnsi="Abadi"/>
          <w:sz w:val="21"/>
          <w:szCs w:val="21"/>
        </w:rPr>
        <w:lastRenderedPageBreak/>
        <w:t>Programa General de Fiscalización 2022, aprobado por el Auditor Superior del Estado. Asimismo, la evaluación se efectuó atendiendo a lo establecido en la normatividad aplicable en la materia.</w:t>
      </w:r>
    </w:p>
    <w:p w14:paraId="5A78A9AF" w14:textId="77777777" w:rsidR="008559D5" w:rsidRPr="008622D3" w:rsidRDefault="008559D5" w:rsidP="008559D5">
      <w:pPr>
        <w:ind w:firstLine="708"/>
        <w:jc w:val="both"/>
        <w:rPr>
          <w:rFonts w:ascii="Abadi" w:hAnsi="Abadi"/>
          <w:sz w:val="21"/>
          <w:szCs w:val="21"/>
        </w:rPr>
      </w:pPr>
    </w:p>
    <w:p w14:paraId="621275CA"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793DB0B4" w14:textId="77777777" w:rsidR="008559D5" w:rsidRPr="008622D3" w:rsidRDefault="008559D5" w:rsidP="008559D5">
      <w:pPr>
        <w:ind w:firstLine="708"/>
        <w:jc w:val="both"/>
        <w:rPr>
          <w:rFonts w:ascii="Abadi" w:hAnsi="Abadi"/>
          <w:sz w:val="21"/>
          <w:szCs w:val="21"/>
        </w:rPr>
      </w:pPr>
    </w:p>
    <w:p w14:paraId="4EB0DFED"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Al considerar la evaluación una herramienta fundamental para impulsar la rendición de cuentas, la transparencia y la inclusión,</w:t>
      </w:r>
      <w:r w:rsidRPr="008622D3">
        <w:rPr>
          <w:sz w:val="21"/>
          <w:szCs w:val="21"/>
        </w:rPr>
        <w:t> </w:t>
      </w:r>
      <w:r w:rsidRPr="008622D3">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728B6EB9" w14:textId="77777777" w:rsidR="008559D5" w:rsidRPr="008622D3" w:rsidRDefault="008559D5" w:rsidP="008559D5">
      <w:pPr>
        <w:jc w:val="both"/>
        <w:rPr>
          <w:rFonts w:ascii="Abadi" w:hAnsi="Abadi"/>
          <w:sz w:val="21"/>
          <w:szCs w:val="21"/>
        </w:rPr>
      </w:pPr>
    </w:p>
    <w:p w14:paraId="6A239110"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7180F557" w14:textId="77777777" w:rsidR="008559D5" w:rsidRPr="008622D3" w:rsidRDefault="008559D5" w:rsidP="008559D5">
      <w:pPr>
        <w:jc w:val="both"/>
        <w:rPr>
          <w:rFonts w:ascii="Abadi" w:hAnsi="Abadi"/>
          <w:sz w:val="21"/>
          <w:szCs w:val="21"/>
        </w:rPr>
      </w:pPr>
    </w:p>
    <w:p w14:paraId="7B510556"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6E46A276" w14:textId="77777777" w:rsidR="008559D5" w:rsidRPr="008622D3" w:rsidRDefault="008559D5" w:rsidP="008559D5">
      <w:pPr>
        <w:ind w:firstLine="708"/>
        <w:jc w:val="both"/>
        <w:rPr>
          <w:rFonts w:ascii="Abadi" w:hAnsi="Abadi"/>
          <w:sz w:val="21"/>
          <w:szCs w:val="21"/>
        </w:rPr>
      </w:pPr>
    </w:p>
    <w:p w14:paraId="26D36A33" w14:textId="77777777" w:rsidR="008559D5" w:rsidRPr="008622D3" w:rsidRDefault="008559D5" w:rsidP="008559D5">
      <w:pPr>
        <w:ind w:firstLine="708"/>
        <w:jc w:val="both"/>
        <w:rPr>
          <w:rFonts w:ascii="Abadi" w:hAnsi="Abadi"/>
          <w:sz w:val="21"/>
          <w:szCs w:val="21"/>
        </w:rPr>
      </w:pPr>
    </w:p>
    <w:p w14:paraId="179DFE92" w14:textId="77777777" w:rsidR="008559D5" w:rsidRPr="008622D3" w:rsidRDefault="008559D5" w:rsidP="008559D5">
      <w:pPr>
        <w:ind w:firstLine="708"/>
        <w:jc w:val="both"/>
        <w:rPr>
          <w:rFonts w:ascii="Abadi" w:hAnsi="Abadi"/>
          <w:sz w:val="21"/>
          <w:szCs w:val="21"/>
        </w:rPr>
      </w:pPr>
    </w:p>
    <w:p w14:paraId="66243C95"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17350E47" w14:textId="77777777" w:rsidR="008559D5" w:rsidRPr="008622D3" w:rsidRDefault="008559D5" w:rsidP="008559D5">
      <w:pPr>
        <w:ind w:firstLine="708"/>
        <w:jc w:val="both"/>
        <w:rPr>
          <w:rFonts w:ascii="Abadi" w:hAnsi="Abadi"/>
          <w:sz w:val="21"/>
          <w:szCs w:val="21"/>
        </w:rPr>
      </w:pPr>
    </w:p>
    <w:p w14:paraId="69716DB7"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8622D3">
        <w:rPr>
          <w:rFonts w:ascii="Abadi" w:hAnsi="Abadi"/>
          <w:sz w:val="21"/>
          <w:szCs w:val="21"/>
          <w:lang w:eastAsia="x-none"/>
        </w:rPr>
        <w:t>l fortalecimiento y a mejorar la calidad en la prestación de los servicios públicos municipales en beneficio de la ciudadanía.</w:t>
      </w:r>
    </w:p>
    <w:p w14:paraId="3F8B00F6" w14:textId="77777777" w:rsidR="008559D5" w:rsidRPr="008622D3" w:rsidRDefault="008559D5" w:rsidP="008559D5">
      <w:pPr>
        <w:jc w:val="both"/>
        <w:rPr>
          <w:rFonts w:ascii="Abadi" w:hAnsi="Abadi"/>
          <w:sz w:val="21"/>
          <w:szCs w:val="21"/>
        </w:rPr>
      </w:pPr>
    </w:p>
    <w:p w14:paraId="52B0C465"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626B272A" w14:textId="77777777" w:rsidR="008559D5" w:rsidRPr="008622D3" w:rsidRDefault="008559D5" w:rsidP="008559D5">
      <w:pPr>
        <w:jc w:val="both"/>
        <w:rPr>
          <w:rFonts w:ascii="Abadi" w:hAnsi="Abadi"/>
          <w:sz w:val="21"/>
          <w:szCs w:val="21"/>
        </w:rPr>
      </w:pPr>
    </w:p>
    <w:p w14:paraId="43CA533E"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Atarjea, Gto., correspondientes al ejercicio fiscal del año </w:t>
      </w:r>
      <w:r w:rsidRPr="008622D3">
        <w:rPr>
          <w:rFonts w:ascii="Abadi" w:hAnsi="Abadi"/>
          <w:sz w:val="21"/>
          <w:szCs w:val="21"/>
        </w:rPr>
        <w:lastRenderedPageBreak/>
        <w:t xml:space="preserve">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622D3">
          <w:rPr>
            <w:rFonts w:ascii="Abadi" w:hAnsi="Abadi"/>
            <w:sz w:val="21"/>
            <w:szCs w:val="21"/>
          </w:rPr>
          <w:t>la Ley</w:t>
        </w:r>
      </w:smartTag>
      <w:r w:rsidRPr="008622D3">
        <w:rPr>
          <w:rFonts w:ascii="Abadi" w:hAnsi="Abadi"/>
          <w:sz w:val="21"/>
          <w:szCs w:val="21"/>
        </w:rPr>
        <w:t xml:space="preserve"> de Fiscalización Superior del Estado de Guanajuato, razón por la cual no podría ser observado por el Pleno del Congreso.</w:t>
      </w:r>
    </w:p>
    <w:p w14:paraId="43E85B53" w14:textId="77777777" w:rsidR="008559D5" w:rsidRPr="008622D3" w:rsidRDefault="008559D5" w:rsidP="008559D5">
      <w:pPr>
        <w:ind w:firstLine="708"/>
        <w:jc w:val="both"/>
        <w:rPr>
          <w:rFonts w:ascii="Abadi" w:hAnsi="Abadi"/>
          <w:sz w:val="21"/>
          <w:szCs w:val="21"/>
        </w:rPr>
      </w:pPr>
    </w:p>
    <w:p w14:paraId="5950BD41"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Por lo expuesto, con fundamento en el artículo 204 de la Ley Orgánica del Poder Legislativo, nos permitimos someter a la consideración de la Asamblea, la aprobación del siguiente:</w:t>
      </w:r>
    </w:p>
    <w:p w14:paraId="0D03644C" w14:textId="77777777" w:rsidR="008559D5" w:rsidRPr="008622D3" w:rsidRDefault="008559D5" w:rsidP="008559D5">
      <w:pPr>
        <w:ind w:firstLine="708"/>
        <w:jc w:val="both"/>
        <w:rPr>
          <w:rFonts w:ascii="Abadi" w:hAnsi="Abadi"/>
          <w:sz w:val="21"/>
          <w:szCs w:val="21"/>
        </w:rPr>
      </w:pPr>
    </w:p>
    <w:p w14:paraId="562B6ED5" w14:textId="77777777" w:rsidR="008559D5" w:rsidRPr="008622D3" w:rsidRDefault="008559D5" w:rsidP="00FE6F3D">
      <w:pPr>
        <w:pStyle w:val="Ttulo1"/>
        <w:ind w:firstLine="142"/>
        <w:jc w:val="center"/>
        <w:rPr>
          <w:rFonts w:ascii="Abadi" w:hAnsi="Abadi" w:cs="Arial"/>
          <w:smallCaps/>
          <w:sz w:val="21"/>
          <w:szCs w:val="21"/>
        </w:rPr>
      </w:pPr>
      <w:r w:rsidRPr="008622D3">
        <w:rPr>
          <w:rFonts w:ascii="Abadi" w:hAnsi="Abadi" w:cs="Arial"/>
          <w:smallCaps/>
          <w:sz w:val="21"/>
          <w:szCs w:val="21"/>
        </w:rPr>
        <w:t>A C U E R D O</w:t>
      </w:r>
    </w:p>
    <w:p w14:paraId="5B47B632" w14:textId="77777777" w:rsidR="008559D5" w:rsidRPr="008622D3" w:rsidRDefault="008559D5" w:rsidP="008559D5">
      <w:pPr>
        <w:rPr>
          <w:rFonts w:ascii="Abadi" w:hAnsi="Abadi"/>
          <w:sz w:val="21"/>
          <w:szCs w:val="21"/>
        </w:rPr>
      </w:pPr>
    </w:p>
    <w:p w14:paraId="3B06A61C" w14:textId="77777777" w:rsidR="008559D5" w:rsidRPr="008622D3" w:rsidRDefault="008559D5" w:rsidP="008559D5">
      <w:pPr>
        <w:ind w:firstLine="708"/>
        <w:jc w:val="both"/>
        <w:rPr>
          <w:rFonts w:ascii="Abadi" w:hAnsi="Abadi"/>
          <w:sz w:val="21"/>
          <w:szCs w:val="21"/>
        </w:rPr>
      </w:pPr>
      <w:r w:rsidRPr="008622D3">
        <w:rPr>
          <w:rFonts w:ascii="Abadi" w:hAnsi="Abadi"/>
          <w:b/>
          <w:bCs/>
          <w:sz w:val="21"/>
          <w:szCs w:val="21"/>
        </w:rPr>
        <w:t>Único</w:t>
      </w:r>
      <w:r w:rsidRPr="008622D3">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8622D3">
          <w:rPr>
            <w:rFonts w:ascii="Abadi" w:hAnsi="Abadi"/>
            <w:sz w:val="21"/>
            <w:szCs w:val="21"/>
          </w:rPr>
          <w:t>la Constitución Política</w:t>
        </w:r>
      </w:smartTag>
      <w:r w:rsidRPr="008622D3">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Atarjea, Gto., correspondientes al ejercicio fiscal del año 2021. </w:t>
      </w:r>
    </w:p>
    <w:p w14:paraId="091F51B3" w14:textId="77777777" w:rsidR="008559D5" w:rsidRPr="008622D3" w:rsidRDefault="008559D5" w:rsidP="008559D5">
      <w:pPr>
        <w:ind w:firstLine="708"/>
        <w:jc w:val="both"/>
        <w:rPr>
          <w:rFonts w:ascii="Abadi" w:hAnsi="Abadi"/>
          <w:sz w:val="21"/>
          <w:szCs w:val="21"/>
        </w:rPr>
      </w:pPr>
    </w:p>
    <w:p w14:paraId="5A469E30"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 xml:space="preserve">Se ordena dar vista del informe de resultados al ayuntamiento del municipio de </w:t>
      </w:r>
      <w:r w:rsidRPr="008622D3">
        <w:rPr>
          <w:rFonts w:ascii="Abadi" w:hAnsi="Abadi"/>
          <w:sz w:val="21"/>
          <w:szCs w:val="21"/>
          <w:lang w:eastAsia="x-none"/>
        </w:rPr>
        <w:t>Atarjea</w:t>
      </w:r>
      <w:r w:rsidRPr="008622D3">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622F7B2A" w14:textId="77777777" w:rsidR="008559D5" w:rsidRPr="008622D3" w:rsidRDefault="008559D5" w:rsidP="008559D5">
      <w:pPr>
        <w:ind w:firstLine="708"/>
        <w:jc w:val="both"/>
        <w:rPr>
          <w:rFonts w:ascii="Abadi" w:hAnsi="Abadi"/>
          <w:sz w:val="21"/>
          <w:szCs w:val="21"/>
        </w:rPr>
      </w:pPr>
    </w:p>
    <w:p w14:paraId="678D5AF8" w14:textId="77777777" w:rsidR="008559D5" w:rsidRPr="008622D3" w:rsidRDefault="008559D5" w:rsidP="008559D5">
      <w:pPr>
        <w:ind w:firstLine="708"/>
        <w:jc w:val="both"/>
        <w:rPr>
          <w:rFonts w:ascii="Abadi" w:hAnsi="Abadi"/>
          <w:sz w:val="21"/>
          <w:szCs w:val="21"/>
        </w:rPr>
      </w:pPr>
      <w:r w:rsidRPr="008622D3">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4E7CCDD" w14:textId="77777777" w:rsidR="008559D5" w:rsidRPr="008622D3" w:rsidRDefault="008559D5" w:rsidP="008559D5">
      <w:pPr>
        <w:pStyle w:val="Sangra3detindependiente"/>
        <w:spacing w:line="240" w:lineRule="auto"/>
        <w:rPr>
          <w:rFonts w:ascii="Abadi" w:hAnsi="Abadi"/>
          <w:sz w:val="21"/>
          <w:szCs w:val="21"/>
          <w:lang w:val="es-MX"/>
        </w:rPr>
      </w:pPr>
    </w:p>
    <w:p w14:paraId="3BAAFBEC" w14:textId="77777777" w:rsidR="008559D5" w:rsidRPr="008622D3" w:rsidRDefault="008559D5" w:rsidP="008559D5">
      <w:pPr>
        <w:jc w:val="center"/>
        <w:rPr>
          <w:rFonts w:ascii="Abadi" w:hAnsi="Abadi"/>
          <w:b/>
          <w:bCs/>
          <w:sz w:val="21"/>
          <w:szCs w:val="21"/>
          <w:lang w:eastAsia="x-none"/>
        </w:rPr>
      </w:pPr>
      <w:r w:rsidRPr="008622D3">
        <w:rPr>
          <w:rFonts w:ascii="Abadi" w:hAnsi="Abadi"/>
          <w:b/>
          <w:bCs/>
          <w:sz w:val="21"/>
          <w:szCs w:val="21"/>
          <w:lang w:eastAsia="x-none"/>
        </w:rPr>
        <w:t>Guanajuato, Gto., 15 de febrero de 2023</w:t>
      </w:r>
    </w:p>
    <w:p w14:paraId="298F6B12" w14:textId="77777777" w:rsidR="008559D5" w:rsidRPr="008622D3" w:rsidRDefault="008559D5" w:rsidP="008559D5">
      <w:pPr>
        <w:jc w:val="center"/>
        <w:rPr>
          <w:rFonts w:ascii="Abadi" w:hAnsi="Abadi"/>
          <w:b/>
          <w:bCs/>
          <w:sz w:val="21"/>
          <w:szCs w:val="21"/>
          <w:lang w:eastAsia="x-none"/>
        </w:rPr>
      </w:pPr>
      <w:smartTag w:uri="urn:schemas-microsoft-com:office:smarttags" w:element="PersonName">
        <w:smartTagPr>
          <w:attr w:name="ProductID" w:val="la Comisi￳n"/>
        </w:smartTagPr>
        <w:r w:rsidRPr="008622D3">
          <w:rPr>
            <w:rFonts w:ascii="Abadi" w:hAnsi="Abadi"/>
            <w:b/>
            <w:bCs/>
            <w:sz w:val="21"/>
            <w:szCs w:val="21"/>
            <w:lang w:eastAsia="x-none"/>
          </w:rPr>
          <w:t>La Comisión</w:t>
        </w:r>
      </w:smartTag>
      <w:r w:rsidRPr="008622D3">
        <w:rPr>
          <w:rFonts w:ascii="Abadi" w:hAnsi="Abadi"/>
          <w:b/>
          <w:bCs/>
          <w:sz w:val="21"/>
          <w:szCs w:val="21"/>
          <w:lang w:eastAsia="x-none"/>
        </w:rPr>
        <w:t xml:space="preserve"> de Hacienda y Fiscalización</w:t>
      </w:r>
    </w:p>
    <w:p w14:paraId="0C46E0D5" w14:textId="77777777" w:rsidR="001937F8" w:rsidRDefault="001937F8" w:rsidP="008559D5">
      <w:pPr>
        <w:jc w:val="center"/>
        <w:rPr>
          <w:rFonts w:ascii="Abadi" w:hAnsi="Abadi"/>
          <w:i/>
          <w:iCs/>
          <w:sz w:val="21"/>
          <w:szCs w:val="21"/>
        </w:rPr>
      </w:pPr>
    </w:p>
    <w:p w14:paraId="6328E0B6" w14:textId="501D3A00" w:rsidR="008559D5" w:rsidRPr="008622D3" w:rsidRDefault="008559D5" w:rsidP="008B0C32">
      <w:pPr>
        <w:rPr>
          <w:rFonts w:ascii="Abadi" w:hAnsi="Abadi"/>
          <w:sz w:val="21"/>
          <w:szCs w:val="21"/>
        </w:rPr>
      </w:pPr>
      <w:r w:rsidRPr="008622D3">
        <w:rPr>
          <w:rFonts w:ascii="Abadi" w:hAnsi="Abadi"/>
          <w:b/>
          <w:sz w:val="21"/>
          <w:szCs w:val="21"/>
          <w:lang w:eastAsia="x-none"/>
        </w:rPr>
        <w:t>Diputado Víctor Manuel Zanella Huerta</w:t>
      </w:r>
    </w:p>
    <w:p w14:paraId="76285337" w14:textId="77777777" w:rsidR="008559D5" w:rsidRPr="008622D3" w:rsidRDefault="008559D5" w:rsidP="008559D5">
      <w:pPr>
        <w:rPr>
          <w:rFonts w:ascii="Abadi" w:hAnsi="Abadi"/>
          <w:b/>
          <w:sz w:val="21"/>
          <w:szCs w:val="21"/>
          <w:lang w:eastAsia="x-none"/>
        </w:rPr>
      </w:pPr>
      <w:r w:rsidRPr="008622D3">
        <w:rPr>
          <w:rFonts w:ascii="Abadi" w:hAnsi="Abadi"/>
          <w:b/>
          <w:sz w:val="21"/>
          <w:szCs w:val="21"/>
          <w:lang w:eastAsia="x-none"/>
        </w:rPr>
        <w:t xml:space="preserve">Diputada Ruth Noemí Tiscareño Agoitia     </w:t>
      </w:r>
    </w:p>
    <w:p w14:paraId="7E326F6B" w14:textId="2529D7BF" w:rsidR="008559D5" w:rsidRPr="008622D3" w:rsidRDefault="008559D5" w:rsidP="005F7845">
      <w:pPr>
        <w:rPr>
          <w:rFonts w:ascii="Abadi" w:hAnsi="Abadi"/>
          <w:b/>
          <w:sz w:val="21"/>
          <w:szCs w:val="21"/>
          <w:lang w:eastAsia="x-none"/>
        </w:rPr>
      </w:pPr>
      <w:r w:rsidRPr="008622D3">
        <w:rPr>
          <w:rFonts w:ascii="Abadi" w:hAnsi="Abadi"/>
          <w:b/>
          <w:sz w:val="21"/>
          <w:szCs w:val="21"/>
          <w:lang w:eastAsia="x-none"/>
        </w:rPr>
        <w:t>Diputado Miguel Ángel Salim Alle</w:t>
      </w:r>
    </w:p>
    <w:p w14:paraId="711CA5B5" w14:textId="2CD95BFC" w:rsidR="008559D5" w:rsidRPr="008622D3" w:rsidRDefault="008559D5" w:rsidP="005F7845">
      <w:pPr>
        <w:rPr>
          <w:rFonts w:ascii="Abadi" w:hAnsi="Abadi"/>
          <w:b/>
          <w:sz w:val="21"/>
          <w:szCs w:val="21"/>
          <w:lang w:eastAsia="x-none"/>
        </w:rPr>
      </w:pPr>
      <w:r w:rsidRPr="008622D3">
        <w:rPr>
          <w:rFonts w:ascii="Abadi" w:hAnsi="Abadi"/>
          <w:b/>
          <w:sz w:val="21"/>
          <w:szCs w:val="21"/>
          <w:lang w:eastAsia="x-none"/>
        </w:rPr>
        <w:t>Diputado José Alfonso Borja Pimentel    Diputada Alma Edwviges Alcaraz Hernández</w:t>
      </w:r>
    </w:p>
    <w:bookmarkEnd w:id="24"/>
    <w:p w14:paraId="2BEBF1C2" w14:textId="15A65F9E" w:rsidR="002845E6" w:rsidRDefault="002845E6" w:rsidP="00095967">
      <w:pPr>
        <w:kinsoku w:val="0"/>
        <w:overflowPunct w:val="0"/>
        <w:autoSpaceDE w:val="0"/>
        <w:autoSpaceDN w:val="0"/>
        <w:adjustRightInd w:val="0"/>
        <w:spacing w:before="11"/>
        <w:jc w:val="both"/>
        <w:rPr>
          <w:rFonts w:ascii="Abadi" w:hAnsi="Abadi" w:cs="Arial"/>
          <w:b/>
          <w:bCs/>
          <w:sz w:val="21"/>
          <w:szCs w:val="21"/>
        </w:rPr>
      </w:pPr>
    </w:p>
    <w:p w14:paraId="2F0E1E0E" w14:textId="77777777" w:rsidR="001937F8" w:rsidRDefault="001937F8" w:rsidP="00095967">
      <w:pPr>
        <w:kinsoku w:val="0"/>
        <w:overflowPunct w:val="0"/>
        <w:autoSpaceDE w:val="0"/>
        <w:autoSpaceDN w:val="0"/>
        <w:adjustRightInd w:val="0"/>
        <w:spacing w:before="11"/>
        <w:jc w:val="both"/>
        <w:rPr>
          <w:rFonts w:ascii="Abadi" w:hAnsi="Abadi" w:cs="Arial"/>
          <w:b/>
          <w:bCs/>
          <w:sz w:val="21"/>
          <w:szCs w:val="21"/>
        </w:rPr>
      </w:pPr>
    </w:p>
    <w:p w14:paraId="4078F7E5" w14:textId="73EB07F3" w:rsidR="009863EC" w:rsidRPr="002257A2" w:rsidRDefault="00095967" w:rsidP="000E2DC6">
      <w:pPr>
        <w:numPr>
          <w:ilvl w:val="0"/>
          <w:numId w:val="5"/>
        </w:numPr>
        <w:kinsoku w:val="0"/>
        <w:overflowPunct w:val="0"/>
        <w:autoSpaceDE w:val="0"/>
        <w:autoSpaceDN w:val="0"/>
        <w:adjustRightInd w:val="0"/>
        <w:ind w:left="284" w:right="49"/>
        <w:jc w:val="both"/>
        <w:rPr>
          <w:rFonts w:ascii="Abadi" w:hAnsi="Abadi" w:cs="Arial"/>
          <w:b/>
          <w:bCs/>
          <w:sz w:val="21"/>
          <w:szCs w:val="21"/>
        </w:rPr>
      </w:pPr>
      <w:r w:rsidRPr="00095967">
        <w:rPr>
          <w:rFonts w:ascii="Abadi" w:hAnsi="Abadi" w:cs="Arial"/>
          <w:b/>
          <w:bCs/>
          <w:sz w:val="21"/>
          <w:szCs w:val="21"/>
        </w:rPr>
        <w:t>DISCUSIÓN</w:t>
      </w:r>
      <w:r w:rsidRPr="00095967">
        <w:rPr>
          <w:rFonts w:ascii="Abadi" w:hAnsi="Abadi" w:cs="Arial"/>
          <w:b/>
          <w:bCs/>
          <w:spacing w:val="11"/>
          <w:sz w:val="21"/>
          <w:szCs w:val="21"/>
        </w:rPr>
        <w:t xml:space="preserve"> </w:t>
      </w:r>
      <w:r w:rsidRPr="00095967">
        <w:rPr>
          <w:rFonts w:ascii="Abadi" w:hAnsi="Abadi" w:cs="Arial"/>
          <w:b/>
          <w:bCs/>
          <w:sz w:val="21"/>
          <w:szCs w:val="21"/>
        </w:rPr>
        <w:t>Y,</w:t>
      </w:r>
      <w:r w:rsidRPr="00095967">
        <w:rPr>
          <w:rFonts w:ascii="Abadi" w:hAnsi="Abadi" w:cs="Arial"/>
          <w:b/>
          <w:bCs/>
          <w:spacing w:val="11"/>
          <w:sz w:val="21"/>
          <w:szCs w:val="21"/>
        </w:rPr>
        <w:t xml:space="preserve"> </w:t>
      </w:r>
      <w:r w:rsidRPr="00095967">
        <w:rPr>
          <w:rFonts w:ascii="Abadi" w:hAnsi="Abadi" w:cs="Arial"/>
          <w:b/>
          <w:bCs/>
          <w:sz w:val="21"/>
          <w:szCs w:val="21"/>
        </w:rPr>
        <w:t>EN</w:t>
      </w:r>
      <w:r w:rsidRPr="00095967">
        <w:rPr>
          <w:rFonts w:ascii="Abadi" w:hAnsi="Abadi" w:cs="Arial"/>
          <w:b/>
          <w:bCs/>
          <w:spacing w:val="11"/>
          <w:sz w:val="21"/>
          <w:szCs w:val="21"/>
        </w:rPr>
        <w:t xml:space="preserve"> </w:t>
      </w:r>
      <w:r w:rsidRPr="00095967">
        <w:rPr>
          <w:rFonts w:ascii="Abadi" w:hAnsi="Abadi" w:cs="Arial"/>
          <w:b/>
          <w:bCs/>
          <w:sz w:val="21"/>
          <w:szCs w:val="21"/>
        </w:rPr>
        <w:t>SU</w:t>
      </w:r>
      <w:r w:rsidRPr="00095967">
        <w:rPr>
          <w:rFonts w:ascii="Abadi" w:hAnsi="Abadi" w:cs="Arial"/>
          <w:b/>
          <w:bCs/>
          <w:spacing w:val="11"/>
          <w:sz w:val="21"/>
          <w:szCs w:val="21"/>
        </w:rPr>
        <w:t xml:space="preserve"> </w:t>
      </w:r>
      <w:r w:rsidRPr="00095967">
        <w:rPr>
          <w:rFonts w:ascii="Abadi" w:hAnsi="Abadi" w:cs="Arial"/>
          <w:b/>
          <w:bCs/>
          <w:sz w:val="21"/>
          <w:szCs w:val="21"/>
        </w:rPr>
        <w:t>CASO,</w:t>
      </w:r>
      <w:r w:rsidRPr="00095967">
        <w:rPr>
          <w:rFonts w:ascii="Abadi" w:hAnsi="Abadi" w:cs="Arial"/>
          <w:b/>
          <w:bCs/>
          <w:spacing w:val="11"/>
          <w:sz w:val="21"/>
          <w:szCs w:val="21"/>
        </w:rPr>
        <w:t xml:space="preserve"> </w:t>
      </w:r>
      <w:r w:rsidRPr="00095967">
        <w:rPr>
          <w:rFonts w:ascii="Abadi" w:hAnsi="Abadi" w:cs="Arial"/>
          <w:b/>
          <w:bCs/>
          <w:sz w:val="21"/>
          <w:szCs w:val="21"/>
        </w:rPr>
        <w:t>APROBACIÓN</w:t>
      </w:r>
      <w:r w:rsidRPr="00095967">
        <w:rPr>
          <w:rFonts w:ascii="Abadi" w:hAnsi="Abadi" w:cs="Arial"/>
          <w:b/>
          <w:bCs/>
          <w:spacing w:val="11"/>
          <w:sz w:val="21"/>
          <w:szCs w:val="21"/>
        </w:rPr>
        <w:t xml:space="preserve"> </w:t>
      </w:r>
      <w:r w:rsidRPr="00095967">
        <w:rPr>
          <w:rFonts w:ascii="Abadi" w:hAnsi="Abadi" w:cs="Arial"/>
          <w:b/>
          <w:bCs/>
          <w:sz w:val="21"/>
          <w:szCs w:val="21"/>
        </w:rPr>
        <w:t>DEL</w:t>
      </w:r>
      <w:r w:rsidRPr="00095967">
        <w:rPr>
          <w:rFonts w:ascii="Abadi" w:hAnsi="Abadi" w:cs="Arial"/>
          <w:b/>
          <w:bCs/>
          <w:spacing w:val="11"/>
          <w:sz w:val="21"/>
          <w:szCs w:val="21"/>
        </w:rPr>
        <w:t xml:space="preserve"> </w:t>
      </w:r>
      <w:r w:rsidRPr="00095967">
        <w:rPr>
          <w:rFonts w:ascii="Abadi" w:hAnsi="Abadi" w:cs="Arial"/>
          <w:b/>
          <w:bCs/>
          <w:sz w:val="21"/>
          <w:szCs w:val="21"/>
        </w:rPr>
        <w:t>DICTAMEN</w:t>
      </w:r>
      <w:r w:rsidRPr="00095967">
        <w:rPr>
          <w:rFonts w:ascii="Abadi" w:hAnsi="Abadi" w:cs="Arial"/>
          <w:b/>
          <w:bCs/>
          <w:spacing w:val="11"/>
          <w:sz w:val="21"/>
          <w:szCs w:val="21"/>
        </w:rPr>
        <w:t xml:space="preserve"> </w:t>
      </w:r>
      <w:r w:rsidRPr="00095967">
        <w:rPr>
          <w:rFonts w:ascii="Abadi" w:hAnsi="Abadi" w:cs="Arial"/>
          <w:b/>
          <w:bCs/>
          <w:sz w:val="21"/>
          <w:szCs w:val="21"/>
        </w:rPr>
        <w:t>SUSCRITO</w:t>
      </w:r>
      <w:r w:rsidRPr="00095967">
        <w:rPr>
          <w:rFonts w:ascii="Abadi" w:hAnsi="Abadi" w:cs="Arial"/>
          <w:b/>
          <w:bCs/>
          <w:spacing w:val="12"/>
          <w:sz w:val="21"/>
          <w:szCs w:val="21"/>
        </w:rPr>
        <w:t xml:space="preserve"> </w:t>
      </w:r>
      <w:r w:rsidRPr="00095967">
        <w:rPr>
          <w:rFonts w:ascii="Abadi" w:hAnsi="Abadi" w:cs="Arial"/>
          <w:b/>
          <w:bCs/>
          <w:sz w:val="21"/>
          <w:szCs w:val="21"/>
        </w:rPr>
        <w:t>POR</w:t>
      </w:r>
      <w:r w:rsidRPr="00095967">
        <w:rPr>
          <w:rFonts w:ascii="Abadi" w:hAnsi="Abadi" w:cs="Arial"/>
          <w:b/>
          <w:bCs/>
          <w:spacing w:val="11"/>
          <w:sz w:val="21"/>
          <w:szCs w:val="21"/>
        </w:rPr>
        <w:t xml:space="preserve"> </w:t>
      </w:r>
      <w:r w:rsidRPr="00095967">
        <w:rPr>
          <w:rFonts w:ascii="Abadi" w:hAnsi="Abadi" w:cs="Arial"/>
          <w:b/>
          <w:bCs/>
          <w:sz w:val="21"/>
          <w:szCs w:val="21"/>
        </w:rPr>
        <w:t>LA</w:t>
      </w:r>
      <w:r w:rsidRPr="00095967">
        <w:rPr>
          <w:rFonts w:ascii="Abadi" w:hAnsi="Abadi" w:cs="Arial"/>
          <w:b/>
          <w:bCs/>
          <w:spacing w:val="11"/>
          <w:sz w:val="21"/>
          <w:szCs w:val="21"/>
        </w:rPr>
        <w:t xml:space="preserve"> </w:t>
      </w:r>
      <w:r w:rsidRPr="00095967">
        <w:rPr>
          <w:rFonts w:ascii="Abadi" w:hAnsi="Abadi" w:cs="Arial"/>
          <w:b/>
          <w:bCs/>
          <w:sz w:val="21"/>
          <w:szCs w:val="21"/>
        </w:rPr>
        <w:t>COMISIÓN</w:t>
      </w:r>
      <w:r w:rsidRPr="00095967">
        <w:rPr>
          <w:rFonts w:ascii="Abadi" w:hAnsi="Abadi" w:cs="Arial"/>
          <w:b/>
          <w:bCs/>
          <w:spacing w:val="-1"/>
          <w:sz w:val="21"/>
          <w:szCs w:val="21"/>
        </w:rPr>
        <w:t xml:space="preserve"> </w:t>
      </w:r>
      <w:r w:rsidRPr="00095967">
        <w:rPr>
          <w:rFonts w:ascii="Abadi" w:hAnsi="Abadi" w:cs="Arial"/>
          <w:b/>
          <w:bCs/>
          <w:sz w:val="21"/>
          <w:szCs w:val="21"/>
        </w:rPr>
        <w:t>DE</w:t>
      </w:r>
      <w:r w:rsidRPr="00095967">
        <w:rPr>
          <w:rFonts w:ascii="Abadi" w:hAnsi="Abadi" w:cs="Arial"/>
          <w:b/>
          <w:bCs/>
          <w:spacing w:val="70"/>
          <w:w w:val="150"/>
          <w:sz w:val="21"/>
          <w:szCs w:val="21"/>
        </w:rPr>
        <w:t xml:space="preserve"> </w:t>
      </w:r>
      <w:r w:rsidRPr="00095967">
        <w:rPr>
          <w:rFonts w:ascii="Abadi" w:hAnsi="Abadi" w:cs="Arial"/>
          <w:b/>
          <w:bCs/>
          <w:sz w:val="21"/>
          <w:szCs w:val="21"/>
        </w:rPr>
        <w:t>HACIENDA</w:t>
      </w:r>
      <w:r w:rsidRPr="00095967">
        <w:rPr>
          <w:rFonts w:ascii="Abadi" w:hAnsi="Abadi" w:cs="Arial"/>
          <w:b/>
          <w:bCs/>
          <w:spacing w:val="70"/>
          <w:w w:val="150"/>
          <w:sz w:val="21"/>
          <w:szCs w:val="21"/>
        </w:rPr>
        <w:t xml:space="preserve"> </w:t>
      </w:r>
      <w:r w:rsidRPr="00095967">
        <w:rPr>
          <w:rFonts w:ascii="Abadi" w:hAnsi="Abadi" w:cs="Arial"/>
          <w:b/>
          <w:bCs/>
          <w:sz w:val="21"/>
          <w:szCs w:val="21"/>
        </w:rPr>
        <w:t>Y</w:t>
      </w:r>
      <w:r w:rsidRPr="00095967">
        <w:rPr>
          <w:rFonts w:ascii="Abadi" w:hAnsi="Abadi" w:cs="Arial"/>
          <w:b/>
          <w:bCs/>
          <w:spacing w:val="70"/>
          <w:w w:val="150"/>
          <w:sz w:val="21"/>
          <w:szCs w:val="21"/>
        </w:rPr>
        <w:t xml:space="preserve"> </w:t>
      </w:r>
      <w:r w:rsidRPr="00095967">
        <w:rPr>
          <w:rFonts w:ascii="Abadi" w:hAnsi="Abadi" w:cs="Arial"/>
          <w:b/>
          <w:bCs/>
          <w:sz w:val="21"/>
          <w:szCs w:val="21"/>
        </w:rPr>
        <w:t>FISCALIZACIÓN</w:t>
      </w:r>
      <w:r w:rsidRPr="00095967">
        <w:rPr>
          <w:rFonts w:ascii="Abadi" w:hAnsi="Abadi" w:cs="Arial"/>
          <w:b/>
          <w:bCs/>
          <w:spacing w:val="69"/>
          <w:w w:val="150"/>
          <w:sz w:val="21"/>
          <w:szCs w:val="21"/>
        </w:rPr>
        <w:t xml:space="preserve"> </w:t>
      </w:r>
      <w:r w:rsidRPr="00095967">
        <w:rPr>
          <w:rFonts w:ascii="Abadi" w:hAnsi="Abadi" w:cs="Arial"/>
          <w:b/>
          <w:bCs/>
          <w:sz w:val="21"/>
          <w:szCs w:val="21"/>
        </w:rPr>
        <w:t>RELATIVO</w:t>
      </w:r>
      <w:r w:rsidRPr="00095967">
        <w:rPr>
          <w:rFonts w:ascii="Abadi" w:hAnsi="Abadi" w:cs="Arial"/>
          <w:b/>
          <w:bCs/>
          <w:spacing w:val="70"/>
          <w:w w:val="150"/>
          <w:sz w:val="21"/>
          <w:szCs w:val="21"/>
        </w:rPr>
        <w:t xml:space="preserve"> </w:t>
      </w:r>
      <w:r w:rsidRPr="00095967">
        <w:rPr>
          <w:rFonts w:ascii="Abadi" w:hAnsi="Abadi" w:cs="Arial"/>
          <w:b/>
          <w:bCs/>
          <w:sz w:val="21"/>
          <w:szCs w:val="21"/>
        </w:rPr>
        <w:t>AL</w:t>
      </w:r>
      <w:r w:rsidRPr="00095967">
        <w:rPr>
          <w:rFonts w:ascii="Abadi" w:hAnsi="Abadi" w:cs="Arial"/>
          <w:b/>
          <w:bCs/>
          <w:spacing w:val="70"/>
          <w:w w:val="150"/>
          <w:sz w:val="21"/>
          <w:szCs w:val="21"/>
        </w:rPr>
        <w:t xml:space="preserve"> </w:t>
      </w:r>
      <w:r w:rsidRPr="00095967">
        <w:rPr>
          <w:rFonts w:ascii="Abadi" w:hAnsi="Abadi" w:cs="Arial"/>
          <w:b/>
          <w:bCs/>
          <w:sz w:val="21"/>
          <w:szCs w:val="21"/>
        </w:rPr>
        <w:t>INFORME</w:t>
      </w:r>
      <w:r w:rsidRPr="00095967">
        <w:rPr>
          <w:rFonts w:ascii="Abadi" w:hAnsi="Abadi" w:cs="Arial"/>
          <w:b/>
          <w:bCs/>
          <w:spacing w:val="70"/>
          <w:w w:val="150"/>
          <w:sz w:val="21"/>
          <w:szCs w:val="21"/>
        </w:rPr>
        <w:t xml:space="preserve"> </w:t>
      </w:r>
      <w:r w:rsidRPr="00095967">
        <w:rPr>
          <w:rFonts w:ascii="Abadi" w:hAnsi="Abadi" w:cs="Arial"/>
          <w:b/>
          <w:bCs/>
          <w:sz w:val="21"/>
          <w:szCs w:val="21"/>
        </w:rPr>
        <w:t>DE</w:t>
      </w:r>
      <w:r w:rsidRPr="00095967">
        <w:rPr>
          <w:rFonts w:ascii="Abadi" w:hAnsi="Abadi" w:cs="Arial"/>
          <w:b/>
          <w:bCs/>
          <w:spacing w:val="70"/>
          <w:w w:val="150"/>
          <w:sz w:val="21"/>
          <w:szCs w:val="21"/>
        </w:rPr>
        <w:t xml:space="preserve"> </w:t>
      </w:r>
      <w:r w:rsidRPr="00095967">
        <w:rPr>
          <w:rFonts w:ascii="Abadi" w:hAnsi="Abadi" w:cs="Arial"/>
          <w:b/>
          <w:bCs/>
          <w:sz w:val="21"/>
          <w:szCs w:val="21"/>
        </w:rPr>
        <w:t>RESULTADOS</w:t>
      </w:r>
      <w:r w:rsidRPr="00095967">
        <w:rPr>
          <w:rFonts w:ascii="Abadi" w:hAnsi="Abadi" w:cs="Arial"/>
          <w:b/>
          <w:bCs/>
          <w:spacing w:val="70"/>
          <w:w w:val="150"/>
          <w:sz w:val="21"/>
          <w:szCs w:val="21"/>
        </w:rPr>
        <w:t xml:space="preserve"> </w:t>
      </w:r>
      <w:r w:rsidRPr="00095967">
        <w:rPr>
          <w:rFonts w:ascii="Abadi" w:hAnsi="Abadi" w:cs="Arial"/>
          <w:b/>
          <w:bCs/>
          <w:sz w:val="21"/>
          <w:szCs w:val="21"/>
        </w:rPr>
        <w:t>DE</w:t>
      </w:r>
      <w:r w:rsidRPr="00095967">
        <w:rPr>
          <w:rFonts w:ascii="Abadi" w:hAnsi="Abadi" w:cs="Arial"/>
          <w:b/>
          <w:bCs/>
          <w:spacing w:val="70"/>
          <w:w w:val="150"/>
          <w:sz w:val="21"/>
          <w:szCs w:val="21"/>
        </w:rPr>
        <w:t xml:space="preserve"> </w:t>
      </w:r>
      <w:r w:rsidRPr="00095967">
        <w:rPr>
          <w:rFonts w:ascii="Abadi" w:hAnsi="Abadi" w:cs="Arial"/>
          <w:b/>
          <w:bCs/>
          <w:sz w:val="21"/>
          <w:szCs w:val="21"/>
        </w:rPr>
        <w:t>LA</w:t>
      </w:r>
      <w:r w:rsidRPr="00095967">
        <w:rPr>
          <w:rFonts w:ascii="Abadi" w:hAnsi="Abadi" w:cs="Arial"/>
          <w:b/>
          <w:bCs/>
          <w:spacing w:val="-1"/>
          <w:sz w:val="21"/>
          <w:szCs w:val="21"/>
        </w:rPr>
        <w:t xml:space="preserve"> </w:t>
      </w:r>
      <w:r w:rsidRPr="00095967">
        <w:rPr>
          <w:rFonts w:ascii="Abadi" w:hAnsi="Abadi" w:cs="Arial"/>
          <w:b/>
          <w:bCs/>
          <w:sz w:val="21"/>
          <w:szCs w:val="21"/>
        </w:rPr>
        <w:t>EVALUACIÓN</w:t>
      </w:r>
      <w:r w:rsidRPr="00095967">
        <w:rPr>
          <w:rFonts w:ascii="Abadi" w:hAnsi="Abadi" w:cs="Arial"/>
          <w:b/>
          <w:bCs/>
          <w:spacing w:val="20"/>
          <w:sz w:val="21"/>
          <w:szCs w:val="21"/>
        </w:rPr>
        <w:t xml:space="preserve"> </w:t>
      </w:r>
      <w:r w:rsidRPr="00095967">
        <w:rPr>
          <w:rFonts w:ascii="Abadi" w:hAnsi="Abadi" w:cs="Arial"/>
          <w:b/>
          <w:bCs/>
          <w:sz w:val="21"/>
          <w:szCs w:val="21"/>
        </w:rPr>
        <w:t>DE</w:t>
      </w:r>
      <w:r w:rsidRPr="00095967">
        <w:rPr>
          <w:rFonts w:ascii="Abadi" w:hAnsi="Abadi" w:cs="Arial"/>
          <w:b/>
          <w:bCs/>
          <w:spacing w:val="20"/>
          <w:sz w:val="21"/>
          <w:szCs w:val="21"/>
        </w:rPr>
        <w:t xml:space="preserve"> </w:t>
      </w:r>
      <w:r w:rsidRPr="00095967">
        <w:rPr>
          <w:rFonts w:ascii="Abadi" w:hAnsi="Abadi" w:cs="Arial"/>
          <w:b/>
          <w:bCs/>
          <w:sz w:val="21"/>
          <w:szCs w:val="21"/>
        </w:rPr>
        <w:t>DESEMPEÑO</w:t>
      </w:r>
      <w:r w:rsidRPr="00095967">
        <w:rPr>
          <w:rFonts w:ascii="Abadi" w:hAnsi="Abadi" w:cs="Arial"/>
          <w:b/>
          <w:bCs/>
          <w:spacing w:val="21"/>
          <w:sz w:val="21"/>
          <w:szCs w:val="21"/>
        </w:rPr>
        <w:t xml:space="preserve"> </w:t>
      </w:r>
      <w:r w:rsidRPr="00095967">
        <w:rPr>
          <w:rFonts w:ascii="Abadi" w:hAnsi="Abadi" w:cs="Arial"/>
          <w:b/>
          <w:bCs/>
          <w:sz w:val="21"/>
          <w:szCs w:val="21"/>
        </w:rPr>
        <w:t>PRACTICADA</w:t>
      </w:r>
      <w:r w:rsidRPr="00095967">
        <w:rPr>
          <w:rFonts w:ascii="Abadi" w:hAnsi="Abadi" w:cs="Arial"/>
          <w:b/>
          <w:bCs/>
          <w:spacing w:val="20"/>
          <w:sz w:val="21"/>
          <w:szCs w:val="21"/>
        </w:rPr>
        <w:t xml:space="preserve"> </w:t>
      </w:r>
      <w:r w:rsidRPr="00095967">
        <w:rPr>
          <w:rFonts w:ascii="Abadi" w:hAnsi="Abadi" w:cs="Arial"/>
          <w:b/>
          <w:bCs/>
          <w:sz w:val="21"/>
          <w:szCs w:val="21"/>
        </w:rPr>
        <w:t>POR</w:t>
      </w:r>
      <w:r w:rsidRPr="00095967">
        <w:rPr>
          <w:rFonts w:ascii="Abadi" w:hAnsi="Abadi" w:cs="Arial"/>
          <w:b/>
          <w:bCs/>
          <w:spacing w:val="20"/>
          <w:sz w:val="21"/>
          <w:szCs w:val="21"/>
        </w:rPr>
        <w:t xml:space="preserve"> </w:t>
      </w:r>
      <w:r w:rsidRPr="00095967">
        <w:rPr>
          <w:rFonts w:ascii="Abadi" w:hAnsi="Abadi" w:cs="Arial"/>
          <w:b/>
          <w:bCs/>
          <w:sz w:val="21"/>
          <w:szCs w:val="21"/>
        </w:rPr>
        <w:t>LA</w:t>
      </w:r>
      <w:r w:rsidRPr="00095967">
        <w:rPr>
          <w:rFonts w:ascii="Abadi" w:hAnsi="Abadi" w:cs="Arial"/>
          <w:b/>
          <w:bCs/>
          <w:spacing w:val="20"/>
          <w:sz w:val="21"/>
          <w:szCs w:val="21"/>
        </w:rPr>
        <w:t xml:space="preserve"> </w:t>
      </w:r>
      <w:r w:rsidRPr="00095967">
        <w:rPr>
          <w:rFonts w:ascii="Abadi" w:hAnsi="Abadi" w:cs="Arial"/>
          <w:b/>
          <w:bCs/>
          <w:sz w:val="21"/>
          <w:szCs w:val="21"/>
        </w:rPr>
        <w:t>AUDITORÍA</w:t>
      </w:r>
      <w:r w:rsidRPr="00095967">
        <w:rPr>
          <w:rFonts w:ascii="Abadi" w:hAnsi="Abadi" w:cs="Arial"/>
          <w:b/>
          <w:bCs/>
          <w:spacing w:val="20"/>
          <w:sz w:val="21"/>
          <w:szCs w:val="21"/>
        </w:rPr>
        <w:t xml:space="preserve"> </w:t>
      </w:r>
      <w:r w:rsidRPr="00095967">
        <w:rPr>
          <w:rFonts w:ascii="Abadi" w:hAnsi="Abadi" w:cs="Arial"/>
          <w:b/>
          <w:bCs/>
          <w:sz w:val="21"/>
          <w:szCs w:val="21"/>
        </w:rPr>
        <w:t>SUPERIOR</w:t>
      </w:r>
      <w:r w:rsidRPr="00095967">
        <w:rPr>
          <w:rFonts w:ascii="Abadi" w:hAnsi="Abadi" w:cs="Arial"/>
          <w:b/>
          <w:bCs/>
          <w:spacing w:val="20"/>
          <w:sz w:val="21"/>
          <w:szCs w:val="21"/>
        </w:rPr>
        <w:t xml:space="preserve"> </w:t>
      </w:r>
      <w:r w:rsidRPr="00095967">
        <w:rPr>
          <w:rFonts w:ascii="Abadi" w:hAnsi="Abadi" w:cs="Arial"/>
          <w:b/>
          <w:bCs/>
          <w:sz w:val="21"/>
          <w:szCs w:val="21"/>
        </w:rPr>
        <w:t>DEL</w:t>
      </w:r>
      <w:r w:rsidRPr="00095967">
        <w:rPr>
          <w:rFonts w:ascii="Abadi" w:hAnsi="Abadi" w:cs="Arial"/>
          <w:b/>
          <w:bCs/>
          <w:spacing w:val="20"/>
          <w:sz w:val="21"/>
          <w:szCs w:val="21"/>
        </w:rPr>
        <w:t xml:space="preserve"> </w:t>
      </w:r>
      <w:r w:rsidRPr="00095967">
        <w:rPr>
          <w:rFonts w:ascii="Abadi" w:hAnsi="Abadi" w:cs="Arial"/>
          <w:b/>
          <w:bCs/>
          <w:sz w:val="21"/>
          <w:szCs w:val="21"/>
        </w:rPr>
        <w:t>ESTADO</w:t>
      </w:r>
      <w:r w:rsidRPr="00095967">
        <w:rPr>
          <w:rFonts w:ascii="Abadi" w:hAnsi="Abadi" w:cs="Arial"/>
          <w:b/>
          <w:bCs/>
          <w:spacing w:val="-1"/>
          <w:sz w:val="21"/>
          <w:szCs w:val="21"/>
        </w:rPr>
        <w:t xml:space="preserve"> </w:t>
      </w:r>
      <w:r w:rsidRPr="00095967">
        <w:rPr>
          <w:rFonts w:ascii="Abadi" w:hAnsi="Abadi" w:cs="Arial"/>
          <w:b/>
          <w:bCs/>
          <w:sz w:val="21"/>
          <w:szCs w:val="21"/>
        </w:rPr>
        <w:t>DE</w:t>
      </w:r>
      <w:r w:rsidRPr="00095967">
        <w:rPr>
          <w:rFonts w:ascii="Abadi" w:hAnsi="Abadi" w:cs="Arial"/>
          <w:b/>
          <w:bCs/>
          <w:spacing w:val="5"/>
          <w:sz w:val="21"/>
          <w:szCs w:val="21"/>
        </w:rPr>
        <w:t xml:space="preserve"> </w:t>
      </w:r>
      <w:r w:rsidRPr="00095967">
        <w:rPr>
          <w:rFonts w:ascii="Abadi" w:hAnsi="Abadi" w:cs="Arial"/>
          <w:b/>
          <w:bCs/>
          <w:sz w:val="21"/>
          <w:szCs w:val="21"/>
        </w:rPr>
        <w:t>GUANAJUATO</w:t>
      </w:r>
      <w:r w:rsidR="009863EC">
        <w:rPr>
          <w:rFonts w:ascii="Abadi" w:hAnsi="Abadi" w:cs="Arial"/>
          <w:b/>
          <w:bCs/>
          <w:sz w:val="21"/>
          <w:szCs w:val="21"/>
        </w:rPr>
        <w:t xml:space="preserve"> </w:t>
      </w:r>
      <w:r w:rsidR="009863EC" w:rsidRPr="002257A2">
        <w:rPr>
          <w:rFonts w:ascii="Abadi" w:hAnsi="Abadi" w:cs="Arial"/>
          <w:b/>
          <w:bCs/>
          <w:sz w:val="21"/>
          <w:szCs w:val="21"/>
        </w:rPr>
        <w:t>RESPECTO</w:t>
      </w:r>
      <w:r w:rsidR="009863EC" w:rsidRPr="002257A2">
        <w:rPr>
          <w:rFonts w:ascii="Abadi" w:hAnsi="Abadi" w:cs="Arial"/>
          <w:b/>
          <w:bCs/>
          <w:spacing w:val="5"/>
          <w:sz w:val="21"/>
          <w:szCs w:val="21"/>
        </w:rPr>
        <w:t xml:space="preserve"> </w:t>
      </w:r>
      <w:r w:rsidR="009863EC" w:rsidRPr="002257A2">
        <w:rPr>
          <w:rFonts w:ascii="Abadi" w:hAnsi="Abadi" w:cs="Arial"/>
          <w:b/>
          <w:bCs/>
          <w:sz w:val="21"/>
          <w:szCs w:val="21"/>
        </w:rPr>
        <w:t>DE</w:t>
      </w:r>
      <w:r w:rsidR="009863EC" w:rsidRPr="002257A2">
        <w:rPr>
          <w:rFonts w:ascii="Abadi" w:hAnsi="Abadi" w:cs="Arial"/>
          <w:b/>
          <w:bCs/>
          <w:spacing w:val="5"/>
          <w:sz w:val="21"/>
          <w:szCs w:val="21"/>
        </w:rPr>
        <w:t xml:space="preserve"> </w:t>
      </w:r>
      <w:r w:rsidR="009863EC" w:rsidRPr="002257A2">
        <w:rPr>
          <w:rFonts w:ascii="Abadi" w:hAnsi="Abadi" w:cs="Arial"/>
          <w:b/>
          <w:bCs/>
          <w:sz w:val="21"/>
          <w:szCs w:val="21"/>
        </w:rPr>
        <w:t>LA</w:t>
      </w:r>
      <w:r w:rsidR="009863EC" w:rsidRPr="002257A2">
        <w:rPr>
          <w:rFonts w:ascii="Abadi" w:hAnsi="Abadi" w:cs="Arial"/>
          <w:b/>
          <w:bCs/>
          <w:spacing w:val="5"/>
          <w:sz w:val="21"/>
          <w:szCs w:val="21"/>
        </w:rPr>
        <w:t xml:space="preserve"> </w:t>
      </w:r>
      <w:r w:rsidR="009863EC" w:rsidRPr="002257A2">
        <w:rPr>
          <w:rFonts w:ascii="Abadi" w:hAnsi="Abadi" w:cs="Arial"/>
          <w:b/>
          <w:bCs/>
          <w:sz w:val="21"/>
          <w:szCs w:val="21"/>
        </w:rPr>
        <w:t>CALIDAD</w:t>
      </w:r>
      <w:r w:rsidR="009863EC" w:rsidRPr="002257A2">
        <w:rPr>
          <w:rFonts w:ascii="Abadi" w:hAnsi="Abadi" w:cs="Arial"/>
          <w:b/>
          <w:bCs/>
          <w:spacing w:val="5"/>
          <w:sz w:val="21"/>
          <w:szCs w:val="21"/>
        </w:rPr>
        <w:t xml:space="preserve"> </w:t>
      </w:r>
      <w:r w:rsidR="009863EC" w:rsidRPr="002257A2">
        <w:rPr>
          <w:rFonts w:ascii="Abadi" w:hAnsi="Abadi" w:cs="Arial"/>
          <w:b/>
          <w:bCs/>
          <w:sz w:val="21"/>
          <w:szCs w:val="21"/>
        </w:rPr>
        <w:t>PERCIBIDA</w:t>
      </w:r>
      <w:r w:rsidR="009863EC" w:rsidRPr="002257A2">
        <w:rPr>
          <w:rFonts w:ascii="Abadi" w:hAnsi="Abadi" w:cs="Arial"/>
          <w:b/>
          <w:bCs/>
          <w:spacing w:val="5"/>
          <w:sz w:val="21"/>
          <w:szCs w:val="21"/>
        </w:rPr>
        <w:t xml:space="preserve"> </w:t>
      </w:r>
      <w:r w:rsidR="009863EC" w:rsidRPr="002257A2">
        <w:rPr>
          <w:rFonts w:ascii="Abadi" w:hAnsi="Abadi" w:cs="Arial"/>
          <w:b/>
          <w:bCs/>
          <w:sz w:val="21"/>
          <w:szCs w:val="21"/>
        </w:rPr>
        <w:t>POR LA</w:t>
      </w:r>
      <w:r w:rsidR="009863EC" w:rsidRPr="002257A2">
        <w:rPr>
          <w:rFonts w:ascii="Abadi" w:hAnsi="Abadi" w:cs="Arial"/>
          <w:b/>
          <w:bCs/>
          <w:spacing w:val="5"/>
          <w:sz w:val="21"/>
          <w:szCs w:val="21"/>
        </w:rPr>
        <w:t xml:space="preserve"> </w:t>
      </w:r>
      <w:r w:rsidR="009863EC" w:rsidRPr="002257A2">
        <w:rPr>
          <w:rFonts w:ascii="Abadi" w:hAnsi="Abadi" w:cs="Arial"/>
          <w:b/>
          <w:bCs/>
          <w:sz w:val="21"/>
          <w:szCs w:val="21"/>
        </w:rPr>
        <w:t>CIUDADANÍA</w:t>
      </w:r>
      <w:r w:rsidR="009863EC" w:rsidRPr="002257A2">
        <w:rPr>
          <w:rFonts w:ascii="Abadi" w:hAnsi="Abadi" w:cs="Arial"/>
          <w:b/>
          <w:bCs/>
          <w:spacing w:val="5"/>
          <w:sz w:val="21"/>
          <w:szCs w:val="21"/>
        </w:rPr>
        <w:t xml:space="preserve"> </w:t>
      </w:r>
      <w:r w:rsidR="009863EC" w:rsidRPr="002257A2">
        <w:rPr>
          <w:rFonts w:ascii="Abadi" w:hAnsi="Abadi" w:cs="Arial"/>
          <w:b/>
          <w:bCs/>
          <w:sz w:val="21"/>
          <w:szCs w:val="21"/>
        </w:rPr>
        <w:t>SOBRE LOS</w:t>
      </w:r>
      <w:r w:rsidR="009863EC" w:rsidRPr="002257A2">
        <w:rPr>
          <w:rFonts w:ascii="Abadi" w:hAnsi="Abadi" w:cs="Arial"/>
          <w:b/>
          <w:bCs/>
          <w:spacing w:val="-1"/>
          <w:sz w:val="21"/>
          <w:szCs w:val="21"/>
        </w:rPr>
        <w:t xml:space="preserve"> </w:t>
      </w:r>
      <w:r w:rsidR="009863EC" w:rsidRPr="002257A2">
        <w:rPr>
          <w:rFonts w:ascii="Abadi" w:hAnsi="Abadi" w:cs="Arial"/>
          <w:b/>
          <w:bCs/>
          <w:sz w:val="21"/>
          <w:szCs w:val="21"/>
        </w:rPr>
        <w:t>SERVICIOS</w:t>
      </w:r>
      <w:r w:rsidR="009863EC" w:rsidRPr="002257A2">
        <w:rPr>
          <w:rFonts w:ascii="Abadi" w:hAnsi="Abadi" w:cs="Arial"/>
          <w:b/>
          <w:bCs/>
          <w:spacing w:val="9"/>
          <w:sz w:val="21"/>
          <w:szCs w:val="21"/>
        </w:rPr>
        <w:t xml:space="preserve"> </w:t>
      </w:r>
      <w:r w:rsidR="009863EC" w:rsidRPr="002257A2">
        <w:rPr>
          <w:rFonts w:ascii="Abadi" w:hAnsi="Abadi" w:cs="Arial"/>
          <w:b/>
          <w:bCs/>
          <w:sz w:val="21"/>
          <w:szCs w:val="21"/>
        </w:rPr>
        <w:t>PÚBLICOS</w:t>
      </w:r>
      <w:r w:rsidR="009863EC" w:rsidRPr="002257A2">
        <w:rPr>
          <w:rFonts w:ascii="Abadi" w:hAnsi="Abadi" w:cs="Arial"/>
          <w:b/>
          <w:bCs/>
          <w:spacing w:val="8"/>
          <w:sz w:val="21"/>
          <w:szCs w:val="21"/>
        </w:rPr>
        <w:t xml:space="preserve"> </w:t>
      </w:r>
      <w:r w:rsidR="009863EC" w:rsidRPr="002257A2">
        <w:rPr>
          <w:rFonts w:ascii="Abadi" w:hAnsi="Abadi" w:cs="Arial"/>
          <w:b/>
          <w:bCs/>
          <w:sz w:val="21"/>
          <w:szCs w:val="21"/>
        </w:rPr>
        <w:t>PRESTADOS</w:t>
      </w:r>
      <w:r w:rsidR="009863EC" w:rsidRPr="002257A2">
        <w:rPr>
          <w:rFonts w:ascii="Abadi" w:hAnsi="Abadi" w:cs="Arial"/>
          <w:b/>
          <w:bCs/>
          <w:spacing w:val="8"/>
          <w:sz w:val="21"/>
          <w:szCs w:val="21"/>
        </w:rPr>
        <w:t xml:space="preserve"> </w:t>
      </w:r>
      <w:r w:rsidR="009863EC" w:rsidRPr="002257A2">
        <w:rPr>
          <w:rFonts w:ascii="Abadi" w:hAnsi="Abadi" w:cs="Arial"/>
          <w:b/>
          <w:bCs/>
          <w:sz w:val="21"/>
          <w:szCs w:val="21"/>
        </w:rPr>
        <w:t>POR</w:t>
      </w:r>
      <w:r w:rsidR="009863EC" w:rsidRPr="002257A2">
        <w:rPr>
          <w:rFonts w:ascii="Abadi" w:hAnsi="Abadi" w:cs="Arial"/>
          <w:b/>
          <w:bCs/>
          <w:spacing w:val="8"/>
          <w:sz w:val="21"/>
          <w:szCs w:val="21"/>
        </w:rPr>
        <w:t xml:space="preserve"> </w:t>
      </w:r>
      <w:r w:rsidR="009863EC" w:rsidRPr="002257A2">
        <w:rPr>
          <w:rFonts w:ascii="Abadi" w:hAnsi="Abadi" w:cs="Arial"/>
          <w:b/>
          <w:bCs/>
          <w:sz w:val="21"/>
          <w:szCs w:val="21"/>
        </w:rPr>
        <w:t>LA</w:t>
      </w:r>
      <w:r w:rsidR="009863EC" w:rsidRPr="002257A2">
        <w:rPr>
          <w:rFonts w:ascii="Abadi" w:hAnsi="Abadi" w:cs="Arial"/>
          <w:b/>
          <w:bCs/>
          <w:spacing w:val="8"/>
          <w:sz w:val="21"/>
          <w:szCs w:val="21"/>
        </w:rPr>
        <w:t xml:space="preserve"> </w:t>
      </w:r>
      <w:r w:rsidR="009863EC" w:rsidRPr="002257A2">
        <w:rPr>
          <w:rFonts w:ascii="Abadi" w:hAnsi="Abadi" w:cs="Arial"/>
          <w:b/>
          <w:bCs/>
          <w:sz w:val="21"/>
          <w:szCs w:val="21"/>
        </w:rPr>
        <w:t>ADMINISTRACIÓN</w:t>
      </w:r>
      <w:r w:rsidR="009863EC" w:rsidRPr="002257A2">
        <w:rPr>
          <w:rFonts w:ascii="Abadi" w:hAnsi="Abadi" w:cs="Arial"/>
          <w:b/>
          <w:bCs/>
          <w:spacing w:val="8"/>
          <w:sz w:val="21"/>
          <w:szCs w:val="21"/>
        </w:rPr>
        <w:t xml:space="preserve"> </w:t>
      </w:r>
      <w:r w:rsidR="009863EC" w:rsidRPr="002257A2">
        <w:rPr>
          <w:rFonts w:ascii="Abadi" w:hAnsi="Abadi" w:cs="Arial"/>
          <w:b/>
          <w:bCs/>
          <w:sz w:val="21"/>
          <w:szCs w:val="21"/>
        </w:rPr>
        <w:t>MUNICIPAL</w:t>
      </w:r>
      <w:r w:rsidR="009863EC" w:rsidRPr="002257A2">
        <w:rPr>
          <w:rFonts w:ascii="Abadi" w:hAnsi="Abadi" w:cs="Arial"/>
          <w:b/>
          <w:bCs/>
          <w:spacing w:val="8"/>
          <w:sz w:val="21"/>
          <w:szCs w:val="21"/>
        </w:rPr>
        <w:t xml:space="preserve"> </w:t>
      </w:r>
      <w:r w:rsidR="009863EC" w:rsidRPr="002257A2">
        <w:rPr>
          <w:rFonts w:ascii="Abadi" w:hAnsi="Abadi" w:cs="Arial"/>
          <w:b/>
          <w:bCs/>
          <w:sz w:val="21"/>
          <w:szCs w:val="21"/>
        </w:rPr>
        <w:t>DE</w:t>
      </w:r>
      <w:r w:rsidR="009863EC" w:rsidRPr="002257A2">
        <w:rPr>
          <w:rFonts w:ascii="Abadi" w:hAnsi="Abadi" w:cs="Arial"/>
          <w:b/>
          <w:bCs/>
          <w:spacing w:val="8"/>
          <w:sz w:val="21"/>
          <w:szCs w:val="21"/>
        </w:rPr>
        <w:t xml:space="preserve"> </w:t>
      </w:r>
      <w:r w:rsidR="009863EC" w:rsidRPr="002257A2">
        <w:rPr>
          <w:rFonts w:ascii="Abadi" w:hAnsi="Abadi" w:cs="Arial"/>
          <w:b/>
          <w:bCs/>
          <w:sz w:val="21"/>
          <w:szCs w:val="21"/>
        </w:rPr>
        <w:t>COMONFORT,</w:t>
      </w:r>
      <w:r w:rsidR="009863EC" w:rsidRPr="002257A2">
        <w:rPr>
          <w:rFonts w:ascii="Abadi" w:hAnsi="Abadi" w:cs="Arial"/>
          <w:b/>
          <w:bCs/>
          <w:spacing w:val="-1"/>
          <w:sz w:val="21"/>
          <w:szCs w:val="21"/>
        </w:rPr>
        <w:t xml:space="preserve"> </w:t>
      </w:r>
      <w:r w:rsidR="009863EC" w:rsidRPr="002257A2">
        <w:rPr>
          <w:rFonts w:ascii="Abadi" w:hAnsi="Abadi" w:cs="Arial"/>
          <w:b/>
          <w:bCs/>
          <w:sz w:val="21"/>
          <w:szCs w:val="21"/>
        </w:rPr>
        <w:t>GTO., CORRESPONDIENTES AL EJERCICIO FISCAL DEL AÑO 2021.</w:t>
      </w:r>
      <w:r w:rsidR="00AB0667">
        <w:rPr>
          <w:rStyle w:val="Refdenotaalpie"/>
          <w:rFonts w:ascii="Abadi" w:hAnsi="Abadi" w:cs="Arial"/>
          <w:b/>
          <w:bCs/>
          <w:sz w:val="21"/>
          <w:szCs w:val="21"/>
        </w:rPr>
        <w:footnoteReference w:id="121"/>
      </w:r>
    </w:p>
    <w:p w14:paraId="7BCAD4F2" w14:textId="4FCCBAA4" w:rsidR="009863EC" w:rsidRDefault="009863EC" w:rsidP="00AB0667">
      <w:pPr>
        <w:kinsoku w:val="0"/>
        <w:overflowPunct w:val="0"/>
        <w:autoSpaceDE w:val="0"/>
        <w:autoSpaceDN w:val="0"/>
        <w:adjustRightInd w:val="0"/>
        <w:spacing w:before="10"/>
        <w:ind w:left="284" w:right="49"/>
        <w:jc w:val="both"/>
        <w:rPr>
          <w:rFonts w:ascii="Abadi" w:hAnsi="Abadi" w:cs="Arial"/>
          <w:b/>
          <w:bCs/>
          <w:sz w:val="21"/>
          <w:szCs w:val="21"/>
        </w:rPr>
      </w:pPr>
    </w:p>
    <w:p w14:paraId="5013C565" w14:textId="77777777" w:rsidR="00B66B7E" w:rsidRPr="00144F45" w:rsidRDefault="00B66B7E" w:rsidP="00B66B7E">
      <w:pPr>
        <w:pStyle w:val="Textoindependiente3"/>
        <w:rPr>
          <w:rFonts w:ascii="Abadi" w:hAnsi="Abadi" w:cs="Arial"/>
          <w:smallCaps/>
          <w:sz w:val="21"/>
          <w:szCs w:val="21"/>
        </w:rPr>
      </w:pPr>
      <w:bookmarkStart w:id="25" w:name="_Hlk129189377"/>
      <w:r w:rsidRPr="00144F45">
        <w:rPr>
          <w:rFonts w:ascii="Abadi" w:hAnsi="Abadi" w:cs="Arial"/>
          <w:smallCaps/>
          <w:sz w:val="21"/>
          <w:szCs w:val="21"/>
        </w:rPr>
        <w:t>C. Presidente del Congreso del Estado.</w:t>
      </w:r>
    </w:p>
    <w:p w14:paraId="218891F4" w14:textId="77777777" w:rsidR="00B66B7E" w:rsidRPr="00144F45" w:rsidRDefault="00B66B7E" w:rsidP="00B66B7E">
      <w:pPr>
        <w:jc w:val="both"/>
        <w:rPr>
          <w:rFonts w:ascii="Abadi" w:hAnsi="Abadi"/>
          <w:b/>
          <w:bCs/>
          <w:smallCaps/>
          <w:sz w:val="21"/>
          <w:szCs w:val="21"/>
        </w:rPr>
      </w:pPr>
      <w:r w:rsidRPr="00144F45">
        <w:rPr>
          <w:rFonts w:ascii="Abadi" w:hAnsi="Abadi"/>
          <w:b/>
          <w:bCs/>
          <w:smallCaps/>
          <w:sz w:val="21"/>
          <w:szCs w:val="21"/>
        </w:rPr>
        <w:t>P r e s e n t e.</w:t>
      </w:r>
    </w:p>
    <w:p w14:paraId="0F540473" w14:textId="77777777" w:rsidR="00B66B7E" w:rsidRPr="00144F45" w:rsidRDefault="00B66B7E" w:rsidP="00B66B7E">
      <w:pPr>
        <w:pStyle w:val="Textoindependiente"/>
        <w:rPr>
          <w:rFonts w:ascii="Abadi" w:hAnsi="Abadi"/>
          <w:sz w:val="21"/>
          <w:szCs w:val="21"/>
        </w:rPr>
      </w:pPr>
    </w:p>
    <w:p w14:paraId="253B7C35" w14:textId="77777777" w:rsidR="00B66B7E" w:rsidRPr="00144F45" w:rsidRDefault="00B66B7E" w:rsidP="00B66B7E">
      <w:pPr>
        <w:pStyle w:val="Sangra3detindependiente"/>
        <w:spacing w:line="240" w:lineRule="auto"/>
        <w:rPr>
          <w:rFonts w:ascii="Abadi" w:hAnsi="Abadi"/>
          <w:sz w:val="21"/>
          <w:szCs w:val="21"/>
        </w:rPr>
      </w:pPr>
      <w:r w:rsidRPr="00144F45">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Comonfort, Gto., correspondientes al ejercicio fiscal del año 2021. (ELD 167/LXV-IRASEG)</w:t>
      </w:r>
    </w:p>
    <w:p w14:paraId="1AB8478B" w14:textId="77777777" w:rsidR="00B66B7E" w:rsidRPr="00144F45" w:rsidRDefault="00B66B7E" w:rsidP="00B66B7E">
      <w:pPr>
        <w:pStyle w:val="Sangra3detindependiente"/>
        <w:spacing w:line="240" w:lineRule="auto"/>
        <w:rPr>
          <w:rFonts w:ascii="Abadi" w:hAnsi="Abadi"/>
          <w:sz w:val="21"/>
          <w:szCs w:val="21"/>
        </w:rPr>
      </w:pPr>
      <w:r w:rsidRPr="00144F45">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2A9D6362" w14:textId="77777777" w:rsidR="00B66B7E" w:rsidRPr="00144F45" w:rsidRDefault="00B66B7E" w:rsidP="00B66B7E">
      <w:pPr>
        <w:pStyle w:val="Ttulo1"/>
        <w:jc w:val="both"/>
        <w:rPr>
          <w:rFonts w:ascii="Abadi" w:hAnsi="Abadi" w:cs="Arial"/>
          <w:sz w:val="21"/>
          <w:szCs w:val="21"/>
          <w:lang w:val="es-MX"/>
        </w:rPr>
      </w:pPr>
    </w:p>
    <w:p w14:paraId="72FA6FCE" w14:textId="77777777" w:rsidR="00B66B7E" w:rsidRPr="00144F45" w:rsidRDefault="00B66B7E" w:rsidP="00B66B7E">
      <w:pPr>
        <w:pStyle w:val="Ttulo1"/>
        <w:jc w:val="center"/>
        <w:rPr>
          <w:rFonts w:ascii="Abadi" w:hAnsi="Abadi" w:cs="Arial"/>
          <w:sz w:val="21"/>
          <w:szCs w:val="21"/>
        </w:rPr>
      </w:pPr>
      <w:r w:rsidRPr="00144F45">
        <w:rPr>
          <w:rFonts w:ascii="Abadi" w:hAnsi="Abadi" w:cs="Arial"/>
          <w:sz w:val="21"/>
          <w:szCs w:val="21"/>
        </w:rPr>
        <w:t>D i c t a m e n</w:t>
      </w:r>
    </w:p>
    <w:p w14:paraId="0CA01D70" w14:textId="77777777" w:rsidR="00B66B7E" w:rsidRPr="00144F45" w:rsidRDefault="00B66B7E" w:rsidP="00B66B7E">
      <w:pPr>
        <w:jc w:val="both"/>
        <w:rPr>
          <w:rFonts w:ascii="Abadi" w:hAnsi="Abadi"/>
          <w:sz w:val="21"/>
          <w:szCs w:val="21"/>
        </w:rPr>
      </w:pPr>
    </w:p>
    <w:p w14:paraId="7595FEDE" w14:textId="77777777" w:rsidR="00B66B7E" w:rsidRPr="00144F45" w:rsidRDefault="00B66B7E" w:rsidP="00B66B7E">
      <w:pPr>
        <w:pStyle w:val="Textoindependiente"/>
        <w:ind w:firstLine="708"/>
        <w:rPr>
          <w:rFonts w:ascii="Abadi" w:hAnsi="Abadi"/>
          <w:b w:val="0"/>
          <w:bCs w:val="0"/>
          <w:sz w:val="21"/>
          <w:szCs w:val="21"/>
        </w:rPr>
      </w:pPr>
      <w:r w:rsidRPr="00144F45">
        <w:rPr>
          <w:rFonts w:ascii="Abadi" w:hAnsi="Abadi"/>
          <w:b w:val="0"/>
          <w:bCs w:val="0"/>
          <w:sz w:val="21"/>
          <w:szCs w:val="21"/>
        </w:rPr>
        <w:t>I. Competencia:</w:t>
      </w:r>
    </w:p>
    <w:p w14:paraId="165F78CC" w14:textId="77777777" w:rsidR="00B66B7E" w:rsidRPr="00144F45" w:rsidRDefault="00B66B7E" w:rsidP="00B66B7E">
      <w:pPr>
        <w:pStyle w:val="Textoindependiente"/>
        <w:ind w:firstLine="708"/>
        <w:rPr>
          <w:rFonts w:ascii="Abadi" w:hAnsi="Abadi"/>
          <w:b w:val="0"/>
          <w:bCs w:val="0"/>
          <w:sz w:val="21"/>
          <w:szCs w:val="21"/>
        </w:rPr>
      </w:pPr>
    </w:p>
    <w:p w14:paraId="67A9DE2F" w14:textId="77777777" w:rsidR="00B66B7E" w:rsidRPr="00144F45" w:rsidRDefault="00B66B7E" w:rsidP="00B66B7E">
      <w:pPr>
        <w:pStyle w:val="Textoindependiente"/>
        <w:ind w:firstLine="708"/>
        <w:rPr>
          <w:rFonts w:ascii="Abadi" w:hAnsi="Abadi"/>
          <w:sz w:val="21"/>
          <w:szCs w:val="21"/>
        </w:rPr>
      </w:pPr>
      <w:r w:rsidRPr="00144F45">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44F45">
          <w:rPr>
            <w:rFonts w:ascii="Abadi" w:hAnsi="Abadi"/>
            <w:sz w:val="21"/>
            <w:szCs w:val="21"/>
          </w:rPr>
          <w:t>la Constitución Política</w:t>
        </w:r>
      </w:smartTag>
      <w:r w:rsidRPr="00144F45">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ABD9420" w14:textId="77777777" w:rsidR="00B66B7E" w:rsidRPr="00144F45" w:rsidRDefault="00B66B7E" w:rsidP="00B66B7E">
      <w:pPr>
        <w:pStyle w:val="Textoindependiente"/>
        <w:ind w:firstLine="708"/>
        <w:rPr>
          <w:rFonts w:ascii="Abadi" w:hAnsi="Abadi"/>
          <w:sz w:val="21"/>
          <w:szCs w:val="21"/>
        </w:rPr>
      </w:pPr>
    </w:p>
    <w:p w14:paraId="55E894C6" w14:textId="77777777" w:rsidR="00B66B7E" w:rsidRPr="00144F45" w:rsidRDefault="00B66B7E" w:rsidP="00B66B7E">
      <w:pPr>
        <w:pStyle w:val="Textoindependiente"/>
        <w:ind w:firstLine="708"/>
        <w:rPr>
          <w:rFonts w:ascii="Abadi" w:hAnsi="Abadi"/>
          <w:sz w:val="21"/>
          <w:szCs w:val="21"/>
        </w:rPr>
      </w:pPr>
      <w:r w:rsidRPr="00144F45">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6A0413A" w14:textId="77777777" w:rsidR="00B66B7E" w:rsidRPr="00144F45" w:rsidRDefault="00B66B7E" w:rsidP="00B66B7E">
      <w:pPr>
        <w:pStyle w:val="Textoindependiente"/>
        <w:ind w:firstLine="708"/>
        <w:rPr>
          <w:rFonts w:ascii="Abadi" w:hAnsi="Abadi"/>
          <w:sz w:val="21"/>
          <w:szCs w:val="21"/>
        </w:rPr>
      </w:pPr>
    </w:p>
    <w:p w14:paraId="5CF32AFB" w14:textId="77777777" w:rsidR="00B66B7E" w:rsidRPr="00144F45" w:rsidRDefault="00B66B7E" w:rsidP="00B66B7E">
      <w:pPr>
        <w:ind w:firstLine="708"/>
        <w:jc w:val="both"/>
        <w:rPr>
          <w:rFonts w:ascii="Abadi" w:hAnsi="Abadi"/>
          <w:sz w:val="21"/>
          <w:szCs w:val="21"/>
          <w:lang w:eastAsia="x-none"/>
        </w:rPr>
      </w:pPr>
      <w:r w:rsidRPr="00144F45">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144F45">
          <w:rPr>
            <w:rFonts w:ascii="Abadi" w:hAnsi="Abadi"/>
            <w:sz w:val="21"/>
            <w:szCs w:val="21"/>
            <w:lang w:eastAsia="x-none"/>
          </w:rPr>
          <w:t>la Ley</w:t>
        </w:r>
      </w:smartTag>
      <w:r w:rsidRPr="00144F45">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77C4C203" w14:textId="77777777" w:rsidR="00B66B7E" w:rsidRPr="00144F45" w:rsidRDefault="00B66B7E" w:rsidP="00B66B7E">
      <w:pPr>
        <w:pStyle w:val="Textoindependiente"/>
        <w:ind w:firstLine="708"/>
        <w:rPr>
          <w:rFonts w:ascii="Abadi" w:hAnsi="Abadi"/>
          <w:sz w:val="21"/>
          <w:szCs w:val="21"/>
        </w:rPr>
      </w:pPr>
    </w:p>
    <w:p w14:paraId="5253DD55" w14:textId="77777777" w:rsidR="00B66B7E" w:rsidRPr="00144F45" w:rsidRDefault="00B66B7E" w:rsidP="00B66B7E">
      <w:pPr>
        <w:pStyle w:val="Textoindependiente"/>
        <w:ind w:firstLine="708"/>
        <w:rPr>
          <w:rFonts w:ascii="Abadi" w:hAnsi="Abadi"/>
          <w:sz w:val="21"/>
          <w:szCs w:val="21"/>
        </w:rPr>
      </w:pPr>
      <w:r w:rsidRPr="00144F45">
        <w:rPr>
          <w:rFonts w:ascii="Abadi" w:hAnsi="Abadi"/>
          <w:sz w:val="21"/>
          <w:szCs w:val="21"/>
        </w:rPr>
        <w:t xml:space="preserve">En razón de lo cual, la Ley de Fiscalización Superior del Estado de Guanajuato establece que la Auditoría Superior debe remitir los informes de resultados al Congreso del Estado, a efecto de que éste realice la declaratoria </w:t>
      </w:r>
      <w:r w:rsidRPr="00144F45">
        <w:rPr>
          <w:rFonts w:ascii="Abadi" w:hAnsi="Abadi"/>
          <w:sz w:val="21"/>
          <w:szCs w:val="21"/>
        </w:rPr>
        <w:t>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65EE39C" w14:textId="77777777" w:rsidR="00B66B7E" w:rsidRPr="00144F45" w:rsidRDefault="00B66B7E" w:rsidP="00B66B7E">
      <w:pPr>
        <w:pStyle w:val="Textoindependiente"/>
        <w:ind w:firstLine="708"/>
        <w:rPr>
          <w:rFonts w:ascii="Abadi" w:hAnsi="Abadi"/>
          <w:sz w:val="21"/>
          <w:szCs w:val="21"/>
        </w:rPr>
      </w:pPr>
    </w:p>
    <w:p w14:paraId="314EE0CB" w14:textId="77777777" w:rsidR="00B66B7E" w:rsidRPr="00144F45" w:rsidRDefault="00B66B7E" w:rsidP="00B66B7E">
      <w:pPr>
        <w:pStyle w:val="Textoindependiente"/>
        <w:ind w:firstLine="708"/>
        <w:rPr>
          <w:rFonts w:ascii="Abadi" w:hAnsi="Abadi"/>
          <w:sz w:val="21"/>
          <w:szCs w:val="21"/>
        </w:rPr>
      </w:pPr>
      <w:r w:rsidRPr="00144F45">
        <w:rPr>
          <w:rFonts w:ascii="Abadi" w:hAnsi="Abadi"/>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44F45">
          <w:rPr>
            <w:rFonts w:ascii="Abadi" w:hAnsi="Abadi"/>
            <w:sz w:val="21"/>
            <w:szCs w:val="21"/>
          </w:rPr>
          <w:t>la Ley Orgánica</w:t>
        </w:r>
      </w:smartTag>
      <w:r w:rsidRPr="00144F45">
        <w:rPr>
          <w:rFonts w:ascii="Abadi" w:hAnsi="Abadi"/>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A128ECF" w14:textId="77777777" w:rsidR="00B66B7E" w:rsidRPr="00144F45" w:rsidRDefault="00B66B7E" w:rsidP="00B66B7E">
      <w:pPr>
        <w:pStyle w:val="Textoindependiente"/>
        <w:ind w:firstLine="708"/>
        <w:rPr>
          <w:rFonts w:ascii="Abadi" w:hAnsi="Abadi"/>
          <w:sz w:val="21"/>
          <w:szCs w:val="21"/>
        </w:rPr>
      </w:pPr>
    </w:p>
    <w:p w14:paraId="74FD647A" w14:textId="77777777" w:rsidR="00B66B7E" w:rsidRPr="00144F45" w:rsidRDefault="00B66B7E" w:rsidP="00B66B7E">
      <w:pPr>
        <w:pStyle w:val="Textoindependiente"/>
        <w:ind w:firstLine="708"/>
        <w:rPr>
          <w:rFonts w:ascii="Abadi" w:hAnsi="Abadi"/>
          <w:sz w:val="21"/>
          <w:szCs w:val="21"/>
        </w:rPr>
      </w:pPr>
      <w:r w:rsidRPr="00144F45">
        <w:rPr>
          <w:rFonts w:ascii="Abadi" w:hAnsi="Abadi"/>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144F45">
          <w:rPr>
            <w:rFonts w:ascii="Abadi" w:hAnsi="Abadi"/>
            <w:sz w:val="21"/>
            <w:szCs w:val="21"/>
          </w:rPr>
          <w:t>la Ley</w:t>
        </w:r>
      </w:smartTag>
      <w:r w:rsidRPr="00144F45">
        <w:rPr>
          <w:rFonts w:ascii="Abadi" w:hAnsi="Abadi"/>
          <w:sz w:val="21"/>
          <w:szCs w:val="21"/>
        </w:rPr>
        <w:t xml:space="preserve"> de Fiscalización Superior del Estado de Guanajuato, el presente dictamen se ocupará exclusivamente del aspecto que la propia Ley señala y por el cual podría ser observado o no, el informe de resultados.</w:t>
      </w:r>
    </w:p>
    <w:p w14:paraId="38048EE3" w14:textId="77777777" w:rsidR="00B66B7E" w:rsidRPr="00144F45" w:rsidRDefault="00B66B7E" w:rsidP="00B66B7E">
      <w:pPr>
        <w:pStyle w:val="Textoindependiente"/>
        <w:ind w:firstLine="708"/>
        <w:rPr>
          <w:rFonts w:ascii="Abadi" w:hAnsi="Abadi"/>
          <w:sz w:val="21"/>
          <w:szCs w:val="21"/>
        </w:rPr>
      </w:pPr>
    </w:p>
    <w:p w14:paraId="21EA69F7" w14:textId="77777777" w:rsidR="00B66B7E" w:rsidRPr="00144F45" w:rsidRDefault="00B66B7E" w:rsidP="00B66B7E">
      <w:pPr>
        <w:pStyle w:val="Textoindependiente"/>
        <w:ind w:firstLine="708"/>
        <w:rPr>
          <w:rFonts w:ascii="Abadi" w:hAnsi="Abadi"/>
          <w:b w:val="0"/>
          <w:bCs w:val="0"/>
          <w:sz w:val="21"/>
          <w:szCs w:val="21"/>
        </w:rPr>
      </w:pPr>
      <w:r w:rsidRPr="00144F45">
        <w:rPr>
          <w:rFonts w:ascii="Abadi" w:hAnsi="Abadi"/>
          <w:b w:val="0"/>
          <w:bCs w:val="0"/>
          <w:sz w:val="21"/>
          <w:szCs w:val="21"/>
        </w:rPr>
        <w:t>II. Antecedentes:</w:t>
      </w:r>
    </w:p>
    <w:p w14:paraId="38EFF7DB" w14:textId="77777777" w:rsidR="00B66B7E" w:rsidRPr="00144F45" w:rsidRDefault="00B66B7E" w:rsidP="00B66B7E">
      <w:pPr>
        <w:pStyle w:val="Textoindependiente"/>
        <w:ind w:firstLine="708"/>
        <w:rPr>
          <w:rFonts w:ascii="Abadi" w:hAnsi="Abadi"/>
          <w:sz w:val="21"/>
          <w:szCs w:val="21"/>
        </w:rPr>
      </w:pPr>
    </w:p>
    <w:p w14:paraId="69045F34" w14:textId="77777777" w:rsidR="00B66B7E" w:rsidRPr="00144F45" w:rsidRDefault="00B66B7E" w:rsidP="00B66B7E">
      <w:pPr>
        <w:pStyle w:val="Textoindependiente"/>
        <w:ind w:firstLine="708"/>
        <w:rPr>
          <w:rFonts w:ascii="Abadi" w:hAnsi="Abadi"/>
          <w:sz w:val="21"/>
          <w:szCs w:val="21"/>
        </w:rPr>
      </w:pPr>
      <w:r w:rsidRPr="00144F45">
        <w:rPr>
          <w:rFonts w:ascii="Abadi" w:hAnsi="Abadi"/>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67C53524" w14:textId="77777777" w:rsidR="00B66B7E" w:rsidRPr="00144F45" w:rsidRDefault="00B66B7E" w:rsidP="00B66B7E">
      <w:pPr>
        <w:pStyle w:val="Textoindependiente"/>
        <w:ind w:firstLine="708"/>
        <w:rPr>
          <w:rFonts w:ascii="Abadi" w:hAnsi="Abadi"/>
          <w:sz w:val="21"/>
          <w:szCs w:val="21"/>
        </w:rPr>
      </w:pPr>
    </w:p>
    <w:p w14:paraId="13948B76" w14:textId="77777777" w:rsidR="00B66B7E" w:rsidRPr="00144F45" w:rsidRDefault="00B66B7E" w:rsidP="00B66B7E">
      <w:pPr>
        <w:pStyle w:val="Textoindependiente"/>
        <w:ind w:firstLine="708"/>
        <w:rPr>
          <w:rFonts w:ascii="Abadi" w:hAnsi="Abadi"/>
          <w:sz w:val="21"/>
          <w:szCs w:val="21"/>
        </w:rPr>
      </w:pPr>
      <w:r w:rsidRPr="00144F45">
        <w:rPr>
          <w:rFonts w:ascii="Abadi" w:hAnsi="Abadi"/>
          <w:sz w:val="21"/>
          <w:szCs w:val="21"/>
        </w:rPr>
        <w:t>En ejercicio de esta función, el Auditor Superior del Estado aprobó el Programa General de Fiscalización 2022. En dicho Programa se contempló la práctica de una evaluación a la administración municipal de Comonfort, Gto., orientada a conocer la percepción ciudadana sobre la calidad de los servicios públicos municipales, correspondientes al ejercicio fiscal del año 2021.</w:t>
      </w:r>
    </w:p>
    <w:p w14:paraId="44B6D820" w14:textId="77777777" w:rsidR="00B66B7E" w:rsidRPr="00144F45" w:rsidRDefault="00B66B7E" w:rsidP="00B66B7E">
      <w:pPr>
        <w:pStyle w:val="Textoindependiente"/>
        <w:ind w:firstLine="708"/>
        <w:rPr>
          <w:rFonts w:ascii="Abadi" w:hAnsi="Abadi"/>
          <w:sz w:val="21"/>
          <w:szCs w:val="21"/>
        </w:rPr>
      </w:pPr>
    </w:p>
    <w:p w14:paraId="358E2E8C" w14:textId="77777777" w:rsidR="00B66B7E" w:rsidRPr="00144F45" w:rsidRDefault="00B66B7E" w:rsidP="00B66B7E">
      <w:pPr>
        <w:pStyle w:val="Textoindependiente"/>
        <w:tabs>
          <w:tab w:val="left" w:pos="7371"/>
        </w:tabs>
        <w:ind w:firstLine="708"/>
        <w:rPr>
          <w:rFonts w:ascii="Abadi" w:hAnsi="Abadi"/>
          <w:sz w:val="21"/>
          <w:szCs w:val="21"/>
        </w:rPr>
      </w:pPr>
      <w:r w:rsidRPr="00144F45">
        <w:rPr>
          <w:rFonts w:ascii="Abadi" w:hAnsi="Abadi"/>
          <w:sz w:val="21"/>
          <w:szCs w:val="21"/>
        </w:rPr>
        <w:t xml:space="preserve">El 30 de junio de 2022 se notificó al sujeto fiscalizado el inicio de la </w:t>
      </w:r>
      <w:r w:rsidRPr="00144F45">
        <w:rPr>
          <w:rFonts w:ascii="Abadi" w:hAnsi="Abadi"/>
          <w:sz w:val="21"/>
          <w:szCs w:val="21"/>
        </w:rPr>
        <w:lastRenderedPageBreak/>
        <w:t xml:space="preserve">evaluación de desempeño materia del presente dictamen. </w:t>
      </w:r>
    </w:p>
    <w:p w14:paraId="2A9C926B" w14:textId="77777777" w:rsidR="00B66B7E" w:rsidRPr="00144F45" w:rsidRDefault="00B66B7E" w:rsidP="00B66B7E">
      <w:pPr>
        <w:pStyle w:val="Textoindependiente"/>
        <w:tabs>
          <w:tab w:val="left" w:pos="7371"/>
        </w:tabs>
        <w:ind w:firstLine="708"/>
        <w:rPr>
          <w:rFonts w:ascii="Abadi" w:hAnsi="Abadi"/>
          <w:sz w:val="21"/>
          <w:szCs w:val="21"/>
        </w:rPr>
      </w:pPr>
    </w:p>
    <w:p w14:paraId="53A9D961" w14:textId="77777777" w:rsidR="00B66B7E" w:rsidRPr="00144F45" w:rsidRDefault="00B66B7E" w:rsidP="00B66B7E">
      <w:pPr>
        <w:pStyle w:val="Textoindependiente"/>
        <w:tabs>
          <w:tab w:val="left" w:pos="7371"/>
        </w:tabs>
        <w:ind w:firstLine="708"/>
        <w:rPr>
          <w:rFonts w:ascii="Abadi" w:hAnsi="Abadi"/>
          <w:sz w:val="21"/>
          <w:szCs w:val="21"/>
        </w:rPr>
      </w:pPr>
      <w:r w:rsidRPr="00144F45">
        <w:rPr>
          <w:rFonts w:ascii="Abadi" w:hAnsi="Abadi"/>
          <w:sz w:val="21"/>
          <w:szCs w:val="21"/>
        </w:rPr>
        <w:t xml:space="preserve">En fechas 11 de mayo y 10 de agosto de 2022, la Auditoría Superior del Estado requirió al sujeto de fiscalización diversa información que se consideró necesaria para llevar a cabo la evaluación. En tal sentido, al primer requerimiento se dio respuesta el 20 de mayo de 2022; mientras que al segundo no se dio respuesta. </w:t>
      </w:r>
    </w:p>
    <w:p w14:paraId="36053528" w14:textId="77777777" w:rsidR="00B66B7E" w:rsidRPr="00144F45" w:rsidRDefault="00B66B7E" w:rsidP="00B66B7E">
      <w:pPr>
        <w:pStyle w:val="Textoindependiente"/>
        <w:ind w:firstLine="708"/>
        <w:rPr>
          <w:rFonts w:ascii="Abadi" w:hAnsi="Abadi"/>
          <w:sz w:val="21"/>
          <w:szCs w:val="21"/>
        </w:rPr>
      </w:pPr>
    </w:p>
    <w:p w14:paraId="00D50DFC" w14:textId="77777777" w:rsidR="00B66B7E" w:rsidRPr="00144F45" w:rsidRDefault="00B66B7E" w:rsidP="00B66B7E">
      <w:pPr>
        <w:pStyle w:val="Textoindependiente"/>
        <w:tabs>
          <w:tab w:val="left" w:pos="7371"/>
        </w:tabs>
        <w:ind w:firstLine="708"/>
        <w:rPr>
          <w:rFonts w:ascii="Abadi" w:hAnsi="Abadi"/>
          <w:sz w:val="21"/>
          <w:szCs w:val="21"/>
        </w:rPr>
      </w:pPr>
      <w:r w:rsidRPr="00144F45">
        <w:rPr>
          <w:rFonts w:ascii="Abadi" w:hAnsi="Abadi"/>
          <w:sz w:val="21"/>
          <w:szCs w:val="21"/>
        </w:rPr>
        <w:t>En el periodo comprendido del 2 de agosto al 22 de septiembre de 2022, el órgano técnico realizó el levantamiento de la percepción ciudadana.</w:t>
      </w:r>
    </w:p>
    <w:p w14:paraId="088636D8" w14:textId="77777777" w:rsidR="00B66B7E" w:rsidRPr="00144F45" w:rsidRDefault="00B66B7E" w:rsidP="00B66B7E">
      <w:pPr>
        <w:pStyle w:val="Textoindependiente"/>
        <w:ind w:firstLine="708"/>
        <w:rPr>
          <w:rFonts w:ascii="Abadi" w:hAnsi="Abadi"/>
          <w:sz w:val="21"/>
          <w:szCs w:val="21"/>
        </w:rPr>
      </w:pPr>
    </w:p>
    <w:p w14:paraId="1FF2BC16" w14:textId="77777777" w:rsidR="00B66B7E" w:rsidRPr="00144F45" w:rsidRDefault="00B66B7E" w:rsidP="00B66B7E">
      <w:pPr>
        <w:pStyle w:val="Textoindependiente"/>
        <w:ind w:firstLine="708"/>
        <w:rPr>
          <w:rFonts w:ascii="Abadi" w:hAnsi="Abadi"/>
          <w:sz w:val="21"/>
          <w:szCs w:val="21"/>
        </w:rPr>
      </w:pPr>
      <w:r w:rsidRPr="00144F45">
        <w:rPr>
          <w:rFonts w:ascii="Abadi" w:hAnsi="Abadi"/>
          <w:sz w:val="21"/>
          <w:szCs w:val="21"/>
        </w:rPr>
        <w:t>El informe de resultados se notificó a la presidencia municipal de Comonfort, Gto., el 28 de septiembre de 2022.</w:t>
      </w:r>
    </w:p>
    <w:p w14:paraId="3E265F23" w14:textId="77777777" w:rsidR="00B66B7E" w:rsidRPr="00144F45" w:rsidRDefault="00B66B7E" w:rsidP="00B66B7E">
      <w:pPr>
        <w:pStyle w:val="Textoindependiente"/>
        <w:ind w:firstLine="708"/>
        <w:rPr>
          <w:rFonts w:ascii="Abadi" w:hAnsi="Abadi"/>
          <w:sz w:val="21"/>
          <w:szCs w:val="21"/>
        </w:rPr>
      </w:pPr>
    </w:p>
    <w:p w14:paraId="611C9A51" w14:textId="77777777" w:rsidR="00B66B7E" w:rsidRPr="00144F45" w:rsidRDefault="00B66B7E" w:rsidP="00B66B7E">
      <w:pPr>
        <w:ind w:firstLine="708"/>
        <w:jc w:val="both"/>
        <w:rPr>
          <w:rFonts w:ascii="Abadi" w:hAnsi="Abadi"/>
          <w:sz w:val="21"/>
          <w:szCs w:val="21"/>
          <w:lang w:eastAsia="x-none"/>
        </w:rPr>
      </w:pPr>
      <w:r w:rsidRPr="00144F45">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2158FA6E" w14:textId="77777777" w:rsidR="00B66B7E" w:rsidRPr="00144F45" w:rsidRDefault="00B66B7E" w:rsidP="00B66B7E">
      <w:pPr>
        <w:pStyle w:val="Textoindependiente"/>
        <w:ind w:firstLine="708"/>
        <w:rPr>
          <w:rFonts w:ascii="Abadi" w:hAnsi="Abadi"/>
          <w:sz w:val="21"/>
          <w:szCs w:val="21"/>
        </w:rPr>
      </w:pPr>
    </w:p>
    <w:p w14:paraId="6D8C221A" w14:textId="77777777" w:rsidR="00B66B7E" w:rsidRPr="00144F45" w:rsidRDefault="00B66B7E" w:rsidP="00B66B7E">
      <w:pPr>
        <w:pStyle w:val="Textoindependiente"/>
        <w:ind w:firstLine="708"/>
        <w:rPr>
          <w:rFonts w:ascii="Abadi" w:hAnsi="Abadi"/>
          <w:b w:val="0"/>
          <w:bCs w:val="0"/>
          <w:sz w:val="21"/>
          <w:szCs w:val="21"/>
        </w:rPr>
      </w:pPr>
      <w:r w:rsidRPr="00144F45">
        <w:rPr>
          <w:rFonts w:ascii="Abadi" w:hAnsi="Abadi"/>
          <w:b w:val="0"/>
          <w:bCs w:val="0"/>
          <w:sz w:val="21"/>
          <w:szCs w:val="21"/>
        </w:rPr>
        <w:t>III. Contenido del Informe de Resultados:</w:t>
      </w:r>
    </w:p>
    <w:p w14:paraId="34053EF9" w14:textId="77777777" w:rsidR="00B66B7E" w:rsidRPr="00144F45" w:rsidRDefault="00B66B7E" w:rsidP="00B66B7E">
      <w:pPr>
        <w:pStyle w:val="Textoindependiente"/>
        <w:rPr>
          <w:rFonts w:ascii="Abadi" w:hAnsi="Abadi"/>
          <w:b w:val="0"/>
          <w:bCs w:val="0"/>
          <w:sz w:val="21"/>
          <w:szCs w:val="21"/>
        </w:rPr>
      </w:pPr>
    </w:p>
    <w:p w14:paraId="484DB64A" w14:textId="77777777" w:rsidR="00B66B7E" w:rsidRPr="00144F45" w:rsidRDefault="00B66B7E" w:rsidP="00B66B7E">
      <w:pPr>
        <w:pStyle w:val="Textoindependiente"/>
        <w:rPr>
          <w:rFonts w:ascii="Abadi" w:hAnsi="Abadi"/>
          <w:bCs w:val="0"/>
          <w:sz w:val="21"/>
          <w:szCs w:val="21"/>
        </w:rPr>
      </w:pPr>
      <w:r w:rsidRPr="00144F45">
        <w:rPr>
          <w:rFonts w:ascii="Abadi" w:hAnsi="Abadi"/>
          <w:b w:val="0"/>
          <w:bCs w:val="0"/>
          <w:sz w:val="21"/>
          <w:szCs w:val="21"/>
        </w:rPr>
        <w:tab/>
      </w:r>
      <w:r w:rsidRPr="00144F45">
        <w:rPr>
          <w:rFonts w:ascii="Abadi" w:hAnsi="Abadi"/>
          <w:bCs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68571AEF" w14:textId="77777777" w:rsidR="00B66B7E" w:rsidRPr="00144F45" w:rsidRDefault="00B66B7E" w:rsidP="00B66B7E">
      <w:pPr>
        <w:pStyle w:val="Textoindependiente"/>
        <w:rPr>
          <w:rFonts w:ascii="Abadi" w:hAnsi="Abadi"/>
          <w:bCs w:val="0"/>
          <w:sz w:val="21"/>
          <w:szCs w:val="21"/>
        </w:rPr>
      </w:pPr>
    </w:p>
    <w:p w14:paraId="70B12BCC" w14:textId="77777777" w:rsidR="00B66B7E" w:rsidRPr="00144F45" w:rsidRDefault="00B66B7E" w:rsidP="000E2DC6">
      <w:pPr>
        <w:pStyle w:val="Textoindependiente"/>
        <w:numPr>
          <w:ilvl w:val="0"/>
          <w:numId w:val="61"/>
        </w:numPr>
        <w:autoSpaceDE/>
        <w:autoSpaceDN/>
        <w:rPr>
          <w:rFonts w:ascii="Abadi" w:hAnsi="Abadi"/>
          <w:b w:val="0"/>
          <w:bCs w:val="0"/>
          <w:sz w:val="21"/>
          <w:szCs w:val="21"/>
        </w:rPr>
      </w:pPr>
      <w:r w:rsidRPr="00144F45">
        <w:rPr>
          <w:rFonts w:ascii="Abadi" w:hAnsi="Abadi"/>
          <w:b w:val="0"/>
          <w:bCs w:val="0"/>
          <w:sz w:val="21"/>
          <w:szCs w:val="21"/>
        </w:rPr>
        <w:t>Introducción</w:t>
      </w:r>
    </w:p>
    <w:p w14:paraId="57EA1D4E" w14:textId="77777777" w:rsidR="00B66B7E" w:rsidRPr="00144F45" w:rsidRDefault="00B66B7E" w:rsidP="00B66B7E">
      <w:pPr>
        <w:pStyle w:val="Textoindependiente"/>
        <w:ind w:left="705"/>
        <w:rPr>
          <w:rFonts w:ascii="Abadi" w:hAnsi="Abadi"/>
          <w:sz w:val="21"/>
          <w:szCs w:val="21"/>
        </w:rPr>
      </w:pPr>
    </w:p>
    <w:p w14:paraId="4B731E44"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1A5CE3E2" w14:textId="77777777" w:rsidR="00B66B7E" w:rsidRPr="00144F45" w:rsidRDefault="00B66B7E" w:rsidP="00B66B7E">
      <w:pPr>
        <w:pStyle w:val="Textoindependiente"/>
        <w:ind w:firstLine="705"/>
        <w:rPr>
          <w:rFonts w:ascii="Abadi" w:hAnsi="Abadi"/>
          <w:sz w:val="21"/>
          <w:szCs w:val="21"/>
        </w:rPr>
      </w:pPr>
    </w:p>
    <w:p w14:paraId="2CF1A5CE"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4D72A002" w14:textId="77777777" w:rsidR="00B66B7E" w:rsidRPr="00144F45" w:rsidRDefault="00B66B7E" w:rsidP="00B66B7E">
      <w:pPr>
        <w:pStyle w:val="Textoindependiente"/>
        <w:ind w:firstLine="705"/>
        <w:rPr>
          <w:rFonts w:ascii="Abadi" w:hAnsi="Abadi"/>
          <w:sz w:val="21"/>
          <w:szCs w:val="21"/>
        </w:rPr>
      </w:pPr>
    </w:p>
    <w:p w14:paraId="41715434"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33B822D0" w14:textId="77777777" w:rsidR="00B66B7E" w:rsidRPr="00144F45" w:rsidRDefault="00B66B7E" w:rsidP="00B66B7E">
      <w:pPr>
        <w:pStyle w:val="Textoindependiente"/>
        <w:ind w:firstLine="705"/>
        <w:rPr>
          <w:rFonts w:ascii="Abadi" w:hAnsi="Abadi"/>
          <w:sz w:val="21"/>
          <w:szCs w:val="21"/>
        </w:rPr>
      </w:pPr>
    </w:p>
    <w:p w14:paraId="3A1C49D3"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6A48E955" w14:textId="77777777" w:rsidR="00B66B7E" w:rsidRPr="00144F45" w:rsidRDefault="00B66B7E" w:rsidP="00B66B7E">
      <w:pPr>
        <w:pStyle w:val="Textoindependiente"/>
        <w:ind w:firstLine="705"/>
        <w:rPr>
          <w:rFonts w:ascii="Abadi" w:hAnsi="Abadi"/>
          <w:sz w:val="21"/>
          <w:szCs w:val="21"/>
        </w:rPr>
      </w:pPr>
    </w:p>
    <w:p w14:paraId="0A2C5F3D"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w:t>
      </w:r>
      <w:r w:rsidRPr="00144F45">
        <w:rPr>
          <w:rFonts w:ascii="Abadi" w:hAnsi="Abadi"/>
          <w:sz w:val="21"/>
          <w:szCs w:val="21"/>
        </w:rPr>
        <w:lastRenderedPageBreak/>
        <w:t>de evaluaciones de gestión a través de las encuestas de opinión.</w:t>
      </w:r>
      <w:r w:rsidRPr="00144F45">
        <w:rPr>
          <w:rStyle w:val="Refdenotaalpie"/>
          <w:rFonts w:ascii="Abadi" w:hAnsi="Abadi"/>
          <w:sz w:val="21"/>
          <w:szCs w:val="21"/>
        </w:rPr>
        <w:footnoteReference w:id="122"/>
      </w:r>
    </w:p>
    <w:p w14:paraId="634E5637" w14:textId="77777777" w:rsidR="00B66B7E" w:rsidRPr="00144F45" w:rsidRDefault="00B66B7E" w:rsidP="00B66B7E">
      <w:pPr>
        <w:pStyle w:val="Textoindependiente"/>
        <w:ind w:firstLine="705"/>
        <w:rPr>
          <w:rFonts w:ascii="Abadi" w:hAnsi="Abadi"/>
          <w:sz w:val="21"/>
          <w:szCs w:val="21"/>
        </w:rPr>
      </w:pPr>
    </w:p>
    <w:p w14:paraId="30D929FB" w14:textId="77777777" w:rsidR="001466A2" w:rsidRDefault="00B66B7E" w:rsidP="00B66B7E">
      <w:pPr>
        <w:pStyle w:val="Textoindependiente"/>
        <w:ind w:firstLine="705"/>
        <w:rPr>
          <w:rFonts w:ascii="Abadi" w:hAnsi="Abadi"/>
          <w:sz w:val="21"/>
          <w:szCs w:val="21"/>
        </w:rPr>
      </w:pPr>
      <w:r w:rsidRPr="00144F45">
        <w:rPr>
          <w:rFonts w:ascii="Abadi" w:hAnsi="Abadi"/>
          <w:sz w:val="21"/>
          <w:szCs w:val="21"/>
        </w:rPr>
        <w:t>En el cuestionario formulado por la Auditoría Superior del Estado se incluyeron preguntas que miden la percepción respecto a los servicios públicos municipales de agua potable, drenaje y alcantarillado</w:t>
      </w:r>
      <w:r w:rsidRPr="00144F45">
        <w:rPr>
          <w:rFonts w:ascii="Calibri" w:hAnsi="Calibri" w:cs="Calibri"/>
          <w:sz w:val="21"/>
          <w:szCs w:val="21"/>
        </w:rPr>
        <w:t>;</w:t>
      </w:r>
      <w:r w:rsidRPr="00144F45">
        <w:rPr>
          <w:rFonts w:ascii="Abadi" w:hAnsi="Abadi"/>
          <w:sz w:val="21"/>
          <w:szCs w:val="21"/>
        </w:rPr>
        <w:t xml:space="preserve"> alumbrado público</w:t>
      </w:r>
      <w:r w:rsidRPr="00144F45">
        <w:rPr>
          <w:rFonts w:ascii="Calibri" w:hAnsi="Calibri" w:cs="Calibri"/>
          <w:sz w:val="21"/>
          <w:szCs w:val="21"/>
        </w:rPr>
        <w:t>;</w:t>
      </w:r>
      <w:r w:rsidRPr="00144F45">
        <w:rPr>
          <w:rFonts w:ascii="Abadi" w:hAnsi="Abadi"/>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3AF93036" w14:textId="77777777" w:rsidR="001466A2" w:rsidRDefault="001466A2" w:rsidP="00B66B7E">
      <w:pPr>
        <w:pStyle w:val="Textoindependiente"/>
        <w:ind w:firstLine="705"/>
        <w:rPr>
          <w:rFonts w:ascii="Abadi" w:hAnsi="Abadi"/>
          <w:sz w:val="21"/>
          <w:szCs w:val="21"/>
        </w:rPr>
      </w:pPr>
    </w:p>
    <w:p w14:paraId="0BA6A64F" w14:textId="162C4253"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También se establece que la evaluación permitirá generar un juicio valorativo de la calidad, la eficacia y la eficiencia del quehacer político municipal a nivel Meso-calidad</w:t>
      </w:r>
      <w:r w:rsidRPr="00144F45">
        <w:rPr>
          <w:rStyle w:val="Refdenotaalpie"/>
          <w:rFonts w:ascii="Abadi" w:hAnsi="Abadi"/>
          <w:sz w:val="21"/>
          <w:szCs w:val="21"/>
        </w:rPr>
        <w:footnoteReference w:id="123"/>
      </w:r>
      <w:r w:rsidRPr="00144F45">
        <w:rPr>
          <w:rFonts w:ascii="Calibri" w:hAnsi="Calibri" w:cs="Calibri"/>
          <w:sz w:val="21"/>
          <w:szCs w:val="21"/>
        </w:rPr>
        <w:t>;</w:t>
      </w:r>
      <w:r w:rsidRPr="00144F45">
        <w:rPr>
          <w:rFonts w:ascii="Abadi" w:hAnsi="Abadi"/>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1346DCD3" w14:textId="77777777" w:rsidR="00B66B7E" w:rsidRPr="00144F45" w:rsidRDefault="00B66B7E" w:rsidP="00B66B7E">
      <w:pPr>
        <w:pStyle w:val="Textoindependiente"/>
        <w:ind w:firstLine="705"/>
        <w:rPr>
          <w:rFonts w:ascii="Abadi" w:hAnsi="Abadi"/>
          <w:sz w:val="21"/>
          <w:szCs w:val="21"/>
        </w:rPr>
      </w:pPr>
    </w:p>
    <w:p w14:paraId="20924001"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w:t>
      </w:r>
      <w:r w:rsidRPr="00144F45">
        <w:rPr>
          <w:rFonts w:ascii="Abadi" w:hAnsi="Abadi"/>
          <w:sz w:val="21"/>
          <w:szCs w:val="21"/>
        </w:rPr>
        <w:t>democrático y crea condiciones para el pleno desarrollo.</w:t>
      </w:r>
    </w:p>
    <w:p w14:paraId="25AE266E" w14:textId="77777777" w:rsidR="00B66B7E" w:rsidRPr="00144F45" w:rsidRDefault="00B66B7E" w:rsidP="00B66B7E">
      <w:pPr>
        <w:pStyle w:val="Textoindependiente"/>
        <w:ind w:firstLine="705"/>
        <w:rPr>
          <w:rFonts w:ascii="Abadi" w:hAnsi="Abadi"/>
          <w:sz w:val="21"/>
          <w:szCs w:val="21"/>
        </w:rPr>
      </w:pPr>
    </w:p>
    <w:p w14:paraId="2505090D"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4D390F50" w14:textId="77777777" w:rsidR="00B66B7E" w:rsidRPr="00144F45" w:rsidRDefault="00B66B7E" w:rsidP="00B66B7E">
      <w:pPr>
        <w:pStyle w:val="Textoindependiente"/>
        <w:ind w:firstLine="705"/>
        <w:rPr>
          <w:rFonts w:ascii="Abadi" w:hAnsi="Abadi"/>
          <w:sz w:val="21"/>
          <w:szCs w:val="21"/>
        </w:rPr>
      </w:pPr>
    </w:p>
    <w:p w14:paraId="210D56DE"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De lo anterior, podemos desprender que el objetivo del informe de resultados materia del presente dictamen es ofrecer una herramienta de evaluación sumativa</w:t>
      </w:r>
      <w:r w:rsidRPr="00144F45">
        <w:rPr>
          <w:rStyle w:val="Refdenotaalpie"/>
          <w:rFonts w:ascii="Abadi" w:hAnsi="Abadi"/>
          <w:sz w:val="21"/>
          <w:szCs w:val="21"/>
        </w:rPr>
        <w:footnoteReference w:id="124"/>
      </w:r>
      <w:r w:rsidRPr="00144F45">
        <w:rPr>
          <w:rFonts w:ascii="Abadi" w:hAnsi="Abadi"/>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17CA3E38" w14:textId="77777777" w:rsidR="00B66B7E" w:rsidRPr="00144F45" w:rsidRDefault="00B66B7E" w:rsidP="00B66B7E">
      <w:pPr>
        <w:pStyle w:val="Textoindependiente"/>
        <w:ind w:firstLine="705"/>
        <w:rPr>
          <w:rFonts w:ascii="Abadi" w:hAnsi="Abadi"/>
          <w:sz w:val="21"/>
          <w:szCs w:val="21"/>
        </w:rPr>
      </w:pPr>
    </w:p>
    <w:p w14:paraId="5833CA86"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w:t>
      </w:r>
      <w:r w:rsidRPr="00144F45">
        <w:rPr>
          <w:rFonts w:ascii="Abadi" w:hAnsi="Abadi"/>
          <w:sz w:val="21"/>
          <w:szCs w:val="21"/>
        </w:rPr>
        <w:lastRenderedPageBreak/>
        <w:t>Guanajuato; y 42 de la Ley General del Sistema Nacional Anticorrupción.</w:t>
      </w:r>
    </w:p>
    <w:p w14:paraId="55ED620D" w14:textId="77777777" w:rsidR="00B66B7E" w:rsidRPr="00144F45" w:rsidRDefault="00B66B7E" w:rsidP="00B66B7E">
      <w:pPr>
        <w:pStyle w:val="Textoindependiente"/>
        <w:ind w:firstLine="705"/>
        <w:rPr>
          <w:rFonts w:ascii="Abadi" w:hAnsi="Abadi"/>
          <w:sz w:val="21"/>
          <w:szCs w:val="21"/>
        </w:rPr>
      </w:pPr>
    </w:p>
    <w:p w14:paraId="0ED771BB"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7A32C0B6" w14:textId="77777777" w:rsidR="00B66B7E" w:rsidRPr="00144F45" w:rsidRDefault="00B66B7E" w:rsidP="00B66B7E">
      <w:pPr>
        <w:pStyle w:val="Textoindependiente"/>
        <w:ind w:firstLine="705"/>
        <w:rPr>
          <w:rFonts w:ascii="Abadi" w:hAnsi="Abadi"/>
          <w:sz w:val="21"/>
          <w:szCs w:val="21"/>
        </w:rPr>
      </w:pPr>
    </w:p>
    <w:p w14:paraId="081805A6" w14:textId="77777777" w:rsidR="00B66B7E" w:rsidRPr="00144F45" w:rsidRDefault="00B66B7E" w:rsidP="00B66B7E">
      <w:pPr>
        <w:pStyle w:val="Textoindependiente"/>
        <w:ind w:firstLine="708"/>
        <w:rPr>
          <w:rFonts w:ascii="Abadi" w:hAnsi="Abadi"/>
          <w:sz w:val="21"/>
          <w:szCs w:val="21"/>
        </w:rPr>
      </w:pPr>
      <w:r w:rsidRPr="00144F45">
        <w:rPr>
          <w:rFonts w:ascii="Abadi" w:hAnsi="Abadi"/>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1FA35B80" w14:textId="77777777" w:rsidR="00B66B7E" w:rsidRPr="00144F45" w:rsidRDefault="00B66B7E" w:rsidP="00B66B7E">
      <w:pPr>
        <w:pStyle w:val="Textoindependiente"/>
        <w:ind w:firstLine="708"/>
        <w:rPr>
          <w:rFonts w:ascii="Abadi" w:hAnsi="Abadi"/>
          <w:sz w:val="21"/>
          <w:szCs w:val="21"/>
        </w:rPr>
      </w:pPr>
    </w:p>
    <w:p w14:paraId="58FA0AAD"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0B786C23" w14:textId="77777777" w:rsidR="00B66B7E" w:rsidRPr="00144F45" w:rsidRDefault="00B66B7E" w:rsidP="00B66B7E">
      <w:pPr>
        <w:pStyle w:val="Textoindependiente"/>
        <w:ind w:firstLine="705"/>
        <w:rPr>
          <w:rFonts w:ascii="Abadi" w:hAnsi="Abadi"/>
          <w:sz w:val="21"/>
          <w:szCs w:val="21"/>
        </w:rPr>
      </w:pPr>
    </w:p>
    <w:p w14:paraId="25D933AA"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Asimismo, se refiere que el artículo 26 del Reglamento de la Ley de Fiscalización Superior del Estado de Guanajuato establece los requisitos </w:t>
      </w:r>
      <w:r w:rsidRPr="00144F45">
        <w:rPr>
          <w:rFonts w:ascii="Abadi" w:hAnsi="Abadi"/>
          <w:sz w:val="21"/>
          <w:szCs w:val="21"/>
        </w:rPr>
        <w:t xml:space="preserve">mínimos que deben contener los informes de resultados, los cuales se cumplieron en la formulación del informe de resultados. </w:t>
      </w:r>
    </w:p>
    <w:p w14:paraId="189FB609" w14:textId="77777777" w:rsidR="00B66B7E" w:rsidRPr="00144F45" w:rsidRDefault="00B66B7E" w:rsidP="00B66B7E">
      <w:pPr>
        <w:pStyle w:val="Textoindependiente"/>
        <w:ind w:firstLine="705"/>
        <w:rPr>
          <w:rFonts w:ascii="Abadi" w:hAnsi="Abadi"/>
          <w:sz w:val="21"/>
          <w:szCs w:val="21"/>
        </w:rPr>
      </w:pPr>
    </w:p>
    <w:p w14:paraId="4217305D"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También se precisa que el principal insumo de la evaluación de servicios públicos fue la </w:t>
      </w:r>
      <w:r w:rsidRPr="00144F45">
        <w:rPr>
          <w:rFonts w:ascii="Abadi" w:hAnsi="Abadi"/>
          <w:i/>
          <w:iCs/>
          <w:sz w:val="21"/>
          <w:szCs w:val="21"/>
        </w:rPr>
        <w:t>«calidad percibida (la calidad que según el usuario cree que tiene un determinado servicio, que puede o no coincidir con la calidad objetiva, ya que tiene que ver con la percepción)»</w:t>
      </w:r>
      <w:r w:rsidRPr="00144F45">
        <w:rPr>
          <w:rFonts w:ascii="Abadi" w:hAnsi="Abadi"/>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0EA7495D" w14:textId="77777777" w:rsidR="00B66B7E" w:rsidRPr="00144F45" w:rsidRDefault="00B66B7E" w:rsidP="00B66B7E">
      <w:pPr>
        <w:pStyle w:val="Textoindependiente"/>
        <w:ind w:firstLine="705"/>
        <w:rPr>
          <w:rFonts w:ascii="Abadi" w:hAnsi="Abadi"/>
          <w:sz w:val="21"/>
          <w:szCs w:val="21"/>
        </w:rPr>
      </w:pPr>
    </w:p>
    <w:p w14:paraId="42B625A3"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En este orden de ideas se establece que la evaluación de desempeño municipal a la calidad de los servicios públicos contiene un apartado denominado </w:t>
      </w:r>
      <w:r w:rsidRPr="00144F45">
        <w:rPr>
          <w:rFonts w:ascii="Abadi" w:hAnsi="Abadi"/>
          <w:i/>
          <w:iCs/>
          <w:sz w:val="21"/>
          <w:szCs w:val="21"/>
        </w:rPr>
        <w:t>«Reflexiones y lecciones aprendidas»</w:t>
      </w:r>
      <w:r w:rsidRPr="00144F45">
        <w:rPr>
          <w:rFonts w:ascii="Abadi" w:hAnsi="Abadi"/>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60CEC889" w14:textId="77777777" w:rsidR="00B66B7E" w:rsidRPr="00144F45" w:rsidRDefault="00B66B7E" w:rsidP="00B66B7E">
      <w:pPr>
        <w:pStyle w:val="Textoindependiente"/>
        <w:ind w:firstLine="705"/>
        <w:rPr>
          <w:rFonts w:ascii="Abadi" w:hAnsi="Abadi"/>
          <w:sz w:val="21"/>
          <w:szCs w:val="21"/>
        </w:rPr>
      </w:pPr>
    </w:p>
    <w:p w14:paraId="77F0264E"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Es así que el uso de los resultados de este tipo de evaluaciones debe comprenderse como un proceso de aprendizaje continuo, donde las administraciones públicas puedan tomar decisiones en beneficio de la población.</w:t>
      </w:r>
    </w:p>
    <w:p w14:paraId="52FA65D0" w14:textId="77777777" w:rsidR="00B66B7E" w:rsidRPr="00144F45" w:rsidRDefault="00B66B7E" w:rsidP="00B66B7E">
      <w:pPr>
        <w:pStyle w:val="Textoindependiente"/>
        <w:ind w:firstLine="705"/>
        <w:rPr>
          <w:rFonts w:ascii="Abadi" w:hAnsi="Abadi"/>
          <w:sz w:val="21"/>
          <w:szCs w:val="21"/>
        </w:rPr>
      </w:pPr>
    </w:p>
    <w:p w14:paraId="6B20B08E"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w:t>
      </w:r>
      <w:r w:rsidRPr="00144F45">
        <w:rPr>
          <w:rFonts w:ascii="Abadi" w:hAnsi="Abadi"/>
          <w:sz w:val="21"/>
          <w:szCs w:val="21"/>
        </w:rPr>
        <w:lastRenderedPageBreak/>
        <w:t>conocidos los orientados al diseño</w:t>
      </w:r>
      <w:r w:rsidRPr="00144F45">
        <w:rPr>
          <w:rFonts w:ascii="Calibri" w:hAnsi="Calibri" w:cs="Calibri"/>
          <w:sz w:val="21"/>
          <w:szCs w:val="21"/>
        </w:rPr>
        <w:t>;</w:t>
      </w:r>
      <w:r w:rsidRPr="00144F45">
        <w:rPr>
          <w:rFonts w:ascii="Abadi" w:hAnsi="Abadi"/>
          <w:sz w:val="21"/>
          <w:szCs w:val="21"/>
        </w:rPr>
        <w:t xml:space="preserve"> los procesos</w:t>
      </w:r>
      <w:r w:rsidRPr="00144F45">
        <w:rPr>
          <w:rFonts w:ascii="Calibri" w:hAnsi="Calibri" w:cs="Calibri"/>
          <w:sz w:val="21"/>
          <w:szCs w:val="21"/>
        </w:rPr>
        <w:t>;</w:t>
      </w:r>
      <w:r w:rsidRPr="00144F45">
        <w:rPr>
          <w:rFonts w:ascii="Abadi" w:hAnsi="Abadi"/>
          <w:sz w:val="21"/>
          <w:szCs w:val="21"/>
        </w:rPr>
        <w:t xml:space="preserve"> las específicas de desempeño</w:t>
      </w:r>
      <w:r w:rsidRPr="00144F45">
        <w:rPr>
          <w:rFonts w:ascii="Calibri" w:hAnsi="Calibri" w:cs="Calibri"/>
          <w:sz w:val="21"/>
          <w:szCs w:val="21"/>
        </w:rPr>
        <w:t>;</w:t>
      </w:r>
      <w:r w:rsidRPr="00144F45">
        <w:rPr>
          <w:rFonts w:ascii="Abadi" w:hAnsi="Abadi"/>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144F45">
        <w:rPr>
          <w:rFonts w:ascii="Abadi" w:hAnsi="Abadi"/>
          <w:i/>
          <w:iCs/>
          <w:sz w:val="21"/>
          <w:szCs w:val="21"/>
        </w:rPr>
        <w:t>«Evaluaciones Complementarias»</w:t>
      </w:r>
      <w:r w:rsidRPr="00144F45">
        <w:rPr>
          <w:rFonts w:ascii="Abadi" w:hAnsi="Abadi"/>
          <w:sz w:val="21"/>
          <w:szCs w:val="21"/>
        </w:rPr>
        <w:t>, las cuales son de aplicación opcional y se configuran de acuerdo con necesidades e intereses particulares, con el fin de mejorar la gestión de la materia evaluada y obtener evidencia adicional sobre su desempeño.</w:t>
      </w:r>
    </w:p>
    <w:p w14:paraId="6022292D" w14:textId="77777777" w:rsidR="00B66B7E" w:rsidRPr="00144F45" w:rsidRDefault="00B66B7E" w:rsidP="00B66B7E">
      <w:pPr>
        <w:pStyle w:val="Textoindependiente"/>
        <w:ind w:firstLine="705"/>
        <w:rPr>
          <w:rFonts w:ascii="Abadi" w:hAnsi="Abadi"/>
          <w:sz w:val="21"/>
          <w:szCs w:val="21"/>
        </w:rPr>
      </w:pPr>
    </w:p>
    <w:p w14:paraId="19928B47"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25F5D3CC" w14:textId="77777777" w:rsidR="00B66B7E" w:rsidRPr="00144F45" w:rsidRDefault="00B66B7E" w:rsidP="00B66B7E">
      <w:pPr>
        <w:pStyle w:val="Textoindependiente"/>
        <w:ind w:firstLine="705"/>
        <w:rPr>
          <w:rFonts w:ascii="Abadi" w:hAnsi="Abadi"/>
          <w:sz w:val="21"/>
          <w:szCs w:val="21"/>
        </w:rPr>
      </w:pPr>
    </w:p>
    <w:p w14:paraId="62CB0B01"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razón de lo antes señalado, la evaluación al desempeño municipal sobre la percepción de los servicios públicos se clasifica bajo un «</w:t>
      </w:r>
      <w:r w:rsidRPr="00144F45">
        <w:rPr>
          <w:rFonts w:ascii="Abadi" w:hAnsi="Abadi"/>
          <w:i/>
          <w:iCs/>
          <w:sz w:val="21"/>
          <w:szCs w:val="21"/>
        </w:rPr>
        <w:t>Enfoque Complementario»</w:t>
      </w:r>
      <w:r w:rsidRPr="00144F45">
        <w:rPr>
          <w:rFonts w:ascii="Abadi" w:hAnsi="Abadi"/>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227213A9" w14:textId="77777777" w:rsidR="00B66B7E" w:rsidRPr="00144F45" w:rsidRDefault="00B66B7E" w:rsidP="00B66B7E">
      <w:pPr>
        <w:pStyle w:val="Textoindependiente"/>
        <w:ind w:firstLine="705"/>
        <w:rPr>
          <w:rFonts w:ascii="Abadi" w:hAnsi="Abadi"/>
          <w:sz w:val="21"/>
          <w:szCs w:val="21"/>
        </w:rPr>
      </w:pPr>
    </w:p>
    <w:p w14:paraId="0D68FC43"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El objetivo general de la evaluación materia del presente dictamen </w:t>
      </w:r>
      <w:r w:rsidRPr="00144F45">
        <w:rPr>
          <w:rFonts w:ascii="Abadi" w:hAnsi="Abadi"/>
          <w:sz w:val="21"/>
          <w:szCs w:val="21"/>
        </w:rPr>
        <w:t>es «</w:t>
      </w:r>
      <w:r w:rsidRPr="00144F45">
        <w:rPr>
          <w:rFonts w:ascii="Abadi" w:hAnsi="Abadi"/>
          <w:i/>
          <w:iCs/>
          <w:sz w:val="21"/>
          <w:szCs w:val="21"/>
        </w:rPr>
        <w:t>Conocer las experiencias, percepciones y la evaluación ciudadana sobre la calidad de los servicios públicos municipales de: agua potable, drenaje y alcantarillado</w:t>
      </w:r>
      <w:r w:rsidRPr="00144F45">
        <w:rPr>
          <w:rFonts w:ascii="Calibri" w:hAnsi="Calibri" w:cs="Calibri"/>
          <w:i/>
          <w:iCs/>
          <w:sz w:val="21"/>
          <w:szCs w:val="21"/>
        </w:rPr>
        <w:t>;</w:t>
      </w:r>
      <w:r w:rsidRPr="00144F45">
        <w:rPr>
          <w:rFonts w:ascii="Abadi" w:hAnsi="Abadi"/>
          <w:i/>
          <w:iCs/>
          <w:sz w:val="21"/>
          <w:szCs w:val="21"/>
        </w:rPr>
        <w:t xml:space="preserve"> alumbrado</w:t>
      </w:r>
      <w:r w:rsidRPr="00144F45">
        <w:rPr>
          <w:rFonts w:ascii="Calibri" w:hAnsi="Calibri" w:cs="Calibri"/>
          <w:i/>
          <w:iCs/>
          <w:sz w:val="21"/>
          <w:szCs w:val="21"/>
        </w:rPr>
        <w:t>;</w:t>
      </w:r>
      <w:r w:rsidRPr="00144F45">
        <w:rPr>
          <w:rFonts w:ascii="Abadi" w:hAnsi="Abadi"/>
          <w:i/>
          <w:iCs/>
          <w:sz w:val="21"/>
          <w:szCs w:val="21"/>
        </w:rPr>
        <w:t xml:space="preserve"> limpia y recolecci</w:t>
      </w:r>
      <w:r w:rsidRPr="00144F45">
        <w:rPr>
          <w:rFonts w:ascii="Abadi" w:hAnsi="Abadi" w:cs="Abadi"/>
          <w:i/>
          <w:iCs/>
          <w:sz w:val="21"/>
          <w:szCs w:val="21"/>
        </w:rPr>
        <w:t>ó</w:t>
      </w:r>
      <w:r w:rsidRPr="00144F45">
        <w:rPr>
          <w:rFonts w:ascii="Abadi" w:hAnsi="Abadi"/>
          <w:i/>
          <w:iCs/>
          <w:sz w:val="21"/>
          <w:szCs w:val="21"/>
        </w:rPr>
        <w:t>n de residuos s</w:t>
      </w:r>
      <w:r w:rsidRPr="00144F45">
        <w:rPr>
          <w:rFonts w:ascii="Abadi" w:hAnsi="Abadi" w:cs="Abadi"/>
          <w:i/>
          <w:iCs/>
          <w:sz w:val="21"/>
          <w:szCs w:val="21"/>
        </w:rPr>
        <w:t>ó</w:t>
      </w:r>
      <w:r w:rsidRPr="00144F45">
        <w:rPr>
          <w:rFonts w:ascii="Abadi" w:hAnsi="Abadi"/>
          <w:i/>
          <w:iCs/>
          <w:sz w:val="21"/>
          <w:szCs w:val="21"/>
        </w:rPr>
        <w:t>lidos urbanos; y seguridad pública</w:t>
      </w:r>
      <w:r w:rsidRPr="00144F45">
        <w:rPr>
          <w:rFonts w:ascii="Calibri" w:hAnsi="Calibri" w:cs="Calibri"/>
          <w:i/>
          <w:iCs/>
          <w:sz w:val="21"/>
          <w:szCs w:val="21"/>
        </w:rPr>
        <w:t>;</w:t>
      </w:r>
      <w:r w:rsidRPr="00144F45">
        <w:rPr>
          <w:rFonts w:ascii="Abadi" w:hAnsi="Abadi"/>
          <w:i/>
          <w:iCs/>
          <w:sz w:val="21"/>
          <w:szCs w:val="21"/>
        </w:rPr>
        <w:t xml:space="preserve"> as</w:t>
      </w:r>
      <w:r w:rsidRPr="00144F45">
        <w:rPr>
          <w:rFonts w:ascii="Abadi" w:hAnsi="Abadi" w:cs="Abadi"/>
          <w:i/>
          <w:iCs/>
          <w:sz w:val="21"/>
          <w:szCs w:val="21"/>
        </w:rPr>
        <w:t>í</w:t>
      </w:r>
      <w:r w:rsidRPr="00144F45">
        <w:rPr>
          <w:rFonts w:ascii="Abadi" w:hAnsi="Abadi"/>
          <w:i/>
          <w:iCs/>
          <w:sz w:val="21"/>
          <w:szCs w:val="21"/>
        </w:rPr>
        <w:t xml:space="preserve"> como de la interacción y cercanía de las autoridades, a efecto de valorar su desempeño y proveer información para favorecer la toma de decisiones</w:t>
      </w:r>
      <w:r w:rsidRPr="00144F45">
        <w:rPr>
          <w:rFonts w:ascii="Abadi" w:hAnsi="Abadi"/>
          <w:sz w:val="21"/>
          <w:szCs w:val="21"/>
        </w:rPr>
        <w:t>».</w:t>
      </w:r>
    </w:p>
    <w:p w14:paraId="0FA23CDB" w14:textId="77777777" w:rsidR="00B66B7E" w:rsidRPr="00144F45" w:rsidRDefault="00B66B7E" w:rsidP="00B66B7E">
      <w:pPr>
        <w:pStyle w:val="Textoindependiente"/>
        <w:ind w:firstLine="705"/>
        <w:rPr>
          <w:rFonts w:ascii="Abadi" w:hAnsi="Abadi"/>
          <w:sz w:val="21"/>
          <w:szCs w:val="21"/>
        </w:rPr>
      </w:pPr>
    </w:p>
    <w:p w14:paraId="5E055EF8"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144F45">
        <w:rPr>
          <w:rFonts w:ascii="Calibri" w:hAnsi="Calibri" w:cs="Calibri"/>
          <w:sz w:val="21"/>
          <w:szCs w:val="21"/>
        </w:rPr>
        <w:t>;</w:t>
      </w:r>
      <w:r w:rsidRPr="00144F45">
        <w:rPr>
          <w:rFonts w:ascii="Abadi" w:hAnsi="Abadi"/>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0F193FE4" w14:textId="77777777" w:rsidR="00B66B7E" w:rsidRPr="00144F45" w:rsidRDefault="00B66B7E" w:rsidP="00B66B7E">
      <w:pPr>
        <w:pStyle w:val="Textoindependiente"/>
        <w:ind w:firstLine="705"/>
        <w:rPr>
          <w:rFonts w:ascii="Abadi" w:hAnsi="Abadi"/>
          <w:sz w:val="21"/>
          <w:szCs w:val="21"/>
        </w:rPr>
      </w:pPr>
    </w:p>
    <w:p w14:paraId="56B4C19A"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En cuanto a su justificación, la evaluación que nos ocupa está alineada con el Plan Estratégico 2021-2027 de la Auditoría Superior del Estado de Guanajuato, estableciendo la vinculación en el impacto </w:t>
      </w:r>
      <w:r w:rsidRPr="00144F45">
        <w:rPr>
          <w:rFonts w:ascii="Abadi" w:hAnsi="Abadi"/>
          <w:i/>
          <w:iCs/>
          <w:sz w:val="21"/>
          <w:szCs w:val="21"/>
        </w:rPr>
        <w:t>«A2. Participación ciudadana, confianza ciudadana y democracia»</w:t>
      </w:r>
      <w:r w:rsidRPr="00144F45">
        <w:rPr>
          <w:rFonts w:ascii="Abadi" w:hAnsi="Abadi"/>
          <w:sz w:val="21"/>
          <w:szCs w:val="21"/>
        </w:rPr>
        <w:t xml:space="preserve">, mediante el cual se busca fortalecer la intervención ciudadana en las distintas etapas del ciclo de fiscalización, aunado a la estrategia operativa de valor </w:t>
      </w:r>
      <w:r w:rsidRPr="00144F45">
        <w:rPr>
          <w:rFonts w:ascii="Abadi" w:hAnsi="Abadi"/>
          <w:i/>
          <w:iCs/>
          <w:sz w:val="21"/>
          <w:szCs w:val="21"/>
        </w:rPr>
        <w:t>«EO7. Realizar auditorías integrales y temáticas»</w:t>
      </w:r>
      <w:r w:rsidRPr="00144F45">
        <w:rPr>
          <w:rFonts w:ascii="Abadi" w:hAnsi="Abadi"/>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6F741E7D" w14:textId="77777777" w:rsidR="00B66B7E" w:rsidRPr="00144F45" w:rsidRDefault="00B66B7E" w:rsidP="00B66B7E">
      <w:pPr>
        <w:pStyle w:val="Textoindependiente"/>
        <w:ind w:firstLine="705"/>
        <w:rPr>
          <w:rFonts w:ascii="Abadi" w:hAnsi="Abadi"/>
          <w:sz w:val="21"/>
          <w:szCs w:val="21"/>
        </w:rPr>
      </w:pPr>
    </w:p>
    <w:p w14:paraId="54C290AD"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Es así, que se pretende la generación de valor público en las administraciones públicas municipales mediante la evaluación de la percepción de servicios públicos municipales y dicho </w:t>
      </w:r>
      <w:r w:rsidRPr="00144F45">
        <w:rPr>
          <w:rFonts w:ascii="Abadi" w:hAnsi="Abadi"/>
          <w:sz w:val="21"/>
          <w:szCs w:val="21"/>
        </w:rPr>
        <w:lastRenderedPageBreak/>
        <w:t>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47353302" w14:textId="77777777" w:rsidR="00B66B7E" w:rsidRPr="00144F45" w:rsidRDefault="00B66B7E" w:rsidP="00B66B7E">
      <w:pPr>
        <w:pStyle w:val="Textoindependiente"/>
        <w:ind w:firstLine="705"/>
        <w:rPr>
          <w:rFonts w:ascii="Abadi" w:hAnsi="Abadi"/>
          <w:sz w:val="21"/>
          <w:szCs w:val="21"/>
        </w:rPr>
      </w:pPr>
    </w:p>
    <w:p w14:paraId="5EF2BEB9"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218BA7BC" w14:textId="77777777" w:rsidR="00B66B7E" w:rsidRPr="00144F45" w:rsidRDefault="00B66B7E" w:rsidP="00B66B7E">
      <w:pPr>
        <w:pStyle w:val="Textoindependiente"/>
        <w:ind w:firstLine="705"/>
        <w:rPr>
          <w:rFonts w:ascii="Abadi" w:hAnsi="Abadi"/>
          <w:sz w:val="21"/>
          <w:szCs w:val="21"/>
        </w:rPr>
      </w:pPr>
    </w:p>
    <w:p w14:paraId="05AE99B0"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Por lo que hace a la metodología del estudio se describen las características del diseño muestral y de la implementación de la Encuesta sobre la Percepción de la Calidad de los Servicios Públicos Municipales 2021.</w:t>
      </w:r>
    </w:p>
    <w:p w14:paraId="164AA5DE" w14:textId="77777777" w:rsidR="00B66B7E" w:rsidRPr="00144F45" w:rsidRDefault="00B66B7E" w:rsidP="00B66B7E">
      <w:pPr>
        <w:pStyle w:val="Textoindependiente"/>
        <w:ind w:firstLine="705"/>
        <w:rPr>
          <w:rFonts w:ascii="Abadi" w:hAnsi="Abadi"/>
          <w:sz w:val="21"/>
          <w:szCs w:val="21"/>
        </w:rPr>
      </w:pPr>
    </w:p>
    <w:p w14:paraId="48CA0094" w14:textId="77777777" w:rsidR="00B66B7E" w:rsidRDefault="00B66B7E" w:rsidP="00B66B7E">
      <w:pPr>
        <w:pStyle w:val="Textoindependiente"/>
        <w:ind w:firstLine="705"/>
        <w:rPr>
          <w:rFonts w:ascii="Abadi" w:hAnsi="Abadi"/>
          <w:sz w:val="21"/>
          <w:szCs w:val="21"/>
        </w:rPr>
      </w:pPr>
      <w:r w:rsidRPr="00144F45">
        <w:rPr>
          <w:rFonts w:ascii="Abadi" w:hAnsi="Abadi"/>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2BE0030C" w14:textId="77777777" w:rsidR="001466A2" w:rsidRPr="00144F45" w:rsidRDefault="001466A2" w:rsidP="00B66B7E">
      <w:pPr>
        <w:pStyle w:val="Textoindependiente"/>
        <w:ind w:firstLine="705"/>
        <w:rPr>
          <w:rFonts w:ascii="Abadi" w:hAnsi="Abadi"/>
          <w:sz w:val="21"/>
          <w:szCs w:val="21"/>
        </w:rPr>
      </w:pPr>
    </w:p>
    <w:p w14:paraId="0884F9D2"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w:t>
      </w:r>
      <w:r w:rsidRPr="00144F45">
        <w:rPr>
          <w:rFonts w:ascii="Abadi" w:hAnsi="Abadi"/>
          <w:sz w:val="21"/>
          <w:szCs w:val="21"/>
        </w:rPr>
        <w:t>alcantarillado</w:t>
      </w:r>
      <w:r w:rsidRPr="00144F45">
        <w:rPr>
          <w:rFonts w:ascii="Calibri" w:hAnsi="Calibri" w:cs="Calibri"/>
          <w:sz w:val="21"/>
          <w:szCs w:val="21"/>
        </w:rPr>
        <w:t>;</w:t>
      </w:r>
      <w:r w:rsidRPr="00144F45">
        <w:rPr>
          <w:rFonts w:ascii="Abadi" w:hAnsi="Abadi"/>
          <w:sz w:val="21"/>
          <w:szCs w:val="21"/>
        </w:rPr>
        <w:t xml:space="preserve"> alumbrado público</w:t>
      </w:r>
      <w:r w:rsidRPr="00144F45">
        <w:rPr>
          <w:rFonts w:ascii="Calibri" w:hAnsi="Calibri" w:cs="Calibri"/>
          <w:sz w:val="21"/>
          <w:szCs w:val="21"/>
        </w:rPr>
        <w:t>;</w:t>
      </w:r>
      <w:r w:rsidRPr="00144F45">
        <w:rPr>
          <w:rFonts w:ascii="Abadi" w:hAnsi="Abadi"/>
          <w:sz w:val="21"/>
          <w:szCs w:val="21"/>
        </w:rPr>
        <w:t xml:space="preserve"> limpia y recolecci</w:t>
      </w:r>
      <w:r w:rsidRPr="00144F45">
        <w:rPr>
          <w:rFonts w:ascii="Abadi" w:hAnsi="Abadi" w:cs="Abadi"/>
          <w:sz w:val="21"/>
          <w:szCs w:val="21"/>
        </w:rPr>
        <w:t>ó</w:t>
      </w:r>
      <w:r w:rsidRPr="00144F45">
        <w:rPr>
          <w:rFonts w:ascii="Abadi" w:hAnsi="Abadi"/>
          <w:sz w:val="21"/>
          <w:szCs w:val="21"/>
        </w:rPr>
        <w:t>n de residuos s</w:t>
      </w:r>
      <w:r w:rsidRPr="00144F45">
        <w:rPr>
          <w:rFonts w:ascii="Abadi" w:hAnsi="Abadi" w:cs="Abadi"/>
          <w:sz w:val="21"/>
          <w:szCs w:val="21"/>
        </w:rPr>
        <w:t>ó</w:t>
      </w:r>
      <w:r w:rsidRPr="00144F45">
        <w:rPr>
          <w:rFonts w:ascii="Abadi" w:hAnsi="Abadi"/>
          <w:sz w:val="21"/>
          <w:szCs w:val="21"/>
        </w:rPr>
        <w:t>lidos urbanos y seguridad p</w:t>
      </w:r>
      <w:r w:rsidRPr="00144F45">
        <w:rPr>
          <w:rFonts w:ascii="Abadi" w:hAnsi="Abadi" w:cs="Abadi"/>
          <w:sz w:val="21"/>
          <w:szCs w:val="21"/>
        </w:rPr>
        <w:t>ú</w:t>
      </w:r>
      <w:r w:rsidRPr="00144F45">
        <w:rPr>
          <w:rFonts w:ascii="Abadi" w:hAnsi="Abadi"/>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7070AEC6" w14:textId="77777777" w:rsidR="00B66B7E" w:rsidRPr="00144F45" w:rsidRDefault="00B66B7E" w:rsidP="00B66B7E">
      <w:pPr>
        <w:pStyle w:val="Textoindependiente"/>
        <w:ind w:firstLine="705"/>
        <w:rPr>
          <w:rFonts w:ascii="Abadi" w:hAnsi="Abadi"/>
          <w:sz w:val="21"/>
          <w:szCs w:val="21"/>
        </w:rPr>
      </w:pPr>
    </w:p>
    <w:p w14:paraId="2DEDD8B1"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189ED465" w14:textId="77777777" w:rsidR="00B66B7E" w:rsidRPr="00144F45" w:rsidRDefault="00B66B7E" w:rsidP="00B66B7E">
      <w:pPr>
        <w:pStyle w:val="Textoindependiente"/>
        <w:ind w:firstLine="705"/>
        <w:rPr>
          <w:rFonts w:ascii="Abadi" w:hAnsi="Abadi"/>
          <w:sz w:val="21"/>
          <w:szCs w:val="21"/>
        </w:rPr>
      </w:pPr>
    </w:p>
    <w:p w14:paraId="2046F538"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Se realizó el cálculo del tamaño de la muestra, con un margen de precisión -o margen de error- de ±0.03 y un nivel de confianza del 97%, resultando en un total de 2,942 casos</w:t>
      </w:r>
      <w:r w:rsidRPr="00144F45">
        <w:rPr>
          <w:rFonts w:ascii="Calibri" w:hAnsi="Calibri" w:cs="Calibri"/>
          <w:sz w:val="21"/>
          <w:szCs w:val="21"/>
        </w:rPr>
        <w:t>;</w:t>
      </w:r>
      <w:r w:rsidRPr="00144F45">
        <w:rPr>
          <w:rFonts w:ascii="Abadi" w:hAnsi="Abadi"/>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5D3A269B" w14:textId="77777777" w:rsidR="00B66B7E" w:rsidRPr="00144F45" w:rsidRDefault="00B66B7E" w:rsidP="00B66B7E">
      <w:pPr>
        <w:pStyle w:val="Textoindependiente"/>
        <w:ind w:firstLine="705"/>
        <w:rPr>
          <w:rFonts w:ascii="Abadi" w:hAnsi="Abadi"/>
          <w:b w:val="0"/>
          <w:bCs w:val="0"/>
          <w:sz w:val="21"/>
          <w:szCs w:val="21"/>
        </w:rPr>
      </w:pPr>
    </w:p>
    <w:p w14:paraId="1AE7EA2B"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Derivado de lo anterior, se obtuvo una muestra definitiva de 3,832 encuestas, logrando además una cobertura en el 100% de los municipios.</w:t>
      </w:r>
    </w:p>
    <w:p w14:paraId="4E0F2FA3" w14:textId="77777777" w:rsidR="00B66B7E" w:rsidRPr="00144F45" w:rsidRDefault="00B66B7E" w:rsidP="00B66B7E">
      <w:pPr>
        <w:pStyle w:val="Textoindependiente"/>
        <w:ind w:firstLine="705"/>
        <w:rPr>
          <w:rFonts w:ascii="Abadi" w:hAnsi="Abadi"/>
          <w:sz w:val="21"/>
          <w:szCs w:val="21"/>
        </w:rPr>
      </w:pPr>
    </w:p>
    <w:p w14:paraId="37A36D03"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w:t>
      </w:r>
      <w:r w:rsidRPr="00144F45">
        <w:rPr>
          <w:rFonts w:ascii="Abadi" w:hAnsi="Abadi"/>
          <w:sz w:val="21"/>
          <w:szCs w:val="21"/>
        </w:rPr>
        <w:lastRenderedPageBreak/>
        <w:t xml:space="preserve">la calidad de dichos servicios (metodología basada en el Net Promoter Score, para medir la satisfacción y fidelidad del cliente a un determinado servicio). </w:t>
      </w:r>
    </w:p>
    <w:p w14:paraId="109B3E35" w14:textId="77777777" w:rsidR="00B66B7E" w:rsidRPr="00144F45" w:rsidRDefault="00B66B7E" w:rsidP="00B66B7E">
      <w:pPr>
        <w:pStyle w:val="Textoindependiente"/>
        <w:ind w:firstLine="705"/>
        <w:rPr>
          <w:rFonts w:ascii="Abadi" w:hAnsi="Abadi"/>
          <w:sz w:val="21"/>
          <w:szCs w:val="21"/>
        </w:rPr>
      </w:pPr>
    </w:p>
    <w:p w14:paraId="2EAE312D"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La fiabilidad del instrumento se determinó con base en los resultados de la prueba piloto y fue medida a través del coeficiente denominado </w:t>
      </w:r>
      <w:r w:rsidRPr="00144F45">
        <w:rPr>
          <w:rFonts w:ascii="Abadi" w:hAnsi="Abadi"/>
          <w:i/>
          <w:iCs/>
          <w:sz w:val="21"/>
          <w:szCs w:val="21"/>
        </w:rPr>
        <w:t>«Alfa de Cronbach»</w:t>
      </w:r>
      <w:r w:rsidRPr="00144F45">
        <w:rPr>
          <w:rStyle w:val="Refdenotaalpie"/>
          <w:rFonts w:ascii="Abadi" w:hAnsi="Abadi"/>
          <w:i/>
          <w:iCs/>
          <w:sz w:val="21"/>
          <w:szCs w:val="21"/>
        </w:rPr>
        <w:footnoteReference w:id="125"/>
      </w:r>
      <w:r w:rsidRPr="00144F45">
        <w:rPr>
          <w:rFonts w:ascii="Abadi" w:hAnsi="Abadi"/>
          <w:sz w:val="21"/>
          <w:szCs w:val="21"/>
        </w:rPr>
        <w:t>. El resultado de la prueba fue de .722, lo que significa que la confiabilidad del instrumento es satisfactoria.</w:t>
      </w:r>
      <w:r w:rsidRPr="00144F45">
        <w:rPr>
          <w:rStyle w:val="Refdenotaalpie"/>
          <w:rFonts w:ascii="Abadi" w:hAnsi="Abadi"/>
          <w:sz w:val="21"/>
          <w:szCs w:val="21"/>
        </w:rPr>
        <w:footnoteReference w:id="126"/>
      </w:r>
    </w:p>
    <w:p w14:paraId="6BA14E7B" w14:textId="77777777" w:rsidR="00B66B7E" w:rsidRPr="00144F45" w:rsidRDefault="00B66B7E" w:rsidP="00B66B7E">
      <w:pPr>
        <w:pStyle w:val="Textoindependiente"/>
        <w:ind w:firstLine="705"/>
        <w:rPr>
          <w:rFonts w:ascii="Abadi" w:hAnsi="Abadi"/>
          <w:sz w:val="21"/>
          <w:szCs w:val="21"/>
        </w:rPr>
      </w:pPr>
    </w:p>
    <w:p w14:paraId="264CBB4C"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 Respecto a los antecedentes de las labores de fiscalización, estos ya se detallaron en el apartado correspondiente.</w:t>
      </w:r>
    </w:p>
    <w:p w14:paraId="68BA1AC3" w14:textId="77777777" w:rsidR="00B66B7E" w:rsidRPr="00144F45" w:rsidRDefault="00B66B7E" w:rsidP="00B66B7E">
      <w:pPr>
        <w:pStyle w:val="Textoindependiente"/>
        <w:ind w:firstLine="705"/>
        <w:rPr>
          <w:rFonts w:ascii="Abadi" w:hAnsi="Abadi"/>
          <w:sz w:val="21"/>
          <w:szCs w:val="21"/>
        </w:rPr>
      </w:pPr>
    </w:p>
    <w:p w14:paraId="46A1A7F8"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42B5BBF8" w14:textId="77777777" w:rsidR="00B66B7E" w:rsidRPr="00144F45" w:rsidRDefault="00B66B7E" w:rsidP="00B66B7E">
      <w:pPr>
        <w:pStyle w:val="Textoindependiente"/>
        <w:ind w:firstLine="705"/>
        <w:rPr>
          <w:rFonts w:ascii="Abadi" w:hAnsi="Abadi"/>
          <w:sz w:val="21"/>
          <w:szCs w:val="21"/>
        </w:rPr>
      </w:pPr>
    </w:p>
    <w:p w14:paraId="50F901FE"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En este orden de ideas, el servicio público </w:t>
      </w:r>
      <w:r w:rsidRPr="00144F45">
        <w:rPr>
          <w:rFonts w:ascii="Abadi" w:hAnsi="Abadi"/>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144F45">
        <w:rPr>
          <w:rFonts w:ascii="Calibri" w:hAnsi="Calibri" w:cs="Calibri"/>
          <w:i/>
          <w:iCs/>
          <w:sz w:val="21"/>
          <w:szCs w:val="21"/>
        </w:rPr>
        <w:t>;</w:t>
      </w:r>
      <w:r w:rsidRPr="00144F45">
        <w:rPr>
          <w:rFonts w:ascii="Abadi" w:hAnsi="Abadi"/>
          <w:i/>
          <w:iCs/>
          <w:sz w:val="21"/>
          <w:szCs w:val="21"/>
        </w:rPr>
        <w:t xml:space="preserve"> se concreta a trav</w:t>
      </w:r>
      <w:r w:rsidRPr="00144F45">
        <w:rPr>
          <w:rFonts w:ascii="Abadi" w:hAnsi="Abadi" w:cs="Abadi"/>
          <w:i/>
          <w:iCs/>
          <w:sz w:val="21"/>
          <w:szCs w:val="21"/>
        </w:rPr>
        <w:t>é</w:t>
      </w:r>
      <w:r w:rsidRPr="00144F45">
        <w:rPr>
          <w:rFonts w:ascii="Abadi" w:hAnsi="Abadi"/>
          <w:i/>
          <w:iCs/>
          <w:sz w:val="21"/>
          <w:szCs w:val="21"/>
        </w:rPr>
        <w:t>s de las prestaciones individualizadas las cuales podr</w:t>
      </w:r>
      <w:r w:rsidRPr="00144F45">
        <w:rPr>
          <w:rFonts w:ascii="Abadi" w:hAnsi="Abadi" w:cs="Abadi"/>
          <w:i/>
          <w:iCs/>
          <w:sz w:val="21"/>
          <w:szCs w:val="21"/>
        </w:rPr>
        <w:t>á</w:t>
      </w:r>
      <w:r w:rsidRPr="00144F45">
        <w:rPr>
          <w:rFonts w:ascii="Abadi" w:hAnsi="Abadi"/>
          <w:i/>
          <w:iCs/>
          <w:sz w:val="21"/>
          <w:szCs w:val="21"/>
        </w:rPr>
        <w:t>n ser suministradas directamente por el Estado (municipio) o por los particulares mediante concesión. Por su naturaleza, estará sujeta a normas y principios de derecho público</w:t>
      </w:r>
      <w:r w:rsidRPr="00144F45">
        <w:rPr>
          <w:rFonts w:ascii="Abadi" w:hAnsi="Abadi"/>
          <w:sz w:val="21"/>
          <w:szCs w:val="21"/>
        </w:rPr>
        <w:t>».</w:t>
      </w:r>
      <w:r w:rsidRPr="00144F45">
        <w:rPr>
          <w:rStyle w:val="Refdenotaalpie"/>
          <w:rFonts w:ascii="Abadi" w:hAnsi="Abadi"/>
          <w:sz w:val="21"/>
          <w:szCs w:val="21"/>
        </w:rPr>
        <w:footnoteReference w:id="127"/>
      </w:r>
    </w:p>
    <w:p w14:paraId="7BCE5280" w14:textId="77777777" w:rsidR="00B66B7E" w:rsidRPr="00144F45" w:rsidRDefault="00B66B7E" w:rsidP="00B66B7E">
      <w:pPr>
        <w:pStyle w:val="Textoindependiente"/>
        <w:ind w:firstLine="705"/>
        <w:rPr>
          <w:rFonts w:ascii="Abadi" w:hAnsi="Abadi"/>
          <w:sz w:val="21"/>
          <w:szCs w:val="21"/>
        </w:rPr>
      </w:pPr>
    </w:p>
    <w:p w14:paraId="353FE18D" w14:textId="77777777" w:rsidR="00B66B7E" w:rsidRDefault="00B66B7E" w:rsidP="00B66B7E">
      <w:pPr>
        <w:pStyle w:val="Textoindependiente"/>
        <w:ind w:firstLine="705"/>
        <w:rPr>
          <w:rFonts w:ascii="Abadi" w:hAnsi="Abadi"/>
          <w:sz w:val="21"/>
          <w:szCs w:val="21"/>
        </w:rPr>
      </w:pPr>
      <w:r w:rsidRPr="00144F45">
        <w:rPr>
          <w:rFonts w:ascii="Abadi" w:hAnsi="Abadi"/>
          <w:sz w:val="21"/>
          <w:szCs w:val="21"/>
        </w:rPr>
        <w:t xml:space="preserve">Por su parte, la Constitución Política de los Estados Unidos Mexicanos </w:t>
      </w:r>
      <w:r w:rsidRPr="00144F45">
        <w:rPr>
          <w:rFonts w:ascii="Abadi" w:hAnsi="Abadi"/>
          <w:sz w:val="21"/>
          <w:szCs w:val="21"/>
        </w:rPr>
        <w:t xml:space="preserve">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2D244AB6" w14:textId="77777777" w:rsidR="001466A2" w:rsidRPr="00144F45" w:rsidRDefault="001466A2" w:rsidP="00B66B7E">
      <w:pPr>
        <w:pStyle w:val="Textoindependiente"/>
        <w:ind w:firstLine="705"/>
        <w:rPr>
          <w:rFonts w:ascii="Abadi" w:hAnsi="Abadi"/>
          <w:sz w:val="21"/>
          <w:szCs w:val="21"/>
        </w:rPr>
      </w:pPr>
    </w:p>
    <w:p w14:paraId="6EBCAB2C"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144F45">
        <w:rPr>
          <w:rFonts w:ascii="Calibri" w:hAnsi="Calibri" w:cs="Calibri"/>
          <w:sz w:val="21"/>
          <w:szCs w:val="21"/>
        </w:rPr>
        <w:t>;</w:t>
      </w:r>
      <w:r w:rsidRPr="00144F45">
        <w:rPr>
          <w:rFonts w:ascii="Abadi" w:hAnsi="Abadi"/>
          <w:sz w:val="21"/>
          <w:szCs w:val="21"/>
        </w:rPr>
        <w:t xml:space="preserve"> alumbrado público</w:t>
      </w:r>
      <w:r w:rsidRPr="00144F45">
        <w:rPr>
          <w:rFonts w:ascii="Calibri" w:hAnsi="Calibri" w:cs="Calibri"/>
          <w:sz w:val="21"/>
          <w:szCs w:val="21"/>
        </w:rPr>
        <w:t>;</w:t>
      </w:r>
      <w:r w:rsidRPr="00144F45">
        <w:rPr>
          <w:rFonts w:ascii="Abadi" w:hAnsi="Abadi"/>
          <w:sz w:val="21"/>
          <w:szCs w:val="21"/>
        </w:rPr>
        <w:t xml:space="preserve"> limpia, recolección, traslado, tratamiento y disposición final de residuos</w:t>
      </w:r>
      <w:r w:rsidRPr="00144F45">
        <w:rPr>
          <w:rFonts w:ascii="Calibri" w:hAnsi="Calibri" w:cs="Calibri"/>
          <w:sz w:val="21"/>
          <w:szCs w:val="21"/>
        </w:rPr>
        <w:t>;</w:t>
      </w:r>
      <w:r w:rsidRPr="00144F45">
        <w:rPr>
          <w:rFonts w:ascii="Abadi" w:hAnsi="Abadi"/>
          <w:sz w:val="21"/>
          <w:szCs w:val="21"/>
        </w:rPr>
        <w:t xml:space="preserve"> y seguridad pública. Atribución ratificada en la Constitución Política Local en su artículo 117, fracción III, inciso a, b, c y h.</w:t>
      </w:r>
    </w:p>
    <w:p w14:paraId="56FFA5BA" w14:textId="77777777" w:rsidR="00B66B7E" w:rsidRPr="00144F45" w:rsidRDefault="00B66B7E" w:rsidP="00B66B7E">
      <w:pPr>
        <w:pStyle w:val="Textoindependiente"/>
        <w:ind w:firstLine="705"/>
        <w:rPr>
          <w:rFonts w:ascii="Abadi" w:hAnsi="Abadi"/>
          <w:sz w:val="21"/>
          <w:szCs w:val="21"/>
        </w:rPr>
      </w:pPr>
    </w:p>
    <w:p w14:paraId="2885BC65"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144F45">
        <w:rPr>
          <w:rFonts w:ascii="Calibri" w:hAnsi="Calibri" w:cs="Calibri"/>
          <w:sz w:val="21"/>
          <w:szCs w:val="21"/>
        </w:rPr>
        <w:t>;</w:t>
      </w:r>
      <w:r w:rsidRPr="00144F45">
        <w:rPr>
          <w:rFonts w:ascii="Abadi" w:hAnsi="Abadi"/>
          <w:sz w:val="21"/>
          <w:szCs w:val="21"/>
        </w:rPr>
        <w:t xml:space="preserve"> alumbrado público</w:t>
      </w:r>
      <w:r w:rsidRPr="00144F45">
        <w:rPr>
          <w:rFonts w:ascii="Calibri" w:hAnsi="Calibri" w:cs="Calibri"/>
          <w:sz w:val="21"/>
          <w:szCs w:val="21"/>
        </w:rPr>
        <w:t>;</w:t>
      </w:r>
      <w:r w:rsidRPr="00144F45">
        <w:rPr>
          <w:rFonts w:ascii="Abadi" w:hAnsi="Abadi"/>
          <w:sz w:val="21"/>
          <w:szCs w:val="21"/>
        </w:rPr>
        <w:t xml:space="preserve"> limpia, recolección, traslado, tratamiento, disposición final y aprovechamiento de residuos; y seguridad pública.</w:t>
      </w:r>
    </w:p>
    <w:p w14:paraId="68F12412"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lastRenderedPageBreak/>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0601C852" w14:textId="77777777" w:rsidR="00B66B7E" w:rsidRPr="00144F45" w:rsidRDefault="00B66B7E" w:rsidP="00B66B7E">
      <w:pPr>
        <w:pStyle w:val="Textoindependiente"/>
        <w:ind w:firstLine="705"/>
        <w:rPr>
          <w:rFonts w:ascii="Abadi" w:hAnsi="Abadi"/>
          <w:sz w:val="21"/>
          <w:szCs w:val="21"/>
        </w:rPr>
      </w:pPr>
    </w:p>
    <w:p w14:paraId="0D6E95FC"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667C8DC1" w14:textId="77777777" w:rsidR="00B66B7E" w:rsidRPr="00144F45" w:rsidRDefault="00B66B7E" w:rsidP="00B66B7E">
      <w:pPr>
        <w:pStyle w:val="Textoindependiente"/>
        <w:ind w:firstLine="705"/>
        <w:rPr>
          <w:rFonts w:ascii="Abadi" w:hAnsi="Abadi"/>
          <w:i/>
          <w:iCs/>
          <w:sz w:val="21"/>
          <w:szCs w:val="21"/>
        </w:rPr>
      </w:pPr>
    </w:p>
    <w:p w14:paraId="53572191"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50AFAC90" w14:textId="77777777" w:rsidR="00B66B7E" w:rsidRPr="00144F45" w:rsidRDefault="00B66B7E" w:rsidP="00B66B7E">
      <w:pPr>
        <w:pStyle w:val="Textoindependiente"/>
        <w:ind w:firstLine="705"/>
        <w:rPr>
          <w:rFonts w:ascii="Abadi" w:hAnsi="Abadi"/>
          <w:sz w:val="21"/>
          <w:szCs w:val="21"/>
        </w:rPr>
      </w:pPr>
    </w:p>
    <w:p w14:paraId="75E7B169"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548E12A4" w14:textId="77777777" w:rsidR="00B66B7E" w:rsidRPr="00144F45" w:rsidRDefault="00B66B7E" w:rsidP="00B66B7E">
      <w:pPr>
        <w:pStyle w:val="Textoindependiente"/>
        <w:ind w:firstLine="705"/>
        <w:rPr>
          <w:rFonts w:ascii="Abadi" w:hAnsi="Abadi"/>
          <w:sz w:val="21"/>
          <w:szCs w:val="21"/>
        </w:rPr>
      </w:pPr>
    </w:p>
    <w:p w14:paraId="696DF3F8"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w:t>
      </w:r>
      <w:r w:rsidRPr="00144F45">
        <w:rPr>
          <w:rFonts w:ascii="Abadi" w:hAnsi="Abadi"/>
          <w:sz w:val="21"/>
          <w:szCs w:val="21"/>
        </w:rPr>
        <w:t>estrategias y líneas de acción a implementar en el largo, mediano y corto plazo.</w:t>
      </w:r>
    </w:p>
    <w:p w14:paraId="3A355B7E" w14:textId="77777777" w:rsidR="00B66B7E" w:rsidRPr="00144F45" w:rsidRDefault="00B66B7E" w:rsidP="00B66B7E">
      <w:pPr>
        <w:pStyle w:val="Textoindependiente"/>
        <w:ind w:firstLine="705"/>
        <w:rPr>
          <w:rFonts w:ascii="Abadi" w:hAnsi="Abadi"/>
          <w:sz w:val="21"/>
          <w:szCs w:val="21"/>
        </w:rPr>
      </w:pPr>
    </w:p>
    <w:p w14:paraId="2C03C7EB" w14:textId="77777777" w:rsidR="00B66B7E" w:rsidRDefault="00B66B7E" w:rsidP="00B66B7E">
      <w:pPr>
        <w:pStyle w:val="Textoindependiente"/>
        <w:ind w:firstLine="705"/>
        <w:rPr>
          <w:rFonts w:ascii="Abadi" w:hAnsi="Abadi"/>
          <w:sz w:val="21"/>
          <w:szCs w:val="21"/>
        </w:rPr>
      </w:pPr>
      <w:r w:rsidRPr="00144F45">
        <w:rPr>
          <w:rFonts w:ascii="Abadi" w:hAnsi="Abadi"/>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2A3BF904" w14:textId="77777777" w:rsidR="00C264D7" w:rsidRPr="00144F45" w:rsidRDefault="00C264D7" w:rsidP="00B66B7E">
      <w:pPr>
        <w:pStyle w:val="Textoindependiente"/>
        <w:ind w:firstLine="705"/>
        <w:rPr>
          <w:rFonts w:ascii="Abadi" w:hAnsi="Abadi"/>
          <w:sz w:val="21"/>
          <w:szCs w:val="21"/>
        </w:rPr>
      </w:pPr>
    </w:p>
    <w:p w14:paraId="6BA0A714"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144F45">
        <w:rPr>
          <w:rFonts w:ascii="Calibri" w:hAnsi="Calibri" w:cs="Calibri"/>
          <w:sz w:val="21"/>
          <w:szCs w:val="21"/>
        </w:rPr>
        <w:t>;</w:t>
      </w:r>
      <w:r w:rsidRPr="00144F45">
        <w:rPr>
          <w:rFonts w:ascii="Abadi" w:hAnsi="Abadi"/>
          <w:sz w:val="21"/>
          <w:szCs w:val="21"/>
        </w:rPr>
        <w:t xml:space="preserve"> colonias y espacios p</w:t>
      </w:r>
      <w:r w:rsidRPr="00144F45">
        <w:rPr>
          <w:rFonts w:ascii="Abadi" w:hAnsi="Abadi" w:cs="Abadi"/>
          <w:sz w:val="21"/>
          <w:szCs w:val="21"/>
        </w:rPr>
        <w:t>ú</w:t>
      </w:r>
      <w:r w:rsidRPr="00144F45">
        <w:rPr>
          <w:rFonts w:ascii="Abadi" w:hAnsi="Abadi"/>
          <w:sz w:val="21"/>
          <w:szCs w:val="21"/>
        </w:rPr>
        <w:t>blicos sin alumbrado p</w:t>
      </w:r>
      <w:r w:rsidRPr="00144F45">
        <w:rPr>
          <w:rFonts w:ascii="Abadi" w:hAnsi="Abadi" w:cs="Abadi"/>
          <w:sz w:val="21"/>
          <w:szCs w:val="21"/>
        </w:rPr>
        <w:t>ú</w:t>
      </w:r>
      <w:r w:rsidRPr="00144F45">
        <w:rPr>
          <w:rFonts w:ascii="Abadi" w:hAnsi="Abadi"/>
          <w:sz w:val="21"/>
          <w:szCs w:val="21"/>
        </w:rPr>
        <w:t>blico</w:t>
      </w:r>
      <w:r w:rsidRPr="00144F45">
        <w:rPr>
          <w:rFonts w:ascii="Calibri" w:hAnsi="Calibri" w:cs="Calibri"/>
          <w:sz w:val="21"/>
          <w:szCs w:val="21"/>
        </w:rPr>
        <w:t>;</w:t>
      </w:r>
      <w:r w:rsidRPr="00144F45">
        <w:rPr>
          <w:rFonts w:ascii="Abadi" w:hAnsi="Abadi"/>
          <w:sz w:val="21"/>
          <w:szCs w:val="21"/>
        </w:rPr>
        <w:t xml:space="preserve"> incremento de la inseguridad por falta de alumbrado p</w:t>
      </w:r>
      <w:r w:rsidRPr="00144F45">
        <w:rPr>
          <w:rFonts w:ascii="Abadi" w:hAnsi="Abadi" w:cs="Abadi"/>
          <w:sz w:val="21"/>
          <w:szCs w:val="21"/>
        </w:rPr>
        <w:t>ú</w:t>
      </w:r>
      <w:r w:rsidRPr="00144F45">
        <w:rPr>
          <w:rFonts w:ascii="Abadi" w:hAnsi="Abadi"/>
          <w:sz w:val="21"/>
          <w:szCs w:val="21"/>
        </w:rPr>
        <w:t>blico en calles</w:t>
      </w:r>
      <w:r w:rsidRPr="00144F45">
        <w:rPr>
          <w:rFonts w:ascii="Calibri" w:hAnsi="Calibri" w:cs="Calibri"/>
          <w:sz w:val="21"/>
          <w:szCs w:val="21"/>
        </w:rPr>
        <w:t>;</w:t>
      </w:r>
      <w:r w:rsidRPr="00144F45">
        <w:rPr>
          <w:rFonts w:ascii="Abadi" w:hAnsi="Abadi"/>
          <w:sz w:val="21"/>
          <w:szCs w:val="21"/>
        </w:rPr>
        <w:t xml:space="preserve"> obsoleto y deficiente alumbrado público</w:t>
      </w:r>
      <w:r w:rsidRPr="00144F45">
        <w:rPr>
          <w:rFonts w:ascii="Calibri" w:hAnsi="Calibri" w:cs="Calibri"/>
          <w:sz w:val="21"/>
          <w:szCs w:val="21"/>
        </w:rPr>
        <w:t>;</w:t>
      </w:r>
      <w:r w:rsidRPr="00144F45">
        <w:rPr>
          <w:rFonts w:ascii="Abadi" w:hAnsi="Abadi"/>
          <w:sz w:val="21"/>
          <w:szCs w:val="21"/>
        </w:rPr>
        <w:t xml:space="preserve"> dificultades para acceder al servicio de electricidad</w:t>
      </w:r>
      <w:r w:rsidRPr="00144F45">
        <w:rPr>
          <w:rFonts w:ascii="Calibri" w:hAnsi="Calibri" w:cs="Calibri"/>
          <w:sz w:val="21"/>
          <w:szCs w:val="21"/>
        </w:rPr>
        <w:t>;</w:t>
      </w:r>
      <w:r w:rsidRPr="00144F45">
        <w:rPr>
          <w:rFonts w:ascii="Abadi" w:hAnsi="Abadi"/>
          <w:sz w:val="21"/>
          <w:szCs w:val="21"/>
        </w:rPr>
        <w:t xml:space="preserve"> excesivo consumo y gasto de electricidad</w:t>
      </w:r>
      <w:r w:rsidRPr="00144F45">
        <w:rPr>
          <w:rFonts w:ascii="Calibri" w:hAnsi="Calibri" w:cs="Calibri"/>
          <w:sz w:val="21"/>
          <w:szCs w:val="21"/>
        </w:rPr>
        <w:t>;</w:t>
      </w:r>
      <w:r w:rsidRPr="00144F45">
        <w:rPr>
          <w:rFonts w:ascii="Abadi" w:hAnsi="Abadi"/>
          <w:sz w:val="21"/>
          <w:szCs w:val="21"/>
        </w:rPr>
        <w:t xml:space="preserve"> as</w:t>
      </w:r>
      <w:r w:rsidRPr="00144F45">
        <w:rPr>
          <w:rFonts w:ascii="Abadi" w:hAnsi="Abadi" w:cs="Abadi"/>
          <w:sz w:val="21"/>
          <w:szCs w:val="21"/>
        </w:rPr>
        <w:t>í</w:t>
      </w:r>
      <w:r w:rsidRPr="00144F45">
        <w:rPr>
          <w:rFonts w:ascii="Abadi" w:hAnsi="Abadi"/>
          <w:sz w:val="21"/>
          <w:szCs w:val="21"/>
        </w:rPr>
        <w:t xml:space="preserve"> como una mala e insuficiente infraestructura que favorezca la prestaci</w:t>
      </w:r>
      <w:r w:rsidRPr="00144F45">
        <w:rPr>
          <w:rFonts w:ascii="Abadi" w:hAnsi="Abadi" w:cs="Abadi"/>
          <w:sz w:val="21"/>
          <w:szCs w:val="21"/>
        </w:rPr>
        <w:t>ó</w:t>
      </w:r>
      <w:r w:rsidRPr="00144F45">
        <w:rPr>
          <w:rFonts w:ascii="Abadi" w:hAnsi="Abadi"/>
          <w:sz w:val="21"/>
          <w:szCs w:val="21"/>
        </w:rPr>
        <w:t>n del servicio.</w:t>
      </w:r>
    </w:p>
    <w:p w14:paraId="0D36915F" w14:textId="77777777" w:rsidR="00B66B7E" w:rsidRPr="00144F45" w:rsidRDefault="00B66B7E" w:rsidP="00B66B7E">
      <w:pPr>
        <w:pStyle w:val="Textoindependiente"/>
        <w:ind w:firstLine="705"/>
        <w:rPr>
          <w:rFonts w:ascii="Abadi" w:hAnsi="Abadi"/>
          <w:sz w:val="21"/>
          <w:szCs w:val="21"/>
        </w:rPr>
      </w:pPr>
    </w:p>
    <w:p w14:paraId="01739A98" w14:textId="77777777" w:rsidR="00B66B7E" w:rsidRDefault="00B66B7E" w:rsidP="00B66B7E">
      <w:pPr>
        <w:pStyle w:val="Textoindependiente"/>
        <w:ind w:firstLine="705"/>
        <w:rPr>
          <w:rFonts w:ascii="Abadi" w:hAnsi="Abadi"/>
          <w:sz w:val="21"/>
          <w:szCs w:val="21"/>
        </w:rPr>
      </w:pPr>
      <w:r w:rsidRPr="00144F45">
        <w:rPr>
          <w:rFonts w:ascii="Abadi" w:hAnsi="Abadi"/>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7E673DCB" w14:textId="77777777" w:rsidR="001466A2" w:rsidRPr="00144F45" w:rsidRDefault="001466A2" w:rsidP="00B66B7E">
      <w:pPr>
        <w:pStyle w:val="Textoindependiente"/>
        <w:ind w:firstLine="705"/>
        <w:rPr>
          <w:rFonts w:ascii="Abadi" w:hAnsi="Abadi"/>
          <w:sz w:val="21"/>
          <w:szCs w:val="21"/>
        </w:rPr>
      </w:pPr>
    </w:p>
    <w:p w14:paraId="4AFE6BB8"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lastRenderedPageBreak/>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1D775C05" w14:textId="77777777" w:rsidR="00B66B7E" w:rsidRPr="00144F45" w:rsidRDefault="00B66B7E" w:rsidP="00B66B7E">
      <w:pPr>
        <w:pStyle w:val="Textoindependiente"/>
        <w:ind w:firstLine="705"/>
        <w:rPr>
          <w:rFonts w:ascii="Abadi" w:hAnsi="Abadi"/>
          <w:sz w:val="21"/>
          <w:szCs w:val="21"/>
        </w:rPr>
      </w:pPr>
    </w:p>
    <w:p w14:paraId="0711F985"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579E24A7" w14:textId="77777777" w:rsidR="00B66B7E" w:rsidRPr="00144F45" w:rsidRDefault="00B66B7E" w:rsidP="00B66B7E">
      <w:pPr>
        <w:pStyle w:val="Textoindependiente"/>
        <w:ind w:firstLine="705"/>
        <w:rPr>
          <w:rFonts w:ascii="Abadi" w:hAnsi="Abadi"/>
          <w:sz w:val="21"/>
          <w:szCs w:val="21"/>
        </w:rPr>
      </w:pPr>
    </w:p>
    <w:p w14:paraId="68F1037E"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011FD70A" w14:textId="77777777" w:rsidR="00B66B7E" w:rsidRPr="00144F45" w:rsidRDefault="00B66B7E" w:rsidP="00B66B7E">
      <w:pPr>
        <w:pStyle w:val="Textoindependiente"/>
        <w:ind w:firstLine="705"/>
        <w:rPr>
          <w:rFonts w:ascii="Abadi" w:hAnsi="Abadi"/>
          <w:sz w:val="21"/>
          <w:szCs w:val="21"/>
        </w:rPr>
      </w:pPr>
    </w:p>
    <w:p w14:paraId="3D893B14"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En materia de seguridad pública, el 31.5% de la población de 18 años y más refirió que la policía de su ciudad contribuye a generar sensación de seguridad, mientras que el porcentaje de </w:t>
      </w:r>
      <w:r w:rsidRPr="00144F45">
        <w:rPr>
          <w:rFonts w:ascii="Abadi" w:hAnsi="Abadi"/>
          <w:sz w:val="21"/>
          <w:szCs w:val="21"/>
        </w:rPr>
        <w:t>satisfacción con el servicio de la policía fue el equivalente al 26.3%.</w:t>
      </w:r>
    </w:p>
    <w:p w14:paraId="54AC3AB1" w14:textId="77777777" w:rsidR="00B66B7E" w:rsidRPr="00144F45" w:rsidRDefault="00B66B7E" w:rsidP="00B66B7E">
      <w:pPr>
        <w:pStyle w:val="Textoindependiente"/>
        <w:ind w:firstLine="705"/>
        <w:rPr>
          <w:rFonts w:ascii="Abadi" w:hAnsi="Abadi"/>
          <w:sz w:val="21"/>
          <w:szCs w:val="21"/>
        </w:rPr>
      </w:pPr>
    </w:p>
    <w:p w14:paraId="6E548817"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3BF5DADC" w14:textId="77777777" w:rsidR="00B66B7E" w:rsidRPr="00144F45" w:rsidRDefault="00B66B7E" w:rsidP="00B66B7E">
      <w:pPr>
        <w:pStyle w:val="Textoindependiente"/>
        <w:ind w:firstLine="705"/>
        <w:rPr>
          <w:rFonts w:ascii="Abadi" w:hAnsi="Abadi"/>
          <w:sz w:val="21"/>
          <w:szCs w:val="21"/>
        </w:rPr>
      </w:pPr>
    </w:p>
    <w:p w14:paraId="61D9F12D"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Por lo que hace al contexto municipal se refiere que, el municipio de Comonfort, Gto., está constituido por un total de 130 localidades, las cuales se distribuyen en una superficie de 488.7 km², lo que representa el 1.6% de la extensión territorial del Estado de Guanajuato.</w:t>
      </w:r>
    </w:p>
    <w:p w14:paraId="01064197" w14:textId="77777777" w:rsidR="00B66B7E" w:rsidRPr="00144F45" w:rsidRDefault="00B66B7E" w:rsidP="00B66B7E">
      <w:pPr>
        <w:pStyle w:val="Textoindependiente"/>
        <w:ind w:firstLine="705"/>
        <w:rPr>
          <w:rFonts w:ascii="Abadi" w:hAnsi="Abadi"/>
          <w:sz w:val="21"/>
          <w:szCs w:val="21"/>
        </w:rPr>
      </w:pPr>
    </w:p>
    <w:p w14:paraId="680EE318"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También se refiere que los datos sociodemográficos más relevantes, de acuerdo con las cifras del Censo de Población y Vivienda 2020 emitido por el Instituto Nacional de Estadística y Geografía señalan que el municipio de Comonfort, Gto., cuenta con una población total cercana a los 82, 216 habitantes. De acuerdo a su desagregación por sexo, el Municipio registró una población de mujeres equivalente a las 43,483 habitantes, y un total de 38,733 hombres. En cuanto a los hogares, en dicho Municipio se reportaron 19,536 viviendas habitadas.</w:t>
      </w:r>
    </w:p>
    <w:p w14:paraId="1E2AF420" w14:textId="77777777" w:rsidR="00B66B7E" w:rsidRPr="00144F45" w:rsidRDefault="00B66B7E" w:rsidP="00B66B7E">
      <w:pPr>
        <w:pStyle w:val="Textoindependiente"/>
        <w:ind w:firstLine="705"/>
        <w:rPr>
          <w:rFonts w:ascii="Abadi" w:hAnsi="Abadi"/>
          <w:sz w:val="21"/>
          <w:szCs w:val="21"/>
        </w:rPr>
      </w:pPr>
    </w:p>
    <w:p w14:paraId="70E43DD9"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w:t>
      </w:r>
      <w:r w:rsidRPr="00144F45">
        <w:rPr>
          <w:rFonts w:ascii="Abadi" w:hAnsi="Abadi"/>
          <w:sz w:val="21"/>
          <w:szCs w:val="21"/>
        </w:rPr>
        <w:lastRenderedPageBreak/>
        <w:t>público de agua potable existe un reglamento aprobado en 2017; por lo que hace al servicio de limpia existe un reglamento aprobado en 2018 y respecto al servicio de seguridad pública el reglamento se aprobó en 2000. Sin embargo, en cuanto al servicio de alumbrado público no se cuenta con un reglamento.</w:t>
      </w:r>
    </w:p>
    <w:p w14:paraId="7F259FF2" w14:textId="77777777" w:rsidR="00B66B7E" w:rsidRPr="00144F45" w:rsidRDefault="00B66B7E" w:rsidP="00B66B7E">
      <w:pPr>
        <w:pStyle w:val="Textoindependiente"/>
        <w:ind w:firstLine="705"/>
        <w:rPr>
          <w:rFonts w:ascii="Abadi" w:hAnsi="Abadi"/>
          <w:sz w:val="21"/>
          <w:szCs w:val="21"/>
        </w:rPr>
      </w:pPr>
    </w:p>
    <w:p w14:paraId="6175F954"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De igual forma, se establece que en el municipio de Comonfort,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144F45">
        <w:rPr>
          <w:rFonts w:ascii="Abadi" w:hAnsi="Abadi"/>
          <w:i/>
          <w:iCs/>
          <w:sz w:val="21"/>
          <w:szCs w:val="21"/>
        </w:rPr>
        <w:t>«Programa Municipal para la Prevención y Gestión Integral de los Residuos Sólidos Urbanos»,</w:t>
      </w:r>
      <w:r w:rsidRPr="00144F45">
        <w:rPr>
          <w:rFonts w:ascii="Abadi" w:hAnsi="Abadi"/>
          <w:sz w:val="21"/>
          <w:szCs w:val="21"/>
        </w:rPr>
        <w:t xml:space="preserve"> o su equivalente.</w:t>
      </w:r>
    </w:p>
    <w:p w14:paraId="05EAF372" w14:textId="77777777" w:rsidR="00B66B7E" w:rsidRPr="00144F45" w:rsidRDefault="00B66B7E" w:rsidP="00B66B7E">
      <w:pPr>
        <w:pStyle w:val="Textoindependiente"/>
        <w:ind w:firstLine="705"/>
        <w:rPr>
          <w:rFonts w:ascii="Abadi" w:hAnsi="Abadi"/>
          <w:sz w:val="21"/>
          <w:szCs w:val="21"/>
        </w:rPr>
      </w:pPr>
    </w:p>
    <w:p w14:paraId="365F545D"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144F45">
        <w:rPr>
          <w:rFonts w:ascii="Abadi" w:hAnsi="Abadi"/>
          <w:i/>
          <w:iCs/>
          <w:sz w:val="21"/>
          <w:szCs w:val="21"/>
        </w:rPr>
        <w:t>Agenda 2030 para el Desarrollo Sostenible</w:t>
      </w:r>
      <w:r w:rsidRPr="00144F45">
        <w:rPr>
          <w:rFonts w:ascii="Abadi" w:hAnsi="Abadi"/>
          <w:sz w:val="21"/>
          <w:szCs w:val="21"/>
        </w:rPr>
        <w:t>, integrada por 17 Objetivos de Desarrollo Sostenible y 169 metas de alcance mundial, que abarcan las vertientes de desarrollo económico, social y ambiental para lograr un progreso multidimensional.</w:t>
      </w:r>
    </w:p>
    <w:p w14:paraId="023440AA" w14:textId="77777777" w:rsidR="00B66B7E" w:rsidRPr="00144F45" w:rsidRDefault="00B66B7E" w:rsidP="00B66B7E">
      <w:pPr>
        <w:pStyle w:val="Textoindependiente"/>
        <w:ind w:firstLine="705"/>
        <w:rPr>
          <w:rFonts w:ascii="Abadi" w:hAnsi="Abadi"/>
          <w:sz w:val="21"/>
          <w:szCs w:val="21"/>
        </w:rPr>
      </w:pPr>
    </w:p>
    <w:p w14:paraId="29A17B2C"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32FF106B" w14:textId="77777777" w:rsidR="00B66B7E" w:rsidRPr="00144F45" w:rsidRDefault="00B66B7E" w:rsidP="00B66B7E">
      <w:pPr>
        <w:pStyle w:val="Textoindependiente"/>
        <w:ind w:firstLine="705"/>
        <w:rPr>
          <w:rFonts w:ascii="Abadi" w:hAnsi="Abadi"/>
          <w:sz w:val="21"/>
          <w:szCs w:val="21"/>
        </w:rPr>
      </w:pPr>
    </w:p>
    <w:p w14:paraId="7E25A3A5"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0503FBCA" w14:textId="77777777" w:rsidR="00B66B7E" w:rsidRPr="00144F45" w:rsidRDefault="00B66B7E" w:rsidP="00B66B7E">
      <w:pPr>
        <w:pStyle w:val="Textoindependiente"/>
        <w:ind w:firstLine="705"/>
        <w:rPr>
          <w:rFonts w:ascii="Abadi" w:hAnsi="Abadi"/>
          <w:sz w:val="21"/>
          <w:szCs w:val="21"/>
        </w:rPr>
      </w:pPr>
    </w:p>
    <w:p w14:paraId="04DF17D4" w14:textId="77777777" w:rsidR="00B66B7E" w:rsidRPr="00144F45" w:rsidRDefault="00B66B7E" w:rsidP="000E2DC6">
      <w:pPr>
        <w:pStyle w:val="Textoindependiente"/>
        <w:numPr>
          <w:ilvl w:val="0"/>
          <w:numId w:val="61"/>
        </w:numPr>
        <w:autoSpaceDE/>
        <w:autoSpaceDN/>
        <w:rPr>
          <w:rFonts w:ascii="Abadi" w:hAnsi="Abadi"/>
          <w:b w:val="0"/>
          <w:bCs w:val="0"/>
          <w:sz w:val="21"/>
          <w:szCs w:val="21"/>
        </w:rPr>
      </w:pPr>
      <w:r w:rsidRPr="00144F45">
        <w:rPr>
          <w:rFonts w:ascii="Abadi" w:hAnsi="Abadi"/>
          <w:b w:val="0"/>
          <w:bCs w:val="0"/>
          <w:sz w:val="21"/>
          <w:szCs w:val="21"/>
        </w:rPr>
        <w:t>Resultados de la evaluación</w:t>
      </w:r>
    </w:p>
    <w:p w14:paraId="7DA1D044" w14:textId="77777777" w:rsidR="00B66B7E" w:rsidRPr="00144F45" w:rsidRDefault="00B66B7E" w:rsidP="00B66B7E">
      <w:pPr>
        <w:pStyle w:val="Textoindependiente"/>
        <w:ind w:left="705"/>
        <w:rPr>
          <w:rFonts w:ascii="Abadi" w:hAnsi="Abadi"/>
          <w:sz w:val="21"/>
          <w:szCs w:val="21"/>
        </w:rPr>
      </w:pPr>
    </w:p>
    <w:p w14:paraId="43BFC002"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 xml:space="preserve">En esta parte se señala que </w:t>
      </w:r>
      <w:r w:rsidRPr="00144F45">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2E35D795" w14:textId="77777777" w:rsidR="00B66B7E" w:rsidRPr="00144F45" w:rsidRDefault="00B66B7E" w:rsidP="00B66B7E">
      <w:pPr>
        <w:ind w:firstLine="705"/>
        <w:jc w:val="both"/>
        <w:rPr>
          <w:rFonts w:ascii="Abadi" w:hAnsi="Abadi"/>
          <w:b/>
          <w:sz w:val="21"/>
          <w:szCs w:val="21"/>
          <w:lang w:eastAsia="x-none"/>
        </w:rPr>
      </w:pPr>
    </w:p>
    <w:p w14:paraId="629C3436" w14:textId="77777777" w:rsidR="00B66B7E" w:rsidRPr="00144F45" w:rsidRDefault="00B66B7E" w:rsidP="00B66B7E">
      <w:pPr>
        <w:ind w:firstLine="705"/>
        <w:jc w:val="both"/>
        <w:rPr>
          <w:rFonts w:ascii="Abadi" w:hAnsi="Abadi"/>
          <w:b/>
          <w:sz w:val="21"/>
          <w:szCs w:val="21"/>
          <w:lang w:eastAsia="x-none"/>
        </w:rPr>
      </w:pPr>
      <w:r w:rsidRPr="00144F45">
        <w:rPr>
          <w:rFonts w:ascii="Abadi" w:hAnsi="Abadi"/>
          <w:b/>
          <w:sz w:val="21"/>
          <w:szCs w:val="21"/>
          <w:lang w:eastAsia="x-none"/>
        </w:rPr>
        <w:t>Calidad:</w:t>
      </w:r>
    </w:p>
    <w:p w14:paraId="1D8BE797" w14:textId="77777777" w:rsidR="00B66B7E" w:rsidRPr="00144F45" w:rsidRDefault="00B66B7E" w:rsidP="00B66B7E">
      <w:pPr>
        <w:ind w:firstLine="705"/>
        <w:jc w:val="both"/>
        <w:rPr>
          <w:rFonts w:ascii="Abadi" w:hAnsi="Abadi"/>
          <w:b/>
          <w:sz w:val="21"/>
          <w:szCs w:val="21"/>
          <w:lang w:eastAsia="x-none"/>
        </w:rPr>
      </w:pPr>
    </w:p>
    <w:p w14:paraId="1B405BE2" w14:textId="77777777" w:rsidR="00B66B7E" w:rsidRPr="00144F45" w:rsidRDefault="00B66B7E" w:rsidP="000E2DC6">
      <w:pPr>
        <w:numPr>
          <w:ilvl w:val="0"/>
          <w:numId w:val="62"/>
        </w:numPr>
        <w:ind w:left="1065"/>
        <w:jc w:val="both"/>
        <w:rPr>
          <w:rFonts w:ascii="Abadi" w:hAnsi="Abadi"/>
          <w:bCs/>
          <w:sz w:val="21"/>
          <w:szCs w:val="21"/>
          <w:lang w:eastAsia="x-none"/>
        </w:rPr>
      </w:pPr>
      <w:r w:rsidRPr="00144F45">
        <w:rPr>
          <w:rFonts w:ascii="Abadi" w:hAnsi="Abadi"/>
          <w:bCs/>
          <w:sz w:val="21"/>
          <w:szCs w:val="21"/>
          <w:lang w:eastAsia="x-none"/>
        </w:rPr>
        <w:t>Satisfacción ciudadana sobre la gestión municipal del servicio de agua potable.</w:t>
      </w:r>
    </w:p>
    <w:p w14:paraId="0F11A048" w14:textId="77777777" w:rsidR="00B66B7E" w:rsidRPr="00144F45" w:rsidRDefault="00B66B7E" w:rsidP="00B66B7E">
      <w:pPr>
        <w:ind w:left="1065"/>
        <w:jc w:val="both"/>
        <w:rPr>
          <w:rFonts w:ascii="Abadi" w:hAnsi="Abadi"/>
          <w:bCs/>
          <w:sz w:val="21"/>
          <w:szCs w:val="21"/>
          <w:lang w:eastAsia="x-none"/>
        </w:rPr>
      </w:pPr>
    </w:p>
    <w:p w14:paraId="323E9FF5" w14:textId="77777777" w:rsidR="00B66B7E" w:rsidRPr="00144F45" w:rsidRDefault="00B66B7E" w:rsidP="000E2DC6">
      <w:pPr>
        <w:numPr>
          <w:ilvl w:val="0"/>
          <w:numId w:val="62"/>
        </w:numPr>
        <w:ind w:left="1065"/>
        <w:jc w:val="both"/>
        <w:rPr>
          <w:rFonts w:ascii="Abadi" w:hAnsi="Abadi"/>
          <w:bCs/>
          <w:sz w:val="21"/>
          <w:szCs w:val="21"/>
          <w:lang w:eastAsia="x-none"/>
        </w:rPr>
      </w:pPr>
      <w:r w:rsidRPr="00144F45">
        <w:rPr>
          <w:rFonts w:ascii="Abadi" w:hAnsi="Abadi"/>
          <w:bCs/>
          <w:sz w:val="21"/>
          <w:szCs w:val="21"/>
          <w:lang w:eastAsia="x-none"/>
        </w:rPr>
        <w:t>Satisfacción ciudadana sobre la gestión municipal del servicio de drenaje.</w:t>
      </w:r>
    </w:p>
    <w:p w14:paraId="278B3D84" w14:textId="77777777" w:rsidR="00B66B7E" w:rsidRPr="00144F45" w:rsidRDefault="00B66B7E" w:rsidP="00B66B7E">
      <w:pPr>
        <w:pStyle w:val="Prrafodelista"/>
        <w:rPr>
          <w:rFonts w:ascii="Abadi" w:hAnsi="Abadi"/>
          <w:bCs/>
          <w:sz w:val="21"/>
          <w:szCs w:val="21"/>
          <w:lang w:eastAsia="x-none"/>
        </w:rPr>
      </w:pPr>
    </w:p>
    <w:p w14:paraId="23C3BDAF" w14:textId="77777777" w:rsidR="00B66B7E" w:rsidRPr="00144F45" w:rsidRDefault="00B66B7E" w:rsidP="000E2DC6">
      <w:pPr>
        <w:numPr>
          <w:ilvl w:val="0"/>
          <w:numId w:val="62"/>
        </w:numPr>
        <w:ind w:left="1065"/>
        <w:jc w:val="both"/>
        <w:rPr>
          <w:rFonts w:ascii="Abadi" w:hAnsi="Abadi"/>
          <w:bCs/>
          <w:sz w:val="21"/>
          <w:szCs w:val="21"/>
          <w:lang w:eastAsia="x-none"/>
        </w:rPr>
      </w:pPr>
      <w:r w:rsidRPr="00144F45">
        <w:rPr>
          <w:rFonts w:ascii="Abadi" w:hAnsi="Abadi"/>
          <w:bCs/>
          <w:sz w:val="21"/>
          <w:szCs w:val="21"/>
          <w:lang w:eastAsia="x-none"/>
        </w:rPr>
        <w:t>Satisfacción ciudadana sobre la gestión municipal del alcantarillado pluvial.</w:t>
      </w:r>
    </w:p>
    <w:p w14:paraId="2750960D" w14:textId="77777777" w:rsidR="00B66B7E" w:rsidRPr="00144F45" w:rsidRDefault="00B66B7E" w:rsidP="00B66B7E">
      <w:pPr>
        <w:pStyle w:val="Prrafodelista"/>
        <w:rPr>
          <w:rFonts w:ascii="Abadi" w:hAnsi="Abadi"/>
          <w:bCs/>
          <w:sz w:val="21"/>
          <w:szCs w:val="21"/>
          <w:lang w:eastAsia="x-none"/>
        </w:rPr>
      </w:pPr>
    </w:p>
    <w:p w14:paraId="59994265" w14:textId="77777777" w:rsidR="00B66B7E" w:rsidRPr="00144F45" w:rsidRDefault="00B66B7E" w:rsidP="000E2DC6">
      <w:pPr>
        <w:numPr>
          <w:ilvl w:val="0"/>
          <w:numId w:val="62"/>
        </w:numPr>
        <w:ind w:left="1065"/>
        <w:jc w:val="both"/>
        <w:rPr>
          <w:rFonts w:ascii="Abadi" w:hAnsi="Abadi"/>
          <w:bCs/>
          <w:sz w:val="21"/>
          <w:szCs w:val="21"/>
          <w:lang w:eastAsia="x-none"/>
        </w:rPr>
      </w:pPr>
      <w:r w:rsidRPr="00144F45">
        <w:rPr>
          <w:rFonts w:ascii="Abadi" w:hAnsi="Abadi"/>
          <w:bCs/>
          <w:sz w:val="21"/>
          <w:szCs w:val="21"/>
          <w:lang w:eastAsia="x-none"/>
        </w:rPr>
        <w:t>Satisfacción ciudadana sobre la gestión municipal del servicio de alumbrado público.</w:t>
      </w:r>
    </w:p>
    <w:p w14:paraId="6794F614" w14:textId="77777777" w:rsidR="00B66B7E" w:rsidRPr="00144F45" w:rsidRDefault="00B66B7E" w:rsidP="00B66B7E">
      <w:pPr>
        <w:pStyle w:val="Prrafodelista"/>
        <w:rPr>
          <w:rFonts w:ascii="Abadi" w:hAnsi="Abadi"/>
          <w:bCs/>
          <w:sz w:val="21"/>
          <w:szCs w:val="21"/>
          <w:lang w:eastAsia="x-none"/>
        </w:rPr>
      </w:pPr>
    </w:p>
    <w:p w14:paraId="58B151DA" w14:textId="77777777" w:rsidR="00B66B7E" w:rsidRPr="00144F45" w:rsidRDefault="00B66B7E" w:rsidP="000E2DC6">
      <w:pPr>
        <w:numPr>
          <w:ilvl w:val="0"/>
          <w:numId w:val="62"/>
        </w:numPr>
        <w:ind w:left="1065"/>
        <w:jc w:val="both"/>
        <w:rPr>
          <w:rFonts w:ascii="Abadi" w:hAnsi="Abadi"/>
          <w:bCs/>
          <w:sz w:val="21"/>
          <w:szCs w:val="21"/>
          <w:lang w:eastAsia="x-none"/>
        </w:rPr>
      </w:pPr>
      <w:r w:rsidRPr="00144F45">
        <w:rPr>
          <w:rFonts w:ascii="Abadi" w:hAnsi="Abadi"/>
          <w:bCs/>
          <w:sz w:val="21"/>
          <w:szCs w:val="21"/>
          <w:lang w:eastAsia="x-none"/>
        </w:rPr>
        <w:t>Satisfacción ciudadana sobre la gestión municipal del servicio de limpia.</w:t>
      </w:r>
    </w:p>
    <w:p w14:paraId="259E0A50" w14:textId="77777777" w:rsidR="00B66B7E" w:rsidRPr="00144F45" w:rsidRDefault="00B66B7E" w:rsidP="00B66B7E">
      <w:pPr>
        <w:pStyle w:val="Prrafodelista"/>
        <w:rPr>
          <w:rFonts w:ascii="Abadi" w:hAnsi="Abadi"/>
          <w:bCs/>
          <w:sz w:val="21"/>
          <w:szCs w:val="21"/>
          <w:lang w:eastAsia="x-none"/>
        </w:rPr>
      </w:pPr>
    </w:p>
    <w:p w14:paraId="3AFE6B0A" w14:textId="77777777" w:rsidR="00B66B7E" w:rsidRPr="00144F45" w:rsidRDefault="00B66B7E" w:rsidP="000E2DC6">
      <w:pPr>
        <w:numPr>
          <w:ilvl w:val="0"/>
          <w:numId w:val="62"/>
        </w:numPr>
        <w:ind w:left="1065"/>
        <w:jc w:val="both"/>
        <w:rPr>
          <w:rFonts w:ascii="Abadi" w:hAnsi="Abadi"/>
          <w:bCs/>
          <w:sz w:val="21"/>
          <w:szCs w:val="21"/>
          <w:lang w:eastAsia="x-none"/>
        </w:rPr>
      </w:pPr>
      <w:r w:rsidRPr="00144F45">
        <w:rPr>
          <w:rFonts w:ascii="Abadi" w:hAnsi="Abadi"/>
          <w:bCs/>
          <w:sz w:val="21"/>
          <w:szCs w:val="21"/>
          <w:lang w:eastAsia="x-none"/>
        </w:rPr>
        <w:t>Satisfacción ciudadana sobre la gestión municipal del servicio de recolección de residuos.</w:t>
      </w:r>
    </w:p>
    <w:p w14:paraId="4D5D3F84" w14:textId="77777777" w:rsidR="00B66B7E" w:rsidRPr="00144F45" w:rsidRDefault="00B66B7E" w:rsidP="00B66B7E">
      <w:pPr>
        <w:pStyle w:val="Prrafodelista"/>
        <w:rPr>
          <w:rFonts w:ascii="Abadi" w:hAnsi="Abadi"/>
          <w:bCs/>
          <w:sz w:val="21"/>
          <w:szCs w:val="21"/>
          <w:lang w:eastAsia="x-none"/>
        </w:rPr>
      </w:pPr>
    </w:p>
    <w:p w14:paraId="0D5A7F7A" w14:textId="77777777" w:rsidR="00B66B7E" w:rsidRPr="00144F45" w:rsidRDefault="00B66B7E" w:rsidP="000E2DC6">
      <w:pPr>
        <w:numPr>
          <w:ilvl w:val="0"/>
          <w:numId w:val="62"/>
        </w:numPr>
        <w:ind w:left="1065"/>
        <w:jc w:val="both"/>
        <w:rPr>
          <w:rFonts w:ascii="Abadi" w:hAnsi="Abadi"/>
          <w:bCs/>
          <w:sz w:val="21"/>
          <w:szCs w:val="21"/>
          <w:lang w:eastAsia="x-none"/>
        </w:rPr>
      </w:pPr>
      <w:r w:rsidRPr="00144F45">
        <w:rPr>
          <w:rFonts w:ascii="Abadi" w:hAnsi="Abadi"/>
          <w:bCs/>
          <w:sz w:val="21"/>
          <w:szCs w:val="21"/>
          <w:lang w:eastAsia="x-none"/>
        </w:rPr>
        <w:t>Satisfacción ciudadana sobre la gestión municipal de la seguridad pública.</w:t>
      </w:r>
    </w:p>
    <w:p w14:paraId="63D91A99" w14:textId="77777777" w:rsidR="00B66B7E" w:rsidRPr="00144F45" w:rsidRDefault="00B66B7E" w:rsidP="00B66B7E">
      <w:pPr>
        <w:pStyle w:val="Prrafodelista"/>
        <w:rPr>
          <w:rFonts w:ascii="Abadi" w:hAnsi="Abadi"/>
          <w:bCs/>
          <w:sz w:val="21"/>
          <w:szCs w:val="21"/>
          <w:lang w:eastAsia="x-none"/>
        </w:rPr>
      </w:pPr>
    </w:p>
    <w:p w14:paraId="1ADE5107" w14:textId="77777777" w:rsidR="00B66B7E" w:rsidRPr="00144F45" w:rsidRDefault="00B66B7E" w:rsidP="000E2DC6">
      <w:pPr>
        <w:numPr>
          <w:ilvl w:val="0"/>
          <w:numId w:val="62"/>
        </w:numPr>
        <w:ind w:left="1065"/>
        <w:jc w:val="both"/>
        <w:rPr>
          <w:rFonts w:ascii="Abadi" w:hAnsi="Abadi"/>
          <w:bCs/>
          <w:sz w:val="21"/>
          <w:szCs w:val="21"/>
          <w:lang w:eastAsia="x-none"/>
        </w:rPr>
      </w:pPr>
      <w:r w:rsidRPr="00144F45">
        <w:rPr>
          <w:rFonts w:ascii="Abadi" w:hAnsi="Abadi"/>
          <w:bCs/>
          <w:sz w:val="21"/>
          <w:szCs w:val="21"/>
          <w:lang w:eastAsia="x-none"/>
        </w:rPr>
        <w:t>Satisfacción ciudadana sobre la atención y cercanía de las dependencias municipales.</w:t>
      </w:r>
    </w:p>
    <w:p w14:paraId="5DD72D2B" w14:textId="77777777" w:rsidR="00B66B7E" w:rsidRPr="00144F45" w:rsidRDefault="00B66B7E" w:rsidP="00B66B7E">
      <w:pPr>
        <w:pStyle w:val="Prrafodelista"/>
        <w:rPr>
          <w:rFonts w:ascii="Abadi" w:hAnsi="Abadi"/>
          <w:bCs/>
          <w:sz w:val="21"/>
          <w:szCs w:val="21"/>
          <w:lang w:eastAsia="x-none"/>
        </w:rPr>
      </w:pPr>
    </w:p>
    <w:p w14:paraId="22ECAA3B" w14:textId="77777777" w:rsidR="00B66B7E" w:rsidRPr="00144F45" w:rsidRDefault="00B66B7E" w:rsidP="000E2DC6">
      <w:pPr>
        <w:numPr>
          <w:ilvl w:val="0"/>
          <w:numId w:val="62"/>
        </w:numPr>
        <w:ind w:left="1065"/>
        <w:jc w:val="both"/>
        <w:rPr>
          <w:rFonts w:ascii="Abadi" w:hAnsi="Abadi"/>
          <w:bCs/>
          <w:sz w:val="21"/>
          <w:szCs w:val="21"/>
          <w:lang w:eastAsia="x-none"/>
        </w:rPr>
      </w:pPr>
      <w:r w:rsidRPr="00144F45">
        <w:rPr>
          <w:rFonts w:ascii="Abadi" w:hAnsi="Abadi"/>
          <w:bCs/>
          <w:sz w:val="21"/>
          <w:szCs w:val="21"/>
          <w:lang w:eastAsia="x-none"/>
        </w:rPr>
        <w:lastRenderedPageBreak/>
        <w:t>Expectativa ciudadana sobre recaudación y uso de los recursos públicos municipales.</w:t>
      </w:r>
    </w:p>
    <w:p w14:paraId="6C4B6A94" w14:textId="77777777" w:rsidR="00B66B7E" w:rsidRPr="00144F45" w:rsidRDefault="00B66B7E" w:rsidP="00B66B7E">
      <w:pPr>
        <w:ind w:left="1065" w:hanging="72"/>
        <w:jc w:val="both"/>
        <w:rPr>
          <w:rFonts w:ascii="Abadi" w:hAnsi="Abadi"/>
          <w:bCs/>
          <w:sz w:val="21"/>
          <w:szCs w:val="21"/>
          <w:lang w:eastAsia="x-none"/>
        </w:rPr>
      </w:pPr>
    </w:p>
    <w:p w14:paraId="2444A51B"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Es así, que se presentan los resultados de la revisión realizada en la vertiente de calidad, con base en las encuestas realizadas a los habitantes del municipio de Comonfort, Gto., en los que se detallan las preguntas realizadas y las sugerencias formuladas por el Órgano Técnico, concluyendo con la calificación otorgada a cada uno de los servicios y su posición respecto al promedio estatal.</w:t>
      </w:r>
    </w:p>
    <w:p w14:paraId="787EC1AA" w14:textId="77777777" w:rsidR="00B66B7E" w:rsidRPr="00144F45" w:rsidRDefault="00B66B7E" w:rsidP="00B66B7E">
      <w:pPr>
        <w:ind w:firstLine="705"/>
        <w:jc w:val="both"/>
        <w:rPr>
          <w:rFonts w:ascii="Abadi" w:hAnsi="Abadi"/>
          <w:sz w:val="21"/>
          <w:szCs w:val="21"/>
          <w:lang w:eastAsia="x-none"/>
        </w:rPr>
      </w:pPr>
    </w:p>
    <w:p w14:paraId="31D89430"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Comonfort, Gto., es de 7.71 puntos, por lo que lo ubica en una posición inferior al del promedio estatal registrado para el año 2021.</w:t>
      </w:r>
    </w:p>
    <w:p w14:paraId="5CB9D1F9" w14:textId="77777777" w:rsidR="00B66B7E" w:rsidRPr="00144F45" w:rsidRDefault="00B66B7E" w:rsidP="00B66B7E">
      <w:pPr>
        <w:ind w:firstLine="705"/>
        <w:jc w:val="both"/>
        <w:rPr>
          <w:rFonts w:ascii="Abadi" w:hAnsi="Abadi"/>
          <w:bCs/>
          <w:sz w:val="21"/>
          <w:szCs w:val="21"/>
          <w:lang w:eastAsia="x-none"/>
        </w:rPr>
      </w:pPr>
    </w:p>
    <w:p w14:paraId="5FB923CF"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Comonfort, Gto., es de 8.33 puntos, ubicándolo en una posición superior al del promedio estatal registrado para el año 2021.</w:t>
      </w:r>
    </w:p>
    <w:p w14:paraId="5C9F9AAF" w14:textId="77777777" w:rsidR="00B66B7E" w:rsidRPr="00144F45" w:rsidRDefault="00B66B7E" w:rsidP="00B66B7E">
      <w:pPr>
        <w:ind w:firstLine="705"/>
        <w:jc w:val="both"/>
        <w:rPr>
          <w:rFonts w:ascii="Abadi" w:hAnsi="Abadi"/>
          <w:bCs/>
          <w:sz w:val="21"/>
          <w:szCs w:val="21"/>
          <w:lang w:eastAsia="x-none"/>
        </w:rPr>
      </w:pPr>
    </w:p>
    <w:p w14:paraId="71FE0749"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sz w:val="21"/>
          <w:szCs w:val="21"/>
          <w:lang w:eastAsia="x-none"/>
        </w:rPr>
        <w:t xml:space="preserve"> </w:t>
      </w:r>
      <w:r w:rsidRPr="00144F45">
        <w:rPr>
          <w:rFonts w:ascii="Abadi" w:hAnsi="Abadi"/>
          <w:bCs/>
          <w:sz w:val="21"/>
          <w:szCs w:val="21"/>
          <w:lang w:eastAsia="x-none"/>
        </w:rPr>
        <w:t xml:space="preserve">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w:t>
      </w:r>
      <w:r w:rsidRPr="00144F45">
        <w:rPr>
          <w:rFonts w:ascii="Abadi" w:hAnsi="Abadi"/>
          <w:bCs/>
          <w:sz w:val="21"/>
          <w:szCs w:val="21"/>
          <w:lang w:eastAsia="x-none"/>
        </w:rPr>
        <w:t>calificación otorgada al municipio de Comonfort, Gto., es de 7.19 puntos, por lo que lo ubica en una posición inferior al del promedio estatal registrado para el año 2021.</w:t>
      </w:r>
    </w:p>
    <w:p w14:paraId="396A61F2" w14:textId="77777777" w:rsidR="00B66B7E" w:rsidRPr="00144F45" w:rsidRDefault="00B66B7E" w:rsidP="00B66B7E">
      <w:pPr>
        <w:ind w:firstLine="705"/>
        <w:jc w:val="both"/>
        <w:rPr>
          <w:rFonts w:ascii="Abadi" w:hAnsi="Abadi"/>
          <w:bCs/>
          <w:sz w:val="21"/>
          <w:szCs w:val="21"/>
          <w:lang w:eastAsia="x-none"/>
        </w:rPr>
      </w:pPr>
    </w:p>
    <w:p w14:paraId="413C6671"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Comonfort, Gto., es de 6.69 puntos, lo que lo ubica en una posición inferior al del promedio estatal registrado para el año 2021.</w:t>
      </w:r>
    </w:p>
    <w:p w14:paraId="4532DB9C" w14:textId="77777777" w:rsidR="00B66B7E" w:rsidRPr="00144F45" w:rsidRDefault="00B66B7E" w:rsidP="00B66B7E">
      <w:pPr>
        <w:ind w:firstLine="705"/>
        <w:jc w:val="both"/>
        <w:rPr>
          <w:rFonts w:ascii="Abadi" w:hAnsi="Abadi"/>
          <w:bCs/>
          <w:sz w:val="21"/>
          <w:szCs w:val="21"/>
          <w:lang w:eastAsia="x-none"/>
        </w:rPr>
      </w:pPr>
    </w:p>
    <w:p w14:paraId="4B1FD25A"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Comonfort, Gto., es de 7.02 puntos, ubicándolo en una posición inferior al del promedio estatal registrado para el año 2021.</w:t>
      </w:r>
    </w:p>
    <w:p w14:paraId="1ED5A901" w14:textId="77777777" w:rsidR="00B66B7E" w:rsidRPr="00144F45" w:rsidRDefault="00B66B7E" w:rsidP="00B66B7E">
      <w:pPr>
        <w:ind w:firstLine="705"/>
        <w:jc w:val="both"/>
        <w:rPr>
          <w:rFonts w:ascii="Abadi" w:hAnsi="Abadi"/>
          <w:bCs/>
          <w:sz w:val="21"/>
          <w:szCs w:val="21"/>
          <w:lang w:eastAsia="x-none"/>
        </w:rPr>
      </w:pPr>
    </w:p>
    <w:p w14:paraId="05C14AD5"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Comonfort, Gto., es de 7.7 puntos, por lo que se ubica en una posición inferior al del promedio estatal registrado para el año 2021.</w:t>
      </w:r>
    </w:p>
    <w:p w14:paraId="63607B15" w14:textId="77777777" w:rsidR="00B66B7E" w:rsidRPr="00144F45" w:rsidRDefault="00B66B7E" w:rsidP="00B66B7E">
      <w:pPr>
        <w:ind w:firstLine="705"/>
        <w:jc w:val="both"/>
        <w:rPr>
          <w:rFonts w:ascii="Abadi" w:hAnsi="Abadi"/>
          <w:bCs/>
          <w:sz w:val="21"/>
          <w:szCs w:val="21"/>
          <w:lang w:eastAsia="x-none"/>
        </w:rPr>
      </w:pPr>
    </w:p>
    <w:p w14:paraId="075ECD31"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bCs/>
          <w:sz w:val="21"/>
          <w:szCs w:val="21"/>
          <w:lang w:eastAsia="x-none"/>
        </w:rPr>
        <w:t xml:space="preserve">En el Resultado número 07, referente a la satisfacción ciudadana sobre la gestión municipal de la función de seguridad pública, se refiere que, de </w:t>
      </w:r>
      <w:r w:rsidRPr="00144F45">
        <w:rPr>
          <w:rFonts w:ascii="Abadi" w:hAnsi="Abadi"/>
          <w:bCs/>
          <w:sz w:val="21"/>
          <w:szCs w:val="21"/>
          <w:lang w:eastAsia="x-none"/>
        </w:rPr>
        <w:lastRenderedPageBreak/>
        <w:t>acuerdo con la opinión registrada para cada uno de los 46 municipios del Estado, la media estatal sobre el grado de satisfacción asignada a dicha función durante el periodo evaluado fue de 5.88 puntos, concluyendo que la calificación otorgada al municipio de Comonfort, Gto., es de 5.13 puntos, ubicándolo en una posición inferior al del promedio estatal registrado para el año 2021.</w:t>
      </w:r>
    </w:p>
    <w:p w14:paraId="5AF28E3E" w14:textId="77777777" w:rsidR="00B66B7E" w:rsidRPr="00144F45" w:rsidRDefault="00B66B7E" w:rsidP="00B66B7E">
      <w:pPr>
        <w:ind w:firstLine="705"/>
        <w:jc w:val="both"/>
        <w:rPr>
          <w:rFonts w:ascii="Abadi" w:hAnsi="Abadi"/>
          <w:bCs/>
          <w:sz w:val="21"/>
          <w:szCs w:val="21"/>
          <w:lang w:eastAsia="x-none"/>
        </w:rPr>
      </w:pPr>
    </w:p>
    <w:p w14:paraId="2647B844"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144F45">
        <w:rPr>
          <w:rFonts w:ascii="Abadi" w:hAnsi="Abadi"/>
          <w:sz w:val="21"/>
          <w:szCs w:val="21"/>
          <w:lang w:eastAsia="x-none"/>
        </w:rPr>
        <w:t xml:space="preserve">la percepción de cercanía por parte de la administración pública </w:t>
      </w:r>
      <w:r w:rsidRPr="00144F45">
        <w:rPr>
          <w:rFonts w:ascii="Abadi" w:hAnsi="Abadi"/>
          <w:bCs/>
          <w:sz w:val="21"/>
          <w:szCs w:val="21"/>
          <w:lang w:eastAsia="x-none"/>
        </w:rPr>
        <w:t>durante el periodo evaluado fue de 44.38% de aprobación, concluyendo que la calificación otorgada al municipio de Comonfort, Gto., es del 35.09%, ubicándolo en una posición inferior al del promedio estatal registrado para el año 2021.</w:t>
      </w:r>
    </w:p>
    <w:p w14:paraId="2874D714" w14:textId="77777777" w:rsidR="00B66B7E" w:rsidRPr="00144F45" w:rsidRDefault="00B66B7E" w:rsidP="00B66B7E">
      <w:pPr>
        <w:ind w:firstLine="705"/>
        <w:jc w:val="both"/>
        <w:rPr>
          <w:rFonts w:ascii="Abadi" w:hAnsi="Abadi"/>
          <w:bCs/>
          <w:sz w:val="21"/>
          <w:szCs w:val="21"/>
          <w:lang w:eastAsia="x-none"/>
        </w:rPr>
      </w:pPr>
    </w:p>
    <w:p w14:paraId="256BF3F5"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Comonfort, Gto., es de 35.09%, ubicándolo en una posición inferior al del promedio estatal registrado para el año 2021.</w:t>
      </w:r>
    </w:p>
    <w:p w14:paraId="397AC1BD" w14:textId="77777777" w:rsidR="00B66B7E" w:rsidRPr="00144F45" w:rsidRDefault="00B66B7E" w:rsidP="00B66B7E">
      <w:pPr>
        <w:ind w:firstLine="705"/>
        <w:jc w:val="both"/>
        <w:rPr>
          <w:rFonts w:ascii="Abadi" w:hAnsi="Abadi"/>
          <w:bCs/>
          <w:sz w:val="21"/>
          <w:szCs w:val="21"/>
          <w:lang w:eastAsia="x-none"/>
        </w:rPr>
      </w:pPr>
    </w:p>
    <w:p w14:paraId="3567514B" w14:textId="77777777" w:rsidR="00B66B7E" w:rsidRPr="00144F45" w:rsidRDefault="00B66B7E" w:rsidP="00B66B7E">
      <w:pPr>
        <w:ind w:firstLine="705"/>
        <w:jc w:val="both"/>
        <w:rPr>
          <w:rFonts w:ascii="Abadi" w:hAnsi="Abadi"/>
          <w:bCs/>
          <w:sz w:val="21"/>
          <w:szCs w:val="21"/>
          <w:lang w:eastAsia="x-none"/>
        </w:rPr>
      </w:pPr>
      <w:r w:rsidRPr="00144F45">
        <w:rPr>
          <w:rFonts w:ascii="Abadi" w:hAnsi="Abadi"/>
          <w:bCs/>
          <w:sz w:val="21"/>
          <w:szCs w:val="21"/>
          <w:lang w:eastAsia="x-none"/>
        </w:rPr>
        <w:t>Es así que, en el caso de 1 resultado, el municipio de Comonfort, Gto., se ubicó en una posición superior al promedio estatal; mientras que en los 8 restantes se ubicó por debajo del promedio estatal.</w:t>
      </w:r>
    </w:p>
    <w:p w14:paraId="57A677B9" w14:textId="77777777" w:rsidR="00B66B7E" w:rsidRPr="00144F45" w:rsidRDefault="00B66B7E" w:rsidP="00B66B7E">
      <w:pPr>
        <w:ind w:firstLine="705"/>
        <w:jc w:val="both"/>
        <w:rPr>
          <w:rFonts w:ascii="Abadi" w:hAnsi="Abadi"/>
          <w:sz w:val="21"/>
          <w:szCs w:val="21"/>
          <w:lang w:eastAsia="x-none"/>
        </w:rPr>
      </w:pPr>
    </w:p>
    <w:p w14:paraId="284BC701" w14:textId="77777777" w:rsidR="00B66B7E" w:rsidRPr="00144F45" w:rsidRDefault="00B66B7E" w:rsidP="000E2DC6">
      <w:pPr>
        <w:pStyle w:val="Textoindependiente"/>
        <w:numPr>
          <w:ilvl w:val="0"/>
          <w:numId w:val="61"/>
        </w:numPr>
        <w:autoSpaceDE/>
        <w:autoSpaceDN/>
        <w:rPr>
          <w:rFonts w:ascii="Abadi" w:hAnsi="Abadi"/>
          <w:b w:val="0"/>
          <w:bCs w:val="0"/>
          <w:sz w:val="21"/>
          <w:szCs w:val="21"/>
        </w:rPr>
      </w:pPr>
      <w:r w:rsidRPr="00144F45">
        <w:rPr>
          <w:rFonts w:ascii="Abadi" w:hAnsi="Abadi"/>
          <w:b w:val="0"/>
          <w:bCs w:val="0"/>
          <w:sz w:val="21"/>
          <w:szCs w:val="21"/>
        </w:rPr>
        <w:t>Reflexiones y lecciones aprendidas</w:t>
      </w:r>
    </w:p>
    <w:p w14:paraId="7E1E402F" w14:textId="77777777" w:rsidR="00B66B7E" w:rsidRPr="00144F45" w:rsidRDefault="00B66B7E" w:rsidP="00B66B7E">
      <w:pPr>
        <w:pStyle w:val="Textoindependiente"/>
        <w:rPr>
          <w:rFonts w:ascii="Abadi" w:hAnsi="Abadi"/>
          <w:sz w:val="21"/>
          <w:szCs w:val="21"/>
        </w:rPr>
      </w:pPr>
    </w:p>
    <w:p w14:paraId="69914E92"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En este punto se establece que, a diferencia de las recomendaciones de </w:t>
      </w:r>
      <w:r w:rsidRPr="00144F45">
        <w:rPr>
          <w:rFonts w:ascii="Abadi" w:hAnsi="Abadi"/>
          <w:sz w:val="21"/>
          <w:szCs w:val="21"/>
        </w:rPr>
        <w:t>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06802EDA" w14:textId="77777777" w:rsidR="00B66B7E" w:rsidRPr="00144F45" w:rsidRDefault="00B66B7E" w:rsidP="00B66B7E">
      <w:pPr>
        <w:pStyle w:val="Textoindependiente"/>
        <w:ind w:firstLine="705"/>
        <w:rPr>
          <w:rFonts w:ascii="Abadi" w:hAnsi="Abadi"/>
          <w:sz w:val="21"/>
          <w:szCs w:val="21"/>
        </w:rPr>
      </w:pPr>
    </w:p>
    <w:p w14:paraId="7E9225AD"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47BC5ECD" w14:textId="77777777" w:rsidR="00B66B7E" w:rsidRPr="00144F45" w:rsidRDefault="00B66B7E" w:rsidP="00B66B7E">
      <w:pPr>
        <w:pStyle w:val="Textoindependiente"/>
        <w:ind w:firstLine="705"/>
        <w:rPr>
          <w:rFonts w:ascii="Abadi" w:hAnsi="Abadi"/>
          <w:sz w:val="21"/>
          <w:szCs w:val="21"/>
        </w:rPr>
      </w:pPr>
    </w:p>
    <w:p w14:paraId="75A000DB"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164DC5C6" w14:textId="77777777" w:rsidR="00B66B7E" w:rsidRPr="00144F45" w:rsidRDefault="00B66B7E" w:rsidP="00B66B7E">
      <w:pPr>
        <w:pStyle w:val="Textoindependiente"/>
        <w:ind w:firstLine="705"/>
        <w:rPr>
          <w:rFonts w:ascii="Abadi" w:hAnsi="Abadi"/>
          <w:sz w:val="21"/>
          <w:szCs w:val="21"/>
        </w:rPr>
      </w:pPr>
    </w:p>
    <w:p w14:paraId="40A90C47"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 xml:space="preserve">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w:t>
      </w:r>
      <w:r w:rsidRPr="00144F45">
        <w:rPr>
          <w:rFonts w:ascii="Abadi" w:hAnsi="Abadi"/>
          <w:sz w:val="21"/>
          <w:szCs w:val="21"/>
        </w:rPr>
        <w:lastRenderedPageBreak/>
        <w:t>y cercanía con la ciudadanía. Dichas oportunidades de mejora se detallan en el informe de resultados.</w:t>
      </w:r>
    </w:p>
    <w:p w14:paraId="3048E758" w14:textId="77777777" w:rsidR="00B66B7E" w:rsidRPr="00144F45" w:rsidRDefault="00B66B7E" w:rsidP="00B66B7E">
      <w:pPr>
        <w:pStyle w:val="Textoindependiente"/>
        <w:ind w:firstLine="705"/>
        <w:rPr>
          <w:rFonts w:ascii="Abadi" w:hAnsi="Abadi"/>
          <w:sz w:val="21"/>
          <w:szCs w:val="21"/>
        </w:rPr>
      </w:pPr>
    </w:p>
    <w:p w14:paraId="77DFF5DB"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En esta parte también se señala que dichas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Comonfort, Gto.</w:t>
      </w:r>
    </w:p>
    <w:p w14:paraId="65E7B90F" w14:textId="77777777" w:rsidR="00B66B7E" w:rsidRPr="00144F45" w:rsidRDefault="00B66B7E" w:rsidP="00B66B7E">
      <w:pPr>
        <w:pStyle w:val="Textoindependiente"/>
        <w:ind w:firstLine="705"/>
        <w:rPr>
          <w:rFonts w:ascii="Abadi" w:hAnsi="Abadi"/>
          <w:sz w:val="21"/>
          <w:szCs w:val="21"/>
        </w:rPr>
      </w:pPr>
    </w:p>
    <w:p w14:paraId="05B360E0"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4D981E7B" w14:textId="77777777" w:rsidR="00B66B7E" w:rsidRPr="00144F45" w:rsidRDefault="00B66B7E" w:rsidP="00B66B7E">
      <w:pPr>
        <w:pStyle w:val="Textoindependiente"/>
        <w:ind w:firstLine="705"/>
        <w:rPr>
          <w:rFonts w:ascii="Abadi" w:hAnsi="Abadi"/>
          <w:sz w:val="21"/>
          <w:szCs w:val="21"/>
        </w:rPr>
      </w:pPr>
    </w:p>
    <w:p w14:paraId="5FD63BDC" w14:textId="77777777" w:rsidR="00B66B7E" w:rsidRPr="00144F45" w:rsidRDefault="00B66B7E" w:rsidP="00B66B7E">
      <w:pPr>
        <w:pStyle w:val="Textoindependiente"/>
        <w:ind w:firstLine="705"/>
        <w:rPr>
          <w:rFonts w:ascii="Abadi" w:hAnsi="Abadi"/>
          <w:sz w:val="21"/>
          <w:szCs w:val="21"/>
        </w:rPr>
      </w:pPr>
      <w:r w:rsidRPr="00144F45">
        <w:rPr>
          <w:rFonts w:ascii="Abadi" w:hAnsi="Abadi"/>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38C34555" w14:textId="77777777" w:rsidR="00B66B7E" w:rsidRPr="00144F45" w:rsidRDefault="00B66B7E" w:rsidP="00B66B7E">
      <w:pPr>
        <w:pStyle w:val="Textoindependiente"/>
        <w:ind w:firstLine="705"/>
        <w:rPr>
          <w:rFonts w:ascii="Abadi" w:hAnsi="Abadi"/>
          <w:sz w:val="21"/>
          <w:szCs w:val="21"/>
        </w:rPr>
      </w:pPr>
    </w:p>
    <w:p w14:paraId="4A7DF3C7" w14:textId="77777777" w:rsidR="00B66B7E" w:rsidRPr="00144F45" w:rsidRDefault="00B66B7E" w:rsidP="000E2DC6">
      <w:pPr>
        <w:pStyle w:val="Textoindependiente"/>
        <w:numPr>
          <w:ilvl w:val="0"/>
          <w:numId w:val="61"/>
        </w:numPr>
        <w:autoSpaceDE/>
        <w:autoSpaceDN/>
        <w:rPr>
          <w:rFonts w:ascii="Abadi" w:hAnsi="Abadi"/>
          <w:b w:val="0"/>
          <w:bCs w:val="0"/>
          <w:sz w:val="21"/>
          <w:szCs w:val="21"/>
        </w:rPr>
      </w:pPr>
      <w:r w:rsidRPr="00144F45">
        <w:rPr>
          <w:rFonts w:ascii="Abadi" w:hAnsi="Abadi"/>
          <w:b w:val="0"/>
          <w:bCs w:val="0"/>
          <w:sz w:val="21"/>
          <w:szCs w:val="21"/>
        </w:rPr>
        <w:t xml:space="preserve">Conclusión General </w:t>
      </w:r>
    </w:p>
    <w:p w14:paraId="5CFDF47B" w14:textId="77777777" w:rsidR="00B66B7E" w:rsidRPr="00144F45" w:rsidRDefault="00B66B7E" w:rsidP="00B66B7E">
      <w:pPr>
        <w:pStyle w:val="Textoindependiente"/>
        <w:rPr>
          <w:rFonts w:ascii="Abadi" w:hAnsi="Abadi"/>
          <w:sz w:val="21"/>
          <w:szCs w:val="21"/>
        </w:rPr>
      </w:pPr>
    </w:p>
    <w:p w14:paraId="1598EEB3"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2709FE9A" w14:textId="77777777" w:rsidR="00B66B7E" w:rsidRPr="00144F45" w:rsidRDefault="00B66B7E" w:rsidP="00B66B7E">
      <w:pPr>
        <w:ind w:firstLine="705"/>
        <w:jc w:val="both"/>
        <w:rPr>
          <w:rFonts w:ascii="Abadi" w:hAnsi="Abadi"/>
          <w:sz w:val="21"/>
          <w:szCs w:val="21"/>
          <w:lang w:eastAsia="x-none"/>
        </w:rPr>
      </w:pPr>
    </w:p>
    <w:p w14:paraId="45792EEA"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 xml:space="preserve">En este sentido, a partir de las reformas hacendarias del periodo 2006-2008 se impulsó la adopción del modelo de la Nueva Gestión Pública en México, lo </w:t>
      </w:r>
      <w:r w:rsidRPr="00144F45">
        <w:rPr>
          <w:rFonts w:ascii="Abadi" w:hAnsi="Abadi"/>
          <w:sz w:val="21"/>
          <w:szCs w:val="21"/>
          <w:lang w:eastAsia="x-none"/>
        </w:rPr>
        <w:t>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5509A019" w14:textId="77777777" w:rsidR="00B66B7E" w:rsidRPr="00144F45" w:rsidRDefault="00B66B7E" w:rsidP="00B66B7E">
      <w:pPr>
        <w:ind w:firstLine="705"/>
        <w:jc w:val="both"/>
        <w:rPr>
          <w:rFonts w:ascii="Abadi" w:hAnsi="Abadi"/>
          <w:sz w:val="21"/>
          <w:szCs w:val="21"/>
          <w:lang w:eastAsia="x-none"/>
        </w:rPr>
      </w:pPr>
    </w:p>
    <w:p w14:paraId="6D4FB7CB"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264AE959" w14:textId="77777777" w:rsidR="00B66B7E" w:rsidRPr="00144F45" w:rsidRDefault="00B66B7E" w:rsidP="00B66B7E">
      <w:pPr>
        <w:ind w:firstLine="705"/>
        <w:jc w:val="both"/>
        <w:rPr>
          <w:rFonts w:ascii="Abadi" w:hAnsi="Abadi"/>
          <w:sz w:val="21"/>
          <w:szCs w:val="21"/>
          <w:lang w:eastAsia="x-none"/>
        </w:rPr>
      </w:pPr>
    </w:p>
    <w:p w14:paraId="22E6C5E3"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0A42650B" w14:textId="77777777" w:rsidR="00B66B7E" w:rsidRPr="00144F45" w:rsidRDefault="00B66B7E" w:rsidP="00B66B7E">
      <w:pPr>
        <w:ind w:firstLine="705"/>
        <w:jc w:val="both"/>
        <w:rPr>
          <w:rFonts w:ascii="Abadi" w:hAnsi="Abadi"/>
          <w:sz w:val="21"/>
          <w:szCs w:val="21"/>
          <w:lang w:eastAsia="x-none"/>
        </w:rPr>
      </w:pPr>
    </w:p>
    <w:p w14:paraId="302B06BA"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Derivado de lo anterior, la incorporación y la evaluación de la calidad en los productos y servicios públicos representa una de las etapas de consolidación del del Presupuesto basado en Resultados y del Sistema de Evaluación del Desempeño en la perspectiva gubernamental en México.</w:t>
      </w:r>
    </w:p>
    <w:p w14:paraId="7DADDC17" w14:textId="77777777" w:rsidR="00B66B7E" w:rsidRPr="00144F45" w:rsidRDefault="00B66B7E" w:rsidP="00B66B7E">
      <w:pPr>
        <w:ind w:firstLine="705"/>
        <w:jc w:val="both"/>
        <w:rPr>
          <w:rFonts w:ascii="Abadi" w:hAnsi="Abadi"/>
          <w:sz w:val="21"/>
          <w:szCs w:val="21"/>
          <w:lang w:eastAsia="x-none"/>
        </w:rPr>
      </w:pPr>
    </w:p>
    <w:p w14:paraId="11E16C59"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 xml:space="preserve">También se refiere que, conceptualmente la calidad consiste en </w:t>
      </w:r>
      <w:r w:rsidRPr="00144F45">
        <w:rPr>
          <w:rFonts w:ascii="Abadi" w:hAnsi="Abadi"/>
          <w:sz w:val="21"/>
          <w:szCs w:val="21"/>
          <w:lang w:eastAsia="x-none"/>
        </w:rPr>
        <w:lastRenderedPageBreak/>
        <w:t>aquellas características del producto o servicio que se basan en las necesidades del usuario y que por eso brindan satisfacción</w:t>
      </w:r>
      <w:r w:rsidRPr="00144F45">
        <w:rPr>
          <w:rStyle w:val="Refdenotaalpie"/>
          <w:rFonts w:ascii="Abadi" w:hAnsi="Abadi"/>
          <w:sz w:val="21"/>
          <w:szCs w:val="21"/>
          <w:lang w:eastAsia="x-none"/>
        </w:rPr>
        <w:footnoteReference w:id="128"/>
      </w:r>
      <w:r w:rsidRPr="00144F45">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144F45">
        <w:rPr>
          <w:rFonts w:ascii="Abadi" w:hAnsi="Abadi"/>
          <w:sz w:val="21"/>
          <w:szCs w:val="21"/>
        </w:rPr>
        <w:t xml:space="preserve"> </w:t>
      </w:r>
      <w:r w:rsidRPr="00144F45">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144F45">
        <w:rPr>
          <w:rStyle w:val="Refdenotaalpie"/>
          <w:rFonts w:ascii="Abadi" w:hAnsi="Abadi"/>
          <w:sz w:val="21"/>
          <w:szCs w:val="21"/>
          <w:lang w:eastAsia="x-none"/>
        </w:rPr>
        <w:footnoteReference w:id="129"/>
      </w:r>
    </w:p>
    <w:p w14:paraId="10064DE7" w14:textId="77777777" w:rsidR="00B66B7E" w:rsidRPr="00144F45" w:rsidRDefault="00B66B7E" w:rsidP="00B66B7E">
      <w:pPr>
        <w:ind w:firstLine="705"/>
        <w:jc w:val="both"/>
        <w:rPr>
          <w:rFonts w:ascii="Abadi" w:hAnsi="Abadi"/>
          <w:sz w:val="21"/>
          <w:szCs w:val="21"/>
          <w:lang w:eastAsia="x-none"/>
        </w:rPr>
      </w:pPr>
    </w:p>
    <w:p w14:paraId="5CE759E7"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144F45">
        <w:rPr>
          <w:rFonts w:ascii="Abadi" w:hAnsi="Abadi"/>
          <w:i/>
          <w:iCs/>
          <w:sz w:val="21"/>
          <w:szCs w:val="21"/>
          <w:lang w:eastAsia="x-none"/>
        </w:rPr>
        <w:t>¿cuál es la calidad percibida por la ciudadanía-usuaria?</w:t>
      </w:r>
      <w:r w:rsidRPr="00144F45">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144F45">
        <w:rPr>
          <w:rFonts w:ascii="Calibri" w:hAnsi="Calibri" w:cs="Calibri"/>
          <w:sz w:val="21"/>
          <w:szCs w:val="21"/>
          <w:lang w:eastAsia="x-none"/>
        </w:rPr>
        <w:t>;</w:t>
      </w:r>
      <w:r w:rsidRPr="00144F45">
        <w:rPr>
          <w:rFonts w:ascii="Abadi" w:hAnsi="Abadi"/>
          <w:sz w:val="21"/>
          <w:szCs w:val="21"/>
          <w:lang w:eastAsia="x-none"/>
        </w:rPr>
        <w:t xml:space="preserve"> alumbrado</w:t>
      </w:r>
      <w:r w:rsidRPr="00144F45">
        <w:rPr>
          <w:rFonts w:ascii="Calibri" w:hAnsi="Calibri" w:cs="Calibri"/>
          <w:sz w:val="21"/>
          <w:szCs w:val="21"/>
          <w:lang w:eastAsia="x-none"/>
        </w:rPr>
        <w:t>;</w:t>
      </w:r>
      <w:r w:rsidRPr="00144F45">
        <w:rPr>
          <w:rFonts w:ascii="Abadi" w:hAnsi="Abadi"/>
          <w:sz w:val="21"/>
          <w:szCs w:val="21"/>
          <w:lang w:eastAsia="x-none"/>
        </w:rPr>
        <w:t xml:space="preserve"> limpia y recolección de residuos sólidos urbanos y seguridad pública</w:t>
      </w:r>
      <w:r w:rsidRPr="00144F45">
        <w:rPr>
          <w:rFonts w:ascii="Calibri" w:hAnsi="Calibri" w:cs="Calibri"/>
          <w:sz w:val="21"/>
          <w:szCs w:val="21"/>
          <w:lang w:eastAsia="x-none"/>
        </w:rPr>
        <w:t>;</w:t>
      </w:r>
      <w:r w:rsidRPr="00144F45">
        <w:rPr>
          <w:rFonts w:ascii="Abadi" w:hAnsi="Abadi"/>
          <w:sz w:val="21"/>
          <w:szCs w:val="21"/>
          <w:lang w:eastAsia="x-none"/>
        </w:rPr>
        <w:t xml:space="preserve"> as</w:t>
      </w:r>
      <w:r w:rsidRPr="00144F45">
        <w:rPr>
          <w:rFonts w:ascii="Abadi" w:hAnsi="Abadi" w:cs="Abadi"/>
          <w:sz w:val="21"/>
          <w:szCs w:val="21"/>
          <w:lang w:eastAsia="x-none"/>
        </w:rPr>
        <w:t>í</w:t>
      </w:r>
      <w:r w:rsidRPr="00144F45">
        <w:rPr>
          <w:rFonts w:ascii="Abadi" w:hAnsi="Abadi"/>
          <w:sz w:val="21"/>
          <w:szCs w:val="21"/>
          <w:lang w:eastAsia="x-none"/>
        </w:rPr>
        <w:t xml:space="preserve"> como de la interacci</w:t>
      </w:r>
      <w:r w:rsidRPr="00144F45">
        <w:rPr>
          <w:rFonts w:ascii="Abadi" w:hAnsi="Abadi" w:cs="Abadi"/>
          <w:sz w:val="21"/>
          <w:szCs w:val="21"/>
          <w:lang w:eastAsia="x-none"/>
        </w:rPr>
        <w:t>ó</w:t>
      </w:r>
      <w:r w:rsidRPr="00144F45">
        <w:rPr>
          <w:rFonts w:ascii="Abadi" w:hAnsi="Abadi"/>
          <w:sz w:val="21"/>
          <w:szCs w:val="21"/>
          <w:lang w:eastAsia="x-none"/>
        </w:rPr>
        <w:t>n y cercan</w:t>
      </w:r>
      <w:r w:rsidRPr="00144F45">
        <w:rPr>
          <w:rFonts w:ascii="Abadi" w:hAnsi="Abadi" w:cs="Abadi"/>
          <w:sz w:val="21"/>
          <w:szCs w:val="21"/>
          <w:lang w:eastAsia="x-none"/>
        </w:rPr>
        <w:t>í</w:t>
      </w:r>
      <w:r w:rsidRPr="00144F45">
        <w:rPr>
          <w:rFonts w:ascii="Abadi" w:hAnsi="Abadi"/>
          <w:sz w:val="21"/>
          <w:szCs w:val="21"/>
          <w:lang w:eastAsia="x-none"/>
        </w:rPr>
        <w:t>a de las autoridades, y con base en ello, exponer una valoraci</w:t>
      </w:r>
      <w:r w:rsidRPr="00144F45">
        <w:rPr>
          <w:rFonts w:ascii="Abadi" w:hAnsi="Abadi" w:cs="Abadi"/>
          <w:sz w:val="21"/>
          <w:szCs w:val="21"/>
          <w:lang w:eastAsia="x-none"/>
        </w:rPr>
        <w:t>ó</w:t>
      </w:r>
      <w:r w:rsidRPr="00144F45">
        <w:rPr>
          <w:rFonts w:ascii="Abadi" w:hAnsi="Abadi"/>
          <w:sz w:val="21"/>
          <w:szCs w:val="21"/>
          <w:lang w:eastAsia="x-none"/>
        </w:rPr>
        <w:t>n de su desempe</w:t>
      </w:r>
      <w:r w:rsidRPr="00144F45">
        <w:rPr>
          <w:rFonts w:ascii="Abadi" w:hAnsi="Abadi" w:cs="Abadi"/>
          <w:sz w:val="21"/>
          <w:szCs w:val="21"/>
          <w:lang w:eastAsia="x-none"/>
        </w:rPr>
        <w:t>ñ</w:t>
      </w:r>
      <w:r w:rsidRPr="00144F45">
        <w:rPr>
          <w:rFonts w:ascii="Abadi" w:hAnsi="Abadi"/>
          <w:sz w:val="21"/>
          <w:szCs w:val="21"/>
          <w:lang w:eastAsia="x-none"/>
        </w:rPr>
        <w:t>o y proveer información para favorecer la toma de decisiones de los actores involucrados.</w:t>
      </w:r>
    </w:p>
    <w:p w14:paraId="3270DB98" w14:textId="77777777" w:rsidR="00B66B7E" w:rsidRPr="00144F45" w:rsidRDefault="00B66B7E" w:rsidP="00B66B7E">
      <w:pPr>
        <w:ind w:firstLine="705"/>
        <w:jc w:val="both"/>
        <w:rPr>
          <w:rFonts w:ascii="Abadi" w:hAnsi="Abadi"/>
          <w:sz w:val="21"/>
          <w:szCs w:val="21"/>
          <w:lang w:eastAsia="x-none"/>
        </w:rPr>
      </w:pPr>
    </w:p>
    <w:p w14:paraId="2EA5268B"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Los resultados de la evaluación se resumen en establecer de manera específica, la posición que guarda el municipio de Comonfort, Gto., respecto de las medias estatales determinadas para cada uno de los aspectos clave evaluados, mismos que se detallaron en el apartado de resultados de la evaluación.</w:t>
      </w:r>
    </w:p>
    <w:p w14:paraId="10C4718C" w14:textId="77777777" w:rsidR="00B66B7E" w:rsidRPr="00144F45" w:rsidRDefault="00B66B7E" w:rsidP="00B66B7E">
      <w:pPr>
        <w:ind w:firstLine="705"/>
        <w:jc w:val="both"/>
        <w:rPr>
          <w:rFonts w:ascii="Abadi" w:hAnsi="Abadi"/>
          <w:sz w:val="21"/>
          <w:szCs w:val="21"/>
          <w:lang w:eastAsia="x-none"/>
        </w:rPr>
      </w:pPr>
    </w:p>
    <w:p w14:paraId="5B44D389"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 xml:space="preserve">En tal sentido, se señala que la interpretación de los primeros 7 resultados, además de conocer la posición </w:t>
      </w:r>
      <w:r w:rsidRPr="00144F45">
        <w:rPr>
          <w:rFonts w:ascii="Abadi" w:hAnsi="Abadi"/>
          <w:sz w:val="21"/>
          <w:szCs w:val="21"/>
          <w:lang w:eastAsia="x-none"/>
        </w:rPr>
        <w:t>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7A741A23" w14:textId="77777777" w:rsidR="00B66B7E" w:rsidRPr="00144F45" w:rsidRDefault="00B66B7E" w:rsidP="00B66B7E">
      <w:pPr>
        <w:ind w:firstLine="705"/>
        <w:jc w:val="both"/>
        <w:rPr>
          <w:rFonts w:ascii="Abadi" w:hAnsi="Abadi"/>
          <w:sz w:val="21"/>
          <w:szCs w:val="21"/>
          <w:lang w:eastAsia="x-none"/>
        </w:rPr>
      </w:pPr>
    </w:p>
    <w:p w14:paraId="531BBC15"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6A0B45C5" w14:textId="77777777" w:rsidR="00B66B7E" w:rsidRPr="00144F45" w:rsidRDefault="00B66B7E" w:rsidP="00B66B7E">
      <w:pPr>
        <w:ind w:firstLine="705"/>
        <w:jc w:val="both"/>
        <w:rPr>
          <w:rFonts w:ascii="Abadi" w:hAnsi="Abadi"/>
          <w:sz w:val="21"/>
          <w:szCs w:val="21"/>
          <w:lang w:eastAsia="x-none"/>
        </w:rPr>
      </w:pPr>
    </w:p>
    <w:p w14:paraId="4D809618"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144F45">
        <w:rPr>
          <w:rFonts w:ascii="Abadi" w:hAnsi="Abadi"/>
          <w:sz w:val="21"/>
          <w:szCs w:val="21"/>
        </w:rPr>
        <w:t xml:space="preserve"> </w:t>
      </w:r>
      <w:r w:rsidRPr="00144F45">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144F45">
        <w:rPr>
          <w:rFonts w:ascii="Calibri" w:hAnsi="Calibri" w:cs="Calibri"/>
          <w:sz w:val="21"/>
          <w:szCs w:val="21"/>
          <w:lang w:eastAsia="x-none"/>
        </w:rPr>
        <w:t>;</w:t>
      </w:r>
      <w:r w:rsidRPr="00144F45">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w:t>
      </w:r>
      <w:r w:rsidRPr="00144F45">
        <w:rPr>
          <w:rFonts w:ascii="Abadi" w:hAnsi="Abadi"/>
          <w:sz w:val="21"/>
          <w:szCs w:val="21"/>
          <w:lang w:eastAsia="x-none"/>
        </w:rPr>
        <w:lastRenderedPageBreak/>
        <w:t>asociados</w:t>
      </w:r>
      <w:r w:rsidRPr="00144F45">
        <w:rPr>
          <w:rFonts w:ascii="Calibri" w:hAnsi="Calibri" w:cs="Calibri"/>
          <w:sz w:val="21"/>
          <w:szCs w:val="21"/>
          <w:lang w:eastAsia="x-none"/>
        </w:rPr>
        <w:t>;</w:t>
      </w:r>
      <w:r w:rsidRPr="00144F45">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144F45">
        <w:rPr>
          <w:rFonts w:ascii="Calibri" w:hAnsi="Calibri" w:cs="Calibri"/>
          <w:sz w:val="21"/>
          <w:szCs w:val="21"/>
          <w:lang w:eastAsia="x-none"/>
        </w:rPr>
        <w:t>;</w:t>
      </w:r>
      <w:r w:rsidRPr="00144F45">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590AF667" w14:textId="77777777" w:rsidR="00B66B7E" w:rsidRPr="00144F45" w:rsidRDefault="00B66B7E" w:rsidP="00B66B7E">
      <w:pPr>
        <w:ind w:firstLine="705"/>
        <w:jc w:val="both"/>
        <w:rPr>
          <w:rFonts w:ascii="Abadi" w:hAnsi="Abadi"/>
          <w:sz w:val="21"/>
          <w:szCs w:val="21"/>
          <w:lang w:eastAsia="x-none"/>
        </w:rPr>
      </w:pPr>
    </w:p>
    <w:p w14:paraId="149BA589"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322A43A0" w14:textId="77777777" w:rsidR="00B66B7E" w:rsidRPr="00144F45" w:rsidRDefault="00B66B7E" w:rsidP="00B66B7E">
      <w:pPr>
        <w:ind w:firstLine="705"/>
        <w:jc w:val="both"/>
        <w:rPr>
          <w:rFonts w:ascii="Abadi" w:hAnsi="Abadi"/>
          <w:sz w:val="21"/>
          <w:szCs w:val="21"/>
          <w:lang w:eastAsia="x-none"/>
        </w:rPr>
      </w:pPr>
    </w:p>
    <w:p w14:paraId="34801018"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2FF64242" w14:textId="77777777" w:rsidR="00B66B7E" w:rsidRPr="00144F45" w:rsidRDefault="00B66B7E" w:rsidP="00B66B7E">
      <w:pPr>
        <w:ind w:firstLine="705"/>
        <w:jc w:val="both"/>
        <w:rPr>
          <w:rFonts w:ascii="Abadi" w:hAnsi="Abadi"/>
          <w:sz w:val="21"/>
          <w:szCs w:val="21"/>
          <w:lang w:eastAsia="x-none"/>
        </w:rPr>
      </w:pPr>
    </w:p>
    <w:p w14:paraId="1558BA24"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144F45">
        <w:rPr>
          <w:rFonts w:ascii="Calibri" w:hAnsi="Calibri" w:cs="Calibri"/>
          <w:sz w:val="21"/>
          <w:szCs w:val="21"/>
          <w:lang w:eastAsia="x-none"/>
        </w:rPr>
        <w:t>;</w:t>
      </w:r>
      <w:r w:rsidRPr="00144F45">
        <w:rPr>
          <w:rFonts w:ascii="Abadi" w:hAnsi="Abadi"/>
          <w:sz w:val="21"/>
          <w:szCs w:val="21"/>
          <w:lang w:eastAsia="x-none"/>
        </w:rPr>
        <w:t xml:space="preserve"> al tratarse de medidas preventivas orientadas a la mejora continua, por lo que estas no tienen un carácter vinculante, pudiendo incluso asumirse con </w:t>
      </w:r>
      <w:r w:rsidRPr="00144F45">
        <w:rPr>
          <w:rFonts w:ascii="Abadi" w:hAnsi="Abadi"/>
          <w:sz w:val="21"/>
          <w:szCs w:val="21"/>
          <w:lang w:eastAsia="x-none"/>
        </w:rPr>
        <w:t>medidas alternativas que impliquen una mayor conveniencia para las administraciones municipales según su contexto, recursos y capacidades disponibles.</w:t>
      </w:r>
    </w:p>
    <w:p w14:paraId="07E9BA98" w14:textId="77777777" w:rsidR="00B66B7E" w:rsidRPr="00144F45" w:rsidRDefault="00B66B7E" w:rsidP="00B66B7E">
      <w:pPr>
        <w:ind w:firstLine="705"/>
        <w:jc w:val="both"/>
        <w:rPr>
          <w:rFonts w:ascii="Abadi" w:hAnsi="Abadi"/>
          <w:sz w:val="21"/>
          <w:szCs w:val="21"/>
          <w:lang w:eastAsia="x-none"/>
        </w:rPr>
      </w:pPr>
    </w:p>
    <w:p w14:paraId="2CA7FF95" w14:textId="77777777" w:rsidR="00B66B7E" w:rsidRPr="00144F45" w:rsidRDefault="00B66B7E" w:rsidP="00B66B7E">
      <w:pPr>
        <w:ind w:firstLine="705"/>
        <w:jc w:val="both"/>
        <w:rPr>
          <w:rFonts w:ascii="Abadi" w:hAnsi="Abadi"/>
          <w:sz w:val="21"/>
          <w:szCs w:val="21"/>
          <w:lang w:eastAsia="x-none"/>
        </w:rPr>
      </w:pPr>
      <w:r w:rsidRPr="00144F45">
        <w:rPr>
          <w:rFonts w:ascii="Abadi" w:hAnsi="Abadi"/>
          <w:sz w:val="21"/>
          <w:szCs w:val="21"/>
          <w:lang w:eastAsia="x-none"/>
        </w:rPr>
        <w:t>Es así, que eventualmente, el seguimiento de los escenarios expuestos, del estado que guarda la percepción de la calidad sobre los servicios públicos en el municipio de Comonfort,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4404D0F8" w14:textId="77777777" w:rsidR="00B66B7E" w:rsidRPr="00144F45" w:rsidRDefault="00B66B7E" w:rsidP="00B66B7E">
      <w:pPr>
        <w:ind w:firstLine="705"/>
        <w:jc w:val="both"/>
        <w:rPr>
          <w:rFonts w:ascii="Abadi" w:hAnsi="Abadi"/>
          <w:sz w:val="21"/>
          <w:szCs w:val="21"/>
          <w:lang w:eastAsia="x-none"/>
        </w:rPr>
      </w:pPr>
    </w:p>
    <w:p w14:paraId="07D18BC5" w14:textId="77777777" w:rsidR="00B66B7E" w:rsidRPr="00144F45" w:rsidRDefault="00B66B7E" w:rsidP="00B66B7E">
      <w:pPr>
        <w:ind w:firstLine="708"/>
        <w:jc w:val="both"/>
        <w:rPr>
          <w:rFonts w:ascii="Abadi" w:hAnsi="Abadi"/>
          <w:b/>
          <w:bCs/>
          <w:sz w:val="21"/>
          <w:szCs w:val="21"/>
        </w:rPr>
      </w:pPr>
      <w:r w:rsidRPr="00144F45">
        <w:rPr>
          <w:rFonts w:ascii="Abadi" w:hAnsi="Abadi"/>
          <w:b/>
          <w:bCs/>
          <w:sz w:val="21"/>
          <w:szCs w:val="21"/>
        </w:rPr>
        <w:t>IV. Conclusiones:</w:t>
      </w:r>
    </w:p>
    <w:p w14:paraId="0CEBB799" w14:textId="77777777" w:rsidR="00B66B7E" w:rsidRPr="00144F45" w:rsidRDefault="00B66B7E" w:rsidP="00B66B7E">
      <w:pPr>
        <w:jc w:val="both"/>
        <w:rPr>
          <w:rFonts w:ascii="Abadi" w:hAnsi="Abadi"/>
          <w:sz w:val="21"/>
          <w:szCs w:val="21"/>
        </w:rPr>
      </w:pPr>
    </w:p>
    <w:p w14:paraId="49EF1072" w14:textId="77777777" w:rsidR="00B66B7E" w:rsidRPr="00144F45" w:rsidRDefault="00B66B7E" w:rsidP="00B66B7E">
      <w:pPr>
        <w:jc w:val="both"/>
        <w:rPr>
          <w:rFonts w:ascii="Abadi" w:hAnsi="Abadi"/>
          <w:sz w:val="21"/>
          <w:szCs w:val="21"/>
        </w:rPr>
      </w:pPr>
      <w:r w:rsidRPr="00144F45">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44F45">
          <w:rPr>
            <w:rFonts w:ascii="Abadi" w:hAnsi="Abadi"/>
            <w:sz w:val="21"/>
            <w:szCs w:val="21"/>
          </w:rPr>
          <w:t>la Ley</w:t>
        </w:r>
      </w:smartTag>
      <w:r w:rsidRPr="00144F45">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356B12A" w14:textId="77777777" w:rsidR="00B66B7E" w:rsidRPr="00144F45" w:rsidRDefault="00B66B7E" w:rsidP="00B66B7E">
      <w:pPr>
        <w:jc w:val="both"/>
        <w:rPr>
          <w:rFonts w:ascii="Abadi" w:hAnsi="Abadi"/>
          <w:sz w:val="21"/>
          <w:szCs w:val="21"/>
        </w:rPr>
      </w:pPr>
    </w:p>
    <w:p w14:paraId="5FD78A99" w14:textId="77777777" w:rsidR="00B66B7E" w:rsidRPr="00144F45" w:rsidRDefault="00B66B7E" w:rsidP="00B66B7E">
      <w:pPr>
        <w:jc w:val="both"/>
        <w:rPr>
          <w:rFonts w:ascii="Abadi" w:hAnsi="Abadi"/>
          <w:sz w:val="21"/>
          <w:szCs w:val="21"/>
        </w:rPr>
      </w:pPr>
      <w:r w:rsidRPr="00144F45">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6AECF09D" w14:textId="77777777" w:rsidR="00B66B7E" w:rsidRPr="00144F45" w:rsidRDefault="00B66B7E" w:rsidP="00B66B7E">
      <w:pPr>
        <w:jc w:val="both"/>
        <w:rPr>
          <w:rFonts w:ascii="Abadi" w:hAnsi="Abadi"/>
          <w:sz w:val="21"/>
          <w:szCs w:val="21"/>
        </w:rPr>
      </w:pPr>
    </w:p>
    <w:p w14:paraId="1ED7997E"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50284453" w14:textId="77777777" w:rsidR="00B66B7E" w:rsidRPr="00144F45" w:rsidRDefault="00B66B7E" w:rsidP="00B66B7E">
      <w:pPr>
        <w:jc w:val="both"/>
        <w:rPr>
          <w:rFonts w:ascii="Abadi" w:hAnsi="Abadi"/>
          <w:sz w:val="21"/>
          <w:szCs w:val="21"/>
        </w:rPr>
      </w:pPr>
    </w:p>
    <w:p w14:paraId="33D1FDEB"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 xml:space="preserve">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w:t>
      </w:r>
      <w:r w:rsidRPr="00144F45">
        <w:rPr>
          <w:rFonts w:ascii="Abadi" w:hAnsi="Abadi"/>
          <w:sz w:val="21"/>
          <w:szCs w:val="21"/>
        </w:rPr>
        <w:lastRenderedPageBreak/>
        <w:t>Programa General de Fiscalización 2022, aprobado por el Auditor Superior del Estado. Asimismo, la evaluación se efectuó atendiendo a lo establecido en la normatividad aplicable en la materia.</w:t>
      </w:r>
    </w:p>
    <w:p w14:paraId="1A06EB14" w14:textId="77777777" w:rsidR="00B66B7E" w:rsidRPr="00144F45" w:rsidRDefault="00B66B7E" w:rsidP="00B66B7E">
      <w:pPr>
        <w:ind w:firstLine="708"/>
        <w:jc w:val="both"/>
        <w:rPr>
          <w:rFonts w:ascii="Abadi" w:hAnsi="Abadi"/>
          <w:sz w:val="21"/>
          <w:szCs w:val="21"/>
        </w:rPr>
      </w:pPr>
    </w:p>
    <w:p w14:paraId="1675156A"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24C3515C" w14:textId="77777777" w:rsidR="00B66B7E" w:rsidRPr="00144F45" w:rsidRDefault="00B66B7E" w:rsidP="00B66B7E">
      <w:pPr>
        <w:ind w:firstLine="708"/>
        <w:jc w:val="both"/>
        <w:rPr>
          <w:rFonts w:ascii="Abadi" w:hAnsi="Abadi"/>
          <w:sz w:val="21"/>
          <w:szCs w:val="21"/>
        </w:rPr>
      </w:pPr>
    </w:p>
    <w:p w14:paraId="741505B1"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Al considerar la evaluación una herramienta fundamental para impulsar la rendición de cuentas, la transparencia y la inclusión,</w:t>
      </w:r>
      <w:r w:rsidRPr="00144F45">
        <w:rPr>
          <w:sz w:val="21"/>
          <w:szCs w:val="21"/>
        </w:rPr>
        <w:t> </w:t>
      </w:r>
      <w:r w:rsidRPr="00144F45">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65885E3F" w14:textId="77777777" w:rsidR="00B66B7E" w:rsidRPr="00144F45" w:rsidRDefault="00B66B7E" w:rsidP="00B66B7E">
      <w:pPr>
        <w:jc w:val="both"/>
        <w:rPr>
          <w:rFonts w:ascii="Abadi" w:hAnsi="Abadi"/>
          <w:sz w:val="21"/>
          <w:szCs w:val="21"/>
        </w:rPr>
      </w:pPr>
    </w:p>
    <w:p w14:paraId="3B9475F9"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497E9830" w14:textId="77777777" w:rsidR="00B66B7E" w:rsidRPr="00144F45" w:rsidRDefault="00B66B7E" w:rsidP="00B66B7E">
      <w:pPr>
        <w:jc w:val="both"/>
        <w:rPr>
          <w:rFonts w:ascii="Abadi" w:hAnsi="Abadi"/>
          <w:sz w:val="21"/>
          <w:szCs w:val="21"/>
        </w:rPr>
      </w:pPr>
    </w:p>
    <w:p w14:paraId="18A15543"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3A62DA42" w14:textId="77777777" w:rsidR="00B66B7E" w:rsidRPr="00144F45" w:rsidRDefault="00B66B7E" w:rsidP="00B66B7E">
      <w:pPr>
        <w:ind w:firstLine="708"/>
        <w:jc w:val="both"/>
        <w:rPr>
          <w:rFonts w:ascii="Abadi" w:hAnsi="Abadi"/>
          <w:sz w:val="21"/>
          <w:szCs w:val="21"/>
        </w:rPr>
      </w:pPr>
    </w:p>
    <w:p w14:paraId="7D5BDFB4"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 xml:space="preserve">Por lo anterior, podemos concluir que la evaluación representa un producto </w:t>
      </w:r>
      <w:r w:rsidRPr="00144F45">
        <w:rPr>
          <w:rFonts w:ascii="Abadi" w:hAnsi="Abadi"/>
          <w:sz w:val="21"/>
          <w:szCs w:val="21"/>
        </w:rPr>
        <w:t xml:space="preserve">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48A1F267" w14:textId="77777777" w:rsidR="00B66B7E" w:rsidRPr="00144F45" w:rsidRDefault="00B66B7E" w:rsidP="00B66B7E">
      <w:pPr>
        <w:ind w:firstLine="708"/>
        <w:jc w:val="both"/>
        <w:rPr>
          <w:rFonts w:ascii="Abadi" w:hAnsi="Abadi"/>
          <w:sz w:val="21"/>
          <w:szCs w:val="21"/>
        </w:rPr>
      </w:pPr>
    </w:p>
    <w:p w14:paraId="07DD368F"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144F45">
        <w:rPr>
          <w:rFonts w:ascii="Abadi" w:hAnsi="Abadi"/>
          <w:sz w:val="21"/>
          <w:szCs w:val="21"/>
          <w:lang w:eastAsia="x-none"/>
        </w:rPr>
        <w:t>l fortalecimiento y a mejorar la calidad en la prestación de los servicios públicos municipales en beneficio de la ciudadanía.</w:t>
      </w:r>
    </w:p>
    <w:p w14:paraId="4C82B6F5" w14:textId="77777777" w:rsidR="00B66B7E" w:rsidRPr="00144F45" w:rsidRDefault="00B66B7E" w:rsidP="00B66B7E">
      <w:pPr>
        <w:jc w:val="both"/>
        <w:rPr>
          <w:rFonts w:ascii="Abadi" w:hAnsi="Abadi"/>
          <w:sz w:val="21"/>
          <w:szCs w:val="21"/>
        </w:rPr>
      </w:pPr>
    </w:p>
    <w:p w14:paraId="4DB1B8E2"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360E94D0" w14:textId="77777777" w:rsidR="00B66B7E" w:rsidRPr="00144F45" w:rsidRDefault="00B66B7E" w:rsidP="00B66B7E">
      <w:pPr>
        <w:jc w:val="both"/>
        <w:rPr>
          <w:rFonts w:ascii="Abadi" w:hAnsi="Abadi"/>
          <w:sz w:val="21"/>
          <w:szCs w:val="21"/>
        </w:rPr>
      </w:pPr>
    </w:p>
    <w:p w14:paraId="686FB9D0"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Comonfort, Gto., correspondientes al ejercicio fiscal del año 2021, debe sancionarse por el Congreso en los términos presentados </w:t>
      </w:r>
      <w:r w:rsidRPr="00144F45">
        <w:rPr>
          <w:rFonts w:ascii="Abadi" w:hAnsi="Abadi"/>
          <w:sz w:val="21"/>
          <w:szCs w:val="21"/>
        </w:rPr>
        <w:lastRenderedPageBreak/>
        <w:t xml:space="preserve">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44F45">
          <w:rPr>
            <w:rFonts w:ascii="Abadi" w:hAnsi="Abadi"/>
            <w:sz w:val="21"/>
            <w:szCs w:val="21"/>
          </w:rPr>
          <w:t>la Ley</w:t>
        </w:r>
      </w:smartTag>
      <w:r w:rsidRPr="00144F45">
        <w:rPr>
          <w:rFonts w:ascii="Abadi" w:hAnsi="Abadi"/>
          <w:sz w:val="21"/>
          <w:szCs w:val="21"/>
        </w:rPr>
        <w:t xml:space="preserve"> de Fiscalización Superior del Estado de Guanajuato, razón por la cual no podría ser observado por el Pleno del Congreso.</w:t>
      </w:r>
    </w:p>
    <w:p w14:paraId="213860FE" w14:textId="77777777" w:rsidR="00B66B7E" w:rsidRPr="00144F45" w:rsidRDefault="00B66B7E" w:rsidP="00B66B7E">
      <w:pPr>
        <w:ind w:firstLine="708"/>
        <w:jc w:val="both"/>
        <w:rPr>
          <w:rFonts w:ascii="Abadi" w:hAnsi="Abadi"/>
          <w:sz w:val="21"/>
          <w:szCs w:val="21"/>
        </w:rPr>
      </w:pPr>
    </w:p>
    <w:p w14:paraId="1F9D880F"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Por lo expuesto, con fundamento en el artículo 204 de la Ley Orgánica del Poder Legislativo, nos permitimos someter a la consideración de la Asamblea, la aprobación del siguiente:</w:t>
      </w:r>
    </w:p>
    <w:p w14:paraId="79795886" w14:textId="77777777" w:rsidR="00B66B7E" w:rsidRPr="00144F45" w:rsidRDefault="00B66B7E" w:rsidP="00B66B7E">
      <w:pPr>
        <w:ind w:firstLine="708"/>
        <w:jc w:val="both"/>
        <w:rPr>
          <w:rFonts w:ascii="Abadi" w:hAnsi="Abadi"/>
          <w:sz w:val="21"/>
          <w:szCs w:val="21"/>
        </w:rPr>
      </w:pPr>
    </w:p>
    <w:p w14:paraId="7D43AD9A" w14:textId="77777777" w:rsidR="00B66B7E" w:rsidRPr="00144F45" w:rsidRDefault="00B66B7E" w:rsidP="009B249A">
      <w:pPr>
        <w:pStyle w:val="Ttulo1"/>
        <w:ind w:left="708"/>
        <w:jc w:val="left"/>
        <w:rPr>
          <w:rFonts w:ascii="Abadi" w:hAnsi="Abadi" w:cs="Arial"/>
          <w:smallCaps/>
          <w:sz w:val="21"/>
          <w:szCs w:val="21"/>
        </w:rPr>
      </w:pPr>
      <w:r w:rsidRPr="00144F45">
        <w:rPr>
          <w:rFonts w:ascii="Abadi" w:hAnsi="Abadi" w:cs="Arial"/>
          <w:smallCaps/>
          <w:sz w:val="21"/>
          <w:szCs w:val="21"/>
        </w:rPr>
        <w:t>A C U E R D O</w:t>
      </w:r>
    </w:p>
    <w:p w14:paraId="2867E37C" w14:textId="77777777" w:rsidR="00B66B7E" w:rsidRPr="00144F45" w:rsidRDefault="00B66B7E" w:rsidP="00B66B7E">
      <w:pPr>
        <w:rPr>
          <w:rFonts w:ascii="Abadi" w:hAnsi="Abadi"/>
          <w:sz w:val="21"/>
          <w:szCs w:val="21"/>
        </w:rPr>
      </w:pPr>
    </w:p>
    <w:p w14:paraId="42E4F6F8" w14:textId="77777777" w:rsidR="00B66B7E" w:rsidRPr="00144F45" w:rsidRDefault="00B66B7E" w:rsidP="00B66B7E">
      <w:pPr>
        <w:ind w:firstLine="708"/>
        <w:jc w:val="both"/>
        <w:rPr>
          <w:rFonts w:ascii="Abadi" w:hAnsi="Abadi"/>
          <w:sz w:val="21"/>
          <w:szCs w:val="21"/>
        </w:rPr>
      </w:pPr>
      <w:r w:rsidRPr="00144F45">
        <w:rPr>
          <w:rFonts w:ascii="Abadi" w:hAnsi="Abadi"/>
          <w:b/>
          <w:bCs/>
          <w:sz w:val="21"/>
          <w:szCs w:val="21"/>
        </w:rPr>
        <w:t>Único</w:t>
      </w:r>
      <w:r w:rsidRPr="00144F45">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144F45">
          <w:rPr>
            <w:rFonts w:ascii="Abadi" w:hAnsi="Abadi"/>
            <w:sz w:val="21"/>
            <w:szCs w:val="21"/>
          </w:rPr>
          <w:t>la Constitución Política</w:t>
        </w:r>
      </w:smartTag>
      <w:r w:rsidRPr="00144F45">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Comonfort, Gto., correspondientes al ejercicio fiscal del año 2021. </w:t>
      </w:r>
    </w:p>
    <w:p w14:paraId="08E8B8E8" w14:textId="77777777" w:rsidR="00B66B7E" w:rsidRPr="00144F45" w:rsidRDefault="00B66B7E" w:rsidP="00B66B7E">
      <w:pPr>
        <w:ind w:firstLine="708"/>
        <w:jc w:val="both"/>
        <w:rPr>
          <w:rFonts w:ascii="Abadi" w:hAnsi="Abadi"/>
          <w:sz w:val="21"/>
          <w:szCs w:val="21"/>
        </w:rPr>
      </w:pPr>
    </w:p>
    <w:p w14:paraId="630A46FD" w14:textId="77777777" w:rsidR="00B66B7E" w:rsidRPr="00144F45" w:rsidRDefault="00B66B7E" w:rsidP="00B66B7E">
      <w:pPr>
        <w:ind w:firstLine="708"/>
        <w:jc w:val="both"/>
        <w:rPr>
          <w:rFonts w:ascii="Abadi" w:hAnsi="Abadi"/>
          <w:sz w:val="21"/>
          <w:szCs w:val="21"/>
        </w:rPr>
      </w:pPr>
      <w:r w:rsidRPr="00144F45">
        <w:rPr>
          <w:rFonts w:ascii="Abadi" w:hAnsi="Abadi"/>
          <w:sz w:val="21"/>
          <w:szCs w:val="21"/>
        </w:rPr>
        <w:t xml:space="preserve">Se ordena dar vista del informe de resultados al ayuntamiento del municipio de </w:t>
      </w:r>
      <w:r w:rsidRPr="00144F45">
        <w:rPr>
          <w:rFonts w:ascii="Abadi" w:hAnsi="Abadi"/>
          <w:sz w:val="21"/>
          <w:szCs w:val="21"/>
          <w:lang w:eastAsia="x-none"/>
        </w:rPr>
        <w:t>Comonfort</w:t>
      </w:r>
      <w:r w:rsidRPr="00144F45">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4D3B8E51" w14:textId="77777777" w:rsidR="00B66B7E" w:rsidRPr="00144F45" w:rsidRDefault="00B66B7E" w:rsidP="00B66B7E">
      <w:pPr>
        <w:ind w:firstLine="708"/>
        <w:jc w:val="both"/>
        <w:rPr>
          <w:rFonts w:ascii="Abadi" w:hAnsi="Abadi"/>
          <w:sz w:val="21"/>
          <w:szCs w:val="21"/>
        </w:rPr>
      </w:pPr>
    </w:p>
    <w:p w14:paraId="3DBCD12A" w14:textId="77777777" w:rsidR="00B66B7E" w:rsidRPr="00144F45" w:rsidRDefault="00B66B7E" w:rsidP="009B249A">
      <w:pPr>
        <w:ind w:firstLine="708"/>
        <w:jc w:val="both"/>
        <w:rPr>
          <w:rFonts w:ascii="Abadi" w:hAnsi="Abadi"/>
          <w:sz w:val="21"/>
          <w:szCs w:val="21"/>
        </w:rPr>
      </w:pPr>
      <w:r w:rsidRPr="00144F45">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FB0FF71" w14:textId="77777777" w:rsidR="00B66B7E" w:rsidRDefault="00B66B7E" w:rsidP="00B66B7E">
      <w:pPr>
        <w:pStyle w:val="Sangra3detindependiente"/>
        <w:spacing w:line="240" w:lineRule="auto"/>
        <w:rPr>
          <w:rFonts w:ascii="Abadi" w:hAnsi="Abadi"/>
          <w:sz w:val="21"/>
          <w:szCs w:val="21"/>
          <w:lang w:val="es-MX"/>
        </w:rPr>
      </w:pPr>
    </w:p>
    <w:p w14:paraId="31AC3211" w14:textId="77777777" w:rsidR="009B249A" w:rsidRPr="00144F45" w:rsidRDefault="009B249A" w:rsidP="00B66B7E">
      <w:pPr>
        <w:pStyle w:val="Sangra3detindependiente"/>
        <w:spacing w:line="240" w:lineRule="auto"/>
        <w:rPr>
          <w:rFonts w:ascii="Abadi" w:hAnsi="Abadi"/>
          <w:sz w:val="21"/>
          <w:szCs w:val="21"/>
          <w:lang w:val="es-MX"/>
        </w:rPr>
      </w:pPr>
    </w:p>
    <w:p w14:paraId="14445AF6" w14:textId="77777777" w:rsidR="00B66B7E" w:rsidRPr="00144F45" w:rsidRDefault="00B66B7E" w:rsidP="00B66B7E">
      <w:pPr>
        <w:jc w:val="center"/>
        <w:rPr>
          <w:rFonts w:ascii="Abadi" w:hAnsi="Abadi"/>
          <w:b/>
          <w:bCs/>
          <w:sz w:val="21"/>
          <w:szCs w:val="21"/>
          <w:lang w:eastAsia="x-none"/>
        </w:rPr>
      </w:pPr>
      <w:r w:rsidRPr="00144F45">
        <w:rPr>
          <w:rFonts w:ascii="Abadi" w:hAnsi="Abadi"/>
          <w:b/>
          <w:bCs/>
          <w:sz w:val="21"/>
          <w:szCs w:val="21"/>
          <w:lang w:eastAsia="x-none"/>
        </w:rPr>
        <w:t>Guanajuato, Gto., 15 de febrero de 2023</w:t>
      </w:r>
    </w:p>
    <w:p w14:paraId="1D6238BB" w14:textId="77777777" w:rsidR="00B66B7E" w:rsidRPr="00144F45" w:rsidRDefault="00B66B7E" w:rsidP="00B66B7E">
      <w:pPr>
        <w:jc w:val="center"/>
        <w:rPr>
          <w:rFonts w:ascii="Abadi" w:hAnsi="Abadi"/>
          <w:b/>
          <w:bCs/>
          <w:sz w:val="21"/>
          <w:szCs w:val="21"/>
          <w:lang w:eastAsia="x-none"/>
        </w:rPr>
      </w:pPr>
      <w:smartTag w:uri="urn:schemas-microsoft-com:office:smarttags" w:element="PersonName">
        <w:smartTagPr>
          <w:attr w:name="ProductID" w:val="la Comisi￳n"/>
        </w:smartTagPr>
        <w:r w:rsidRPr="00144F45">
          <w:rPr>
            <w:rFonts w:ascii="Abadi" w:hAnsi="Abadi"/>
            <w:b/>
            <w:bCs/>
            <w:sz w:val="21"/>
            <w:szCs w:val="21"/>
            <w:lang w:eastAsia="x-none"/>
          </w:rPr>
          <w:t>La Comisión</w:t>
        </w:r>
      </w:smartTag>
      <w:r w:rsidRPr="00144F45">
        <w:rPr>
          <w:rFonts w:ascii="Abadi" w:hAnsi="Abadi"/>
          <w:b/>
          <w:bCs/>
          <w:sz w:val="21"/>
          <w:szCs w:val="21"/>
          <w:lang w:eastAsia="x-none"/>
        </w:rPr>
        <w:t xml:space="preserve"> de Hacienda y Fiscalización</w:t>
      </w:r>
    </w:p>
    <w:p w14:paraId="5E293E50" w14:textId="77777777" w:rsidR="008E16C3" w:rsidRDefault="008E16C3" w:rsidP="00B66B7E">
      <w:pPr>
        <w:jc w:val="center"/>
        <w:rPr>
          <w:rFonts w:ascii="Abadi" w:hAnsi="Abadi"/>
          <w:i/>
          <w:iCs/>
          <w:sz w:val="21"/>
          <w:szCs w:val="21"/>
        </w:rPr>
      </w:pPr>
    </w:p>
    <w:p w14:paraId="281AFE72" w14:textId="2E0703CB" w:rsidR="00B66B7E" w:rsidRPr="00144F45" w:rsidRDefault="00B66B7E" w:rsidP="009B249A">
      <w:pPr>
        <w:rPr>
          <w:rFonts w:ascii="Abadi" w:hAnsi="Abadi"/>
          <w:sz w:val="21"/>
          <w:szCs w:val="21"/>
        </w:rPr>
      </w:pPr>
      <w:r w:rsidRPr="00144F45">
        <w:rPr>
          <w:rFonts w:ascii="Abadi" w:hAnsi="Abadi"/>
          <w:b/>
          <w:sz w:val="21"/>
          <w:szCs w:val="21"/>
          <w:lang w:eastAsia="x-none"/>
        </w:rPr>
        <w:t>Diputado Víctor Manuel Zanella Huerta</w:t>
      </w:r>
    </w:p>
    <w:p w14:paraId="045C2082" w14:textId="77777777" w:rsidR="00B66B7E" w:rsidRPr="00144F45" w:rsidRDefault="00B66B7E" w:rsidP="00B66B7E">
      <w:pPr>
        <w:rPr>
          <w:rFonts w:ascii="Abadi" w:hAnsi="Abadi"/>
          <w:b/>
          <w:sz w:val="21"/>
          <w:szCs w:val="21"/>
          <w:lang w:eastAsia="x-none"/>
        </w:rPr>
      </w:pPr>
      <w:r w:rsidRPr="00144F45">
        <w:rPr>
          <w:rFonts w:ascii="Abadi" w:hAnsi="Abadi"/>
          <w:b/>
          <w:sz w:val="21"/>
          <w:szCs w:val="21"/>
          <w:lang w:eastAsia="x-none"/>
        </w:rPr>
        <w:t xml:space="preserve">Diputada Ruth Noemí Tiscareño Agoitia     </w:t>
      </w:r>
    </w:p>
    <w:p w14:paraId="1B8FCD9B" w14:textId="2E5186C3" w:rsidR="00B66B7E" w:rsidRPr="00144F45" w:rsidRDefault="00B66B7E" w:rsidP="008E16C3">
      <w:pPr>
        <w:rPr>
          <w:rFonts w:ascii="Abadi" w:hAnsi="Abadi"/>
          <w:b/>
          <w:sz w:val="21"/>
          <w:szCs w:val="21"/>
          <w:lang w:eastAsia="x-none"/>
        </w:rPr>
      </w:pPr>
      <w:r w:rsidRPr="00144F45">
        <w:rPr>
          <w:rFonts w:ascii="Abadi" w:hAnsi="Abadi"/>
          <w:b/>
          <w:sz w:val="21"/>
          <w:szCs w:val="21"/>
          <w:lang w:eastAsia="x-none"/>
        </w:rPr>
        <w:t>Diputado Miguel Ángel Salim Alle</w:t>
      </w:r>
    </w:p>
    <w:p w14:paraId="4AE59C23" w14:textId="46301436" w:rsidR="00B66B7E" w:rsidRPr="00144F45" w:rsidRDefault="00B66B7E" w:rsidP="008E16C3">
      <w:pPr>
        <w:rPr>
          <w:rFonts w:ascii="Abadi" w:hAnsi="Abadi"/>
          <w:b/>
          <w:sz w:val="21"/>
          <w:szCs w:val="21"/>
          <w:lang w:eastAsia="x-none"/>
        </w:rPr>
      </w:pPr>
      <w:r w:rsidRPr="00144F45">
        <w:rPr>
          <w:rFonts w:ascii="Abadi" w:hAnsi="Abadi"/>
          <w:b/>
          <w:sz w:val="21"/>
          <w:szCs w:val="21"/>
          <w:lang w:eastAsia="x-none"/>
        </w:rPr>
        <w:t>Diputado José Alfonso Borja Pimentel    Diputada Alma Edwviges Alcaraz Hernández</w:t>
      </w:r>
    </w:p>
    <w:p w14:paraId="65A3D988" w14:textId="77777777" w:rsidR="00B66B7E" w:rsidRPr="00144F45" w:rsidRDefault="00B66B7E" w:rsidP="00B66B7E">
      <w:pPr>
        <w:pStyle w:val="Textoindependiente2"/>
        <w:rPr>
          <w:rFonts w:ascii="Abadi" w:hAnsi="Abadi"/>
          <w:sz w:val="21"/>
          <w:szCs w:val="21"/>
        </w:rPr>
      </w:pPr>
    </w:p>
    <w:bookmarkEnd w:id="25"/>
    <w:p w14:paraId="40CF770F" w14:textId="4EF793C9" w:rsidR="00FA0AA6" w:rsidRPr="002257A2" w:rsidRDefault="00FA0AA6" w:rsidP="000E2DC6">
      <w:pPr>
        <w:numPr>
          <w:ilvl w:val="0"/>
          <w:numId w:val="6"/>
        </w:numPr>
        <w:kinsoku w:val="0"/>
        <w:overflowPunct w:val="0"/>
        <w:autoSpaceDE w:val="0"/>
        <w:autoSpaceDN w:val="0"/>
        <w:adjustRightInd w:val="0"/>
        <w:ind w:left="284" w:right="49"/>
        <w:jc w:val="both"/>
        <w:rPr>
          <w:rFonts w:ascii="Abadi" w:hAnsi="Abadi" w:cs="Arial"/>
          <w:b/>
          <w:bCs/>
          <w:sz w:val="21"/>
          <w:szCs w:val="21"/>
        </w:rPr>
      </w:pPr>
      <w:r w:rsidRPr="002257A2">
        <w:rPr>
          <w:rFonts w:ascii="Abadi" w:hAnsi="Abadi" w:cs="Arial"/>
          <w:b/>
          <w:bCs/>
          <w:sz w:val="21"/>
          <w:szCs w:val="21"/>
        </w:rPr>
        <w:t>DISCUSIÓN</w:t>
      </w:r>
      <w:r w:rsidRPr="002257A2">
        <w:rPr>
          <w:rFonts w:ascii="Abadi" w:hAnsi="Abadi" w:cs="Arial"/>
          <w:b/>
          <w:bCs/>
          <w:spacing w:val="80"/>
          <w:sz w:val="21"/>
          <w:szCs w:val="21"/>
        </w:rPr>
        <w:t xml:space="preserve"> </w:t>
      </w:r>
      <w:r w:rsidRPr="002257A2">
        <w:rPr>
          <w:rFonts w:ascii="Abadi" w:hAnsi="Abadi" w:cs="Arial"/>
          <w:b/>
          <w:bCs/>
          <w:sz w:val="21"/>
          <w:szCs w:val="21"/>
        </w:rPr>
        <w:t>Y,</w:t>
      </w:r>
      <w:r w:rsidRPr="002257A2">
        <w:rPr>
          <w:rFonts w:ascii="Abadi" w:hAnsi="Abadi" w:cs="Arial"/>
          <w:b/>
          <w:bCs/>
          <w:spacing w:val="80"/>
          <w:sz w:val="21"/>
          <w:szCs w:val="21"/>
        </w:rPr>
        <w:t xml:space="preserve"> </w:t>
      </w:r>
      <w:r w:rsidRPr="002257A2">
        <w:rPr>
          <w:rFonts w:ascii="Abadi" w:hAnsi="Abadi" w:cs="Arial"/>
          <w:b/>
          <w:bCs/>
          <w:sz w:val="21"/>
          <w:szCs w:val="21"/>
        </w:rPr>
        <w:t>EN</w:t>
      </w:r>
      <w:r w:rsidRPr="002257A2">
        <w:rPr>
          <w:rFonts w:ascii="Abadi" w:hAnsi="Abadi" w:cs="Arial"/>
          <w:b/>
          <w:bCs/>
          <w:spacing w:val="80"/>
          <w:sz w:val="21"/>
          <w:szCs w:val="21"/>
        </w:rPr>
        <w:t xml:space="preserve"> </w:t>
      </w:r>
      <w:r w:rsidRPr="002257A2">
        <w:rPr>
          <w:rFonts w:ascii="Abadi" w:hAnsi="Abadi" w:cs="Arial"/>
          <w:b/>
          <w:bCs/>
          <w:sz w:val="21"/>
          <w:szCs w:val="21"/>
        </w:rPr>
        <w:t>SU</w:t>
      </w:r>
      <w:r w:rsidRPr="002257A2">
        <w:rPr>
          <w:rFonts w:ascii="Abadi" w:hAnsi="Abadi" w:cs="Arial"/>
          <w:b/>
          <w:bCs/>
          <w:spacing w:val="80"/>
          <w:sz w:val="21"/>
          <w:szCs w:val="21"/>
        </w:rPr>
        <w:t xml:space="preserve"> </w:t>
      </w:r>
      <w:r w:rsidRPr="002257A2">
        <w:rPr>
          <w:rFonts w:ascii="Abadi" w:hAnsi="Abadi" w:cs="Arial"/>
          <w:b/>
          <w:bCs/>
          <w:sz w:val="21"/>
          <w:szCs w:val="21"/>
        </w:rPr>
        <w:t>CASO,</w:t>
      </w:r>
      <w:r w:rsidRPr="002257A2">
        <w:rPr>
          <w:rFonts w:ascii="Abadi" w:hAnsi="Abadi" w:cs="Arial"/>
          <w:b/>
          <w:bCs/>
          <w:spacing w:val="80"/>
          <w:sz w:val="21"/>
          <w:szCs w:val="21"/>
        </w:rPr>
        <w:t xml:space="preserve"> </w:t>
      </w:r>
      <w:r w:rsidRPr="002257A2">
        <w:rPr>
          <w:rFonts w:ascii="Abadi" w:hAnsi="Abadi" w:cs="Arial"/>
          <w:b/>
          <w:bCs/>
          <w:sz w:val="21"/>
          <w:szCs w:val="21"/>
        </w:rPr>
        <w:t>APROBACIÓN</w:t>
      </w:r>
      <w:r w:rsidRPr="002257A2">
        <w:rPr>
          <w:rFonts w:ascii="Abadi" w:hAnsi="Abadi" w:cs="Arial"/>
          <w:b/>
          <w:bCs/>
          <w:spacing w:val="80"/>
          <w:sz w:val="21"/>
          <w:szCs w:val="21"/>
        </w:rPr>
        <w:t xml:space="preserve"> </w:t>
      </w:r>
      <w:r w:rsidRPr="002257A2">
        <w:rPr>
          <w:rFonts w:ascii="Abadi" w:hAnsi="Abadi" w:cs="Arial"/>
          <w:b/>
          <w:bCs/>
          <w:sz w:val="21"/>
          <w:szCs w:val="21"/>
        </w:rPr>
        <w:t>DEL</w:t>
      </w:r>
      <w:r w:rsidRPr="002257A2">
        <w:rPr>
          <w:rFonts w:ascii="Abadi" w:hAnsi="Abadi" w:cs="Arial"/>
          <w:b/>
          <w:bCs/>
          <w:spacing w:val="80"/>
          <w:sz w:val="21"/>
          <w:szCs w:val="21"/>
        </w:rPr>
        <w:t xml:space="preserve"> </w:t>
      </w:r>
      <w:r w:rsidRPr="002257A2">
        <w:rPr>
          <w:rFonts w:ascii="Abadi" w:hAnsi="Abadi" w:cs="Arial"/>
          <w:b/>
          <w:bCs/>
          <w:sz w:val="21"/>
          <w:szCs w:val="21"/>
        </w:rPr>
        <w:t>DICTAMEN</w:t>
      </w:r>
      <w:r w:rsidRPr="002257A2">
        <w:rPr>
          <w:rFonts w:ascii="Abadi" w:hAnsi="Abadi" w:cs="Arial"/>
          <w:b/>
          <w:bCs/>
          <w:spacing w:val="80"/>
          <w:sz w:val="21"/>
          <w:szCs w:val="21"/>
        </w:rPr>
        <w:t xml:space="preserve"> </w:t>
      </w:r>
      <w:r w:rsidRPr="002257A2">
        <w:rPr>
          <w:rFonts w:ascii="Abadi" w:hAnsi="Abadi" w:cs="Arial"/>
          <w:b/>
          <w:bCs/>
          <w:sz w:val="21"/>
          <w:szCs w:val="21"/>
        </w:rPr>
        <w:t>PRESENTADO</w:t>
      </w:r>
      <w:r w:rsidRPr="002257A2">
        <w:rPr>
          <w:rFonts w:ascii="Abadi" w:hAnsi="Abadi" w:cs="Arial"/>
          <w:b/>
          <w:bCs/>
          <w:spacing w:val="80"/>
          <w:sz w:val="21"/>
          <w:szCs w:val="21"/>
        </w:rPr>
        <w:t xml:space="preserve"> </w:t>
      </w:r>
      <w:r w:rsidRPr="002257A2">
        <w:rPr>
          <w:rFonts w:ascii="Abadi" w:hAnsi="Abadi" w:cs="Arial"/>
          <w:b/>
          <w:bCs/>
          <w:sz w:val="21"/>
          <w:szCs w:val="21"/>
        </w:rPr>
        <w:t>POR</w:t>
      </w:r>
      <w:r w:rsidRPr="002257A2">
        <w:rPr>
          <w:rFonts w:ascii="Abadi" w:hAnsi="Abadi" w:cs="Arial"/>
          <w:b/>
          <w:bCs/>
          <w:spacing w:val="80"/>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COMISIÓN</w:t>
      </w:r>
      <w:r w:rsidRPr="002257A2">
        <w:rPr>
          <w:rFonts w:ascii="Abadi" w:hAnsi="Abadi" w:cs="Arial"/>
          <w:b/>
          <w:bCs/>
          <w:spacing w:val="-9"/>
          <w:sz w:val="21"/>
          <w:szCs w:val="21"/>
        </w:rPr>
        <w:t xml:space="preserve"> </w:t>
      </w:r>
      <w:r w:rsidRPr="002257A2">
        <w:rPr>
          <w:rFonts w:ascii="Abadi" w:hAnsi="Abadi" w:cs="Arial"/>
          <w:b/>
          <w:bCs/>
          <w:sz w:val="21"/>
          <w:szCs w:val="21"/>
        </w:rPr>
        <w:t>DE</w:t>
      </w:r>
      <w:r w:rsidRPr="002257A2">
        <w:rPr>
          <w:rFonts w:ascii="Abadi" w:hAnsi="Abadi" w:cs="Arial"/>
          <w:b/>
          <w:bCs/>
          <w:spacing w:val="-8"/>
          <w:sz w:val="21"/>
          <w:szCs w:val="21"/>
        </w:rPr>
        <w:t xml:space="preserve"> </w:t>
      </w:r>
      <w:r w:rsidRPr="002257A2">
        <w:rPr>
          <w:rFonts w:ascii="Abadi" w:hAnsi="Abadi" w:cs="Arial"/>
          <w:b/>
          <w:bCs/>
          <w:sz w:val="21"/>
          <w:szCs w:val="21"/>
        </w:rPr>
        <w:t>HACIENDA</w:t>
      </w:r>
      <w:r w:rsidRPr="002257A2">
        <w:rPr>
          <w:rFonts w:ascii="Abadi" w:hAnsi="Abadi" w:cs="Arial"/>
          <w:b/>
          <w:bCs/>
          <w:spacing w:val="-9"/>
          <w:sz w:val="21"/>
          <w:szCs w:val="21"/>
        </w:rPr>
        <w:t xml:space="preserve"> </w:t>
      </w:r>
      <w:r w:rsidRPr="002257A2">
        <w:rPr>
          <w:rFonts w:ascii="Abadi" w:hAnsi="Abadi" w:cs="Arial"/>
          <w:b/>
          <w:bCs/>
          <w:sz w:val="21"/>
          <w:szCs w:val="21"/>
        </w:rPr>
        <w:t>Y</w:t>
      </w:r>
      <w:r w:rsidRPr="002257A2">
        <w:rPr>
          <w:rFonts w:ascii="Abadi" w:hAnsi="Abadi" w:cs="Arial"/>
          <w:b/>
          <w:bCs/>
          <w:spacing w:val="-8"/>
          <w:sz w:val="21"/>
          <w:szCs w:val="21"/>
        </w:rPr>
        <w:t xml:space="preserve"> </w:t>
      </w:r>
      <w:r w:rsidRPr="002257A2">
        <w:rPr>
          <w:rFonts w:ascii="Abadi" w:hAnsi="Abadi" w:cs="Arial"/>
          <w:b/>
          <w:bCs/>
          <w:sz w:val="21"/>
          <w:szCs w:val="21"/>
        </w:rPr>
        <w:t>FISCALIZACIÓN</w:t>
      </w:r>
      <w:r w:rsidRPr="002257A2">
        <w:rPr>
          <w:rFonts w:ascii="Abadi" w:hAnsi="Abadi" w:cs="Arial"/>
          <w:b/>
          <w:bCs/>
          <w:spacing w:val="-8"/>
          <w:sz w:val="21"/>
          <w:szCs w:val="21"/>
        </w:rPr>
        <w:t xml:space="preserve"> </w:t>
      </w:r>
      <w:r w:rsidRPr="002257A2">
        <w:rPr>
          <w:rFonts w:ascii="Abadi" w:hAnsi="Abadi" w:cs="Arial"/>
          <w:b/>
          <w:bCs/>
          <w:sz w:val="21"/>
          <w:szCs w:val="21"/>
        </w:rPr>
        <w:t>RELATIVO</w:t>
      </w:r>
      <w:r w:rsidRPr="002257A2">
        <w:rPr>
          <w:rFonts w:ascii="Abadi" w:hAnsi="Abadi" w:cs="Arial"/>
          <w:b/>
          <w:bCs/>
          <w:spacing w:val="-9"/>
          <w:sz w:val="21"/>
          <w:szCs w:val="21"/>
        </w:rPr>
        <w:t xml:space="preserve"> </w:t>
      </w:r>
      <w:r w:rsidRPr="002257A2">
        <w:rPr>
          <w:rFonts w:ascii="Abadi" w:hAnsi="Abadi" w:cs="Arial"/>
          <w:b/>
          <w:bCs/>
          <w:sz w:val="21"/>
          <w:szCs w:val="21"/>
        </w:rPr>
        <w:t>AL</w:t>
      </w:r>
      <w:r w:rsidRPr="002257A2">
        <w:rPr>
          <w:rFonts w:ascii="Abadi" w:hAnsi="Abadi" w:cs="Arial"/>
          <w:b/>
          <w:bCs/>
          <w:spacing w:val="-9"/>
          <w:sz w:val="21"/>
          <w:szCs w:val="21"/>
        </w:rPr>
        <w:t xml:space="preserve"> </w:t>
      </w:r>
      <w:r w:rsidRPr="002257A2">
        <w:rPr>
          <w:rFonts w:ascii="Abadi" w:hAnsi="Abadi" w:cs="Arial"/>
          <w:b/>
          <w:bCs/>
          <w:sz w:val="21"/>
          <w:szCs w:val="21"/>
        </w:rPr>
        <w:t>INFORME</w:t>
      </w:r>
      <w:r w:rsidRPr="002257A2">
        <w:rPr>
          <w:rFonts w:ascii="Abadi" w:hAnsi="Abadi" w:cs="Arial"/>
          <w:b/>
          <w:bCs/>
          <w:spacing w:val="-9"/>
          <w:sz w:val="21"/>
          <w:szCs w:val="21"/>
        </w:rPr>
        <w:t xml:space="preserve"> </w:t>
      </w:r>
      <w:r w:rsidRPr="002257A2">
        <w:rPr>
          <w:rFonts w:ascii="Abadi" w:hAnsi="Abadi" w:cs="Arial"/>
          <w:b/>
          <w:bCs/>
          <w:sz w:val="21"/>
          <w:szCs w:val="21"/>
        </w:rPr>
        <w:t>DE</w:t>
      </w:r>
      <w:r w:rsidRPr="002257A2">
        <w:rPr>
          <w:rFonts w:ascii="Abadi" w:hAnsi="Abadi" w:cs="Arial"/>
          <w:b/>
          <w:bCs/>
          <w:spacing w:val="-9"/>
          <w:sz w:val="21"/>
          <w:szCs w:val="21"/>
        </w:rPr>
        <w:t xml:space="preserve"> </w:t>
      </w:r>
      <w:r w:rsidRPr="002257A2">
        <w:rPr>
          <w:rFonts w:ascii="Abadi" w:hAnsi="Abadi" w:cs="Arial"/>
          <w:b/>
          <w:bCs/>
          <w:sz w:val="21"/>
          <w:szCs w:val="21"/>
        </w:rPr>
        <w:t>RESULTADOS</w:t>
      </w:r>
      <w:r w:rsidRPr="002257A2">
        <w:rPr>
          <w:rFonts w:ascii="Abadi" w:hAnsi="Abadi" w:cs="Arial"/>
          <w:b/>
          <w:bCs/>
          <w:spacing w:val="-8"/>
          <w:sz w:val="21"/>
          <w:szCs w:val="21"/>
        </w:rPr>
        <w:t xml:space="preserve"> </w:t>
      </w:r>
      <w:r w:rsidRPr="002257A2">
        <w:rPr>
          <w:rFonts w:ascii="Abadi" w:hAnsi="Abadi" w:cs="Arial"/>
          <w:b/>
          <w:bCs/>
          <w:sz w:val="21"/>
          <w:szCs w:val="21"/>
        </w:rPr>
        <w:t>DE</w:t>
      </w:r>
      <w:r w:rsidRPr="002257A2">
        <w:rPr>
          <w:rFonts w:ascii="Abadi" w:hAnsi="Abadi" w:cs="Arial"/>
          <w:b/>
          <w:bCs/>
          <w:spacing w:val="-9"/>
          <w:sz w:val="21"/>
          <w:szCs w:val="21"/>
        </w:rPr>
        <w:t xml:space="preserve"> </w:t>
      </w:r>
      <w:r w:rsidRPr="002257A2">
        <w:rPr>
          <w:rFonts w:ascii="Abadi" w:hAnsi="Abadi" w:cs="Arial"/>
          <w:b/>
          <w:bCs/>
          <w:sz w:val="21"/>
          <w:szCs w:val="21"/>
        </w:rPr>
        <w:t>LA</w:t>
      </w:r>
      <w:r w:rsidRPr="002257A2">
        <w:rPr>
          <w:rFonts w:ascii="Abadi" w:hAnsi="Abadi" w:cs="Arial"/>
          <w:b/>
          <w:bCs/>
          <w:spacing w:val="-1"/>
          <w:sz w:val="21"/>
          <w:szCs w:val="21"/>
        </w:rPr>
        <w:t xml:space="preserve"> </w:t>
      </w:r>
      <w:r w:rsidRPr="002257A2">
        <w:rPr>
          <w:rFonts w:ascii="Abadi" w:hAnsi="Abadi" w:cs="Arial"/>
          <w:b/>
          <w:bCs/>
          <w:sz w:val="21"/>
          <w:szCs w:val="21"/>
        </w:rPr>
        <w:t>EVALUACIÓN</w:t>
      </w:r>
      <w:r w:rsidRPr="002257A2">
        <w:rPr>
          <w:rFonts w:ascii="Abadi" w:hAnsi="Abadi" w:cs="Arial"/>
          <w:b/>
          <w:bCs/>
          <w:spacing w:val="20"/>
          <w:sz w:val="21"/>
          <w:szCs w:val="21"/>
        </w:rPr>
        <w:t xml:space="preserve"> </w:t>
      </w:r>
      <w:r w:rsidRPr="002257A2">
        <w:rPr>
          <w:rFonts w:ascii="Abadi" w:hAnsi="Abadi" w:cs="Arial"/>
          <w:b/>
          <w:bCs/>
          <w:sz w:val="21"/>
          <w:szCs w:val="21"/>
        </w:rPr>
        <w:t>DE</w:t>
      </w:r>
      <w:r w:rsidRPr="002257A2">
        <w:rPr>
          <w:rFonts w:ascii="Abadi" w:hAnsi="Abadi" w:cs="Arial"/>
          <w:b/>
          <w:bCs/>
          <w:spacing w:val="20"/>
          <w:sz w:val="21"/>
          <w:szCs w:val="21"/>
        </w:rPr>
        <w:t xml:space="preserve"> </w:t>
      </w:r>
      <w:r w:rsidRPr="002257A2">
        <w:rPr>
          <w:rFonts w:ascii="Abadi" w:hAnsi="Abadi" w:cs="Arial"/>
          <w:b/>
          <w:bCs/>
          <w:sz w:val="21"/>
          <w:szCs w:val="21"/>
        </w:rPr>
        <w:t>DESEMPEÑO</w:t>
      </w:r>
      <w:r w:rsidRPr="002257A2">
        <w:rPr>
          <w:rFonts w:ascii="Abadi" w:hAnsi="Abadi" w:cs="Arial"/>
          <w:b/>
          <w:bCs/>
          <w:spacing w:val="20"/>
          <w:sz w:val="21"/>
          <w:szCs w:val="21"/>
        </w:rPr>
        <w:t xml:space="preserve"> </w:t>
      </w:r>
      <w:r w:rsidRPr="002257A2">
        <w:rPr>
          <w:rFonts w:ascii="Abadi" w:hAnsi="Abadi" w:cs="Arial"/>
          <w:b/>
          <w:bCs/>
          <w:sz w:val="21"/>
          <w:szCs w:val="21"/>
        </w:rPr>
        <w:t>PRACTICADA</w:t>
      </w:r>
      <w:r w:rsidRPr="002257A2">
        <w:rPr>
          <w:rFonts w:ascii="Abadi" w:hAnsi="Abadi" w:cs="Arial"/>
          <w:b/>
          <w:bCs/>
          <w:spacing w:val="20"/>
          <w:sz w:val="21"/>
          <w:szCs w:val="21"/>
        </w:rPr>
        <w:t xml:space="preserve"> </w:t>
      </w:r>
      <w:r w:rsidRPr="002257A2">
        <w:rPr>
          <w:rFonts w:ascii="Abadi" w:hAnsi="Abadi" w:cs="Arial"/>
          <w:b/>
          <w:bCs/>
          <w:sz w:val="21"/>
          <w:szCs w:val="21"/>
        </w:rPr>
        <w:t>POR</w:t>
      </w:r>
      <w:r w:rsidRPr="002257A2">
        <w:rPr>
          <w:rFonts w:ascii="Abadi" w:hAnsi="Abadi" w:cs="Arial"/>
          <w:b/>
          <w:bCs/>
          <w:spacing w:val="20"/>
          <w:sz w:val="21"/>
          <w:szCs w:val="21"/>
        </w:rPr>
        <w:t xml:space="preserve"> </w:t>
      </w:r>
      <w:r w:rsidRPr="002257A2">
        <w:rPr>
          <w:rFonts w:ascii="Abadi" w:hAnsi="Abadi" w:cs="Arial"/>
          <w:b/>
          <w:bCs/>
          <w:sz w:val="21"/>
          <w:szCs w:val="21"/>
        </w:rPr>
        <w:t>LA</w:t>
      </w:r>
      <w:r w:rsidRPr="002257A2">
        <w:rPr>
          <w:rFonts w:ascii="Abadi" w:hAnsi="Abadi" w:cs="Arial"/>
          <w:b/>
          <w:bCs/>
          <w:spacing w:val="20"/>
          <w:sz w:val="21"/>
          <w:szCs w:val="21"/>
        </w:rPr>
        <w:t xml:space="preserve"> </w:t>
      </w:r>
      <w:r w:rsidRPr="002257A2">
        <w:rPr>
          <w:rFonts w:ascii="Abadi" w:hAnsi="Abadi" w:cs="Arial"/>
          <w:b/>
          <w:bCs/>
          <w:sz w:val="21"/>
          <w:szCs w:val="21"/>
        </w:rPr>
        <w:t>AUDITORÍA</w:t>
      </w:r>
      <w:r w:rsidRPr="002257A2">
        <w:rPr>
          <w:rFonts w:ascii="Abadi" w:hAnsi="Abadi" w:cs="Arial"/>
          <w:b/>
          <w:bCs/>
          <w:spacing w:val="20"/>
          <w:sz w:val="21"/>
          <w:szCs w:val="21"/>
        </w:rPr>
        <w:t xml:space="preserve"> </w:t>
      </w:r>
      <w:r w:rsidRPr="002257A2">
        <w:rPr>
          <w:rFonts w:ascii="Abadi" w:hAnsi="Abadi" w:cs="Arial"/>
          <w:b/>
          <w:bCs/>
          <w:sz w:val="21"/>
          <w:szCs w:val="21"/>
        </w:rPr>
        <w:t>SUPERIOR</w:t>
      </w:r>
      <w:r w:rsidRPr="002257A2">
        <w:rPr>
          <w:rFonts w:ascii="Abadi" w:hAnsi="Abadi" w:cs="Arial"/>
          <w:b/>
          <w:bCs/>
          <w:spacing w:val="20"/>
          <w:sz w:val="21"/>
          <w:szCs w:val="21"/>
        </w:rPr>
        <w:t xml:space="preserve"> </w:t>
      </w:r>
      <w:r w:rsidRPr="002257A2">
        <w:rPr>
          <w:rFonts w:ascii="Abadi" w:hAnsi="Abadi" w:cs="Arial"/>
          <w:b/>
          <w:bCs/>
          <w:sz w:val="21"/>
          <w:szCs w:val="21"/>
        </w:rPr>
        <w:t>DEL</w:t>
      </w:r>
      <w:r w:rsidRPr="002257A2">
        <w:rPr>
          <w:rFonts w:ascii="Abadi" w:hAnsi="Abadi" w:cs="Arial"/>
          <w:b/>
          <w:bCs/>
          <w:spacing w:val="20"/>
          <w:sz w:val="21"/>
          <w:szCs w:val="21"/>
        </w:rPr>
        <w:t xml:space="preserve"> </w:t>
      </w:r>
      <w:r w:rsidRPr="002257A2">
        <w:rPr>
          <w:rFonts w:ascii="Abadi" w:hAnsi="Abadi" w:cs="Arial"/>
          <w:b/>
          <w:bCs/>
          <w:sz w:val="21"/>
          <w:szCs w:val="21"/>
        </w:rPr>
        <w:t>ESTADO</w:t>
      </w:r>
      <w:r w:rsidRPr="002257A2">
        <w:rPr>
          <w:rFonts w:ascii="Abadi" w:hAnsi="Abadi" w:cs="Arial"/>
          <w:b/>
          <w:bCs/>
          <w:spacing w:val="-1"/>
          <w:sz w:val="21"/>
          <w:szCs w:val="21"/>
        </w:rPr>
        <w:t xml:space="preserve"> </w:t>
      </w:r>
      <w:r w:rsidRPr="002257A2">
        <w:rPr>
          <w:rFonts w:ascii="Abadi" w:hAnsi="Abadi" w:cs="Arial"/>
          <w:b/>
          <w:bCs/>
          <w:sz w:val="21"/>
          <w:szCs w:val="21"/>
        </w:rPr>
        <w:t>DE</w:t>
      </w:r>
      <w:r w:rsidRPr="002257A2">
        <w:rPr>
          <w:rFonts w:ascii="Abadi" w:hAnsi="Abadi" w:cs="Arial"/>
          <w:b/>
          <w:bCs/>
          <w:spacing w:val="5"/>
          <w:sz w:val="21"/>
          <w:szCs w:val="21"/>
        </w:rPr>
        <w:t xml:space="preserve"> </w:t>
      </w:r>
      <w:r w:rsidRPr="002257A2">
        <w:rPr>
          <w:rFonts w:ascii="Abadi" w:hAnsi="Abadi" w:cs="Arial"/>
          <w:b/>
          <w:bCs/>
          <w:sz w:val="21"/>
          <w:szCs w:val="21"/>
        </w:rPr>
        <w:t>GUANAJUATO</w:t>
      </w:r>
      <w:r w:rsidRPr="002257A2">
        <w:rPr>
          <w:rFonts w:ascii="Abadi" w:hAnsi="Abadi" w:cs="Arial"/>
          <w:b/>
          <w:bCs/>
          <w:spacing w:val="5"/>
          <w:sz w:val="21"/>
          <w:szCs w:val="21"/>
        </w:rPr>
        <w:t xml:space="preserve"> </w:t>
      </w:r>
      <w:r w:rsidRPr="002257A2">
        <w:rPr>
          <w:rFonts w:ascii="Abadi" w:hAnsi="Abadi" w:cs="Arial"/>
          <w:b/>
          <w:bCs/>
          <w:sz w:val="21"/>
          <w:szCs w:val="21"/>
        </w:rPr>
        <w:t>RESPECTO DE</w:t>
      </w:r>
      <w:r w:rsidRPr="002257A2">
        <w:rPr>
          <w:rFonts w:ascii="Abadi" w:hAnsi="Abadi" w:cs="Arial"/>
          <w:b/>
          <w:bCs/>
          <w:spacing w:val="5"/>
          <w:sz w:val="21"/>
          <w:szCs w:val="21"/>
        </w:rPr>
        <w:t xml:space="preserve"> </w:t>
      </w:r>
      <w:r w:rsidRPr="002257A2">
        <w:rPr>
          <w:rFonts w:ascii="Abadi" w:hAnsi="Abadi" w:cs="Arial"/>
          <w:b/>
          <w:bCs/>
          <w:sz w:val="21"/>
          <w:szCs w:val="21"/>
        </w:rPr>
        <w:t>LA</w:t>
      </w:r>
      <w:r w:rsidRPr="002257A2">
        <w:rPr>
          <w:rFonts w:ascii="Abadi" w:hAnsi="Abadi" w:cs="Arial"/>
          <w:b/>
          <w:bCs/>
          <w:spacing w:val="5"/>
          <w:sz w:val="21"/>
          <w:szCs w:val="21"/>
        </w:rPr>
        <w:t xml:space="preserve"> </w:t>
      </w:r>
      <w:r w:rsidRPr="002257A2">
        <w:rPr>
          <w:rFonts w:ascii="Abadi" w:hAnsi="Abadi" w:cs="Arial"/>
          <w:b/>
          <w:bCs/>
          <w:sz w:val="21"/>
          <w:szCs w:val="21"/>
        </w:rPr>
        <w:t>CALIDAD</w:t>
      </w:r>
      <w:r w:rsidRPr="002257A2">
        <w:rPr>
          <w:rFonts w:ascii="Abadi" w:hAnsi="Abadi" w:cs="Arial"/>
          <w:b/>
          <w:bCs/>
          <w:spacing w:val="5"/>
          <w:sz w:val="21"/>
          <w:szCs w:val="21"/>
        </w:rPr>
        <w:t xml:space="preserve"> </w:t>
      </w:r>
      <w:r w:rsidRPr="002257A2">
        <w:rPr>
          <w:rFonts w:ascii="Abadi" w:hAnsi="Abadi" w:cs="Arial"/>
          <w:b/>
          <w:bCs/>
          <w:sz w:val="21"/>
          <w:szCs w:val="21"/>
        </w:rPr>
        <w:t>PERCIBIDA POR LA</w:t>
      </w:r>
      <w:r w:rsidRPr="002257A2">
        <w:rPr>
          <w:rFonts w:ascii="Abadi" w:hAnsi="Abadi" w:cs="Arial"/>
          <w:b/>
          <w:bCs/>
          <w:spacing w:val="5"/>
          <w:sz w:val="21"/>
          <w:szCs w:val="21"/>
        </w:rPr>
        <w:t xml:space="preserve"> </w:t>
      </w:r>
      <w:r w:rsidRPr="002257A2">
        <w:rPr>
          <w:rFonts w:ascii="Abadi" w:hAnsi="Abadi" w:cs="Arial"/>
          <w:b/>
          <w:bCs/>
          <w:sz w:val="21"/>
          <w:szCs w:val="21"/>
        </w:rPr>
        <w:t>CIUDADANÍA</w:t>
      </w:r>
      <w:r w:rsidRPr="002257A2">
        <w:rPr>
          <w:rFonts w:ascii="Abadi" w:hAnsi="Abadi" w:cs="Arial"/>
          <w:b/>
          <w:bCs/>
          <w:spacing w:val="5"/>
          <w:sz w:val="21"/>
          <w:szCs w:val="21"/>
        </w:rPr>
        <w:t xml:space="preserve"> </w:t>
      </w:r>
      <w:r w:rsidRPr="002257A2">
        <w:rPr>
          <w:rFonts w:ascii="Abadi" w:hAnsi="Abadi" w:cs="Arial"/>
          <w:b/>
          <w:bCs/>
          <w:sz w:val="21"/>
          <w:szCs w:val="21"/>
        </w:rPr>
        <w:t>SOBRE</w:t>
      </w:r>
      <w:r w:rsidRPr="002257A2">
        <w:rPr>
          <w:rFonts w:ascii="Abadi" w:hAnsi="Abadi" w:cs="Arial"/>
          <w:b/>
          <w:bCs/>
          <w:spacing w:val="5"/>
          <w:sz w:val="21"/>
          <w:szCs w:val="21"/>
        </w:rPr>
        <w:t xml:space="preserve"> </w:t>
      </w:r>
      <w:r w:rsidRPr="002257A2">
        <w:rPr>
          <w:rFonts w:ascii="Abadi" w:hAnsi="Abadi" w:cs="Arial"/>
          <w:b/>
          <w:bCs/>
          <w:sz w:val="21"/>
          <w:szCs w:val="21"/>
        </w:rPr>
        <w:t>LOS</w:t>
      </w:r>
      <w:r w:rsidRPr="002257A2">
        <w:rPr>
          <w:rFonts w:ascii="Abadi" w:hAnsi="Abadi" w:cs="Arial"/>
          <w:b/>
          <w:bCs/>
          <w:spacing w:val="-1"/>
          <w:sz w:val="21"/>
          <w:szCs w:val="21"/>
        </w:rPr>
        <w:t xml:space="preserve"> </w:t>
      </w:r>
      <w:r w:rsidRPr="002257A2">
        <w:rPr>
          <w:rFonts w:ascii="Abadi" w:hAnsi="Abadi" w:cs="Arial"/>
          <w:b/>
          <w:bCs/>
          <w:sz w:val="21"/>
          <w:szCs w:val="21"/>
        </w:rPr>
        <w:t>SERVICIOS</w:t>
      </w:r>
      <w:r w:rsidRPr="002257A2">
        <w:rPr>
          <w:rFonts w:ascii="Abadi" w:hAnsi="Abadi" w:cs="Arial"/>
          <w:b/>
          <w:bCs/>
          <w:spacing w:val="36"/>
          <w:sz w:val="21"/>
          <w:szCs w:val="21"/>
        </w:rPr>
        <w:t xml:space="preserve"> </w:t>
      </w:r>
      <w:r w:rsidRPr="002257A2">
        <w:rPr>
          <w:rFonts w:ascii="Abadi" w:hAnsi="Abadi" w:cs="Arial"/>
          <w:b/>
          <w:bCs/>
          <w:sz w:val="21"/>
          <w:szCs w:val="21"/>
        </w:rPr>
        <w:t>PÚBLICOS</w:t>
      </w:r>
      <w:r w:rsidRPr="002257A2">
        <w:rPr>
          <w:rFonts w:ascii="Abadi" w:hAnsi="Abadi" w:cs="Arial"/>
          <w:b/>
          <w:bCs/>
          <w:spacing w:val="35"/>
          <w:sz w:val="21"/>
          <w:szCs w:val="21"/>
        </w:rPr>
        <w:t xml:space="preserve"> </w:t>
      </w:r>
      <w:r w:rsidRPr="002257A2">
        <w:rPr>
          <w:rFonts w:ascii="Abadi" w:hAnsi="Abadi" w:cs="Arial"/>
          <w:b/>
          <w:bCs/>
          <w:sz w:val="21"/>
          <w:szCs w:val="21"/>
        </w:rPr>
        <w:t>PRESTADOS</w:t>
      </w:r>
      <w:r w:rsidRPr="002257A2">
        <w:rPr>
          <w:rFonts w:ascii="Abadi" w:hAnsi="Abadi" w:cs="Arial"/>
          <w:b/>
          <w:bCs/>
          <w:spacing w:val="35"/>
          <w:sz w:val="21"/>
          <w:szCs w:val="21"/>
        </w:rPr>
        <w:t xml:space="preserve"> </w:t>
      </w:r>
      <w:r w:rsidRPr="002257A2">
        <w:rPr>
          <w:rFonts w:ascii="Abadi" w:hAnsi="Abadi" w:cs="Arial"/>
          <w:b/>
          <w:bCs/>
          <w:sz w:val="21"/>
          <w:szCs w:val="21"/>
        </w:rPr>
        <w:t>POR</w:t>
      </w:r>
      <w:r w:rsidRPr="002257A2">
        <w:rPr>
          <w:rFonts w:ascii="Abadi" w:hAnsi="Abadi" w:cs="Arial"/>
          <w:b/>
          <w:bCs/>
          <w:spacing w:val="35"/>
          <w:sz w:val="21"/>
          <w:szCs w:val="21"/>
        </w:rPr>
        <w:t xml:space="preserve"> </w:t>
      </w:r>
      <w:r w:rsidRPr="002257A2">
        <w:rPr>
          <w:rFonts w:ascii="Abadi" w:hAnsi="Abadi" w:cs="Arial"/>
          <w:b/>
          <w:bCs/>
          <w:sz w:val="21"/>
          <w:szCs w:val="21"/>
        </w:rPr>
        <w:t>LA</w:t>
      </w:r>
      <w:r w:rsidRPr="002257A2">
        <w:rPr>
          <w:rFonts w:ascii="Abadi" w:hAnsi="Abadi" w:cs="Arial"/>
          <w:b/>
          <w:bCs/>
          <w:spacing w:val="36"/>
          <w:sz w:val="21"/>
          <w:szCs w:val="21"/>
        </w:rPr>
        <w:t xml:space="preserve"> </w:t>
      </w:r>
      <w:r w:rsidRPr="002257A2">
        <w:rPr>
          <w:rFonts w:ascii="Abadi" w:hAnsi="Abadi" w:cs="Arial"/>
          <w:b/>
          <w:bCs/>
          <w:sz w:val="21"/>
          <w:szCs w:val="21"/>
        </w:rPr>
        <w:t>ADMINISTRACIÓN</w:t>
      </w:r>
      <w:r w:rsidRPr="002257A2">
        <w:rPr>
          <w:rFonts w:ascii="Abadi" w:hAnsi="Abadi" w:cs="Arial"/>
          <w:b/>
          <w:bCs/>
          <w:spacing w:val="35"/>
          <w:sz w:val="21"/>
          <w:szCs w:val="21"/>
        </w:rPr>
        <w:t xml:space="preserve"> </w:t>
      </w:r>
      <w:r w:rsidRPr="002257A2">
        <w:rPr>
          <w:rFonts w:ascii="Abadi" w:hAnsi="Abadi" w:cs="Arial"/>
          <w:b/>
          <w:bCs/>
          <w:sz w:val="21"/>
          <w:szCs w:val="21"/>
        </w:rPr>
        <w:t>MUNICIPAL</w:t>
      </w:r>
      <w:r w:rsidRPr="002257A2">
        <w:rPr>
          <w:rFonts w:ascii="Abadi" w:hAnsi="Abadi" w:cs="Arial"/>
          <w:b/>
          <w:bCs/>
          <w:spacing w:val="35"/>
          <w:sz w:val="21"/>
          <w:szCs w:val="21"/>
        </w:rPr>
        <w:t xml:space="preserve"> </w:t>
      </w:r>
      <w:r w:rsidRPr="002257A2">
        <w:rPr>
          <w:rFonts w:ascii="Abadi" w:hAnsi="Abadi" w:cs="Arial"/>
          <w:b/>
          <w:bCs/>
          <w:sz w:val="21"/>
          <w:szCs w:val="21"/>
        </w:rPr>
        <w:t>DE</w:t>
      </w:r>
      <w:r w:rsidRPr="002257A2">
        <w:rPr>
          <w:rFonts w:ascii="Abadi" w:hAnsi="Abadi" w:cs="Arial"/>
          <w:b/>
          <w:bCs/>
          <w:spacing w:val="35"/>
          <w:sz w:val="21"/>
          <w:szCs w:val="21"/>
        </w:rPr>
        <w:t xml:space="preserve"> </w:t>
      </w:r>
      <w:r w:rsidRPr="002257A2">
        <w:rPr>
          <w:rFonts w:ascii="Abadi" w:hAnsi="Abadi" w:cs="Arial"/>
          <w:b/>
          <w:bCs/>
          <w:sz w:val="21"/>
          <w:szCs w:val="21"/>
        </w:rPr>
        <w:t>CORONEO,</w:t>
      </w:r>
      <w:r w:rsidRPr="002257A2">
        <w:rPr>
          <w:rFonts w:ascii="Abadi" w:hAnsi="Abadi" w:cs="Arial"/>
          <w:b/>
          <w:bCs/>
          <w:spacing w:val="-1"/>
          <w:sz w:val="21"/>
          <w:szCs w:val="21"/>
        </w:rPr>
        <w:t xml:space="preserve"> </w:t>
      </w:r>
      <w:r w:rsidRPr="002257A2">
        <w:rPr>
          <w:rFonts w:ascii="Abadi" w:hAnsi="Abadi" w:cs="Arial"/>
          <w:b/>
          <w:bCs/>
          <w:sz w:val="21"/>
          <w:szCs w:val="21"/>
        </w:rPr>
        <w:t>GTO., CORRESPONDIENTES AL EJERCICIO FISCAL DEL AÑO 2021.</w:t>
      </w:r>
      <w:r w:rsidR="00390CEB">
        <w:rPr>
          <w:rStyle w:val="Refdenotaalpie"/>
          <w:rFonts w:ascii="Abadi" w:hAnsi="Abadi" w:cs="Arial"/>
          <w:b/>
          <w:bCs/>
          <w:sz w:val="21"/>
          <w:szCs w:val="21"/>
        </w:rPr>
        <w:footnoteReference w:id="130"/>
      </w:r>
    </w:p>
    <w:p w14:paraId="410A717C" w14:textId="3E1BE45B" w:rsidR="00095967" w:rsidRDefault="00095967" w:rsidP="00FA0AA6">
      <w:pPr>
        <w:autoSpaceDE w:val="0"/>
        <w:autoSpaceDN w:val="0"/>
        <w:adjustRightInd w:val="0"/>
        <w:jc w:val="both"/>
        <w:rPr>
          <w:rFonts w:ascii="Abadi" w:hAnsi="Abadi"/>
          <w:sz w:val="21"/>
          <w:szCs w:val="21"/>
        </w:rPr>
      </w:pPr>
    </w:p>
    <w:p w14:paraId="4F144283" w14:textId="1279CB8E" w:rsidR="00FA0AA6" w:rsidRDefault="00FA0AA6" w:rsidP="00FA0AA6">
      <w:pPr>
        <w:autoSpaceDE w:val="0"/>
        <w:autoSpaceDN w:val="0"/>
        <w:adjustRightInd w:val="0"/>
        <w:jc w:val="both"/>
        <w:rPr>
          <w:rFonts w:ascii="Abadi" w:hAnsi="Abadi"/>
          <w:sz w:val="21"/>
          <w:szCs w:val="21"/>
        </w:rPr>
      </w:pPr>
    </w:p>
    <w:p w14:paraId="4B9994F0" w14:textId="77777777" w:rsidR="00043A2B" w:rsidRPr="002B7C6A" w:rsidRDefault="00043A2B" w:rsidP="00043A2B">
      <w:pPr>
        <w:pStyle w:val="Textoindependiente3"/>
        <w:rPr>
          <w:rFonts w:ascii="Abadi" w:hAnsi="Abadi" w:cs="Arial"/>
          <w:smallCaps/>
          <w:sz w:val="21"/>
          <w:szCs w:val="21"/>
        </w:rPr>
      </w:pPr>
      <w:r w:rsidRPr="002B7C6A">
        <w:rPr>
          <w:rFonts w:ascii="Abadi" w:hAnsi="Abadi" w:cs="Arial"/>
          <w:smallCaps/>
          <w:sz w:val="21"/>
          <w:szCs w:val="21"/>
        </w:rPr>
        <w:t>C. Presidente del Congreso del Estado.</w:t>
      </w:r>
    </w:p>
    <w:p w14:paraId="5DF39301" w14:textId="77777777" w:rsidR="00043A2B" w:rsidRPr="002B7C6A" w:rsidRDefault="00043A2B" w:rsidP="00043A2B">
      <w:pPr>
        <w:jc w:val="both"/>
        <w:rPr>
          <w:rFonts w:ascii="Abadi" w:hAnsi="Abadi"/>
          <w:b/>
          <w:bCs/>
          <w:smallCaps/>
          <w:sz w:val="21"/>
          <w:szCs w:val="21"/>
        </w:rPr>
      </w:pPr>
      <w:r w:rsidRPr="002B7C6A">
        <w:rPr>
          <w:rFonts w:ascii="Abadi" w:hAnsi="Abadi"/>
          <w:b/>
          <w:bCs/>
          <w:smallCaps/>
          <w:sz w:val="21"/>
          <w:szCs w:val="21"/>
        </w:rPr>
        <w:t>P r e s e n t e.</w:t>
      </w:r>
    </w:p>
    <w:p w14:paraId="645B62B4" w14:textId="77777777" w:rsidR="00043A2B" w:rsidRPr="002B7C6A" w:rsidRDefault="00043A2B" w:rsidP="00043A2B">
      <w:pPr>
        <w:pStyle w:val="Textoindependiente"/>
        <w:rPr>
          <w:rFonts w:ascii="Abadi" w:hAnsi="Abadi"/>
          <w:sz w:val="21"/>
          <w:szCs w:val="21"/>
        </w:rPr>
      </w:pPr>
    </w:p>
    <w:p w14:paraId="20E68F53" w14:textId="77777777" w:rsidR="00043A2B" w:rsidRPr="002B7C6A" w:rsidRDefault="00043A2B" w:rsidP="00043A2B">
      <w:pPr>
        <w:pStyle w:val="Sangra3detindependiente"/>
        <w:spacing w:line="240" w:lineRule="auto"/>
        <w:rPr>
          <w:rFonts w:ascii="Abadi" w:hAnsi="Abadi"/>
          <w:sz w:val="21"/>
          <w:szCs w:val="21"/>
        </w:rPr>
      </w:pPr>
      <w:r w:rsidRPr="002B7C6A">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Coroneo, Gto., correspondientes al ejercicio fiscal del año 2021. (ELD 168/LXV-IRASEG)</w:t>
      </w:r>
    </w:p>
    <w:p w14:paraId="28470203" w14:textId="77777777" w:rsidR="00043A2B" w:rsidRPr="002B7C6A" w:rsidRDefault="00043A2B" w:rsidP="00043A2B">
      <w:pPr>
        <w:pStyle w:val="Sangra3detindependiente"/>
        <w:spacing w:line="240" w:lineRule="auto"/>
        <w:rPr>
          <w:rFonts w:ascii="Abadi" w:hAnsi="Abadi"/>
          <w:sz w:val="21"/>
          <w:szCs w:val="21"/>
        </w:rPr>
      </w:pPr>
      <w:r w:rsidRPr="002B7C6A">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6BB002CB" w14:textId="77777777" w:rsidR="009B249A" w:rsidRDefault="009B249A" w:rsidP="00043A2B">
      <w:pPr>
        <w:pStyle w:val="Ttulo1"/>
        <w:jc w:val="center"/>
        <w:rPr>
          <w:rFonts w:ascii="Abadi" w:hAnsi="Abadi" w:cs="Arial"/>
          <w:sz w:val="21"/>
          <w:szCs w:val="21"/>
        </w:rPr>
      </w:pPr>
    </w:p>
    <w:p w14:paraId="71C432ED" w14:textId="46BD6A9E" w:rsidR="00043A2B" w:rsidRPr="002B7C6A" w:rsidRDefault="00043A2B" w:rsidP="00043A2B">
      <w:pPr>
        <w:pStyle w:val="Ttulo1"/>
        <w:jc w:val="center"/>
        <w:rPr>
          <w:rFonts w:ascii="Abadi" w:hAnsi="Abadi" w:cs="Arial"/>
          <w:sz w:val="21"/>
          <w:szCs w:val="21"/>
        </w:rPr>
      </w:pPr>
      <w:r w:rsidRPr="002B7C6A">
        <w:rPr>
          <w:rFonts w:ascii="Abadi" w:hAnsi="Abadi" w:cs="Arial"/>
          <w:sz w:val="21"/>
          <w:szCs w:val="21"/>
        </w:rPr>
        <w:t>D i c t a m e n</w:t>
      </w:r>
    </w:p>
    <w:p w14:paraId="0EE2932E" w14:textId="77777777" w:rsidR="00043A2B" w:rsidRPr="002B7C6A" w:rsidRDefault="00043A2B" w:rsidP="00043A2B">
      <w:pPr>
        <w:jc w:val="both"/>
        <w:rPr>
          <w:rFonts w:ascii="Abadi" w:hAnsi="Abadi"/>
          <w:sz w:val="21"/>
          <w:szCs w:val="21"/>
        </w:rPr>
      </w:pPr>
    </w:p>
    <w:p w14:paraId="2535008A" w14:textId="77777777" w:rsidR="00043A2B" w:rsidRPr="002B7C6A" w:rsidRDefault="00043A2B" w:rsidP="00043A2B">
      <w:pPr>
        <w:pStyle w:val="Textoindependiente"/>
        <w:ind w:firstLine="708"/>
        <w:rPr>
          <w:rFonts w:ascii="Abadi" w:hAnsi="Abadi"/>
          <w:b w:val="0"/>
          <w:bCs w:val="0"/>
          <w:sz w:val="21"/>
          <w:szCs w:val="21"/>
        </w:rPr>
      </w:pPr>
      <w:r w:rsidRPr="002B7C6A">
        <w:rPr>
          <w:rFonts w:ascii="Abadi" w:hAnsi="Abadi"/>
          <w:b w:val="0"/>
          <w:bCs w:val="0"/>
          <w:sz w:val="21"/>
          <w:szCs w:val="21"/>
        </w:rPr>
        <w:t>I. Competencia:</w:t>
      </w:r>
    </w:p>
    <w:p w14:paraId="7D6263C7" w14:textId="77777777" w:rsidR="00043A2B" w:rsidRPr="002B7C6A" w:rsidRDefault="00043A2B" w:rsidP="00043A2B">
      <w:pPr>
        <w:pStyle w:val="Textoindependiente"/>
        <w:ind w:firstLine="708"/>
        <w:rPr>
          <w:rFonts w:ascii="Abadi" w:hAnsi="Abadi"/>
          <w:b w:val="0"/>
          <w:bCs w:val="0"/>
          <w:sz w:val="21"/>
          <w:szCs w:val="21"/>
        </w:rPr>
      </w:pPr>
    </w:p>
    <w:p w14:paraId="429ACB98" w14:textId="77777777" w:rsidR="00043A2B" w:rsidRPr="002B7C6A" w:rsidRDefault="00043A2B" w:rsidP="00043A2B">
      <w:pPr>
        <w:pStyle w:val="Textoindependiente"/>
        <w:ind w:firstLine="708"/>
        <w:rPr>
          <w:rFonts w:ascii="Abadi" w:hAnsi="Abadi"/>
          <w:sz w:val="21"/>
          <w:szCs w:val="21"/>
        </w:rPr>
      </w:pPr>
      <w:r w:rsidRPr="002B7C6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2B7C6A">
          <w:rPr>
            <w:rFonts w:ascii="Abadi" w:hAnsi="Abadi"/>
            <w:sz w:val="21"/>
            <w:szCs w:val="21"/>
          </w:rPr>
          <w:t>la Constitución Política</w:t>
        </w:r>
      </w:smartTag>
      <w:r w:rsidRPr="002B7C6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7815B43" w14:textId="77777777" w:rsidR="00043A2B" w:rsidRPr="002B7C6A" w:rsidRDefault="00043A2B" w:rsidP="00043A2B">
      <w:pPr>
        <w:pStyle w:val="Textoindependiente"/>
        <w:ind w:firstLine="708"/>
        <w:rPr>
          <w:rFonts w:ascii="Abadi" w:hAnsi="Abadi"/>
          <w:sz w:val="21"/>
          <w:szCs w:val="21"/>
        </w:rPr>
      </w:pPr>
    </w:p>
    <w:p w14:paraId="4896F966" w14:textId="77777777" w:rsidR="00043A2B" w:rsidRPr="002B7C6A" w:rsidRDefault="00043A2B" w:rsidP="00043A2B">
      <w:pPr>
        <w:pStyle w:val="Textoindependiente"/>
        <w:ind w:firstLine="708"/>
        <w:rPr>
          <w:rFonts w:ascii="Abadi" w:hAnsi="Abadi"/>
          <w:sz w:val="21"/>
          <w:szCs w:val="21"/>
        </w:rPr>
      </w:pPr>
      <w:r w:rsidRPr="002B7C6A">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2EA92A6" w14:textId="77777777" w:rsidR="00043A2B" w:rsidRPr="002B7C6A" w:rsidRDefault="00043A2B" w:rsidP="00043A2B">
      <w:pPr>
        <w:pStyle w:val="Textoindependiente"/>
        <w:ind w:firstLine="708"/>
        <w:rPr>
          <w:rFonts w:ascii="Abadi" w:hAnsi="Abadi"/>
          <w:sz w:val="21"/>
          <w:szCs w:val="21"/>
        </w:rPr>
      </w:pPr>
    </w:p>
    <w:p w14:paraId="5C08C6EA" w14:textId="77777777" w:rsidR="00043A2B" w:rsidRPr="002B7C6A" w:rsidRDefault="00043A2B" w:rsidP="00043A2B">
      <w:pPr>
        <w:ind w:firstLine="708"/>
        <w:jc w:val="both"/>
        <w:rPr>
          <w:rFonts w:ascii="Abadi" w:hAnsi="Abadi"/>
          <w:sz w:val="21"/>
          <w:szCs w:val="21"/>
          <w:lang w:eastAsia="x-none"/>
        </w:rPr>
      </w:pPr>
      <w:r w:rsidRPr="002B7C6A">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2B7C6A">
          <w:rPr>
            <w:rFonts w:ascii="Abadi" w:hAnsi="Abadi"/>
            <w:sz w:val="21"/>
            <w:szCs w:val="21"/>
            <w:lang w:eastAsia="x-none"/>
          </w:rPr>
          <w:t>la Ley</w:t>
        </w:r>
      </w:smartTag>
      <w:r w:rsidRPr="002B7C6A">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57C3EC54" w14:textId="77777777" w:rsidR="00043A2B" w:rsidRPr="002B7C6A" w:rsidRDefault="00043A2B" w:rsidP="00043A2B">
      <w:pPr>
        <w:pStyle w:val="Textoindependiente"/>
        <w:ind w:firstLine="708"/>
        <w:rPr>
          <w:rFonts w:ascii="Abadi" w:hAnsi="Abadi"/>
          <w:sz w:val="21"/>
          <w:szCs w:val="21"/>
        </w:rPr>
      </w:pPr>
    </w:p>
    <w:p w14:paraId="124E2CE2" w14:textId="77777777" w:rsidR="00043A2B" w:rsidRPr="002B7C6A" w:rsidRDefault="00043A2B" w:rsidP="00043A2B">
      <w:pPr>
        <w:pStyle w:val="Textoindependiente"/>
        <w:ind w:firstLine="708"/>
        <w:rPr>
          <w:rFonts w:ascii="Abadi" w:hAnsi="Abadi"/>
          <w:sz w:val="21"/>
          <w:szCs w:val="21"/>
        </w:rPr>
      </w:pPr>
      <w:r w:rsidRPr="002B7C6A">
        <w:rPr>
          <w:rFonts w:ascii="Abadi" w:hAnsi="Abadi"/>
          <w:sz w:val="21"/>
          <w:szCs w:val="21"/>
        </w:rPr>
        <w:t xml:space="preserve">En razón de lo cual, la Ley de Fiscalización Superior del Estado de Guanajuato establece que la Auditoría Superior debe remitir los informes de resultados al Congreso del Estado, a efecto de que éste realice la declaratoria </w:t>
      </w:r>
      <w:r w:rsidRPr="002B7C6A">
        <w:rPr>
          <w:rFonts w:ascii="Abadi" w:hAnsi="Abadi"/>
          <w:sz w:val="21"/>
          <w:szCs w:val="21"/>
        </w:rPr>
        <w:t>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C1C8FD3" w14:textId="77777777" w:rsidR="00043A2B" w:rsidRPr="002B7C6A" w:rsidRDefault="00043A2B" w:rsidP="00043A2B">
      <w:pPr>
        <w:pStyle w:val="Textoindependiente"/>
        <w:ind w:firstLine="708"/>
        <w:rPr>
          <w:rFonts w:ascii="Abadi" w:hAnsi="Abadi"/>
          <w:sz w:val="21"/>
          <w:szCs w:val="21"/>
        </w:rPr>
      </w:pPr>
    </w:p>
    <w:p w14:paraId="4EC6748F" w14:textId="77777777" w:rsidR="00043A2B" w:rsidRPr="002B7C6A" w:rsidRDefault="00043A2B" w:rsidP="00043A2B">
      <w:pPr>
        <w:pStyle w:val="Textoindependiente"/>
        <w:ind w:firstLine="708"/>
        <w:rPr>
          <w:rFonts w:ascii="Abadi" w:hAnsi="Abadi"/>
          <w:sz w:val="21"/>
          <w:szCs w:val="21"/>
        </w:rPr>
      </w:pPr>
      <w:r w:rsidRPr="002B7C6A">
        <w:rPr>
          <w:rFonts w:ascii="Abadi" w:hAnsi="Abadi"/>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B7C6A">
          <w:rPr>
            <w:rFonts w:ascii="Abadi" w:hAnsi="Abadi"/>
            <w:sz w:val="21"/>
            <w:szCs w:val="21"/>
          </w:rPr>
          <w:t>la Ley Orgánica</w:t>
        </w:r>
      </w:smartTag>
      <w:r w:rsidRPr="002B7C6A">
        <w:rPr>
          <w:rFonts w:ascii="Abadi" w:hAnsi="Abadi"/>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E7262CC" w14:textId="77777777" w:rsidR="00043A2B" w:rsidRPr="002B7C6A" w:rsidRDefault="00043A2B" w:rsidP="00043A2B">
      <w:pPr>
        <w:pStyle w:val="Textoindependiente"/>
        <w:ind w:firstLine="708"/>
        <w:rPr>
          <w:rFonts w:ascii="Abadi" w:hAnsi="Abadi"/>
          <w:sz w:val="21"/>
          <w:szCs w:val="21"/>
        </w:rPr>
      </w:pPr>
    </w:p>
    <w:p w14:paraId="75450592" w14:textId="77777777" w:rsidR="00043A2B" w:rsidRPr="002B7C6A" w:rsidRDefault="00043A2B" w:rsidP="00043A2B">
      <w:pPr>
        <w:pStyle w:val="Textoindependiente"/>
        <w:ind w:firstLine="708"/>
        <w:rPr>
          <w:rFonts w:ascii="Abadi" w:hAnsi="Abadi"/>
          <w:sz w:val="21"/>
          <w:szCs w:val="21"/>
        </w:rPr>
      </w:pPr>
      <w:r w:rsidRPr="002B7C6A">
        <w:rPr>
          <w:rFonts w:ascii="Abadi" w:hAnsi="Abadi"/>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2B7C6A">
          <w:rPr>
            <w:rFonts w:ascii="Abadi" w:hAnsi="Abadi"/>
            <w:sz w:val="21"/>
            <w:szCs w:val="21"/>
          </w:rPr>
          <w:t>la Ley</w:t>
        </w:r>
      </w:smartTag>
      <w:r w:rsidRPr="002B7C6A">
        <w:rPr>
          <w:rFonts w:ascii="Abadi" w:hAnsi="Abadi"/>
          <w:sz w:val="21"/>
          <w:szCs w:val="21"/>
        </w:rPr>
        <w:t xml:space="preserve"> de Fiscalización Superior del Estado de Guanajuato, el presente dictamen se ocupará exclusivamente del aspecto que la propia Ley señala y por el cual podría ser observado o no, el informe de resultados.</w:t>
      </w:r>
    </w:p>
    <w:p w14:paraId="73F3AD98" w14:textId="77777777" w:rsidR="00043A2B" w:rsidRPr="002B7C6A" w:rsidRDefault="00043A2B" w:rsidP="00043A2B">
      <w:pPr>
        <w:pStyle w:val="Textoindependiente"/>
        <w:ind w:firstLine="708"/>
        <w:rPr>
          <w:rFonts w:ascii="Abadi" w:hAnsi="Abadi"/>
          <w:sz w:val="21"/>
          <w:szCs w:val="21"/>
        </w:rPr>
      </w:pPr>
    </w:p>
    <w:p w14:paraId="66578E49" w14:textId="77777777" w:rsidR="00043A2B" w:rsidRPr="002B7C6A" w:rsidRDefault="00043A2B" w:rsidP="00043A2B">
      <w:pPr>
        <w:pStyle w:val="Textoindependiente"/>
        <w:ind w:firstLine="708"/>
        <w:rPr>
          <w:rFonts w:ascii="Abadi" w:hAnsi="Abadi"/>
          <w:b w:val="0"/>
          <w:bCs w:val="0"/>
          <w:sz w:val="21"/>
          <w:szCs w:val="21"/>
        </w:rPr>
      </w:pPr>
      <w:r w:rsidRPr="002B7C6A">
        <w:rPr>
          <w:rFonts w:ascii="Abadi" w:hAnsi="Abadi"/>
          <w:b w:val="0"/>
          <w:bCs w:val="0"/>
          <w:sz w:val="21"/>
          <w:szCs w:val="21"/>
        </w:rPr>
        <w:t>II. Antecedentes:</w:t>
      </w:r>
    </w:p>
    <w:p w14:paraId="47FA8047" w14:textId="77777777" w:rsidR="00043A2B" w:rsidRPr="002B7C6A" w:rsidRDefault="00043A2B" w:rsidP="00043A2B">
      <w:pPr>
        <w:pStyle w:val="Textoindependiente"/>
        <w:ind w:firstLine="708"/>
        <w:rPr>
          <w:rFonts w:ascii="Abadi" w:hAnsi="Abadi"/>
          <w:sz w:val="21"/>
          <w:szCs w:val="21"/>
        </w:rPr>
      </w:pPr>
    </w:p>
    <w:p w14:paraId="70180400" w14:textId="77777777" w:rsidR="00043A2B" w:rsidRPr="002B7C6A" w:rsidRDefault="00043A2B" w:rsidP="00043A2B">
      <w:pPr>
        <w:pStyle w:val="Textoindependiente"/>
        <w:ind w:firstLine="708"/>
        <w:rPr>
          <w:rFonts w:ascii="Abadi" w:hAnsi="Abadi"/>
          <w:sz w:val="21"/>
          <w:szCs w:val="21"/>
        </w:rPr>
      </w:pPr>
      <w:r w:rsidRPr="002B7C6A">
        <w:rPr>
          <w:rFonts w:ascii="Abadi" w:hAnsi="Abadi"/>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645E5687" w14:textId="77777777" w:rsidR="00043A2B" w:rsidRPr="002B7C6A" w:rsidRDefault="00043A2B" w:rsidP="00043A2B">
      <w:pPr>
        <w:pStyle w:val="Textoindependiente"/>
        <w:ind w:firstLine="708"/>
        <w:rPr>
          <w:rFonts w:ascii="Abadi" w:hAnsi="Abadi"/>
          <w:sz w:val="21"/>
          <w:szCs w:val="21"/>
        </w:rPr>
      </w:pPr>
    </w:p>
    <w:p w14:paraId="122A73DB" w14:textId="77777777" w:rsidR="00043A2B" w:rsidRPr="002B7C6A" w:rsidRDefault="00043A2B" w:rsidP="00043A2B">
      <w:pPr>
        <w:pStyle w:val="Textoindependiente"/>
        <w:ind w:firstLine="708"/>
        <w:rPr>
          <w:rFonts w:ascii="Abadi" w:hAnsi="Abadi"/>
          <w:sz w:val="21"/>
          <w:szCs w:val="21"/>
        </w:rPr>
      </w:pPr>
      <w:r w:rsidRPr="002B7C6A">
        <w:rPr>
          <w:rFonts w:ascii="Abadi" w:hAnsi="Abadi"/>
          <w:sz w:val="21"/>
          <w:szCs w:val="21"/>
        </w:rPr>
        <w:t>En ejercicio de esta función, el Auditor Superior del Estado aprobó el Programa General de Fiscalización 2022. En dicho Programa se contempló la práctica de una evaluación a la administración municipal de Coroneo, Gto., orientada a conocer la percepción ciudadana sobre la calidad de los servicios públicos municipales, correspondientes al ejercicio fiscal del año 2021.</w:t>
      </w:r>
    </w:p>
    <w:p w14:paraId="01AB40E0" w14:textId="77777777" w:rsidR="00043A2B" w:rsidRPr="002B7C6A" w:rsidRDefault="00043A2B" w:rsidP="00043A2B">
      <w:pPr>
        <w:pStyle w:val="Textoindependiente"/>
        <w:ind w:firstLine="708"/>
        <w:rPr>
          <w:rFonts w:ascii="Abadi" w:hAnsi="Abadi"/>
          <w:sz w:val="21"/>
          <w:szCs w:val="21"/>
        </w:rPr>
      </w:pPr>
    </w:p>
    <w:p w14:paraId="21E47A37" w14:textId="77777777" w:rsidR="00043A2B" w:rsidRPr="002B7C6A" w:rsidRDefault="00043A2B" w:rsidP="00043A2B">
      <w:pPr>
        <w:pStyle w:val="Textoindependiente"/>
        <w:tabs>
          <w:tab w:val="left" w:pos="7371"/>
        </w:tabs>
        <w:ind w:firstLine="708"/>
        <w:rPr>
          <w:rFonts w:ascii="Abadi" w:hAnsi="Abadi"/>
          <w:sz w:val="21"/>
          <w:szCs w:val="21"/>
        </w:rPr>
      </w:pPr>
      <w:r w:rsidRPr="002B7C6A">
        <w:rPr>
          <w:rFonts w:ascii="Abadi" w:hAnsi="Abadi"/>
          <w:sz w:val="21"/>
          <w:szCs w:val="21"/>
        </w:rPr>
        <w:t xml:space="preserve">El 30 de junio de 2022 se notificó al sujeto fiscalizado el inicio de la </w:t>
      </w:r>
      <w:r w:rsidRPr="002B7C6A">
        <w:rPr>
          <w:rFonts w:ascii="Abadi" w:hAnsi="Abadi"/>
          <w:sz w:val="21"/>
          <w:szCs w:val="21"/>
        </w:rPr>
        <w:lastRenderedPageBreak/>
        <w:t xml:space="preserve">evaluación de desempeño materia del presente dictamen. </w:t>
      </w:r>
    </w:p>
    <w:p w14:paraId="5531433C" w14:textId="77777777" w:rsidR="00043A2B" w:rsidRPr="002B7C6A" w:rsidRDefault="00043A2B" w:rsidP="00043A2B">
      <w:pPr>
        <w:pStyle w:val="Textoindependiente"/>
        <w:tabs>
          <w:tab w:val="left" w:pos="7371"/>
        </w:tabs>
        <w:ind w:firstLine="708"/>
        <w:rPr>
          <w:rFonts w:ascii="Abadi" w:hAnsi="Abadi"/>
          <w:sz w:val="21"/>
          <w:szCs w:val="21"/>
        </w:rPr>
      </w:pPr>
    </w:p>
    <w:p w14:paraId="5DED2891" w14:textId="77777777" w:rsidR="00043A2B" w:rsidRPr="002B7C6A" w:rsidRDefault="00043A2B" w:rsidP="00043A2B">
      <w:pPr>
        <w:pStyle w:val="Textoindependiente"/>
        <w:tabs>
          <w:tab w:val="left" w:pos="7371"/>
        </w:tabs>
        <w:ind w:firstLine="708"/>
        <w:rPr>
          <w:rFonts w:ascii="Abadi" w:hAnsi="Abadi"/>
          <w:sz w:val="21"/>
          <w:szCs w:val="21"/>
        </w:rPr>
      </w:pPr>
      <w:r w:rsidRPr="002B7C6A">
        <w:rPr>
          <w:rFonts w:ascii="Abadi" w:hAnsi="Abadi"/>
          <w:sz w:val="21"/>
          <w:szCs w:val="21"/>
        </w:rPr>
        <w:t xml:space="preserve">En fechas 11 de mayo y 10 de agosto de 2022, la Auditoría Superior del Estado requirió al sujeto de fiscalización diversa información que se consideró necesaria para llevar a cabo la evaluación, a los cuales se dio respuesta los días 30 de mayo – en razón de haberse autorizado una prórroga- y 15 de agosto de 2022. </w:t>
      </w:r>
    </w:p>
    <w:p w14:paraId="6E3A1F5C" w14:textId="77777777" w:rsidR="00043A2B" w:rsidRPr="002B7C6A" w:rsidRDefault="00043A2B" w:rsidP="00043A2B">
      <w:pPr>
        <w:pStyle w:val="Textoindependiente"/>
        <w:ind w:firstLine="708"/>
        <w:rPr>
          <w:rFonts w:ascii="Abadi" w:hAnsi="Abadi"/>
          <w:sz w:val="21"/>
          <w:szCs w:val="21"/>
        </w:rPr>
      </w:pPr>
    </w:p>
    <w:p w14:paraId="46D200B6" w14:textId="77777777" w:rsidR="00043A2B" w:rsidRPr="002B7C6A" w:rsidRDefault="00043A2B" w:rsidP="00043A2B">
      <w:pPr>
        <w:pStyle w:val="Textoindependiente"/>
        <w:tabs>
          <w:tab w:val="left" w:pos="7371"/>
        </w:tabs>
        <w:ind w:firstLine="708"/>
        <w:rPr>
          <w:rFonts w:ascii="Abadi" w:hAnsi="Abadi"/>
          <w:sz w:val="21"/>
          <w:szCs w:val="21"/>
        </w:rPr>
      </w:pPr>
      <w:r w:rsidRPr="002B7C6A">
        <w:rPr>
          <w:rFonts w:ascii="Abadi" w:hAnsi="Abadi"/>
          <w:sz w:val="21"/>
          <w:szCs w:val="21"/>
        </w:rPr>
        <w:t>En el periodo comprendido del 2 de agosto al 22 de septiembre de 2022, el órgano técnico realizó el levantamiento de la percepción ciudadana.</w:t>
      </w:r>
    </w:p>
    <w:p w14:paraId="01721C5D" w14:textId="77777777" w:rsidR="00043A2B" w:rsidRPr="002B7C6A" w:rsidRDefault="00043A2B" w:rsidP="00043A2B">
      <w:pPr>
        <w:pStyle w:val="Textoindependiente"/>
        <w:ind w:firstLine="708"/>
        <w:rPr>
          <w:rFonts w:ascii="Abadi" w:hAnsi="Abadi"/>
          <w:sz w:val="21"/>
          <w:szCs w:val="21"/>
        </w:rPr>
      </w:pPr>
    </w:p>
    <w:p w14:paraId="11B6D1E3" w14:textId="77777777" w:rsidR="00043A2B" w:rsidRPr="002B7C6A" w:rsidRDefault="00043A2B" w:rsidP="00043A2B">
      <w:pPr>
        <w:pStyle w:val="Textoindependiente"/>
        <w:ind w:firstLine="708"/>
        <w:rPr>
          <w:rFonts w:ascii="Abadi" w:hAnsi="Abadi"/>
          <w:sz w:val="21"/>
          <w:szCs w:val="21"/>
        </w:rPr>
      </w:pPr>
      <w:r w:rsidRPr="002B7C6A">
        <w:rPr>
          <w:rFonts w:ascii="Abadi" w:hAnsi="Abadi"/>
          <w:sz w:val="21"/>
          <w:szCs w:val="21"/>
        </w:rPr>
        <w:t>El informe de resultados se notificó a la presidencia municipal de Coroneo, Gto., el 28 de septiembre de 2022.</w:t>
      </w:r>
    </w:p>
    <w:p w14:paraId="2D9EAA7D" w14:textId="77777777" w:rsidR="00043A2B" w:rsidRPr="002B7C6A" w:rsidRDefault="00043A2B" w:rsidP="00043A2B">
      <w:pPr>
        <w:pStyle w:val="Textoindependiente"/>
        <w:ind w:firstLine="708"/>
        <w:rPr>
          <w:rFonts w:ascii="Abadi" w:hAnsi="Abadi"/>
          <w:sz w:val="21"/>
          <w:szCs w:val="21"/>
        </w:rPr>
      </w:pPr>
    </w:p>
    <w:p w14:paraId="3AFF4528" w14:textId="77777777" w:rsidR="00043A2B" w:rsidRPr="002B7C6A" w:rsidRDefault="00043A2B" w:rsidP="00043A2B">
      <w:pPr>
        <w:ind w:firstLine="708"/>
        <w:jc w:val="both"/>
        <w:rPr>
          <w:rFonts w:ascii="Abadi" w:hAnsi="Abadi"/>
          <w:sz w:val="21"/>
          <w:szCs w:val="21"/>
          <w:lang w:eastAsia="x-none"/>
        </w:rPr>
      </w:pPr>
      <w:r w:rsidRPr="002B7C6A">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6E0CD327" w14:textId="77777777" w:rsidR="00043A2B" w:rsidRPr="002B7C6A" w:rsidRDefault="00043A2B" w:rsidP="00043A2B">
      <w:pPr>
        <w:pStyle w:val="Textoindependiente"/>
        <w:ind w:firstLine="708"/>
        <w:rPr>
          <w:rFonts w:ascii="Abadi" w:hAnsi="Abadi"/>
          <w:sz w:val="21"/>
          <w:szCs w:val="21"/>
        </w:rPr>
      </w:pPr>
    </w:p>
    <w:p w14:paraId="7D0D6990" w14:textId="77777777" w:rsidR="00043A2B" w:rsidRPr="002B7C6A" w:rsidRDefault="00043A2B" w:rsidP="00043A2B">
      <w:pPr>
        <w:pStyle w:val="Textoindependiente"/>
        <w:ind w:firstLine="708"/>
        <w:rPr>
          <w:rFonts w:ascii="Abadi" w:hAnsi="Abadi"/>
          <w:b w:val="0"/>
          <w:bCs w:val="0"/>
          <w:sz w:val="21"/>
          <w:szCs w:val="21"/>
        </w:rPr>
      </w:pPr>
      <w:r w:rsidRPr="002B7C6A">
        <w:rPr>
          <w:rFonts w:ascii="Abadi" w:hAnsi="Abadi"/>
          <w:b w:val="0"/>
          <w:bCs w:val="0"/>
          <w:sz w:val="21"/>
          <w:szCs w:val="21"/>
        </w:rPr>
        <w:t>III. Contenido del Informe de Resultados:</w:t>
      </w:r>
    </w:p>
    <w:p w14:paraId="0697B6D2" w14:textId="77777777" w:rsidR="00043A2B" w:rsidRPr="002B7C6A" w:rsidRDefault="00043A2B" w:rsidP="00043A2B">
      <w:pPr>
        <w:pStyle w:val="Textoindependiente"/>
        <w:rPr>
          <w:rFonts w:ascii="Abadi" w:hAnsi="Abadi"/>
          <w:b w:val="0"/>
          <w:bCs w:val="0"/>
          <w:sz w:val="21"/>
          <w:szCs w:val="21"/>
        </w:rPr>
      </w:pPr>
    </w:p>
    <w:p w14:paraId="054D535C" w14:textId="77777777" w:rsidR="00043A2B" w:rsidRPr="002B7C6A" w:rsidRDefault="00043A2B" w:rsidP="00043A2B">
      <w:pPr>
        <w:pStyle w:val="Textoindependiente"/>
        <w:rPr>
          <w:rFonts w:ascii="Abadi" w:hAnsi="Abadi"/>
          <w:bCs w:val="0"/>
          <w:sz w:val="21"/>
          <w:szCs w:val="21"/>
        </w:rPr>
      </w:pPr>
      <w:r w:rsidRPr="002B7C6A">
        <w:rPr>
          <w:rFonts w:ascii="Abadi" w:hAnsi="Abadi"/>
          <w:b w:val="0"/>
          <w:bCs w:val="0"/>
          <w:sz w:val="21"/>
          <w:szCs w:val="21"/>
        </w:rPr>
        <w:tab/>
      </w:r>
      <w:r w:rsidRPr="002B7C6A">
        <w:rPr>
          <w:rFonts w:ascii="Abadi" w:hAnsi="Abadi"/>
          <w:bCs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0283A553" w14:textId="77777777" w:rsidR="00043A2B" w:rsidRPr="002B7C6A" w:rsidRDefault="00043A2B" w:rsidP="00043A2B">
      <w:pPr>
        <w:pStyle w:val="Textoindependiente"/>
        <w:rPr>
          <w:rFonts w:ascii="Abadi" w:hAnsi="Abadi"/>
          <w:bCs w:val="0"/>
          <w:sz w:val="21"/>
          <w:szCs w:val="21"/>
        </w:rPr>
      </w:pPr>
    </w:p>
    <w:p w14:paraId="0F6A1DC6" w14:textId="77777777" w:rsidR="00043A2B" w:rsidRPr="002B7C6A" w:rsidRDefault="00043A2B" w:rsidP="000E2DC6">
      <w:pPr>
        <w:pStyle w:val="Textoindependiente"/>
        <w:numPr>
          <w:ilvl w:val="0"/>
          <w:numId w:val="61"/>
        </w:numPr>
        <w:autoSpaceDE/>
        <w:autoSpaceDN/>
        <w:rPr>
          <w:rFonts w:ascii="Abadi" w:hAnsi="Abadi"/>
          <w:b w:val="0"/>
          <w:bCs w:val="0"/>
          <w:sz w:val="21"/>
          <w:szCs w:val="21"/>
        </w:rPr>
      </w:pPr>
      <w:r w:rsidRPr="002B7C6A">
        <w:rPr>
          <w:rFonts w:ascii="Abadi" w:hAnsi="Abadi"/>
          <w:b w:val="0"/>
          <w:bCs w:val="0"/>
          <w:sz w:val="21"/>
          <w:szCs w:val="21"/>
        </w:rPr>
        <w:t>Introducción</w:t>
      </w:r>
    </w:p>
    <w:p w14:paraId="7504E662" w14:textId="77777777" w:rsidR="00043A2B" w:rsidRPr="002B7C6A" w:rsidRDefault="00043A2B" w:rsidP="00043A2B">
      <w:pPr>
        <w:pStyle w:val="Textoindependiente"/>
        <w:ind w:left="705"/>
        <w:rPr>
          <w:rFonts w:ascii="Abadi" w:hAnsi="Abadi"/>
          <w:sz w:val="21"/>
          <w:szCs w:val="21"/>
        </w:rPr>
      </w:pPr>
    </w:p>
    <w:p w14:paraId="580729F2"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25E11BEE" w14:textId="77777777" w:rsidR="00043A2B" w:rsidRPr="002B7C6A" w:rsidRDefault="00043A2B" w:rsidP="00043A2B">
      <w:pPr>
        <w:pStyle w:val="Textoindependiente"/>
        <w:ind w:firstLine="705"/>
        <w:rPr>
          <w:rFonts w:ascii="Abadi" w:hAnsi="Abadi"/>
          <w:sz w:val="21"/>
          <w:szCs w:val="21"/>
        </w:rPr>
      </w:pPr>
    </w:p>
    <w:p w14:paraId="47F94C55" w14:textId="77777777" w:rsidR="00043A2B" w:rsidRPr="002B7C6A" w:rsidRDefault="00043A2B" w:rsidP="00043A2B">
      <w:pPr>
        <w:pStyle w:val="Textoindependiente"/>
        <w:ind w:firstLine="705"/>
        <w:rPr>
          <w:rFonts w:ascii="Abadi" w:hAnsi="Abadi"/>
          <w:sz w:val="21"/>
          <w:szCs w:val="21"/>
        </w:rPr>
      </w:pPr>
    </w:p>
    <w:p w14:paraId="36C464B3"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2757F062" w14:textId="77777777" w:rsidR="00043A2B" w:rsidRPr="002B7C6A" w:rsidRDefault="00043A2B" w:rsidP="00043A2B">
      <w:pPr>
        <w:pStyle w:val="Textoindependiente"/>
        <w:ind w:firstLine="705"/>
        <w:rPr>
          <w:rFonts w:ascii="Abadi" w:hAnsi="Abadi"/>
          <w:sz w:val="21"/>
          <w:szCs w:val="21"/>
        </w:rPr>
      </w:pPr>
    </w:p>
    <w:p w14:paraId="73ADB2C5"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69B0213B" w14:textId="77777777" w:rsidR="00043A2B" w:rsidRPr="002B7C6A" w:rsidRDefault="00043A2B" w:rsidP="00043A2B">
      <w:pPr>
        <w:pStyle w:val="Textoindependiente"/>
        <w:ind w:firstLine="705"/>
        <w:rPr>
          <w:rFonts w:ascii="Abadi" w:hAnsi="Abadi"/>
          <w:sz w:val="21"/>
          <w:szCs w:val="21"/>
        </w:rPr>
      </w:pPr>
    </w:p>
    <w:p w14:paraId="24F7C368"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501020A2" w14:textId="77777777" w:rsidR="00043A2B" w:rsidRPr="002B7C6A" w:rsidRDefault="00043A2B" w:rsidP="00043A2B">
      <w:pPr>
        <w:pStyle w:val="Textoindependiente"/>
        <w:ind w:firstLine="705"/>
        <w:rPr>
          <w:rFonts w:ascii="Abadi" w:hAnsi="Abadi"/>
          <w:sz w:val="21"/>
          <w:szCs w:val="21"/>
        </w:rPr>
      </w:pPr>
    </w:p>
    <w:p w14:paraId="15C0B501"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w:t>
      </w:r>
      <w:r w:rsidRPr="002B7C6A">
        <w:rPr>
          <w:rFonts w:ascii="Abadi" w:hAnsi="Abadi"/>
          <w:sz w:val="21"/>
          <w:szCs w:val="21"/>
        </w:rPr>
        <w:lastRenderedPageBreak/>
        <w:t>de evaluaciones de gestión a través de las encuestas de opinión.</w:t>
      </w:r>
      <w:r w:rsidRPr="002B7C6A">
        <w:rPr>
          <w:rStyle w:val="Refdenotaalpie"/>
          <w:rFonts w:ascii="Abadi" w:hAnsi="Abadi"/>
          <w:sz w:val="21"/>
          <w:szCs w:val="21"/>
        </w:rPr>
        <w:footnoteReference w:id="131"/>
      </w:r>
    </w:p>
    <w:p w14:paraId="1CECAC26" w14:textId="77777777" w:rsidR="00043A2B" w:rsidRPr="002B7C6A" w:rsidRDefault="00043A2B" w:rsidP="00043A2B">
      <w:pPr>
        <w:pStyle w:val="Textoindependiente"/>
        <w:ind w:firstLine="705"/>
        <w:rPr>
          <w:rFonts w:ascii="Abadi" w:hAnsi="Abadi"/>
          <w:sz w:val="21"/>
          <w:szCs w:val="21"/>
        </w:rPr>
      </w:pPr>
    </w:p>
    <w:p w14:paraId="4D3A62B7" w14:textId="77777777" w:rsidR="00F9493C" w:rsidRDefault="00043A2B" w:rsidP="00043A2B">
      <w:pPr>
        <w:pStyle w:val="Textoindependiente"/>
        <w:ind w:firstLine="705"/>
        <w:rPr>
          <w:rFonts w:ascii="Abadi" w:hAnsi="Abadi"/>
          <w:sz w:val="21"/>
          <w:szCs w:val="21"/>
        </w:rPr>
      </w:pPr>
      <w:r w:rsidRPr="002B7C6A">
        <w:rPr>
          <w:rFonts w:ascii="Abadi" w:hAnsi="Abadi"/>
          <w:sz w:val="21"/>
          <w:szCs w:val="21"/>
        </w:rPr>
        <w:t>En el cuestionario formulado por la Auditoría Superior del Estado se incluyeron preguntas que miden la percepción respecto a los servicios públicos municipales de agua potable, drenaje y alcantarillado</w:t>
      </w:r>
      <w:r w:rsidRPr="002B7C6A">
        <w:rPr>
          <w:rFonts w:ascii="Calibri" w:hAnsi="Calibri" w:cs="Calibri"/>
          <w:sz w:val="21"/>
          <w:szCs w:val="21"/>
        </w:rPr>
        <w:t>;</w:t>
      </w:r>
      <w:r w:rsidRPr="002B7C6A">
        <w:rPr>
          <w:rFonts w:ascii="Abadi" w:hAnsi="Abadi"/>
          <w:sz w:val="21"/>
          <w:szCs w:val="21"/>
        </w:rPr>
        <w:t xml:space="preserve"> alumbrado público</w:t>
      </w:r>
      <w:r w:rsidRPr="002B7C6A">
        <w:rPr>
          <w:rFonts w:ascii="Calibri" w:hAnsi="Calibri" w:cs="Calibri"/>
          <w:sz w:val="21"/>
          <w:szCs w:val="21"/>
        </w:rPr>
        <w:t>;</w:t>
      </w:r>
      <w:r w:rsidRPr="002B7C6A">
        <w:rPr>
          <w:rFonts w:ascii="Abadi" w:hAnsi="Abadi"/>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r w:rsidR="00F9493C">
        <w:rPr>
          <w:rFonts w:ascii="Abadi" w:hAnsi="Abadi"/>
          <w:sz w:val="21"/>
          <w:szCs w:val="21"/>
        </w:rPr>
        <w:t xml:space="preserve"> </w:t>
      </w:r>
    </w:p>
    <w:p w14:paraId="50970135" w14:textId="77777777" w:rsidR="00F9493C" w:rsidRDefault="00F9493C" w:rsidP="00043A2B">
      <w:pPr>
        <w:pStyle w:val="Textoindependiente"/>
        <w:ind w:firstLine="705"/>
        <w:rPr>
          <w:rFonts w:ascii="Abadi" w:hAnsi="Abadi"/>
          <w:sz w:val="21"/>
          <w:szCs w:val="21"/>
        </w:rPr>
      </w:pPr>
    </w:p>
    <w:p w14:paraId="74DD676C" w14:textId="53E9EF8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También se establece que la evaluación permitirá generar un juicio valorativo de la calidad, la eficacia y la eficiencia del quehacer político municipal a nivel Meso-calidad</w:t>
      </w:r>
      <w:r w:rsidRPr="002B7C6A">
        <w:rPr>
          <w:rStyle w:val="Refdenotaalpie"/>
          <w:rFonts w:ascii="Abadi" w:hAnsi="Abadi"/>
          <w:sz w:val="21"/>
          <w:szCs w:val="21"/>
        </w:rPr>
        <w:footnoteReference w:id="132"/>
      </w:r>
      <w:r w:rsidRPr="002B7C6A">
        <w:rPr>
          <w:rFonts w:ascii="Calibri" w:hAnsi="Calibri" w:cs="Calibri"/>
          <w:sz w:val="21"/>
          <w:szCs w:val="21"/>
        </w:rPr>
        <w:t>;</w:t>
      </w:r>
      <w:r w:rsidRPr="002B7C6A">
        <w:rPr>
          <w:rFonts w:ascii="Abadi" w:hAnsi="Abadi"/>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6CD598A3" w14:textId="77777777" w:rsidR="00043A2B" w:rsidRPr="002B7C6A" w:rsidRDefault="00043A2B" w:rsidP="00043A2B">
      <w:pPr>
        <w:pStyle w:val="Textoindependiente"/>
        <w:ind w:firstLine="705"/>
        <w:rPr>
          <w:rFonts w:ascii="Abadi" w:hAnsi="Abadi"/>
          <w:sz w:val="21"/>
          <w:szCs w:val="21"/>
        </w:rPr>
      </w:pPr>
    </w:p>
    <w:p w14:paraId="594D8F89"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w:t>
      </w:r>
      <w:r w:rsidRPr="002B7C6A">
        <w:rPr>
          <w:rFonts w:ascii="Abadi" w:hAnsi="Abadi"/>
          <w:sz w:val="21"/>
          <w:szCs w:val="21"/>
        </w:rPr>
        <w:t>democrático y crea condiciones para el pleno desarrollo.</w:t>
      </w:r>
    </w:p>
    <w:p w14:paraId="0F887162" w14:textId="77777777" w:rsidR="00043A2B" w:rsidRPr="002B7C6A" w:rsidRDefault="00043A2B" w:rsidP="00043A2B">
      <w:pPr>
        <w:pStyle w:val="Textoindependiente"/>
        <w:ind w:firstLine="705"/>
        <w:rPr>
          <w:rFonts w:ascii="Abadi" w:hAnsi="Abadi"/>
          <w:sz w:val="21"/>
          <w:szCs w:val="21"/>
        </w:rPr>
      </w:pPr>
    </w:p>
    <w:p w14:paraId="007284B0"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4458FD5F" w14:textId="77777777" w:rsidR="00043A2B" w:rsidRPr="002B7C6A" w:rsidRDefault="00043A2B" w:rsidP="00043A2B">
      <w:pPr>
        <w:pStyle w:val="Textoindependiente"/>
        <w:ind w:firstLine="705"/>
        <w:rPr>
          <w:rFonts w:ascii="Abadi" w:hAnsi="Abadi"/>
          <w:sz w:val="21"/>
          <w:szCs w:val="21"/>
        </w:rPr>
      </w:pPr>
    </w:p>
    <w:p w14:paraId="24FD1083"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De lo anterior, podemos desprender que el objetivo del informe de resultados materia del presente dictamen es ofrecer una herramienta de evaluación sumativa</w:t>
      </w:r>
      <w:r w:rsidRPr="002B7C6A">
        <w:rPr>
          <w:rStyle w:val="Refdenotaalpie"/>
          <w:rFonts w:ascii="Abadi" w:hAnsi="Abadi"/>
          <w:sz w:val="21"/>
          <w:szCs w:val="21"/>
        </w:rPr>
        <w:footnoteReference w:id="133"/>
      </w:r>
      <w:r w:rsidRPr="002B7C6A">
        <w:rPr>
          <w:rFonts w:ascii="Abadi" w:hAnsi="Abadi"/>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09E1045C" w14:textId="77777777" w:rsidR="00043A2B" w:rsidRPr="002B7C6A" w:rsidRDefault="00043A2B" w:rsidP="00043A2B">
      <w:pPr>
        <w:pStyle w:val="Textoindependiente"/>
        <w:ind w:firstLine="705"/>
        <w:rPr>
          <w:rFonts w:ascii="Abadi" w:hAnsi="Abadi"/>
          <w:sz w:val="21"/>
          <w:szCs w:val="21"/>
        </w:rPr>
      </w:pPr>
    </w:p>
    <w:p w14:paraId="1870F818"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w:t>
      </w:r>
      <w:r w:rsidRPr="002B7C6A">
        <w:rPr>
          <w:rFonts w:ascii="Abadi" w:hAnsi="Abadi"/>
          <w:sz w:val="21"/>
          <w:szCs w:val="21"/>
        </w:rPr>
        <w:lastRenderedPageBreak/>
        <w:t>Guanajuato; y 42 de la Ley General del Sistema Nacional Anticorrupción.</w:t>
      </w:r>
    </w:p>
    <w:p w14:paraId="40EA6CD0" w14:textId="77777777" w:rsidR="00043A2B" w:rsidRPr="002B7C6A" w:rsidRDefault="00043A2B" w:rsidP="00043A2B">
      <w:pPr>
        <w:pStyle w:val="Textoindependiente"/>
        <w:ind w:firstLine="705"/>
        <w:rPr>
          <w:rFonts w:ascii="Abadi" w:hAnsi="Abadi"/>
          <w:sz w:val="21"/>
          <w:szCs w:val="21"/>
        </w:rPr>
      </w:pPr>
    </w:p>
    <w:p w14:paraId="7C5D34F6"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1EC5B38F" w14:textId="77777777" w:rsidR="00043A2B" w:rsidRPr="002B7C6A" w:rsidRDefault="00043A2B" w:rsidP="00043A2B">
      <w:pPr>
        <w:pStyle w:val="Textoindependiente"/>
        <w:ind w:firstLine="705"/>
        <w:rPr>
          <w:rFonts w:ascii="Abadi" w:hAnsi="Abadi"/>
          <w:sz w:val="21"/>
          <w:szCs w:val="21"/>
        </w:rPr>
      </w:pPr>
    </w:p>
    <w:p w14:paraId="218647E6" w14:textId="77777777" w:rsidR="00043A2B" w:rsidRPr="002B7C6A" w:rsidRDefault="00043A2B" w:rsidP="00043A2B">
      <w:pPr>
        <w:pStyle w:val="Textoindependiente"/>
        <w:ind w:firstLine="708"/>
        <w:rPr>
          <w:rFonts w:ascii="Abadi" w:hAnsi="Abadi"/>
          <w:sz w:val="21"/>
          <w:szCs w:val="21"/>
        </w:rPr>
      </w:pPr>
      <w:r w:rsidRPr="002B7C6A">
        <w:rPr>
          <w:rFonts w:ascii="Abadi" w:hAnsi="Abadi"/>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3780F8F4" w14:textId="77777777" w:rsidR="00043A2B" w:rsidRPr="002B7C6A" w:rsidRDefault="00043A2B" w:rsidP="00043A2B">
      <w:pPr>
        <w:pStyle w:val="Textoindependiente"/>
        <w:ind w:firstLine="708"/>
        <w:rPr>
          <w:rFonts w:ascii="Abadi" w:hAnsi="Abadi"/>
          <w:sz w:val="21"/>
          <w:szCs w:val="21"/>
        </w:rPr>
      </w:pPr>
    </w:p>
    <w:p w14:paraId="3D71CBC3" w14:textId="335B25BD"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51A2D50D" w14:textId="77777777" w:rsidR="00043A2B" w:rsidRPr="002B7C6A" w:rsidRDefault="00043A2B" w:rsidP="00043A2B">
      <w:pPr>
        <w:pStyle w:val="Textoindependiente"/>
        <w:ind w:firstLine="705"/>
        <w:rPr>
          <w:rFonts w:ascii="Abadi" w:hAnsi="Abadi"/>
          <w:sz w:val="21"/>
          <w:szCs w:val="21"/>
        </w:rPr>
      </w:pPr>
    </w:p>
    <w:p w14:paraId="6ED42C10"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Asimismo, se refiere que el artículo 26 del Reglamento de la Ley de Fiscalización Superior del Estado de Guanajuato establece los requisitos </w:t>
      </w:r>
      <w:r w:rsidRPr="002B7C6A">
        <w:rPr>
          <w:rFonts w:ascii="Abadi" w:hAnsi="Abadi"/>
          <w:sz w:val="21"/>
          <w:szCs w:val="21"/>
        </w:rPr>
        <w:t xml:space="preserve">mínimos que deben contener los informes de resultados, los cuales se cumplieron en la formulación del informe de resultados. </w:t>
      </w:r>
    </w:p>
    <w:p w14:paraId="5CAB4192" w14:textId="77777777" w:rsidR="00043A2B" w:rsidRPr="002B7C6A" w:rsidRDefault="00043A2B" w:rsidP="00043A2B">
      <w:pPr>
        <w:pStyle w:val="Textoindependiente"/>
        <w:ind w:firstLine="705"/>
        <w:rPr>
          <w:rFonts w:ascii="Abadi" w:hAnsi="Abadi"/>
          <w:sz w:val="21"/>
          <w:szCs w:val="21"/>
        </w:rPr>
      </w:pPr>
    </w:p>
    <w:p w14:paraId="30FF5D46"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También se precisa que el principal insumo de la evaluación de servicios públicos fue la </w:t>
      </w:r>
      <w:r w:rsidRPr="002B7C6A">
        <w:rPr>
          <w:rFonts w:ascii="Abadi" w:hAnsi="Abadi"/>
          <w:i/>
          <w:iCs/>
          <w:sz w:val="21"/>
          <w:szCs w:val="21"/>
        </w:rPr>
        <w:t>«calidad percibida (la calidad que según el usuario cree que tiene un determinado servicio, que puede o no coincidir con la calidad objetiva, ya que tiene que ver con la percepción)»</w:t>
      </w:r>
      <w:r w:rsidRPr="002B7C6A">
        <w:rPr>
          <w:rFonts w:ascii="Abadi" w:hAnsi="Abadi"/>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4FAA1B19" w14:textId="77777777" w:rsidR="00043A2B" w:rsidRPr="002B7C6A" w:rsidRDefault="00043A2B" w:rsidP="00043A2B">
      <w:pPr>
        <w:pStyle w:val="Textoindependiente"/>
        <w:ind w:firstLine="705"/>
        <w:rPr>
          <w:rFonts w:ascii="Abadi" w:hAnsi="Abadi"/>
          <w:sz w:val="21"/>
          <w:szCs w:val="21"/>
        </w:rPr>
      </w:pPr>
    </w:p>
    <w:p w14:paraId="4BDE71A9"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En este orden de ideas se establece que la evaluación de desempeño municipal a la calidad de los servicios públicos contiene un apartado denominado </w:t>
      </w:r>
      <w:r w:rsidRPr="002B7C6A">
        <w:rPr>
          <w:rFonts w:ascii="Abadi" w:hAnsi="Abadi"/>
          <w:i/>
          <w:iCs/>
          <w:sz w:val="21"/>
          <w:szCs w:val="21"/>
        </w:rPr>
        <w:t>«Reflexiones y lecciones aprendidas»</w:t>
      </w:r>
      <w:r w:rsidRPr="002B7C6A">
        <w:rPr>
          <w:rFonts w:ascii="Abadi" w:hAnsi="Abadi"/>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2FBB4998" w14:textId="77777777" w:rsidR="00043A2B" w:rsidRPr="002B7C6A" w:rsidRDefault="00043A2B" w:rsidP="00043A2B">
      <w:pPr>
        <w:pStyle w:val="Textoindependiente"/>
        <w:ind w:firstLine="705"/>
        <w:rPr>
          <w:rFonts w:ascii="Abadi" w:hAnsi="Abadi"/>
          <w:sz w:val="21"/>
          <w:szCs w:val="21"/>
        </w:rPr>
      </w:pPr>
    </w:p>
    <w:p w14:paraId="3F0326F5"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Es así que el uso de los resultados de este tipo de evaluaciones debe comprenderse como un proceso de aprendizaje continuo, donde las administraciones públicas puedan tomar decisiones en beneficio de la población.</w:t>
      </w:r>
    </w:p>
    <w:p w14:paraId="76FA5D91" w14:textId="77777777" w:rsidR="00043A2B" w:rsidRPr="002B7C6A" w:rsidRDefault="00043A2B" w:rsidP="00043A2B">
      <w:pPr>
        <w:pStyle w:val="Textoindependiente"/>
        <w:ind w:firstLine="705"/>
        <w:rPr>
          <w:rFonts w:ascii="Abadi" w:hAnsi="Abadi"/>
          <w:sz w:val="21"/>
          <w:szCs w:val="21"/>
        </w:rPr>
      </w:pPr>
    </w:p>
    <w:p w14:paraId="7DE47856"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w:t>
      </w:r>
      <w:r w:rsidRPr="002B7C6A">
        <w:rPr>
          <w:rFonts w:ascii="Abadi" w:hAnsi="Abadi"/>
          <w:sz w:val="21"/>
          <w:szCs w:val="21"/>
        </w:rPr>
        <w:lastRenderedPageBreak/>
        <w:t>conocidos los orientados al diseño</w:t>
      </w:r>
      <w:r w:rsidRPr="002B7C6A">
        <w:rPr>
          <w:rFonts w:ascii="Calibri" w:hAnsi="Calibri" w:cs="Calibri"/>
          <w:sz w:val="21"/>
          <w:szCs w:val="21"/>
        </w:rPr>
        <w:t>;</w:t>
      </w:r>
      <w:r w:rsidRPr="002B7C6A">
        <w:rPr>
          <w:rFonts w:ascii="Abadi" w:hAnsi="Abadi"/>
          <w:sz w:val="21"/>
          <w:szCs w:val="21"/>
        </w:rPr>
        <w:t xml:space="preserve"> los procesos</w:t>
      </w:r>
      <w:r w:rsidRPr="002B7C6A">
        <w:rPr>
          <w:rFonts w:ascii="Calibri" w:hAnsi="Calibri" w:cs="Calibri"/>
          <w:sz w:val="21"/>
          <w:szCs w:val="21"/>
        </w:rPr>
        <w:t>;</w:t>
      </w:r>
      <w:r w:rsidRPr="002B7C6A">
        <w:rPr>
          <w:rFonts w:ascii="Abadi" w:hAnsi="Abadi"/>
          <w:sz w:val="21"/>
          <w:szCs w:val="21"/>
        </w:rPr>
        <w:t xml:space="preserve"> las específicas de desempeño</w:t>
      </w:r>
      <w:r w:rsidRPr="002B7C6A">
        <w:rPr>
          <w:rFonts w:ascii="Calibri" w:hAnsi="Calibri" w:cs="Calibri"/>
          <w:sz w:val="21"/>
          <w:szCs w:val="21"/>
        </w:rPr>
        <w:t>;</w:t>
      </w:r>
      <w:r w:rsidRPr="002B7C6A">
        <w:rPr>
          <w:rFonts w:ascii="Abadi" w:hAnsi="Abadi"/>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2B7C6A">
        <w:rPr>
          <w:rFonts w:ascii="Abadi" w:hAnsi="Abadi"/>
          <w:i/>
          <w:iCs/>
          <w:sz w:val="21"/>
          <w:szCs w:val="21"/>
        </w:rPr>
        <w:t>«Evaluaciones Complementarias»</w:t>
      </w:r>
      <w:r w:rsidRPr="002B7C6A">
        <w:rPr>
          <w:rFonts w:ascii="Abadi" w:hAnsi="Abadi"/>
          <w:sz w:val="21"/>
          <w:szCs w:val="21"/>
        </w:rPr>
        <w:t>, las cuales son de aplicación opcional y se configuran de acuerdo con necesidades e intereses particulares, con el fin de mejorar la gestión de la materia evaluada y obtener evidencia adicional sobre su desempeño.</w:t>
      </w:r>
    </w:p>
    <w:p w14:paraId="40E97467" w14:textId="77777777" w:rsidR="00043A2B" w:rsidRPr="002B7C6A" w:rsidRDefault="00043A2B" w:rsidP="00043A2B">
      <w:pPr>
        <w:pStyle w:val="Textoindependiente"/>
        <w:ind w:firstLine="705"/>
        <w:rPr>
          <w:rFonts w:ascii="Abadi" w:hAnsi="Abadi"/>
          <w:sz w:val="21"/>
          <w:szCs w:val="21"/>
        </w:rPr>
      </w:pPr>
    </w:p>
    <w:p w14:paraId="57236251"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037FA189" w14:textId="77777777" w:rsidR="00043A2B" w:rsidRPr="002B7C6A" w:rsidRDefault="00043A2B" w:rsidP="00043A2B">
      <w:pPr>
        <w:pStyle w:val="Textoindependiente"/>
        <w:ind w:firstLine="705"/>
        <w:rPr>
          <w:rFonts w:ascii="Abadi" w:hAnsi="Abadi"/>
          <w:sz w:val="21"/>
          <w:szCs w:val="21"/>
        </w:rPr>
      </w:pPr>
    </w:p>
    <w:p w14:paraId="5264ABA8"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razón de lo antes señalado, la evaluación al desempeño municipal sobre la percepción de los servicios públicos se clasifica bajo un «</w:t>
      </w:r>
      <w:r w:rsidRPr="002B7C6A">
        <w:rPr>
          <w:rFonts w:ascii="Abadi" w:hAnsi="Abadi"/>
          <w:i/>
          <w:iCs/>
          <w:sz w:val="21"/>
          <w:szCs w:val="21"/>
        </w:rPr>
        <w:t>Enfoque Complementario»</w:t>
      </w:r>
      <w:r w:rsidRPr="002B7C6A">
        <w:rPr>
          <w:rFonts w:ascii="Abadi" w:hAnsi="Abadi"/>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7B1A3048" w14:textId="77777777" w:rsidR="00043A2B" w:rsidRPr="002B7C6A" w:rsidRDefault="00043A2B" w:rsidP="00043A2B">
      <w:pPr>
        <w:pStyle w:val="Textoindependiente"/>
        <w:ind w:firstLine="705"/>
        <w:rPr>
          <w:rFonts w:ascii="Abadi" w:hAnsi="Abadi"/>
          <w:sz w:val="21"/>
          <w:szCs w:val="21"/>
        </w:rPr>
      </w:pPr>
    </w:p>
    <w:p w14:paraId="36BB3BB5"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El objetivo general de la evaluación materia del presente dictamen </w:t>
      </w:r>
      <w:r w:rsidRPr="002B7C6A">
        <w:rPr>
          <w:rFonts w:ascii="Abadi" w:hAnsi="Abadi"/>
          <w:sz w:val="21"/>
          <w:szCs w:val="21"/>
        </w:rPr>
        <w:t>es «</w:t>
      </w:r>
      <w:r w:rsidRPr="002B7C6A">
        <w:rPr>
          <w:rFonts w:ascii="Abadi" w:hAnsi="Abadi"/>
          <w:i/>
          <w:iCs/>
          <w:sz w:val="21"/>
          <w:szCs w:val="21"/>
        </w:rPr>
        <w:t>Conocer las experiencias, percepciones y la evaluación ciudadana sobre la calidad de los servicios públicos municipales de: agua potable, drenaje y alcantarillado</w:t>
      </w:r>
      <w:r w:rsidRPr="002B7C6A">
        <w:rPr>
          <w:rFonts w:ascii="Calibri" w:hAnsi="Calibri" w:cs="Calibri"/>
          <w:i/>
          <w:iCs/>
          <w:sz w:val="21"/>
          <w:szCs w:val="21"/>
        </w:rPr>
        <w:t>;</w:t>
      </w:r>
      <w:r w:rsidRPr="002B7C6A">
        <w:rPr>
          <w:rFonts w:ascii="Abadi" w:hAnsi="Abadi"/>
          <w:i/>
          <w:iCs/>
          <w:sz w:val="21"/>
          <w:szCs w:val="21"/>
        </w:rPr>
        <w:t xml:space="preserve"> alumbrado</w:t>
      </w:r>
      <w:r w:rsidRPr="002B7C6A">
        <w:rPr>
          <w:rFonts w:ascii="Calibri" w:hAnsi="Calibri" w:cs="Calibri"/>
          <w:i/>
          <w:iCs/>
          <w:sz w:val="21"/>
          <w:szCs w:val="21"/>
        </w:rPr>
        <w:t>;</w:t>
      </w:r>
      <w:r w:rsidRPr="002B7C6A">
        <w:rPr>
          <w:rFonts w:ascii="Abadi" w:hAnsi="Abadi"/>
          <w:i/>
          <w:iCs/>
          <w:sz w:val="21"/>
          <w:szCs w:val="21"/>
        </w:rPr>
        <w:t xml:space="preserve"> limpia y recolecci</w:t>
      </w:r>
      <w:r w:rsidRPr="002B7C6A">
        <w:rPr>
          <w:rFonts w:ascii="Abadi" w:hAnsi="Abadi" w:cs="Abadi"/>
          <w:i/>
          <w:iCs/>
          <w:sz w:val="21"/>
          <w:szCs w:val="21"/>
        </w:rPr>
        <w:t>ó</w:t>
      </w:r>
      <w:r w:rsidRPr="002B7C6A">
        <w:rPr>
          <w:rFonts w:ascii="Abadi" w:hAnsi="Abadi"/>
          <w:i/>
          <w:iCs/>
          <w:sz w:val="21"/>
          <w:szCs w:val="21"/>
        </w:rPr>
        <w:t>n de residuos s</w:t>
      </w:r>
      <w:r w:rsidRPr="002B7C6A">
        <w:rPr>
          <w:rFonts w:ascii="Abadi" w:hAnsi="Abadi" w:cs="Abadi"/>
          <w:i/>
          <w:iCs/>
          <w:sz w:val="21"/>
          <w:szCs w:val="21"/>
        </w:rPr>
        <w:t>ó</w:t>
      </w:r>
      <w:r w:rsidRPr="002B7C6A">
        <w:rPr>
          <w:rFonts w:ascii="Abadi" w:hAnsi="Abadi"/>
          <w:i/>
          <w:iCs/>
          <w:sz w:val="21"/>
          <w:szCs w:val="21"/>
        </w:rPr>
        <w:t>lidos urbanos; y seguridad pública</w:t>
      </w:r>
      <w:r w:rsidRPr="002B7C6A">
        <w:rPr>
          <w:rFonts w:ascii="Calibri" w:hAnsi="Calibri" w:cs="Calibri"/>
          <w:i/>
          <w:iCs/>
          <w:sz w:val="21"/>
          <w:szCs w:val="21"/>
        </w:rPr>
        <w:t>;</w:t>
      </w:r>
      <w:r w:rsidRPr="002B7C6A">
        <w:rPr>
          <w:rFonts w:ascii="Abadi" w:hAnsi="Abadi"/>
          <w:i/>
          <w:iCs/>
          <w:sz w:val="21"/>
          <w:szCs w:val="21"/>
        </w:rPr>
        <w:t xml:space="preserve"> as</w:t>
      </w:r>
      <w:r w:rsidRPr="002B7C6A">
        <w:rPr>
          <w:rFonts w:ascii="Abadi" w:hAnsi="Abadi" w:cs="Abadi"/>
          <w:i/>
          <w:iCs/>
          <w:sz w:val="21"/>
          <w:szCs w:val="21"/>
        </w:rPr>
        <w:t>í</w:t>
      </w:r>
      <w:r w:rsidRPr="002B7C6A">
        <w:rPr>
          <w:rFonts w:ascii="Abadi" w:hAnsi="Abadi"/>
          <w:i/>
          <w:iCs/>
          <w:sz w:val="21"/>
          <w:szCs w:val="21"/>
        </w:rPr>
        <w:t xml:space="preserve"> como de la interacción y cercanía de las autoridades, a efecto de valorar su desempeño y proveer información para favorecer la toma de decisiones</w:t>
      </w:r>
      <w:r w:rsidRPr="002B7C6A">
        <w:rPr>
          <w:rFonts w:ascii="Abadi" w:hAnsi="Abadi"/>
          <w:sz w:val="21"/>
          <w:szCs w:val="21"/>
        </w:rPr>
        <w:t>».</w:t>
      </w:r>
    </w:p>
    <w:p w14:paraId="47EE6AD7" w14:textId="77777777" w:rsidR="00043A2B" w:rsidRPr="002B7C6A" w:rsidRDefault="00043A2B" w:rsidP="00043A2B">
      <w:pPr>
        <w:pStyle w:val="Textoindependiente"/>
        <w:ind w:firstLine="705"/>
        <w:rPr>
          <w:rFonts w:ascii="Abadi" w:hAnsi="Abadi"/>
          <w:sz w:val="21"/>
          <w:szCs w:val="21"/>
        </w:rPr>
      </w:pPr>
    </w:p>
    <w:p w14:paraId="20859D03"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2B7C6A">
        <w:rPr>
          <w:rFonts w:ascii="Calibri" w:hAnsi="Calibri" w:cs="Calibri"/>
          <w:sz w:val="21"/>
          <w:szCs w:val="21"/>
        </w:rPr>
        <w:t>;</w:t>
      </w:r>
      <w:r w:rsidRPr="002B7C6A">
        <w:rPr>
          <w:rFonts w:ascii="Abadi" w:hAnsi="Abadi"/>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40E54CF0" w14:textId="77777777" w:rsidR="00043A2B" w:rsidRPr="002B7C6A" w:rsidRDefault="00043A2B" w:rsidP="00043A2B">
      <w:pPr>
        <w:pStyle w:val="Textoindependiente"/>
        <w:ind w:firstLine="705"/>
        <w:rPr>
          <w:rFonts w:ascii="Abadi" w:hAnsi="Abadi"/>
          <w:sz w:val="21"/>
          <w:szCs w:val="21"/>
        </w:rPr>
      </w:pPr>
    </w:p>
    <w:p w14:paraId="37C56CA7"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En cuanto a su justificación, la evaluación que nos ocupa está alineada con el Plan Estratégico 2021-2027 de la Auditoría Superior del Estado de Guanajuato, estableciendo la vinculación en el impacto </w:t>
      </w:r>
      <w:r w:rsidRPr="002B7C6A">
        <w:rPr>
          <w:rFonts w:ascii="Abadi" w:hAnsi="Abadi"/>
          <w:i/>
          <w:iCs/>
          <w:sz w:val="21"/>
          <w:szCs w:val="21"/>
        </w:rPr>
        <w:t>«A2. Participación ciudadana, confianza ciudadana y democracia»</w:t>
      </w:r>
      <w:r w:rsidRPr="002B7C6A">
        <w:rPr>
          <w:rFonts w:ascii="Abadi" w:hAnsi="Abadi"/>
          <w:sz w:val="21"/>
          <w:szCs w:val="21"/>
        </w:rPr>
        <w:t xml:space="preserve">, mediante el cual se busca fortalecer la intervención ciudadana en las distintas etapas del ciclo de fiscalización, aunado a la estrategia operativa de valor </w:t>
      </w:r>
      <w:r w:rsidRPr="002B7C6A">
        <w:rPr>
          <w:rFonts w:ascii="Abadi" w:hAnsi="Abadi"/>
          <w:i/>
          <w:iCs/>
          <w:sz w:val="21"/>
          <w:szCs w:val="21"/>
        </w:rPr>
        <w:t>«EO7. Realizar auditorías integrales y temáticas»</w:t>
      </w:r>
      <w:r w:rsidRPr="002B7C6A">
        <w:rPr>
          <w:rFonts w:ascii="Abadi" w:hAnsi="Abadi"/>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2BE617DD" w14:textId="77777777" w:rsidR="00043A2B" w:rsidRPr="002B7C6A" w:rsidRDefault="00043A2B" w:rsidP="00043A2B">
      <w:pPr>
        <w:pStyle w:val="Textoindependiente"/>
        <w:ind w:firstLine="705"/>
        <w:rPr>
          <w:rFonts w:ascii="Abadi" w:hAnsi="Abadi"/>
          <w:sz w:val="21"/>
          <w:szCs w:val="21"/>
        </w:rPr>
      </w:pPr>
    </w:p>
    <w:p w14:paraId="352E40EB"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Es así, que se pretende la generación de valor público en las administraciones públicas municipales mediante la evaluación de la percepción de servicios públicos municipales y dicho </w:t>
      </w:r>
      <w:r w:rsidRPr="002B7C6A">
        <w:rPr>
          <w:rFonts w:ascii="Abadi" w:hAnsi="Abadi"/>
          <w:sz w:val="21"/>
          <w:szCs w:val="21"/>
        </w:rPr>
        <w:lastRenderedPageBreak/>
        <w:t>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4A7D43B9" w14:textId="77777777" w:rsidR="00043A2B" w:rsidRPr="002B7C6A" w:rsidRDefault="00043A2B" w:rsidP="00043A2B">
      <w:pPr>
        <w:pStyle w:val="Textoindependiente"/>
        <w:ind w:firstLine="705"/>
        <w:rPr>
          <w:rFonts w:ascii="Abadi" w:hAnsi="Abadi"/>
          <w:sz w:val="21"/>
          <w:szCs w:val="21"/>
        </w:rPr>
      </w:pPr>
    </w:p>
    <w:p w14:paraId="429BED91"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72F5B9F3" w14:textId="77777777" w:rsidR="00043A2B" w:rsidRPr="002B7C6A" w:rsidRDefault="00043A2B" w:rsidP="00043A2B">
      <w:pPr>
        <w:pStyle w:val="Textoindependiente"/>
        <w:ind w:firstLine="705"/>
        <w:rPr>
          <w:rFonts w:ascii="Abadi" w:hAnsi="Abadi"/>
          <w:sz w:val="21"/>
          <w:szCs w:val="21"/>
        </w:rPr>
      </w:pPr>
    </w:p>
    <w:p w14:paraId="57EB9D28"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Por lo que hace a la metodología del estudio se describen las características del diseño muestral y de la implementación de la Encuesta sobre la Percepción de la Calidad de los Servicios Públicos Municipales 2021.</w:t>
      </w:r>
    </w:p>
    <w:p w14:paraId="04F8E75E" w14:textId="77777777" w:rsidR="00043A2B" w:rsidRPr="002B7C6A" w:rsidRDefault="00043A2B" w:rsidP="00043A2B">
      <w:pPr>
        <w:pStyle w:val="Textoindependiente"/>
        <w:ind w:firstLine="705"/>
        <w:rPr>
          <w:rFonts w:ascii="Abadi" w:hAnsi="Abadi"/>
          <w:sz w:val="21"/>
          <w:szCs w:val="21"/>
        </w:rPr>
      </w:pPr>
    </w:p>
    <w:p w14:paraId="5BD0C0D6"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7282BAB7"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w:t>
      </w:r>
      <w:r w:rsidRPr="002B7C6A">
        <w:rPr>
          <w:rFonts w:ascii="Abadi" w:hAnsi="Abadi"/>
          <w:sz w:val="21"/>
          <w:szCs w:val="21"/>
        </w:rPr>
        <w:t>alcantarillado</w:t>
      </w:r>
      <w:r w:rsidRPr="002B7C6A">
        <w:rPr>
          <w:rFonts w:ascii="Calibri" w:hAnsi="Calibri" w:cs="Calibri"/>
          <w:sz w:val="21"/>
          <w:szCs w:val="21"/>
        </w:rPr>
        <w:t>;</w:t>
      </w:r>
      <w:r w:rsidRPr="002B7C6A">
        <w:rPr>
          <w:rFonts w:ascii="Abadi" w:hAnsi="Abadi"/>
          <w:sz w:val="21"/>
          <w:szCs w:val="21"/>
        </w:rPr>
        <w:t xml:space="preserve"> alumbrado público</w:t>
      </w:r>
      <w:r w:rsidRPr="002B7C6A">
        <w:rPr>
          <w:rFonts w:ascii="Calibri" w:hAnsi="Calibri" w:cs="Calibri"/>
          <w:sz w:val="21"/>
          <w:szCs w:val="21"/>
        </w:rPr>
        <w:t>;</w:t>
      </w:r>
      <w:r w:rsidRPr="002B7C6A">
        <w:rPr>
          <w:rFonts w:ascii="Abadi" w:hAnsi="Abadi"/>
          <w:sz w:val="21"/>
          <w:szCs w:val="21"/>
        </w:rPr>
        <w:t xml:space="preserve"> limpia y recolecci</w:t>
      </w:r>
      <w:r w:rsidRPr="002B7C6A">
        <w:rPr>
          <w:rFonts w:ascii="Abadi" w:hAnsi="Abadi" w:cs="Abadi"/>
          <w:sz w:val="21"/>
          <w:szCs w:val="21"/>
        </w:rPr>
        <w:t>ó</w:t>
      </w:r>
      <w:r w:rsidRPr="002B7C6A">
        <w:rPr>
          <w:rFonts w:ascii="Abadi" w:hAnsi="Abadi"/>
          <w:sz w:val="21"/>
          <w:szCs w:val="21"/>
        </w:rPr>
        <w:t>n de residuos s</w:t>
      </w:r>
      <w:r w:rsidRPr="002B7C6A">
        <w:rPr>
          <w:rFonts w:ascii="Abadi" w:hAnsi="Abadi" w:cs="Abadi"/>
          <w:sz w:val="21"/>
          <w:szCs w:val="21"/>
        </w:rPr>
        <w:t>ó</w:t>
      </w:r>
      <w:r w:rsidRPr="002B7C6A">
        <w:rPr>
          <w:rFonts w:ascii="Abadi" w:hAnsi="Abadi"/>
          <w:sz w:val="21"/>
          <w:szCs w:val="21"/>
        </w:rPr>
        <w:t>lidos urbanos y seguridad p</w:t>
      </w:r>
      <w:r w:rsidRPr="002B7C6A">
        <w:rPr>
          <w:rFonts w:ascii="Abadi" w:hAnsi="Abadi" w:cs="Abadi"/>
          <w:sz w:val="21"/>
          <w:szCs w:val="21"/>
        </w:rPr>
        <w:t>ú</w:t>
      </w:r>
      <w:r w:rsidRPr="002B7C6A">
        <w:rPr>
          <w:rFonts w:ascii="Abadi" w:hAnsi="Abadi"/>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1C41EAAE" w14:textId="77777777" w:rsidR="00043A2B" w:rsidRPr="002B7C6A" w:rsidRDefault="00043A2B" w:rsidP="00043A2B">
      <w:pPr>
        <w:pStyle w:val="Textoindependiente"/>
        <w:ind w:firstLine="705"/>
        <w:rPr>
          <w:rFonts w:ascii="Abadi" w:hAnsi="Abadi"/>
          <w:sz w:val="21"/>
          <w:szCs w:val="21"/>
        </w:rPr>
      </w:pPr>
    </w:p>
    <w:p w14:paraId="27D4D3C7"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2ACD4679" w14:textId="77777777" w:rsidR="00043A2B" w:rsidRPr="002B7C6A" w:rsidRDefault="00043A2B" w:rsidP="00043A2B">
      <w:pPr>
        <w:pStyle w:val="Textoindependiente"/>
        <w:ind w:firstLine="705"/>
        <w:rPr>
          <w:rFonts w:ascii="Abadi" w:hAnsi="Abadi"/>
          <w:sz w:val="21"/>
          <w:szCs w:val="21"/>
        </w:rPr>
      </w:pPr>
    </w:p>
    <w:p w14:paraId="201546E2"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Se realizó el cálculo del tamaño de la muestra, con un margen de precisión -o margen de error- de ±0.03 y un nivel de confianza del 97%, resultando en un total de 2,942 casos</w:t>
      </w:r>
      <w:r w:rsidRPr="002B7C6A">
        <w:rPr>
          <w:rFonts w:ascii="Calibri" w:hAnsi="Calibri" w:cs="Calibri"/>
          <w:sz w:val="21"/>
          <w:szCs w:val="21"/>
        </w:rPr>
        <w:t>;</w:t>
      </w:r>
      <w:r w:rsidRPr="002B7C6A">
        <w:rPr>
          <w:rFonts w:ascii="Abadi" w:hAnsi="Abadi"/>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6B4D050B" w14:textId="77777777" w:rsidR="00043A2B" w:rsidRPr="002B7C6A" w:rsidRDefault="00043A2B" w:rsidP="00043A2B">
      <w:pPr>
        <w:pStyle w:val="Textoindependiente"/>
        <w:ind w:firstLine="705"/>
        <w:rPr>
          <w:rFonts w:ascii="Abadi" w:hAnsi="Abadi"/>
          <w:b w:val="0"/>
          <w:bCs w:val="0"/>
          <w:sz w:val="21"/>
          <w:szCs w:val="21"/>
        </w:rPr>
      </w:pPr>
    </w:p>
    <w:p w14:paraId="04C77900"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Derivado de lo anterior, se obtuvo una muestra definitiva de 3,832 encuestas, logrando además una cobertura en el 100% de los municipios.</w:t>
      </w:r>
    </w:p>
    <w:p w14:paraId="7379AE2B" w14:textId="77777777" w:rsidR="00043A2B" w:rsidRPr="002B7C6A" w:rsidRDefault="00043A2B" w:rsidP="00043A2B">
      <w:pPr>
        <w:pStyle w:val="Textoindependiente"/>
        <w:ind w:firstLine="705"/>
        <w:rPr>
          <w:rFonts w:ascii="Abadi" w:hAnsi="Abadi"/>
          <w:sz w:val="21"/>
          <w:szCs w:val="21"/>
        </w:rPr>
      </w:pPr>
    </w:p>
    <w:p w14:paraId="1E1B982A"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w:t>
      </w:r>
      <w:r w:rsidRPr="002B7C6A">
        <w:rPr>
          <w:rFonts w:ascii="Abadi" w:hAnsi="Abadi"/>
          <w:sz w:val="21"/>
          <w:szCs w:val="21"/>
        </w:rPr>
        <w:lastRenderedPageBreak/>
        <w:t xml:space="preserve">la calidad de dichos servicios (metodología basada en el Net Promoter Score, para medir la satisfacción y fidelidad del cliente a un determinado servicio). </w:t>
      </w:r>
    </w:p>
    <w:p w14:paraId="23A95681" w14:textId="77777777" w:rsidR="00043A2B" w:rsidRPr="002B7C6A" w:rsidRDefault="00043A2B" w:rsidP="00043A2B">
      <w:pPr>
        <w:pStyle w:val="Textoindependiente"/>
        <w:ind w:firstLine="705"/>
        <w:rPr>
          <w:rFonts w:ascii="Abadi" w:hAnsi="Abadi"/>
          <w:sz w:val="21"/>
          <w:szCs w:val="21"/>
        </w:rPr>
      </w:pPr>
    </w:p>
    <w:p w14:paraId="32686523" w14:textId="77777777" w:rsidR="00043A2B" w:rsidRPr="002B7C6A" w:rsidRDefault="00043A2B" w:rsidP="00043A2B">
      <w:pPr>
        <w:pStyle w:val="Textoindependiente"/>
        <w:ind w:firstLine="705"/>
        <w:rPr>
          <w:rFonts w:ascii="Abadi" w:hAnsi="Abadi"/>
          <w:sz w:val="21"/>
          <w:szCs w:val="21"/>
        </w:rPr>
      </w:pPr>
    </w:p>
    <w:p w14:paraId="69FCB41F"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La fiabilidad del instrumento se determinó con base en los resultados de la prueba piloto y fue medida a través del coeficiente denominado </w:t>
      </w:r>
      <w:r w:rsidRPr="002B7C6A">
        <w:rPr>
          <w:rFonts w:ascii="Abadi" w:hAnsi="Abadi"/>
          <w:i/>
          <w:iCs/>
          <w:sz w:val="21"/>
          <w:szCs w:val="21"/>
        </w:rPr>
        <w:t>«Alfa de Cronbach»</w:t>
      </w:r>
      <w:r w:rsidRPr="002B7C6A">
        <w:rPr>
          <w:rStyle w:val="Refdenotaalpie"/>
          <w:rFonts w:ascii="Abadi" w:hAnsi="Abadi"/>
          <w:i/>
          <w:iCs/>
          <w:sz w:val="21"/>
          <w:szCs w:val="21"/>
        </w:rPr>
        <w:footnoteReference w:id="134"/>
      </w:r>
      <w:r w:rsidRPr="002B7C6A">
        <w:rPr>
          <w:rFonts w:ascii="Abadi" w:hAnsi="Abadi"/>
          <w:sz w:val="21"/>
          <w:szCs w:val="21"/>
        </w:rPr>
        <w:t>. El resultado de la prueba fue de .722, lo que significa que la confiabilidad del instrumento es satisfactoria.</w:t>
      </w:r>
      <w:r w:rsidRPr="002B7C6A">
        <w:rPr>
          <w:rStyle w:val="Refdenotaalpie"/>
          <w:rFonts w:ascii="Abadi" w:hAnsi="Abadi"/>
          <w:sz w:val="21"/>
          <w:szCs w:val="21"/>
        </w:rPr>
        <w:footnoteReference w:id="135"/>
      </w:r>
    </w:p>
    <w:p w14:paraId="1E97033F" w14:textId="77777777" w:rsidR="00043A2B" w:rsidRPr="002B7C6A" w:rsidRDefault="00043A2B" w:rsidP="00043A2B">
      <w:pPr>
        <w:pStyle w:val="Textoindependiente"/>
        <w:ind w:firstLine="705"/>
        <w:rPr>
          <w:rFonts w:ascii="Abadi" w:hAnsi="Abadi"/>
          <w:sz w:val="21"/>
          <w:szCs w:val="21"/>
        </w:rPr>
      </w:pPr>
    </w:p>
    <w:p w14:paraId="226456A3"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 Respecto a los antecedentes de las labores de fiscalización, estos ya se detallaron en el apartado correspondiente.</w:t>
      </w:r>
    </w:p>
    <w:p w14:paraId="7E5C8161" w14:textId="77777777" w:rsidR="00043A2B" w:rsidRPr="002B7C6A" w:rsidRDefault="00043A2B" w:rsidP="00043A2B">
      <w:pPr>
        <w:pStyle w:val="Textoindependiente"/>
        <w:ind w:firstLine="705"/>
        <w:rPr>
          <w:rFonts w:ascii="Abadi" w:hAnsi="Abadi"/>
          <w:sz w:val="21"/>
          <w:szCs w:val="21"/>
        </w:rPr>
      </w:pPr>
    </w:p>
    <w:p w14:paraId="3DDC6218"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4AAC164C" w14:textId="77777777" w:rsidR="00043A2B" w:rsidRPr="002B7C6A" w:rsidRDefault="00043A2B" w:rsidP="00043A2B">
      <w:pPr>
        <w:pStyle w:val="Textoindependiente"/>
        <w:ind w:firstLine="705"/>
        <w:rPr>
          <w:rFonts w:ascii="Abadi" w:hAnsi="Abadi"/>
          <w:sz w:val="21"/>
          <w:szCs w:val="21"/>
        </w:rPr>
      </w:pPr>
    </w:p>
    <w:p w14:paraId="46E04ACF"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En este orden de ideas, el servicio público </w:t>
      </w:r>
      <w:r w:rsidRPr="002B7C6A">
        <w:rPr>
          <w:rFonts w:ascii="Abadi" w:hAnsi="Abadi"/>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2B7C6A">
        <w:rPr>
          <w:rFonts w:ascii="Calibri" w:hAnsi="Calibri" w:cs="Calibri"/>
          <w:i/>
          <w:iCs/>
          <w:sz w:val="21"/>
          <w:szCs w:val="21"/>
        </w:rPr>
        <w:t>;</w:t>
      </w:r>
      <w:r w:rsidRPr="002B7C6A">
        <w:rPr>
          <w:rFonts w:ascii="Abadi" w:hAnsi="Abadi"/>
          <w:i/>
          <w:iCs/>
          <w:sz w:val="21"/>
          <w:szCs w:val="21"/>
        </w:rPr>
        <w:t xml:space="preserve"> se concreta a trav</w:t>
      </w:r>
      <w:r w:rsidRPr="002B7C6A">
        <w:rPr>
          <w:rFonts w:ascii="Abadi" w:hAnsi="Abadi" w:cs="Abadi"/>
          <w:i/>
          <w:iCs/>
          <w:sz w:val="21"/>
          <w:szCs w:val="21"/>
        </w:rPr>
        <w:t>é</w:t>
      </w:r>
      <w:r w:rsidRPr="002B7C6A">
        <w:rPr>
          <w:rFonts w:ascii="Abadi" w:hAnsi="Abadi"/>
          <w:i/>
          <w:iCs/>
          <w:sz w:val="21"/>
          <w:szCs w:val="21"/>
        </w:rPr>
        <w:t>s de las prestaciones individualizadas las cuales podr</w:t>
      </w:r>
      <w:r w:rsidRPr="002B7C6A">
        <w:rPr>
          <w:rFonts w:ascii="Abadi" w:hAnsi="Abadi" w:cs="Abadi"/>
          <w:i/>
          <w:iCs/>
          <w:sz w:val="21"/>
          <w:szCs w:val="21"/>
        </w:rPr>
        <w:t>á</w:t>
      </w:r>
      <w:r w:rsidRPr="002B7C6A">
        <w:rPr>
          <w:rFonts w:ascii="Abadi" w:hAnsi="Abadi"/>
          <w:i/>
          <w:iCs/>
          <w:sz w:val="21"/>
          <w:szCs w:val="21"/>
        </w:rPr>
        <w:t>n ser suministradas directamente por el Estado (municipio) o por los particulares mediante concesión. Por su naturaleza, estará sujeta a normas y principios de derecho público</w:t>
      </w:r>
      <w:r w:rsidRPr="002B7C6A">
        <w:rPr>
          <w:rFonts w:ascii="Abadi" w:hAnsi="Abadi"/>
          <w:sz w:val="21"/>
          <w:szCs w:val="21"/>
        </w:rPr>
        <w:t>».</w:t>
      </w:r>
      <w:r w:rsidRPr="002B7C6A">
        <w:rPr>
          <w:rStyle w:val="Refdenotaalpie"/>
          <w:rFonts w:ascii="Abadi" w:hAnsi="Abadi"/>
          <w:sz w:val="21"/>
          <w:szCs w:val="21"/>
        </w:rPr>
        <w:footnoteReference w:id="136"/>
      </w:r>
    </w:p>
    <w:p w14:paraId="25A2C1F0" w14:textId="77777777" w:rsidR="00043A2B" w:rsidRPr="002B7C6A" w:rsidRDefault="00043A2B" w:rsidP="00043A2B">
      <w:pPr>
        <w:pStyle w:val="Textoindependiente"/>
        <w:ind w:firstLine="705"/>
        <w:rPr>
          <w:rFonts w:ascii="Abadi" w:hAnsi="Abadi"/>
          <w:sz w:val="21"/>
          <w:szCs w:val="21"/>
        </w:rPr>
      </w:pPr>
    </w:p>
    <w:p w14:paraId="6FF6ECC0" w14:textId="77777777" w:rsidR="00043A2B" w:rsidRDefault="00043A2B" w:rsidP="00043A2B">
      <w:pPr>
        <w:pStyle w:val="Textoindependiente"/>
        <w:ind w:firstLine="705"/>
        <w:rPr>
          <w:rFonts w:ascii="Abadi" w:hAnsi="Abadi"/>
          <w:sz w:val="21"/>
          <w:szCs w:val="21"/>
        </w:rPr>
      </w:pPr>
      <w:r w:rsidRPr="002B7C6A">
        <w:rPr>
          <w:rFonts w:ascii="Abadi" w:hAnsi="Abadi"/>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526E3260" w14:textId="77777777" w:rsidR="00015E2B" w:rsidRPr="002B7C6A" w:rsidRDefault="00015E2B" w:rsidP="00043A2B">
      <w:pPr>
        <w:pStyle w:val="Textoindependiente"/>
        <w:ind w:firstLine="705"/>
        <w:rPr>
          <w:rFonts w:ascii="Abadi" w:hAnsi="Abadi"/>
          <w:sz w:val="21"/>
          <w:szCs w:val="21"/>
        </w:rPr>
      </w:pPr>
    </w:p>
    <w:p w14:paraId="6EE57669"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2B7C6A">
        <w:rPr>
          <w:rFonts w:ascii="Calibri" w:hAnsi="Calibri" w:cs="Calibri"/>
          <w:sz w:val="21"/>
          <w:szCs w:val="21"/>
        </w:rPr>
        <w:t>;</w:t>
      </w:r>
      <w:r w:rsidRPr="002B7C6A">
        <w:rPr>
          <w:rFonts w:ascii="Abadi" w:hAnsi="Abadi"/>
          <w:sz w:val="21"/>
          <w:szCs w:val="21"/>
        </w:rPr>
        <w:t xml:space="preserve"> alumbrado público</w:t>
      </w:r>
      <w:r w:rsidRPr="002B7C6A">
        <w:rPr>
          <w:rFonts w:ascii="Calibri" w:hAnsi="Calibri" w:cs="Calibri"/>
          <w:sz w:val="21"/>
          <w:szCs w:val="21"/>
        </w:rPr>
        <w:t>;</w:t>
      </w:r>
      <w:r w:rsidRPr="002B7C6A">
        <w:rPr>
          <w:rFonts w:ascii="Abadi" w:hAnsi="Abadi"/>
          <w:sz w:val="21"/>
          <w:szCs w:val="21"/>
        </w:rPr>
        <w:t xml:space="preserve"> limpia, recolección, traslado, tratamiento y disposición final de residuos</w:t>
      </w:r>
      <w:r w:rsidRPr="002B7C6A">
        <w:rPr>
          <w:rFonts w:ascii="Calibri" w:hAnsi="Calibri" w:cs="Calibri"/>
          <w:sz w:val="21"/>
          <w:szCs w:val="21"/>
        </w:rPr>
        <w:t>;</w:t>
      </w:r>
      <w:r w:rsidRPr="002B7C6A">
        <w:rPr>
          <w:rFonts w:ascii="Abadi" w:hAnsi="Abadi"/>
          <w:sz w:val="21"/>
          <w:szCs w:val="21"/>
        </w:rPr>
        <w:t xml:space="preserve"> y seguridad pública. Atribución ratificada en la Constitución Política Local en su artículo 117, fracción III, inciso a, b, c y h.</w:t>
      </w:r>
    </w:p>
    <w:p w14:paraId="73FC934D" w14:textId="77777777" w:rsidR="00043A2B" w:rsidRPr="002B7C6A" w:rsidRDefault="00043A2B" w:rsidP="00043A2B">
      <w:pPr>
        <w:pStyle w:val="Textoindependiente"/>
        <w:ind w:firstLine="705"/>
        <w:rPr>
          <w:rFonts w:ascii="Abadi" w:hAnsi="Abadi"/>
          <w:sz w:val="21"/>
          <w:szCs w:val="21"/>
        </w:rPr>
      </w:pPr>
    </w:p>
    <w:p w14:paraId="3BABE63C"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2B7C6A">
        <w:rPr>
          <w:rFonts w:ascii="Calibri" w:hAnsi="Calibri" w:cs="Calibri"/>
          <w:sz w:val="21"/>
          <w:szCs w:val="21"/>
        </w:rPr>
        <w:t>;</w:t>
      </w:r>
      <w:r w:rsidRPr="002B7C6A">
        <w:rPr>
          <w:rFonts w:ascii="Abadi" w:hAnsi="Abadi"/>
          <w:sz w:val="21"/>
          <w:szCs w:val="21"/>
        </w:rPr>
        <w:t xml:space="preserve"> alumbrado público</w:t>
      </w:r>
      <w:r w:rsidRPr="002B7C6A">
        <w:rPr>
          <w:rFonts w:ascii="Calibri" w:hAnsi="Calibri" w:cs="Calibri"/>
          <w:sz w:val="21"/>
          <w:szCs w:val="21"/>
        </w:rPr>
        <w:t>;</w:t>
      </w:r>
      <w:r w:rsidRPr="002B7C6A">
        <w:rPr>
          <w:rFonts w:ascii="Abadi" w:hAnsi="Abadi"/>
          <w:sz w:val="21"/>
          <w:szCs w:val="21"/>
        </w:rPr>
        <w:t xml:space="preserve"> limpia, recolección, traslado, tratamiento, disposición final y </w:t>
      </w:r>
      <w:r w:rsidRPr="002B7C6A">
        <w:rPr>
          <w:rFonts w:ascii="Abadi" w:hAnsi="Abadi"/>
          <w:sz w:val="21"/>
          <w:szCs w:val="21"/>
        </w:rPr>
        <w:lastRenderedPageBreak/>
        <w:t>aprovechamiento de residuos; y seguridad pública.</w:t>
      </w:r>
    </w:p>
    <w:p w14:paraId="4CAC6FFA" w14:textId="77777777" w:rsidR="00043A2B" w:rsidRPr="002B7C6A" w:rsidRDefault="00043A2B" w:rsidP="00043A2B">
      <w:pPr>
        <w:pStyle w:val="Textoindependiente"/>
        <w:ind w:firstLine="705"/>
        <w:rPr>
          <w:rFonts w:ascii="Abadi" w:hAnsi="Abadi"/>
          <w:sz w:val="21"/>
          <w:szCs w:val="21"/>
        </w:rPr>
      </w:pPr>
    </w:p>
    <w:p w14:paraId="0E509E0B"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45CBC5C4" w14:textId="77777777" w:rsidR="00043A2B" w:rsidRPr="002B7C6A" w:rsidRDefault="00043A2B" w:rsidP="00043A2B">
      <w:pPr>
        <w:pStyle w:val="Textoindependiente"/>
        <w:ind w:firstLine="705"/>
        <w:rPr>
          <w:rFonts w:ascii="Abadi" w:hAnsi="Abadi"/>
          <w:sz w:val="21"/>
          <w:szCs w:val="21"/>
        </w:rPr>
      </w:pPr>
    </w:p>
    <w:p w14:paraId="356ECBC4"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768BF6B1" w14:textId="77777777" w:rsidR="00043A2B" w:rsidRPr="002B7C6A" w:rsidRDefault="00043A2B" w:rsidP="00043A2B">
      <w:pPr>
        <w:pStyle w:val="Textoindependiente"/>
        <w:ind w:firstLine="705"/>
        <w:rPr>
          <w:rFonts w:ascii="Abadi" w:hAnsi="Abadi"/>
          <w:i/>
          <w:iCs/>
          <w:sz w:val="21"/>
          <w:szCs w:val="21"/>
        </w:rPr>
      </w:pPr>
    </w:p>
    <w:p w14:paraId="7283D1FE"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461BFA7B" w14:textId="77777777" w:rsidR="00043A2B" w:rsidRPr="002B7C6A" w:rsidRDefault="00043A2B" w:rsidP="00043A2B">
      <w:pPr>
        <w:pStyle w:val="Textoindependiente"/>
        <w:ind w:firstLine="705"/>
        <w:rPr>
          <w:rFonts w:ascii="Abadi" w:hAnsi="Abadi"/>
          <w:sz w:val="21"/>
          <w:szCs w:val="21"/>
        </w:rPr>
      </w:pPr>
    </w:p>
    <w:p w14:paraId="45193984"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73C04D0C" w14:textId="77777777" w:rsidR="00043A2B" w:rsidRPr="002B7C6A" w:rsidRDefault="00043A2B" w:rsidP="00043A2B">
      <w:pPr>
        <w:pStyle w:val="Textoindependiente"/>
        <w:ind w:firstLine="705"/>
        <w:rPr>
          <w:rFonts w:ascii="Abadi" w:hAnsi="Abadi"/>
          <w:sz w:val="21"/>
          <w:szCs w:val="21"/>
        </w:rPr>
      </w:pPr>
    </w:p>
    <w:p w14:paraId="3358CC3B"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Del citado análisis se identificó que, en los instrumentos de planeación, normativa y documentación, en la agenda gubernamental del Estado se reconocen problemáticas asociadas a cada servicio, las que imposibilitan o dificultan la </w:t>
      </w:r>
      <w:r w:rsidRPr="002B7C6A">
        <w:rPr>
          <w:rFonts w:ascii="Abadi" w:hAnsi="Abadi"/>
          <w:sz w:val="21"/>
          <w:szCs w:val="21"/>
        </w:rPr>
        <w:t>eficiencia y eficacia con la que se proporcionan dichos servicios a la población y son la base para las estrategias y líneas de acción a implementar en el largo, mediano y corto plazo.</w:t>
      </w:r>
    </w:p>
    <w:p w14:paraId="709FCB79" w14:textId="77777777" w:rsidR="00043A2B" w:rsidRPr="002B7C6A" w:rsidRDefault="00043A2B" w:rsidP="00043A2B">
      <w:pPr>
        <w:pStyle w:val="Textoindependiente"/>
        <w:ind w:firstLine="705"/>
        <w:rPr>
          <w:rFonts w:ascii="Abadi" w:hAnsi="Abadi"/>
          <w:sz w:val="21"/>
          <w:szCs w:val="21"/>
        </w:rPr>
      </w:pPr>
    </w:p>
    <w:p w14:paraId="3D4DCB35"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6C79799B" w14:textId="77777777" w:rsidR="00043A2B" w:rsidRPr="002B7C6A" w:rsidRDefault="00043A2B" w:rsidP="00043A2B">
      <w:pPr>
        <w:pStyle w:val="Textoindependiente"/>
        <w:ind w:firstLine="705"/>
        <w:rPr>
          <w:rFonts w:ascii="Abadi" w:hAnsi="Abadi"/>
          <w:sz w:val="21"/>
          <w:szCs w:val="21"/>
        </w:rPr>
      </w:pPr>
    </w:p>
    <w:p w14:paraId="0B3B28D9"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2B7C6A">
        <w:rPr>
          <w:rFonts w:ascii="Calibri" w:hAnsi="Calibri" w:cs="Calibri"/>
          <w:sz w:val="21"/>
          <w:szCs w:val="21"/>
        </w:rPr>
        <w:t>;</w:t>
      </w:r>
      <w:r w:rsidRPr="002B7C6A">
        <w:rPr>
          <w:rFonts w:ascii="Abadi" w:hAnsi="Abadi"/>
          <w:sz w:val="21"/>
          <w:szCs w:val="21"/>
        </w:rPr>
        <w:t xml:space="preserve"> colonias y espacios p</w:t>
      </w:r>
      <w:r w:rsidRPr="002B7C6A">
        <w:rPr>
          <w:rFonts w:ascii="Abadi" w:hAnsi="Abadi" w:cs="Abadi"/>
          <w:sz w:val="21"/>
          <w:szCs w:val="21"/>
        </w:rPr>
        <w:t>ú</w:t>
      </w:r>
      <w:r w:rsidRPr="002B7C6A">
        <w:rPr>
          <w:rFonts w:ascii="Abadi" w:hAnsi="Abadi"/>
          <w:sz w:val="21"/>
          <w:szCs w:val="21"/>
        </w:rPr>
        <w:t>blicos sin alumbrado p</w:t>
      </w:r>
      <w:r w:rsidRPr="002B7C6A">
        <w:rPr>
          <w:rFonts w:ascii="Abadi" w:hAnsi="Abadi" w:cs="Abadi"/>
          <w:sz w:val="21"/>
          <w:szCs w:val="21"/>
        </w:rPr>
        <w:t>ú</w:t>
      </w:r>
      <w:r w:rsidRPr="002B7C6A">
        <w:rPr>
          <w:rFonts w:ascii="Abadi" w:hAnsi="Abadi"/>
          <w:sz w:val="21"/>
          <w:szCs w:val="21"/>
        </w:rPr>
        <w:t>blico</w:t>
      </w:r>
      <w:r w:rsidRPr="002B7C6A">
        <w:rPr>
          <w:rFonts w:ascii="Calibri" w:hAnsi="Calibri" w:cs="Calibri"/>
          <w:sz w:val="21"/>
          <w:szCs w:val="21"/>
        </w:rPr>
        <w:t>;</w:t>
      </w:r>
      <w:r w:rsidRPr="002B7C6A">
        <w:rPr>
          <w:rFonts w:ascii="Abadi" w:hAnsi="Abadi"/>
          <w:sz w:val="21"/>
          <w:szCs w:val="21"/>
        </w:rPr>
        <w:t xml:space="preserve"> incremento de la inseguridad por falta de alumbrado p</w:t>
      </w:r>
      <w:r w:rsidRPr="002B7C6A">
        <w:rPr>
          <w:rFonts w:ascii="Abadi" w:hAnsi="Abadi" w:cs="Abadi"/>
          <w:sz w:val="21"/>
          <w:szCs w:val="21"/>
        </w:rPr>
        <w:t>ú</w:t>
      </w:r>
      <w:r w:rsidRPr="002B7C6A">
        <w:rPr>
          <w:rFonts w:ascii="Abadi" w:hAnsi="Abadi"/>
          <w:sz w:val="21"/>
          <w:szCs w:val="21"/>
        </w:rPr>
        <w:t>blico en calles</w:t>
      </w:r>
      <w:r w:rsidRPr="002B7C6A">
        <w:rPr>
          <w:rFonts w:ascii="Calibri" w:hAnsi="Calibri" w:cs="Calibri"/>
          <w:sz w:val="21"/>
          <w:szCs w:val="21"/>
        </w:rPr>
        <w:t>;</w:t>
      </w:r>
      <w:r w:rsidRPr="002B7C6A">
        <w:rPr>
          <w:rFonts w:ascii="Abadi" w:hAnsi="Abadi"/>
          <w:sz w:val="21"/>
          <w:szCs w:val="21"/>
        </w:rPr>
        <w:t xml:space="preserve"> obsoleto y deficiente alumbrado público</w:t>
      </w:r>
      <w:r w:rsidRPr="002B7C6A">
        <w:rPr>
          <w:rFonts w:ascii="Calibri" w:hAnsi="Calibri" w:cs="Calibri"/>
          <w:sz w:val="21"/>
          <w:szCs w:val="21"/>
        </w:rPr>
        <w:t>;</w:t>
      </w:r>
      <w:r w:rsidRPr="002B7C6A">
        <w:rPr>
          <w:rFonts w:ascii="Abadi" w:hAnsi="Abadi"/>
          <w:sz w:val="21"/>
          <w:szCs w:val="21"/>
        </w:rPr>
        <w:t xml:space="preserve"> dificultades para acceder al servicio de electricidad</w:t>
      </w:r>
      <w:r w:rsidRPr="002B7C6A">
        <w:rPr>
          <w:rFonts w:ascii="Calibri" w:hAnsi="Calibri" w:cs="Calibri"/>
          <w:sz w:val="21"/>
          <w:szCs w:val="21"/>
        </w:rPr>
        <w:t>;</w:t>
      </w:r>
      <w:r w:rsidRPr="002B7C6A">
        <w:rPr>
          <w:rFonts w:ascii="Abadi" w:hAnsi="Abadi"/>
          <w:sz w:val="21"/>
          <w:szCs w:val="21"/>
        </w:rPr>
        <w:t xml:space="preserve"> excesivo consumo y gasto de electricidad</w:t>
      </w:r>
      <w:r w:rsidRPr="002B7C6A">
        <w:rPr>
          <w:rFonts w:ascii="Calibri" w:hAnsi="Calibri" w:cs="Calibri"/>
          <w:sz w:val="21"/>
          <w:szCs w:val="21"/>
        </w:rPr>
        <w:t>;</w:t>
      </w:r>
      <w:r w:rsidRPr="002B7C6A">
        <w:rPr>
          <w:rFonts w:ascii="Abadi" w:hAnsi="Abadi"/>
          <w:sz w:val="21"/>
          <w:szCs w:val="21"/>
        </w:rPr>
        <w:t xml:space="preserve"> as</w:t>
      </w:r>
      <w:r w:rsidRPr="002B7C6A">
        <w:rPr>
          <w:rFonts w:ascii="Abadi" w:hAnsi="Abadi" w:cs="Abadi"/>
          <w:sz w:val="21"/>
          <w:szCs w:val="21"/>
        </w:rPr>
        <w:t>í</w:t>
      </w:r>
      <w:r w:rsidRPr="002B7C6A">
        <w:rPr>
          <w:rFonts w:ascii="Abadi" w:hAnsi="Abadi"/>
          <w:sz w:val="21"/>
          <w:szCs w:val="21"/>
        </w:rPr>
        <w:t xml:space="preserve"> como una mala e insuficiente infraestructura que favorezca la prestaci</w:t>
      </w:r>
      <w:r w:rsidRPr="002B7C6A">
        <w:rPr>
          <w:rFonts w:ascii="Abadi" w:hAnsi="Abadi" w:cs="Abadi"/>
          <w:sz w:val="21"/>
          <w:szCs w:val="21"/>
        </w:rPr>
        <w:t>ó</w:t>
      </w:r>
      <w:r w:rsidRPr="002B7C6A">
        <w:rPr>
          <w:rFonts w:ascii="Abadi" w:hAnsi="Abadi"/>
          <w:sz w:val="21"/>
          <w:szCs w:val="21"/>
        </w:rPr>
        <w:t>n del servicio.</w:t>
      </w:r>
    </w:p>
    <w:p w14:paraId="779AB1EB" w14:textId="77777777" w:rsidR="00043A2B" w:rsidRPr="002B7C6A" w:rsidRDefault="00043A2B" w:rsidP="00043A2B">
      <w:pPr>
        <w:pStyle w:val="Textoindependiente"/>
        <w:ind w:firstLine="705"/>
        <w:rPr>
          <w:rFonts w:ascii="Abadi" w:hAnsi="Abadi"/>
          <w:sz w:val="21"/>
          <w:szCs w:val="21"/>
        </w:rPr>
      </w:pPr>
    </w:p>
    <w:p w14:paraId="04A88135" w14:textId="77777777" w:rsidR="00043A2B" w:rsidRDefault="00043A2B" w:rsidP="00043A2B">
      <w:pPr>
        <w:pStyle w:val="Textoindependiente"/>
        <w:ind w:firstLine="705"/>
        <w:rPr>
          <w:rFonts w:ascii="Abadi" w:hAnsi="Abadi"/>
          <w:sz w:val="21"/>
          <w:szCs w:val="21"/>
        </w:rPr>
      </w:pPr>
      <w:r w:rsidRPr="002B7C6A">
        <w:rPr>
          <w:rFonts w:ascii="Abadi" w:hAnsi="Abadi"/>
          <w:sz w:val="21"/>
          <w:szCs w:val="21"/>
        </w:rPr>
        <w:t xml:space="preserve">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w:t>
      </w:r>
      <w:r w:rsidRPr="002B7C6A">
        <w:rPr>
          <w:rFonts w:ascii="Abadi" w:hAnsi="Abadi"/>
          <w:sz w:val="21"/>
          <w:szCs w:val="21"/>
        </w:rPr>
        <w:lastRenderedPageBreak/>
        <w:t>compactación, manejo de lixiviados, control de biogás, etc.</w:t>
      </w:r>
    </w:p>
    <w:p w14:paraId="6942698F" w14:textId="77777777" w:rsidR="00F9493C" w:rsidRPr="002B7C6A" w:rsidRDefault="00F9493C" w:rsidP="00043A2B">
      <w:pPr>
        <w:pStyle w:val="Textoindependiente"/>
        <w:ind w:firstLine="705"/>
        <w:rPr>
          <w:rFonts w:ascii="Abadi" w:hAnsi="Abadi"/>
          <w:sz w:val="21"/>
          <w:szCs w:val="21"/>
        </w:rPr>
      </w:pPr>
    </w:p>
    <w:p w14:paraId="4F71730B"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4E574DF4" w14:textId="77777777" w:rsidR="00043A2B" w:rsidRPr="002B7C6A" w:rsidRDefault="00043A2B" w:rsidP="00043A2B">
      <w:pPr>
        <w:pStyle w:val="Textoindependiente"/>
        <w:ind w:firstLine="705"/>
        <w:rPr>
          <w:rFonts w:ascii="Abadi" w:hAnsi="Abadi"/>
          <w:sz w:val="21"/>
          <w:szCs w:val="21"/>
        </w:rPr>
      </w:pPr>
    </w:p>
    <w:p w14:paraId="06566522"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3B727483" w14:textId="77777777" w:rsidR="00043A2B" w:rsidRPr="002B7C6A" w:rsidRDefault="00043A2B" w:rsidP="00043A2B">
      <w:pPr>
        <w:pStyle w:val="Textoindependiente"/>
        <w:ind w:firstLine="705"/>
        <w:rPr>
          <w:rFonts w:ascii="Abadi" w:hAnsi="Abadi"/>
          <w:sz w:val="21"/>
          <w:szCs w:val="21"/>
        </w:rPr>
      </w:pPr>
    </w:p>
    <w:p w14:paraId="30EC910B"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7E852976" w14:textId="77777777" w:rsidR="00043A2B" w:rsidRPr="002B7C6A" w:rsidRDefault="00043A2B" w:rsidP="00043A2B">
      <w:pPr>
        <w:pStyle w:val="Textoindependiente"/>
        <w:ind w:firstLine="705"/>
        <w:rPr>
          <w:rFonts w:ascii="Abadi" w:hAnsi="Abadi"/>
          <w:sz w:val="21"/>
          <w:szCs w:val="21"/>
        </w:rPr>
      </w:pPr>
    </w:p>
    <w:p w14:paraId="5594853C"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En materia de seguridad pública, el 31.5% de la población de 18 años y </w:t>
      </w:r>
      <w:r w:rsidRPr="002B7C6A">
        <w:rPr>
          <w:rFonts w:ascii="Abadi" w:hAnsi="Abadi"/>
          <w:sz w:val="21"/>
          <w:szCs w:val="21"/>
        </w:rPr>
        <w:t>más refirió que la policía de su ciudad contribuye a generar sensación de seguridad, mientras que el porcentaje de satisfacción con el servicio de la policía fue el equivalente al 26.3%.</w:t>
      </w:r>
    </w:p>
    <w:p w14:paraId="3DC821E5" w14:textId="77777777" w:rsidR="00043A2B" w:rsidRPr="002B7C6A" w:rsidRDefault="00043A2B" w:rsidP="00043A2B">
      <w:pPr>
        <w:pStyle w:val="Textoindependiente"/>
        <w:ind w:firstLine="705"/>
        <w:rPr>
          <w:rFonts w:ascii="Abadi" w:hAnsi="Abadi"/>
          <w:sz w:val="21"/>
          <w:szCs w:val="21"/>
        </w:rPr>
      </w:pPr>
    </w:p>
    <w:p w14:paraId="41C91287"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59D891B2" w14:textId="77777777" w:rsidR="00043A2B" w:rsidRPr="002B7C6A" w:rsidRDefault="00043A2B" w:rsidP="00043A2B">
      <w:pPr>
        <w:pStyle w:val="Textoindependiente"/>
        <w:ind w:firstLine="705"/>
        <w:rPr>
          <w:rFonts w:ascii="Abadi" w:hAnsi="Abadi"/>
          <w:sz w:val="21"/>
          <w:szCs w:val="21"/>
        </w:rPr>
      </w:pPr>
    </w:p>
    <w:p w14:paraId="645A2C88"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Por lo que hace al contexto municipal se refiere que, el municipio de Coroneo, Gto., está constituido por un total de 26 localidades, las cuales se distribuyen en una superficie de 123.8 km², lo que representa el 0.4% de la extensión territorial del Estado de Guanajuato.</w:t>
      </w:r>
    </w:p>
    <w:p w14:paraId="726B598F" w14:textId="77777777" w:rsidR="00043A2B" w:rsidRPr="002B7C6A" w:rsidRDefault="00043A2B" w:rsidP="00043A2B">
      <w:pPr>
        <w:pStyle w:val="Textoindependiente"/>
        <w:ind w:firstLine="705"/>
        <w:rPr>
          <w:rFonts w:ascii="Abadi" w:hAnsi="Abadi"/>
          <w:sz w:val="21"/>
          <w:szCs w:val="21"/>
        </w:rPr>
      </w:pPr>
    </w:p>
    <w:p w14:paraId="1B57C254"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También se refiere que los datos sociodemográficos más relevantes, de acuerdo con las cifras del Censo de Población y Vivienda 2020 emitido por el Instituto Nacional de Estadística y Geografía señalan que el municipio de Coroneo, Gto., cuenta con una población total cercana a los 11,083 habitantes. De acuerdo a su desagregación por sexo, el Municipio registró una población de mujeres equivalente a las 5,813 habitantes, y un total de 5,270 hombres. En cuanto a los hogares, en dicho Municipio se reportaron 3,133 viviendas habitadas.</w:t>
      </w:r>
    </w:p>
    <w:p w14:paraId="10C6E244" w14:textId="77777777" w:rsidR="00043A2B" w:rsidRPr="002B7C6A" w:rsidRDefault="00043A2B" w:rsidP="00043A2B">
      <w:pPr>
        <w:pStyle w:val="Textoindependiente"/>
        <w:ind w:firstLine="705"/>
        <w:rPr>
          <w:rFonts w:ascii="Abadi" w:hAnsi="Abadi"/>
          <w:sz w:val="21"/>
          <w:szCs w:val="21"/>
        </w:rPr>
      </w:pPr>
    </w:p>
    <w:p w14:paraId="38E304B3"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w:t>
      </w:r>
      <w:r w:rsidRPr="002B7C6A">
        <w:rPr>
          <w:rFonts w:ascii="Abadi" w:hAnsi="Abadi"/>
          <w:sz w:val="21"/>
          <w:szCs w:val="21"/>
        </w:rPr>
        <w:lastRenderedPageBreak/>
        <w:t>los reglamentos de las dependencias administrativas encargadas de estos, señalando que en el caso del servicio público de agua potable existe un reglamento aprobado en 2022; y por lo que hace al servicio de limpia existe un reglamento aprobado en 2008. Sin embargo, en cuanto a los servicios de alumbrado público y seguridad pública no se cuenta con los reglamentos respectivos.</w:t>
      </w:r>
    </w:p>
    <w:p w14:paraId="78381121" w14:textId="77777777" w:rsidR="00043A2B" w:rsidRPr="002B7C6A" w:rsidRDefault="00043A2B" w:rsidP="00043A2B">
      <w:pPr>
        <w:pStyle w:val="Textoindependiente"/>
        <w:ind w:firstLine="705"/>
        <w:rPr>
          <w:rFonts w:ascii="Abadi" w:hAnsi="Abadi"/>
          <w:sz w:val="21"/>
          <w:szCs w:val="21"/>
        </w:rPr>
      </w:pPr>
    </w:p>
    <w:p w14:paraId="19F6117B"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De igual forma, se establece que, en el municipio de Coroneo,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2B7C6A">
        <w:rPr>
          <w:rFonts w:ascii="Abadi" w:hAnsi="Abadi"/>
          <w:i/>
          <w:iCs/>
          <w:sz w:val="21"/>
          <w:szCs w:val="21"/>
        </w:rPr>
        <w:t>«Programa Municipal para la Prevención y Gestión Integral de los Residuos Sólidos Urbanos»,</w:t>
      </w:r>
      <w:r w:rsidRPr="002B7C6A">
        <w:rPr>
          <w:rFonts w:ascii="Abadi" w:hAnsi="Abadi"/>
          <w:sz w:val="21"/>
          <w:szCs w:val="21"/>
        </w:rPr>
        <w:t xml:space="preserve"> o su equivalente.</w:t>
      </w:r>
    </w:p>
    <w:p w14:paraId="10096424" w14:textId="77777777" w:rsidR="00043A2B" w:rsidRPr="002B7C6A" w:rsidRDefault="00043A2B" w:rsidP="00043A2B">
      <w:pPr>
        <w:pStyle w:val="Textoindependiente"/>
        <w:ind w:firstLine="705"/>
        <w:rPr>
          <w:rFonts w:ascii="Abadi" w:hAnsi="Abadi"/>
          <w:sz w:val="21"/>
          <w:szCs w:val="21"/>
        </w:rPr>
      </w:pPr>
    </w:p>
    <w:p w14:paraId="0852FD7E" w14:textId="77777777" w:rsidR="00043A2B" w:rsidRPr="002B7C6A" w:rsidRDefault="00043A2B" w:rsidP="00043A2B">
      <w:pPr>
        <w:pStyle w:val="Textoindependiente"/>
        <w:ind w:firstLine="705"/>
        <w:rPr>
          <w:rFonts w:ascii="Abadi" w:hAnsi="Abadi"/>
          <w:sz w:val="21"/>
          <w:szCs w:val="21"/>
        </w:rPr>
      </w:pPr>
    </w:p>
    <w:p w14:paraId="72D387C3"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2B7C6A">
        <w:rPr>
          <w:rFonts w:ascii="Abadi" w:hAnsi="Abadi"/>
          <w:i/>
          <w:iCs/>
          <w:sz w:val="21"/>
          <w:szCs w:val="21"/>
        </w:rPr>
        <w:t>Agenda 2030 para el Desarrollo Sostenible</w:t>
      </w:r>
      <w:r w:rsidRPr="002B7C6A">
        <w:rPr>
          <w:rFonts w:ascii="Abadi" w:hAnsi="Abadi"/>
          <w:sz w:val="21"/>
          <w:szCs w:val="21"/>
        </w:rPr>
        <w:t>, integrada por 17 Objetivos de Desarrollo Sostenible y 169 metas de alcance mundial, que abarcan las vertientes de desarrollo económico, social y ambiental para lograr un progreso multidimensional.</w:t>
      </w:r>
    </w:p>
    <w:p w14:paraId="380C3E80" w14:textId="77777777" w:rsidR="00043A2B" w:rsidRPr="002B7C6A" w:rsidRDefault="00043A2B" w:rsidP="00043A2B">
      <w:pPr>
        <w:pStyle w:val="Textoindependiente"/>
        <w:ind w:firstLine="705"/>
        <w:rPr>
          <w:rFonts w:ascii="Abadi" w:hAnsi="Abadi"/>
          <w:sz w:val="21"/>
          <w:szCs w:val="21"/>
        </w:rPr>
      </w:pPr>
    </w:p>
    <w:p w14:paraId="48C67550"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w:t>
      </w:r>
      <w:r w:rsidRPr="002B7C6A">
        <w:rPr>
          <w:rFonts w:ascii="Abadi" w:hAnsi="Abadi"/>
          <w:sz w:val="21"/>
          <w:szCs w:val="21"/>
        </w:rPr>
        <w:t>con los servicios objeto del informe de resultados materia del presente dictamen.</w:t>
      </w:r>
    </w:p>
    <w:p w14:paraId="008F5C7A" w14:textId="77777777" w:rsidR="00043A2B" w:rsidRPr="002B7C6A" w:rsidRDefault="00043A2B" w:rsidP="00043A2B">
      <w:pPr>
        <w:pStyle w:val="Textoindependiente"/>
        <w:ind w:firstLine="705"/>
        <w:rPr>
          <w:rFonts w:ascii="Abadi" w:hAnsi="Abadi"/>
          <w:sz w:val="21"/>
          <w:szCs w:val="21"/>
        </w:rPr>
      </w:pPr>
    </w:p>
    <w:p w14:paraId="16DB62B4"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79665793" w14:textId="77777777" w:rsidR="00043A2B" w:rsidRPr="002B7C6A" w:rsidRDefault="00043A2B" w:rsidP="00043A2B">
      <w:pPr>
        <w:pStyle w:val="Textoindependiente"/>
        <w:ind w:firstLine="705"/>
        <w:rPr>
          <w:rFonts w:ascii="Abadi" w:hAnsi="Abadi"/>
          <w:sz w:val="21"/>
          <w:szCs w:val="21"/>
        </w:rPr>
      </w:pPr>
    </w:p>
    <w:p w14:paraId="663A92FB" w14:textId="77777777" w:rsidR="00043A2B" w:rsidRPr="002B7C6A" w:rsidRDefault="00043A2B" w:rsidP="000E2DC6">
      <w:pPr>
        <w:pStyle w:val="Textoindependiente"/>
        <w:numPr>
          <w:ilvl w:val="0"/>
          <w:numId w:val="61"/>
        </w:numPr>
        <w:autoSpaceDE/>
        <w:autoSpaceDN/>
        <w:rPr>
          <w:rFonts w:ascii="Abadi" w:hAnsi="Abadi"/>
          <w:b w:val="0"/>
          <w:bCs w:val="0"/>
          <w:sz w:val="21"/>
          <w:szCs w:val="21"/>
        </w:rPr>
      </w:pPr>
      <w:r w:rsidRPr="002B7C6A">
        <w:rPr>
          <w:rFonts w:ascii="Abadi" w:hAnsi="Abadi"/>
          <w:b w:val="0"/>
          <w:bCs w:val="0"/>
          <w:sz w:val="21"/>
          <w:szCs w:val="21"/>
        </w:rPr>
        <w:t>Resultados de la evaluación</w:t>
      </w:r>
    </w:p>
    <w:p w14:paraId="7025910E" w14:textId="77777777" w:rsidR="00043A2B" w:rsidRPr="002B7C6A" w:rsidRDefault="00043A2B" w:rsidP="00043A2B">
      <w:pPr>
        <w:pStyle w:val="Textoindependiente"/>
        <w:ind w:left="705"/>
        <w:rPr>
          <w:rFonts w:ascii="Abadi" w:hAnsi="Abadi"/>
          <w:sz w:val="21"/>
          <w:szCs w:val="21"/>
        </w:rPr>
      </w:pPr>
    </w:p>
    <w:p w14:paraId="6C3AB92C"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 xml:space="preserve">En esta parte se señala que </w:t>
      </w:r>
      <w:r w:rsidRPr="002B7C6A">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23DECD30" w14:textId="77777777" w:rsidR="00043A2B" w:rsidRPr="002B7C6A" w:rsidRDefault="00043A2B" w:rsidP="00043A2B">
      <w:pPr>
        <w:ind w:firstLine="705"/>
        <w:jc w:val="both"/>
        <w:rPr>
          <w:rFonts w:ascii="Abadi" w:hAnsi="Abadi"/>
          <w:b/>
          <w:sz w:val="21"/>
          <w:szCs w:val="21"/>
          <w:lang w:eastAsia="x-none"/>
        </w:rPr>
      </w:pPr>
    </w:p>
    <w:p w14:paraId="35727C2F" w14:textId="77777777" w:rsidR="00043A2B" w:rsidRPr="002B7C6A" w:rsidRDefault="00043A2B" w:rsidP="00043A2B">
      <w:pPr>
        <w:ind w:firstLine="705"/>
        <w:jc w:val="both"/>
        <w:rPr>
          <w:rFonts w:ascii="Abadi" w:hAnsi="Abadi"/>
          <w:b/>
          <w:sz w:val="21"/>
          <w:szCs w:val="21"/>
          <w:lang w:eastAsia="x-none"/>
        </w:rPr>
      </w:pPr>
      <w:r w:rsidRPr="002B7C6A">
        <w:rPr>
          <w:rFonts w:ascii="Abadi" w:hAnsi="Abadi"/>
          <w:b/>
          <w:sz w:val="21"/>
          <w:szCs w:val="21"/>
          <w:lang w:eastAsia="x-none"/>
        </w:rPr>
        <w:t>Calidad:</w:t>
      </w:r>
    </w:p>
    <w:p w14:paraId="0412F770" w14:textId="77777777" w:rsidR="00043A2B" w:rsidRPr="002B7C6A" w:rsidRDefault="00043A2B" w:rsidP="00043A2B">
      <w:pPr>
        <w:ind w:firstLine="705"/>
        <w:jc w:val="both"/>
        <w:rPr>
          <w:rFonts w:ascii="Abadi" w:hAnsi="Abadi"/>
          <w:b/>
          <w:sz w:val="21"/>
          <w:szCs w:val="21"/>
          <w:lang w:eastAsia="x-none"/>
        </w:rPr>
      </w:pPr>
    </w:p>
    <w:p w14:paraId="66AB276D" w14:textId="77777777" w:rsidR="00043A2B" w:rsidRPr="002B7C6A" w:rsidRDefault="00043A2B" w:rsidP="000E2DC6">
      <w:pPr>
        <w:numPr>
          <w:ilvl w:val="0"/>
          <w:numId w:val="62"/>
        </w:numPr>
        <w:ind w:left="1065"/>
        <w:jc w:val="both"/>
        <w:rPr>
          <w:rFonts w:ascii="Abadi" w:hAnsi="Abadi"/>
          <w:bCs/>
          <w:sz w:val="21"/>
          <w:szCs w:val="21"/>
          <w:lang w:eastAsia="x-none"/>
        </w:rPr>
      </w:pPr>
      <w:r w:rsidRPr="002B7C6A">
        <w:rPr>
          <w:rFonts w:ascii="Abadi" w:hAnsi="Abadi"/>
          <w:bCs/>
          <w:sz w:val="21"/>
          <w:szCs w:val="21"/>
          <w:lang w:eastAsia="x-none"/>
        </w:rPr>
        <w:t>Satisfacción ciudadana sobre la gestión municipal del servicio de agua potable.</w:t>
      </w:r>
    </w:p>
    <w:p w14:paraId="4F147316" w14:textId="77777777" w:rsidR="00043A2B" w:rsidRPr="002B7C6A" w:rsidRDefault="00043A2B" w:rsidP="00043A2B">
      <w:pPr>
        <w:ind w:left="1065"/>
        <w:jc w:val="both"/>
        <w:rPr>
          <w:rFonts w:ascii="Abadi" w:hAnsi="Abadi"/>
          <w:bCs/>
          <w:sz w:val="21"/>
          <w:szCs w:val="21"/>
          <w:lang w:eastAsia="x-none"/>
        </w:rPr>
      </w:pPr>
    </w:p>
    <w:p w14:paraId="5E9001CF" w14:textId="77777777" w:rsidR="00043A2B" w:rsidRPr="002B7C6A" w:rsidRDefault="00043A2B" w:rsidP="000E2DC6">
      <w:pPr>
        <w:numPr>
          <w:ilvl w:val="0"/>
          <w:numId w:val="62"/>
        </w:numPr>
        <w:ind w:left="1065"/>
        <w:jc w:val="both"/>
        <w:rPr>
          <w:rFonts w:ascii="Abadi" w:hAnsi="Abadi"/>
          <w:bCs/>
          <w:sz w:val="21"/>
          <w:szCs w:val="21"/>
          <w:lang w:eastAsia="x-none"/>
        </w:rPr>
      </w:pPr>
      <w:r w:rsidRPr="002B7C6A">
        <w:rPr>
          <w:rFonts w:ascii="Abadi" w:hAnsi="Abadi"/>
          <w:bCs/>
          <w:sz w:val="21"/>
          <w:szCs w:val="21"/>
          <w:lang w:eastAsia="x-none"/>
        </w:rPr>
        <w:t>Satisfacción ciudadana sobre la gestión municipal del servicio de drenaje.</w:t>
      </w:r>
    </w:p>
    <w:p w14:paraId="55A254D7" w14:textId="77777777" w:rsidR="00043A2B" w:rsidRPr="002B7C6A" w:rsidRDefault="00043A2B" w:rsidP="00043A2B">
      <w:pPr>
        <w:pStyle w:val="Prrafodelista"/>
        <w:rPr>
          <w:rFonts w:ascii="Abadi" w:hAnsi="Abadi"/>
          <w:bCs/>
          <w:sz w:val="21"/>
          <w:szCs w:val="21"/>
          <w:lang w:eastAsia="x-none"/>
        </w:rPr>
      </w:pPr>
    </w:p>
    <w:p w14:paraId="4F9D927F" w14:textId="77777777" w:rsidR="00043A2B" w:rsidRPr="002B7C6A" w:rsidRDefault="00043A2B" w:rsidP="000E2DC6">
      <w:pPr>
        <w:numPr>
          <w:ilvl w:val="0"/>
          <w:numId w:val="62"/>
        </w:numPr>
        <w:ind w:left="1065"/>
        <w:jc w:val="both"/>
        <w:rPr>
          <w:rFonts w:ascii="Abadi" w:hAnsi="Abadi"/>
          <w:bCs/>
          <w:sz w:val="21"/>
          <w:szCs w:val="21"/>
          <w:lang w:eastAsia="x-none"/>
        </w:rPr>
      </w:pPr>
      <w:r w:rsidRPr="002B7C6A">
        <w:rPr>
          <w:rFonts w:ascii="Abadi" w:hAnsi="Abadi"/>
          <w:bCs/>
          <w:sz w:val="21"/>
          <w:szCs w:val="21"/>
          <w:lang w:eastAsia="x-none"/>
        </w:rPr>
        <w:t>Satisfacción ciudadana sobre la gestión municipal del alcantarillado pluvial.</w:t>
      </w:r>
    </w:p>
    <w:p w14:paraId="6B09FC88" w14:textId="77777777" w:rsidR="00043A2B" w:rsidRPr="002B7C6A" w:rsidRDefault="00043A2B" w:rsidP="00043A2B">
      <w:pPr>
        <w:pStyle w:val="Prrafodelista"/>
        <w:rPr>
          <w:rFonts w:ascii="Abadi" w:hAnsi="Abadi"/>
          <w:bCs/>
          <w:sz w:val="21"/>
          <w:szCs w:val="21"/>
          <w:lang w:eastAsia="x-none"/>
        </w:rPr>
      </w:pPr>
    </w:p>
    <w:p w14:paraId="7929EAE8" w14:textId="77777777" w:rsidR="00043A2B" w:rsidRPr="002B7C6A" w:rsidRDefault="00043A2B" w:rsidP="000E2DC6">
      <w:pPr>
        <w:numPr>
          <w:ilvl w:val="0"/>
          <w:numId w:val="62"/>
        </w:numPr>
        <w:ind w:left="1065"/>
        <w:jc w:val="both"/>
        <w:rPr>
          <w:rFonts w:ascii="Abadi" w:hAnsi="Abadi"/>
          <w:bCs/>
          <w:sz w:val="21"/>
          <w:szCs w:val="21"/>
          <w:lang w:eastAsia="x-none"/>
        </w:rPr>
      </w:pPr>
      <w:r w:rsidRPr="002B7C6A">
        <w:rPr>
          <w:rFonts w:ascii="Abadi" w:hAnsi="Abadi"/>
          <w:bCs/>
          <w:sz w:val="21"/>
          <w:szCs w:val="21"/>
          <w:lang w:eastAsia="x-none"/>
        </w:rPr>
        <w:t>Satisfacción ciudadana sobre la gestión municipal del servicio de alumbrado público.</w:t>
      </w:r>
    </w:p>
    <w:p w14:paraId="5825D013" w14:textId="77777777" w:rsidR="00043A2B" w:rsidRPr="002B7C6A" w:rsidRDefault="00043A2B" w:rsidP="00043A2B">
      <w:pPr>
        <w:pStyle w:val="Prrafodelista"/>
        <w:rPr>
          <w:rFonts w:ascii="Abadi" w:hAnsi="Abadi"/>
          <w:bCs/>
          <w:sz w:val="21"/>
          <w:szCs w:val="21"/>
          <w:lang w:eastAsia="x-none"/>
        </w:rPr>
      </w:pPr>
    </w:p>
    <w:p w14:paraId="3DAC443E" w14:textId="77777777" w:rsidR="00043A2B" w:rsidRPr="002B7C6A" w:rsidRDefault="00043A2B" w:rsidP="000E2DC6">
      <w:pPr>
        <w:numPr>
          <w:ilvl w:val="0"/>
          <w:numId w:val="62"/>
        </w:numPr>
        <w:ind w:left="1065"/>
        <w:jc w:val="both"/>
        <w:rPr>
          <w:rFonts w:ascii="Abadi" w:hAnsi="Abadi"/>
          <w:bCs/>
          <w:sz w:val="21"/>
          <w:szCs w:val="21"/>
          <w:lang w:eastAsia="x-none"/>
        </w:rPr>
      </w:pPr>
      <w:r w:rsidRPr="002B7C6A">
        <w:rPr>
          <w:rFonts w:ascii="Abadi" w:hAnsi="Abadi"/>
          <w:bCs/>
          <w:sz w:val="21"/>
          <w:szCs w:val="21"/>
          <w:lang w:eastAsia="x-none"/>
        </w:rPr>
        <w:t>Satisfacción ciudadana sobre la gestión municipal del servicio de limpia.</w:t>
      </w:r>
    </w:p>
    <w:p w14:paraId="14C2C21D" w14:textId="77777777" w:rsidR="00043A2B" w:rsidRPr="002B7C6A" w:rsidRDefault="00043A2B" w:rsidP="00043A2B">
      <w:pPr>
        <w:pStyle w:val="Prrafodelista"/>
        <w:rPr>
          <w:rFonts w:ascii="Abadi" w:hAnsi="Abadi"/>
          <w:bCs/>
          <w:sz w:val="21"/>
          <w:szCs w:val="21"/>
          <w:lang w:eastAsia="x-none"/>
        </w:rPr>
      </w:pPr>
    </w:p>
    <w:p w14:paraId="0E9D7FDF" w14:textId="77777777" w:rsidR="00043A2B" w:rsidRPr="002B7C6A" w:rsidRDefault="00043A2B" w:rsidP="000E2DC6">
      <w:pPr>
        <w:numPr>
          <w:ilvl w:val="0"/>
          <w:numId w:val="62"/>
        </w:numPr>
        <w:ind w:left="1065"/>
        <w:jc w:val="both"/>
        <w:rPr>
          <w:rFonts w:ascii="Abadi" w:hAnsi="Abadi"/>
          <w:bCs/>
          <w:sz w:val="21"/>
          <w:szCs w:val="21"/>
          <w:lang w:eastAsia="x-none"/>
        </w:rPr>
      </w:pPr>
      <w:r w:rsidRPr="002B7C6A">
        <w:rPr>
          <w:rFonts w:ascii="Abadi" w:hAnsi="Abadi"/>
          <w:bCs/>
          <w:sz w:val="21"/>
          <w:szCs w:val="21"/>
          <w:lang w:eastAsia="x-none"/>
        </w:rPr>
        <w:t>Satisfacción ciudadana sobre la gestión municipal del servicio de recolección de residuos.</w:t>
      </w:r>
    </w:p>
    <w:p w14:paraId="4B3F3D5E" w14:textId="77777777" w:rsidR="00043A2B" w:rsidRPr="002B7C6A" w:rsidRDefault="00043A2B" w:rsidP="00043A2B">
      <w:pPr>
        <w:pStyle w:val="Prrafodelista"/>
        <w:rPr>
          <w:rFonts w:ascii="Abadi" w:hAnsi="Abadi"/>
          <w:bCs/>
          <w:sz w:val="21"/>
          <w:szCs w:val="21"/>
          <w:lang w:eastAsia="x-none"/>
        </w:rPr>
      </w:pPr>
    </w:p>
    <w:p w14:paraId="54221132" w14:textId="77777777" w:rsidR="00043A2B" w:rsidRPr="002B7C6A" w:rsidRDefault="00043A2B" w:rsidP="000E2DC6">
      <w:pPr>
        <w:numPr>
          <w:ilvl w:val="0"/>
          <w:numId w:val="62"/>
        </w:numPr>
        <w:ind w:left="1065"/>
        <w:jc w:val="both"/>
        <w:rPr>
          <w:rFonts w:ascii="Abadi" w:hAnsi="Abadi"/>
          <w:bCs/>
          <w:sz w:val="21"/>
          <w:szCs w:val="21"/>
          <w:lang w:eastAsia="x-none"/>
        </w:rPr>
      </w:pPr>
      <w:r w:rsidRPr="002B7C6A">
        <w:rPr>
          <w:rFonts w:ascii="Abadi" w:hAnsi="Abadi"/>
          <w:bCs/>
          <w:sz w:val="21"/>
          <w:szCs w:val="21"/>
          <w:lang w:eastAsia="x-none"/>
        </w:rPr>
        <w:t>Satisfacción ciudadana sobre la gestión municipal de la seguridad pública.</w:t>
      </w:r>
    </w:p>
    <w:p w14:paraId="39FA8108" w14:textId="77777777" w:rsidR="00043A2B" w:rsidRPr="002B7C6A" w:rsidRDefault="00043A2B" w:rsidP="00043A2B">
      <w:pPr>
        <w:pStyle w:val="Prrafodelista"/>
        <w:rPr>
          <w:rFonts w:ascii="Abadi" w:hAnsi="Abadi"/>
          <w:bCs/>
          <w:sz w:val="21"/>
          <w:szCs w:val="21"/>
          <w:lang w:eastAsia="x-none"/>
        </w:rPr>
      </w:pPr>
    </w:p>
    <w:p w14:paraId="5A34EFE3" w14:textId="77777777" w:rsidR="00043A2B" w:rsidRPr="002B7C6A" w:rsidRDefault="00043A2B" w:rsidP="000E2DC6">
      <w:pPr>
        <w:numPr>
          <w:ilvl w:val="0"/>
          <w:numId w:val="62"/>
        </w:numPr>
        <w:ind w:left="1065"/>
        <w:jc w:val="both"/>
        <w:rPr>
          <w:rFonts w:ascii="Abadi" w:hAnsi="Abadi"/>
          <w:bCs/>
          <w:sz w:val="21"/>
          <w:szCs w:val="21"/>
          <w:lang w:eastAsia="x-none"/>
        </w:rPr>
      </w:pPr>
      <w:r w:rsidRPr="002B7C6A">
        <w:rPr>
          <w:rFonts w:ascii="Abadi" w:hAnsi="Abadi"/>
          <w:bCs/>
          <w:sz w:val="21"/>
          <w:szCs w:val="21"/>
          <w:lang w:eastAsia="x-none"/>
        </w:rPr>
        <w:lastRenderedPageBreak/>
        <w:t>Satisfacción ciudadana sobre la atención y cercanía de las dependencias municipales.</w:t>
      </w:r>
    </w:p>
    <w:p w14:paraId="3BE3CB74" w14:textId="77777777" w:rsidR="00043A2B" w:rsidRPr="002B7C6A" w:rsidRDefault="00043A2B" w:rsidP="00043A2B">
      <w:pPr>
        <w:pStyle w:val="Prrafodelista"/>
        <w:rPr>
          <w:rFonts w:ascii="Abadi" w:hAnsi="Abadi"/>
          <w:bCs/>
          <w:sz w:val="21"/>
          <w:szCs w:val="21"/>
          <w:lang w:eastAsia="x-none"/>
        </w:rPr>
      </w:pPr>
    </w:p>
    <w:p w14:paraId="2D0101E0" w14:textId="77777777" w:rsidR="00043A2B" w:rsidRPr="002B7C6A" w:rsidRDefault="00043A2B" w:rsidP="000E2DC6">
      <w:pPr>
        <w:numPr>
          <w:ilvl w:val="0"/>
          <w:numId w:val="62"/>
        </w:numPr>
        <w:ind w:left="1065"/>
        <w:jc w:val="both"/>
        <w:rPr>
          <w:rFonts w:ascii="Abadi" w:hAnsi="Abadi"/>
          <w:bCs/>
          <w:sz w:val="21"/>
          <w:szCs w:val="21"/>
          <w:lang w:eastAsia="x-none"/>
        </w:rPr>
      </w:pPr>
      <w:r w:rsidRPr="002B7C6A">
        <w:rPr>
          <w:rFonts w:ascii="Abadi" w:hAnsi="Abadi"/>
          <w:bCs/>
          <w:sz w:val="21"/>
          <w:szCs w:val="21"/>
          <w:lang w:eastAsia="x-none"/>
        </w:rPr>
        <w:t>Expectativa ciudadana sobre recaudación y uso de los recursos públicos municipales.</w:t>
      </w:r>
    </w:p>
    <w:p w14:paraId="1AB1B4F6" w14:textId="77777777" w:rsidR="00043A2B" w:rsidRPr="002B7C6A" w:rsidRDefault="00043A2B" w:rsidP="00043A2B">
      <w:pPr>
        <w:ind w:left="1065" w:hanging="72"/>
        <w:jc w:val="both"/>
        <w:rPr>
          <w:rFonts w:ascii="Abadi" w:hAnsi="Abadi"/>
          <w:bCs/>
          <w:sz w:val="21"/>
          <w:szCs w:val="21"/>
          <w:lang w:eastAsia="x-none"/>
        </w:rPr>
      </w:pPr>
    </w:p>
    <w:p w14:paraId="2E77F8E4"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Es así, que se presentan los resultados de la revisión realizada en la vertiente de calidad, con base en las encuestas realizadas a los habitantes del municipio de Coroneo, Gto., en los que se detallan las preguntas realizadas y las sugerencias formuladas por el Órgano Técnico, concluyendo con la calificación otorgada a cada uno de los servicios y su posición respecto al promedio estatal.</w:t>
      </w:r>
    </w:p>
    <w:p w14:paraId="4B940D28" w14:textId="77777777" w:rsidR="00043A2B" w:rsidRPr="002B7C6A" w:rsidRDefault="00043A2B" w:rsidP="00043A2B">
      <w:pPr>
        <w:ind w:firstLine="705"/>
        <w:jc w:val="both"/>
        <w:rPr>
          <w:rFonts w:ascii="Abadi" w:hAnsi="Abadi"/>
          <w:sz w:val="21"/>
          <w:szCs w:val="21"/>
          <w:lang w:eastAsia="x-none"/>
        </w:rPr>
      </w:pPr>
    </w:p>
    <w:p w14:paraId="09C99891" w14:textId="77777777" w:rsidR="00043A2B" w:rsidRPr="002B7C6A" w:rsidRDefault="00043A2B" w:rsidP="00043A2B">
      <w:pPr>
        <w:ind w:firstLine="705"/>
        <w:jc w:val="both"/>
        <w:rPr>
          <w:rFonts w:ascii="Abadi" w:hAnsi="Abadi"/>
          <w:bCs/>
          <w:sz w:val="21"/>
          <w:szCs w:val="21"/>
          <w:lang w:eastAsia="x-none"/>
        </w:rPr>
      </w:pPr>
      <w:r w:rsidRPr="002B7C6A">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Coroneo, Gto., es de 8.22 puntos, por lo que lo ubica en una posición superior al del promedio estatal registrado para el año 2021.</w:t>
      </w:r>
    </w:p>
    <w:p w14:paraId="15EEAEC5" w14:textId="77777777" w:rsidR="00043A2B" w:rsidRPr="002B7C6A" w:rsidRDefault="00043A2B" w:rsidP="00043A2B">
      <w:pPr>
        <w:ind w:firstLine="705"/>
        <w:jc w:val="both"/>
        <w:rPr>
          <w:rFonts w:ascii="Abadi" w:hAnsi="Abadi"/>
          <w:bCs/>
          <w:sz w:val="21"/>
          <w:szCs w:val="21"/>
          <w:lang w:eastAsia="x-none"/>
        </w:rPr>
      </w:pPr>
    </w:p>
    <w:p w14:paraId="00B388F9" w14:textId="77777777" w:rsidR="00043A2B" w:rsidRPr="002B7C6A" w:rsidRDefault="00043A2B" w:rsidP="00043A2B">
      <w:pPr>
        <w:ind w:firstLine="705"/>
        <w:jc w:val="both"/>
        <w:rPr>
          <w:rFonts w:ascii="Abadi" w:hAnsi="Abadi"/>
          <w:bCs/>
          <w:sz w:val="21"/>
          <w:szCs w:val="21"/>
          <w:lang w:eastAsia="x-none"/>
        </w:rPr>
      </w:pPr>
      <w:r w:rsidRPr="002B7C6A">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Coroneo, Gto., es de 8.49 puntos, ubicándolo en una posición superior al del promedio estatal registrado para el año 2021.</w:t>
      </w:r>
    </w:p>
    <w:p w14:paraId="029A5DED" w14:textId="77777777" w:rsidR="00043A2B" w:rsidRPr="002B7C6A" w:rsidRDefault="00043A2B" w:rsidP="00043A2B">
      <w:pPr>
        <w:ind w:firstLine="705"/>
        <w:jc w:val="both"/>
        <w:rPr>
          <w:rFonts w:ascii="Abadi" w:hAnsi="Abadi"/>
          <w:bCs/>
          <w:sz w:val="21"/>
          <w:szCs w:val="21"/>
          <w:lang w:eastAsia="x-none"/>
        </w:rPr>
      </w:pPr>
    </w:p>
    <w:p w14:paraId="7711F9AE" w14:textId="77777777" w:rsidR="00043A2B" w:rsidRPr="002B7C6A" w:rsidRDefault="00043A2B" w:rsidP="00043A2B">
      <w:pPr>
        <w:ind w:firstLine="705"/>
        <w:jc w:val="both"/>
        <w:rPr>
          <w:rFonts w:ascii="Abadi" w:hAnsi="Abadi"/>
          <w:bCs/>
          <w:sz w:val="21"/>
          <w:szCs w:val="21"/>
          <w:lang w:eastAsia="x-none"/>
        </w:rPr>
      </w:pPr>
      <w:r w:rsidRPr="002B7C6A">
        <w:rPr>
          <w:rFonts w:ascii="Abadi" w:hAnsi="Abadi"/>
          <w:sz w:val="21"/>
          <w:szCs w:val="21"/>
          <w:lang w:eastAsia="x-none"/>
        </w:rPr>
        <w:t xml:space="preserve"> </w:t>
      </w:r>
      <w:r w:rsidRPr="002B7C6A">
        <w:rPr>
          <w:rFonts w:ascii="Abadi" w:hAnsi="Abadi"/>
          <w:bCs/>
          <w:sz w:val="21"/>
          <w:szCs w:val="21"/>
          <w:lang w:eastAsia="x-none"/>
        </w:rPr>
        <w:t xml:space="preserve">En cuanto al Resultado número 03, referente a la satisfacción ciudadana sobre la gestión municipal del alcantarillado pluvial, se refiere que, de acuerdo con la opinión registrada para cada uno de los 46 municipios del Estado, </w:t>
      </w:r>
      <w:r w:rsidRPr="002B7C6A">
        <w:rPr>
          <w:rFonts w:ascii="Abadi" w:hAnsi="Abadi"/>
          <w:bCs/>
          <w:sz w:val="21"/>
          <w:szCs w:val="21"/>
          <w:lang w:eastAsia="x-none"/>
        </w:rPr>
        <w:t>la media estatal sobre el grado de satisfacción asignada al servicio de alcantarillado durante el periodo evaluado fue de 7.7 puntos, concluyendo que la calificación otorgada al municipio de Coroneo, Gto., es de 8.6 puntos, por lo que lo ubica en una posición superior al del promedio estatal registrado para el año 2021.</w:t>
      </w:r>
    </w:p>
    <w:p w14:paraId="07A4707A" w14:textId="77777777" w:rsidR="00043A2B" w:rsidRPr="002B7C6A" w:rsidRDefault="00043A2B" w:rsidP="00043A2B">
      <w:pPr>
        <w:ind w:firstLine="705"/>
        <w:jc w:val="both"/>
        <w:rPr>
          <w:rFonts w:ascii="Abadi" w:hAnsi="Abadi"/>
          <w:bCs/>
          <w:sz w:val="21"/>
          <w:szCs w:val="21"/>
          <w:lang w:eastAsia="x-none"/>
        </w:rPr>
      </w:pPr>
    </w:p>
    <w:p w14:paraId="4A7B9E9C" w14:textId="77777777" w:rsidR="00043A2B" w:rsidRPr="002B7C6A" w:rsidRDefault="00043A2B" w:rsidP="00043A2B">
      <w:pPr>
        <w:ind w:firstLine="705"/>
        <w:jc w:val="both"/>
        <w:rPr>
          <w:rFonts w:ascii="Abadi" w:hAnsi="Abadi"/>
          <w:bCs/>
          <w:sz w:val="21"/>
          <w:szCs w:val="21"/>
          <w:lang w:eastAsia="x-none"/>
        </w:rPr>
      </w:pPr>
      <w:r w:rsidRPr="002B7C6A">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Coroneo, Gto., es de 8.04 puntos, lo que lo ubica en una posición superior al del promedio estatal registrado para el año 2021.</w:t>
      </w:r>
    </w:p>
    <w:p w14:paraId="0380998C" w14:textId="77777777" w:rsidR="00043A2B" w:rsidRPr="002B7C6A" w:rsidRDefault="00043A2B" w:rsidP="00043A2B">
      <w:pPr>
        <w:ind w:firstLine="705"/>
        <w:jc w:val="both"/>
        <w:rPr>
          <w:rFonts w:ascii="Abadi" w:hAnsi="Abadi"/>
          <w:bCs/>
          <w:sz w:val="21"/>
          <w:szCs w:val="21"/>
          <w:lang w:eastAsia="x-none"/>
        </w:rPr>
      </w:pPr>
    </w:p>
    <w:p w14:paraId="778F3F49" w14:textId="77777777" w:rsidR="00043A2B" w:rsidRPr="002B7C6A" w:rsidRDefault="00043A2B" w:rsidP="00043A2B">
      <w:pPr>
        <w:ind w:firstLine="705"/>
        <w:jc w:val="both"/>
        <w:rPr>
          <w:rFonts w:ascii="Abadi" w:hAnsi="Abadi"/>
          <w:bCs/>
          <w:sz w:val="21"/>
          <w:szCs w:val="21"/>
          <w:lang w:eastAsia="x-none"/>
        </w:rPr>
      </w:pPr>
      <w:r w:rsidRPr="002B7C6A">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Coroneo, Gto., es de 7.98 puntos, ubicándolo en una posición superior al del promedio estatal registrado para el año 2021.</w:t>
      </w:r>
    </w:p>
    <w:p w14:paraId="4D7BD2E6" w14:textId="77777777" w:rsidR="00043A2B" w:rsidRPr="002B7C6A" w:rsidRDefault="00043A2B" w:rsidP="00043A2B">
      <w:pPr>
        <w:ind w:firstLine="705"/>
        <w:jc w:val="both"/>
        <w:rPr>
          <w:rFonts w:ascii="Abadi" w:hAnsi="Abadi"/>
          <w:bCs/>
          <w:sz w:val="21"/>
          <w:szCs w:val="21"/>
          <w:lang w:eastAsia="x-none"/>
        </w:rPr>
      </w:pPr>
    </w:p>
    <w:p w14:paraId="2256934E" w14:textId="77777777" w:rsidR="00043A2B" w:rsidRPr="002B7C6A" w:rsidRDefault="00043A2B" w:rsidP="00043A2B">
      <w:pPr>
        <w:ind w:firstLine="705"/>
        <w:jc w:val="both"/>
        <w:rPr>
          <w:rFonts w:ascii="Abadi" w:hAnsi="Abadi"/>
          <w:bCs/>
          <w:sz w:val="21"/>
          <w:szCs w:val="21"/>
          <w:lang w:eastAsia="x-none"/>
        </w:rPr>
      </w:pPr>
      <w:r w:rsidRPr="002B7C6A">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Coroneo, Gto., es de 8.35 puntos, por lo que se ubica en una posición superior al del promedio estatal registrado para el año 2021.</w:t>
      </w:r>
    </w:p>
    <w:p w14:paraId="6E5DD154" w14:textId="77777777" w:rsidR="00043A2B" w:rsidRPr="002B7C6A" w:rsidRDefault="00043A2B" w:rsidP="00043A2B">
      <w:pPr>
        <w:ind w:firstLine="705"/>
        <w:jc w:val="both"/>
        <w:rPr>
          <w:rFonts w:ascii="Abadi" w:hAnsi="Abadi"/>
          <w:bCs/>
          <w:sz w:val="21"/>
          <w:szCs w:val="21"/>
          <w:lang w:eastAsia="x-none"/>
        </w:rPr>
      </w:pPr>
    </w:p>
    <w:p w14:paraId="203473FC" w14:textId="77777777" w:rsidR="00043A2B" w:rsidRDefault="00043A2B" w:rsidP="00043A2B">
      <w:pPr>
        <w:ind w:firstLine="705"/>
        <w:jc w:val="both"/>
        <w:rPr>
          <w:rFonts w:ascii="Abadi" w:hAnsi="Abadi"/>
          <w:bCs/>
          <w:sz w:val="21"/>
          <w:szCs w:val="21"/>
          <w:lang w:eastAsia="x-none"/>
        </w:rPr>
      </w:pPr>
      <w:r w:rsidRPr="002B7C6A">
        <w:rPr>
          <w:rFonts w:ascii="Abadi" w:hAnsi="Abadi"/>
          <w:bCs/>
          <w:sz w:val="21"/>
          <w:szCs w:val="21"/>
          <w:lang w:eastAsia="x-none"/>
        </w:rPr>
        <w:lastRenderedPageBreak/>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Coroneo, Gto., es de 6.94 puntos, ubicándolo en una posición superior al del promedio estatal registrado para el año 2021.</w:t>
      </w:r>
    </w:p>
    <w:p w14:paraId="23909B00" w14:textId="77777777" w:rsidR="008D6B8C" w:rsidRPr="002B7C6A" w:rsidRDefault="008D6B8C" w:rsidP="00043A2B">
      <w:pPr>
        <w:ind w:firstLine="705"/>
        <w:jc w:val="both"/>
        <w:rPr>
          <w:rFonts w:ascii="Abadi" w:hAnsi="Abadi"/>
          <w:bCs/>
          <w:sz w:val="21"/>
          <w:szCs w:val="21"/>
          <w:lang w:eastAsia="x-none"/>
        </w:rPr>
      </w:pPr>
    </w:p>
    <w:p w14:paraId="175256C0" w14:textId="77777777" w:rsidR="00043A2B" w:rsidRPr="002B7C6A" w:rsidRDefault="00043A2B" w:rsidP="00043A2B">
      <w:pPr>
        <w:ind w:firstLine="705"/>
        <w:jc w:val="both"/>
        <w:rPr>
          <w:rFonts w:ascii="Abadi" w:hAnsi="Abadi"/>
          <w:bCs/>
          <w:sz w:val="21"/>
          <w:szCs w:val="21"/>
          <w:lang w:eastAsia="x-none"/>
        </w:rPr>
      </w:pPr>
      <w:r w:rsidRPr="002B7C6A">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2B7C6A">
        <w:rPr>
          <w:rFonts w:ascii="Abadi" w:hAnsi="Abadi"/>
          <w:sz w:val="21"/>
          <w:szCs w:val="21"/>
          <w:lang w:eastAsia="x-none"/>
        </w:rPr>
        <w:t xml:space="preserve">la percepción de cercanía por parte de la administración pública </w:t>
      </w:r>
      <w:r w:rsidRPr="002B7C6A">
        <w:rPr>
          <w:rFonts w:ascii="Abadi" w:hAnsi="Abadi"/>
          <w:bCs/>
          <w:sz w:val="21"/>
          <w:szCs w:val="21"/>
          <w:lang w:eastAsia="x-none"/>
        </w:rPr>
        <w:t>durante el periodo evaluado fue de 44.38% de aprobación, concluyendo que la calificación otorgada al municipio de Coroneo, Gto., es del 58.82%, ubicándolo en una posición superior al del promedio estatal registrado para el año 2021.</w:t>
      </w:r>
    </w:p>
    <w:p w14:paraId="4CD6D32C" w14:textId="77777777" w:rsidR="00043A2B" w:rsidRPr="002B7C6A" w:rsidRDefault="00043A2B" w:rsidP="00043A2B">
      <w:pPr>
        <w:ind w:firstLine="705"/>
        <w:jc w:val="both"/>
        <w:rPr>
          <w:rFonts w:ascii="Abadi" w:hAnsi="Abadi"/>
          <w:bCs/>
          <w:sz w:val="21"/>
          <w:szCs w:val="21"/>
          <w:lang w:eastAsia="x-none"/>
        </w:rPr>
      </w:pPr>
    </w:p>
    <w:p w14:paraId="68702D80" w14:textId="77777777" w:rsidR="00043A2B" w:rsidRPr="002B7C6A" w:rsidRDefault="00043A2B" w:rsidP="00043A2B">
      <w:pPr>
        <w:ind w:firstLine="705"/>
        <w:jc w:val="both"/>
        <w:rPr>
          <w:rFonts w:ascii="Abadi" w:hAnsi="Abadi"/>
          <w:bCs/>
          <w:sz w:val="21"/>
          <w:szCs w:val="21"/>
          <w:lang w:eastAsia="x-none"/>
        </w:rPr>
      </w:pPr>
      <w:r w:rsidRPr="002B7C6A">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Coroneo, Gto., es de 50.98%, ubicándolo en una posición superior al del promedio estatal registrado para el año 2021.</w:t>
      </w:r>
    </w:p>
    <w:p w14:paraId="328E84A2" w14:textId="77777777" w:rsidR="00043A2B" w:rsidRPr="002B7C6A" w:rsidRDefault="00043A2B" w:rsidP="00043A2B">
      <w:pPr>
        <w:ind w:firstLine="705"/>
        <w:jc w:val="both"/>
        <w:rPr>
          <w:rFonts w:ascii="Abadi" w:hAnsi="Abadi"/>
          <w:bCs/>
          <w:sz w:val="21"/>
          <w:szCs w:val="21"/>
          <w:lang w:eastAsia="x-none"/>
        </w:rPr>
      </w:pPr>
    </w:p>
    <w:p w14:paraId="2082FB5E" w14:textId="77777777" w:rsidR="00043A2B" w:rsidRPr="002B7C6A" w:rsidRDefault="00043A2B" w:rsidP="00043A2B">
      <w:pPr>
        <w:ind w:firstLine="705"/>
        <w:jc w:val="both"/>
        <w:rPr>
          <w:rFonts w:ascii="Abadi" w:hAnsi="Abadi"/>
          <w:bCs/>
          <w:sz w:val="21"/>
          <w:szCs w:val="21"/>
          <w:lang w:eastAsia="x-none"/>
        </w:rPr>
      </w:pPr>
      <w:r w:rsidRPr="002B7C6A">
        <w:rPr>
          <w:rFonts w:ascii="Abadi" w:hAnsi="Abadi"/>
          <w:bCs/>
          <w:sz w:val="21"/>
          <w:szCs w:val="21"/>
          <w:lang w:eastAsia="x-none"/>
        </w:rPr>
        <w:t>Es así que, en los 9 resultados contenidos en el informe de resultados, el municipio de Coroneo, Gto., se ubicó en una posición superior al promedio estatal.</w:t>
      </w:r>
    </w:p>
    <w:p w14:paraId="5BF207AF" w14:textId="77777777" w:rsidR="00043A2B" w:rsidRPr="002B7C6A" w:rsidRDefault="00043A2B" w:rsidP="00043A2B">
      <w:pPr>
        <w:ind w:firstLine="705"/>
        <w:jc w:val="both"/>
        <w:rPr>
          <w:rFonts w:ascii="Abadi" w:hAnsi="Abadi"/>
          <w:sz w:val="21"/>
          <w:szCs w:val="21"/>
          <w:lang w:eastAsia="x-none"/>
        </w:rPr>
      </w:pPr>
    </w:p>
    <w:p w14:paraId="6F1DA9CD" w14:textId="77777777" w:rsidR="00043A2B" w:rsidRPr="002B7C6A" w:rsidRDefault="00043A2B" w:rsidP="000E2DC6">
      <w:pPr>
        <w:pStyle w:val="Textoindependiente"/>
        <w:numPr>
          <w:ilvl w:val="0"/>
          <w:numId w:val="61"/>
        </w:numPr>
        <w:autoSpaceDE/>
        <w:autoSpaceDN/>
        <w:rPr>
          <w:rFonts w:ascii="Abadi" w:hAnsi="Abadi"/>
          <w:b w:val="0"/>
          <w:bCs w:val="0"/>
          <w:sz w:val="21"/>
          <w:szCs w:val="21"/>
        </w:rPr>
      </w:pPr>
      <w:r w:rsidRPr="002B7C6A">
        <w:rPr>
          <w:rFonts w:ascii="Abadi" w:hAnsi="Abadi"/>
          <w:b w:val="0"/>
          <w:bCs w:val="0"/>
          <w:sz w:val="21"/>
          <w:szCs w:val="21"/>
        </w:rPr>
        <w:t>Reflexiones y lecciones aprendidas</w:t>
      </w:r>
    </w:p>
    <w:p w14:paraId="60080685" w14:textId="77777777" w:rsidR="00043A2B" w:rsidRPr="002B7C6A" w:rsidRDefault="00043A2B" w:rsidP="00043A2B">
      <w:pPr>
        <w:pStyle w:val="Textoindependiente"/>
        <w:rPr>
          <w:rFonts w:ascii="Abadi" w:hAnsi="Abadi"/>
          <w:sz w:val="21"/>
          <w:szCs w:val="21"/>
        </w:rPr>
      </w:pPr>
    </w:p>
    <w:p w14:paraId="2EEF0FA2"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2437823C" w14:textId="77777777" w:rsidR="00043A2B" w:rsidRPr="002B7C6A" w:rsidRDefault="00043A2B" w:rsidP="00043A2B">
      <w:pPr>
        <w:pStyle w:val="Textoindependiente"/>
        <w:ind w:firstLine="705"/>
        <w:rPr>
          <w:rFonts w:ascii="Abadi" w:hAnsi="Abadi"/>
          <w:sz w:val="21"/>
          <w:szCs w:val="21"/>
        </w:rPr>
      </w:pPr>
    </w:p>
    <w:p w14:paraId="008BFD1C"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1579CF53" w14:textId="77777777" w:rsidR="00043A2B" w:rsidRPr="002B7C6A" w:rsidRDefault="00043A2B" w:rsidP="00043A2B">
      <w:pPr>
        <w:pStyle w:val="Textoindependiente"/>
        <w:ind w:firstLine="705"/>
        <w:rPr>
          <w:rFonts w:ascii="Abadi" w:hAnsi="Abadi"/>
          <w:sz w:val="21"/>
          <w:szCs w:val="21"/>
        </w:rPr>
      </w:pPr>
    </w:p>
    <w:p w14:paraId="6C5C1FBA"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253A02DB" w14:textId="77777777" w:rsidR="00043A2B" w:rsidRPr="002B7C6A" w:rsidRDefault="00043A2B" w:rsidP="00043A2B">
      <w:pPr>
        <w:pStyle w:val="Textoindependiente"/>
        <w:ind w:firstLine="705"/>
        <w:rPr>
          <w:rFonts w:ascii="Abadi" w:hAnsi="Abadi"/>
          <w:sz w:val="21"/>
          <w:szCs w:val="21"/>
        </w:rPr>
      </w:pPr>
    </w:p>
    <w:p w14:paraId="3D8C4EC5"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 xml:space="preserve">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w:t>
      </w:r>
      <w:r w:rsidRPr="002B7C6A">
        <w:rPr>
          <w:rFonts w:ascii="Abadi" w:hAnsi="Abadi"/>
          <w:sz w:val="21"/>
          <w:szCs w:val="21"/>
        </w:rPr>
        <w:lastRenderedPageBreak/>
        <w:t>ciclo presupuestario; e incentivar la modernización de trámites, comunicación y cercanía con la ciudadanía. Dichas oportunidades de mejora se detallan en el informe de resultados.</w:t>
      </w:r>
    </w:p>
    <w:p w14:paraId="4AB6B2C8" w14:textId="77777777" w:rsidR="00043A2B" w:rsidRPr="002B7C6A" w:rsidRDefault="00043A2B" w:rsidP="00043A2B">
      <w:pPr>
        <w:pStyle w:val="Textoindependiente"/>
        <w:ind w:firstLine="705"/>
        <w:rPr>
          <w:rFonts w:ascii="Abadi" w:hAnsi="Abadi"/>
          <w:sz w:val="21"/>
          <w:szCs w:val="21"/>
        </w:rPr>
      </w:pPr>
    </w:p>
    <w:p w14:paraId="5DF58CFA"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En esta parte también se señala que dichas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Coroneo, Gto.</w:t>
      </w:r>
    </w:p>
    <w:p w14:paraId="302E495C" w14:textId="77777777" w:rsidR="00043A2B" w:rsidRPr="002B7C6A" w:rsidRDefault="00043A2B" w:rsidP="00043A2B">
      <w:pPr>
        <w:pStyle w:val="Textoindependiente"/>
        <w:ind w:firstLine="705"/>
        <w:rPr>
          <w:rFonts w:ascii="Abadi" w:hAnsi="Abadi"/>
          <w:sz w:val="21"/>
          <w:szCs w:val="21"/>
        </w:rPr>
      </w:pPr>
    </w:p>
    <w:p w14:paraId="7AC10F88"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5B7DCEB0" w14:textId="77777777" w:rsidR="00043A2B" w:rsidRPr="002B7C6A" w:rsidRDefault="00043A2B" w:rsidP="00043A2B">
      <w:pPr>
        <w:pStyle w:val="Textoindependiente"/>
        <w:ind w:firstLine="705"/>
        <w:rPr>
          <w:rFonts w:ascii="Abadi" w:hAnsi="Abadi"/>
          <w:sz w:val="21"/>
          <w:szCs w:val="21"/>
        </w:rPr>
      </w:pPr>
    </w:p>
    <w:p w14:paraId="046F2090" w14:textId="77777777" w:rsidR="00043A2B" w:rsidRPr="002B7C6A" w:rsidRDefault="00043A2B" w:rsidP="00043A2B">
      <w:pPr>
        <w:pStyle w:val="Textoindependiente"/>
        <w:ind w:firstLine="705"/>
        <w:rPr>
          <w:rFonts w:ascii="Abadi" w:hAnsi="Abadi"/>
          <w:sz w:val="21"/>
          <w:szCs w:val="21"/>
        </w:rPr>
      </w:pPr>
      <w:r w:rsidRPr="002B7C6A">
        <w:rPr>
          <w:rFonts w:ascii="Abadi" w:hAnsi="Abadi"/>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3640F9FF" w14:textId="77777777" w:rsidR="00043A2B" w:rsidRPr="002B7C6A" w:rsidRDefault="00043A2B" w:rsidP="00043A2B">
      <w:pPr>
        <w:pStyle w:val="Textoindependiente"/>
        <w:ind w:firstLine="705"/>
        <w:rPr>
          <w:rFonts w:ascii="Abadi" w:hAnsi="Abadi"/>
          <w:sz w:val="21"/>
          <w:szCs w:val="21"/>
        </w:rPr>
      </w:pPr>
    </w:p>
    <w:p w14:paraId="75C382A0" w14:textId="77777777" w:rsidR="00043A2B" w:rsidRPr="002B7C6A" w:rsidRDefault="00043A2B" w:rsidP="00043A2B">
      <w:pPr>
        <w:pStyle w:val="Textoindependiente"/>
        <w:ind w:firstLine="705"/>
        <w:rPr>
          <w:rFonts w:ascii="Abadi" w:hAnsi="Abadi"/>
          <w:sz w:val="21"/>
          <w:szCs w:val="21"/>
        </w:rPr>
      </w:pPr>
    </w:p>
    <w:p w14:paraId="68772FE8" w14:textId="77777777" w:rsidR="00043A2B" w:rsidRPr="002B7C6A" w:rsidRDefault="00043A2B" w:rsidP="00043A2B">
      <w:pPr>
        <w:pStyle w:val="Textoindependiente"/>
        <w:ind w:firstLine="705"/>
        <w:rPr>
          <w:rFonts w:ascii="Abadi" w:hAnsi="Abadi"/>
          <w:sz w:val="21"/>
          <w:szCs w:val="21"/>
        </w:rPr>
      </w:pPr>
    </w:p>
    <w:p w14:paraId="3F75B3D1" w14:textId="77777777" w:rsidR="00043A2B" w:rsidRPr="002B7C6A" w:rsidRDefault="00043A2B" w:rsidP="000E2DC6">
      <w:pPr>
        <w:pStyle w:val="Textoindependiente"/>
        <w:numPr>
          <w:ilvl w:val="0"/>
          <w:numId w:val="61"/>
        </w:numPr>
        <w:autoSpaceDE/>
        <w:autoSpaceDN/>
        <w:rPr>
          <w:rFonts w:ascii="Abadi" w:hAnsi="Abadi"/>
          <w:b w:val="0"/>
          <w:bCs w:val="0"/>
          <w:sz w:val="21"/>
          <w:szCs w:val="21"/>
        </w:rPr>
      </w:pPr>
      <w:r w:rsidRPr="002B7C6A">
        <w:rPr>
          <w:rFonts w:ascii="Abadi" w:hAnsi="Abadi"/>
          <w:b w:val="0"/>
          <w:bCs w:val="0"/>
          <w:sz w:val="21"/>
          <w:szCs w:val="21"/>
        </w:rPr>
        <w:t xml:space="preserve">Conclusión General </w:t>
      </w:r>
    </w:p>
    <w:p w14:paraId="21803F48" w14:textId="77777777" w:rsidR="00043A2B" w:rsidRPr="002B7C6A" w:rsidRDefault="00043A2B" w:rsidP="00043A2B">
      <w:pPr>
        <w:pStyle w:val="Textoindependiente"/>
        <w:rPr>
          <w:rFonts w:ascii="Abadi" w:hAnsi="Abadi"/>
          <w:sz w:val="21"/>
          <w:szCs w:val="21"/>
        </w:rPr>
      </w:pPr>
    </w:p>
    <w:p w14:paraId="50086547"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6D223081" w14:textId="77777777" w:rsidR="00043A2B" w:rsidRPr="002B7C6A" w:rsidRDefault="00043A2B" w:rsidP="00043A2B">
      <w:pPr>
        <w:ind w:firstLine="705"/>
        <w:jc w:val="both"/>
        <w:rPr>
          <w:rFonts w:ascii="Abadi" w:hAnsi="Abadi"/>
          <w:sz w:val="21"/>
          <w:szCs w:val="21"/>
          <w:lang w:eastAsia="x-none"/>
        </w:rPr>
      </w:pPr>
    </w:p>
    <w:p w14:paraId="53ABAB4A"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7BD71B68" w14:textId="77777777" w:rsidR="00043A2B" w:rsidRPr="002B7C6A" w:rsidRDefault="00043A2B" w:rsidP="00043A2B">
      <w:pPr>
        <w:ind w:firstLine="705"/>
        <w:jc w:val="both"/>
        <w:rPr>
          <w:rFonts w:ascii="Abadi" w:hAnsi="Abadi"/>
          <w:sz w:val="21"/>
          <w:szCs w:val="21"/>
          <w:lang w:eastAsia="x-none"/>
        </w:rPr>
      </w:pPr>
    </w:p>
    <w:p w14:paraId="064369B5"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633B0138" w14:textId="77777777" w:rsidR="00043A2B" w:rsidRPr="002B7C6A" w:rsidRDefault="00043A2B" w:rsidP="00043A2B">
      <w:pPr>
        <w:ind w:firstLine="705"/>
        <w:jc w:val="both"/>
        <w:rPr>
          <w:rFonts w:ascii="Abadi" w:hAnsi="Abadi"/>
          <w:sz w:val="21"/>
          <w:szCs w:val="21"/>
          <w:lang w:eastAsia="x-none"/>
        </w:rPr>
      </w:pPr>
    </w:p>
    <w:p w14:paraId="69AAB196"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546BA514" w14:textId="77777777" w:rsidR="00043A2B" w:rsidRPr="002B7C6A" w:rsidRDefault="00043A2B" w:rsidP="00043A2B">
      <w:pPr>
        <w:ind w:firstLine="705"/>
        <w:jc w:val="both"/>
        <w:rPr>
          <w:rFonts w:ascii="Abadi" w:hAnsi="Abadi"/>
          <w:sz w:val="21"/>
          <w:szCs w:val="21"/>
          <w:lang w:eastAsia="x-none"/>
        </w:rPr>
      </w:pPr>
    </w:p>
    <w:p w14:paraId="40A8C516"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 xml:space="preserve">Derivado de lo anterior, la incorporación y la evaluación de la calidad en los productos y servicios públicos representa una de las etapas de consolidación del del Presupuesto basado en Resultados y del Sistema de Evaluación </w:t>
      </w:r>
      <w:r w:rsidRPr="002B7C6A">
        <w:rPr>
          <w:rFonts w:ascii="Abadi" w:hAnsi="Abadi"/>
          <w:sz w:val="21"/>
          <w:szCs w:val="21"/>
          <w:lang w:eastAsia="x-none"/>
        </w:rPr>
        <w:lastRenderedPageBreak/>
        <w:t>del Desempeño en la perspectiva gubernamental en México.</w:t>
      </w:r>
    </w:p>
    <w:p w14:paraId="259DA826" w14:textId="77777777" w:rsidR="00043A2B" w:rsidRPr="002B7C6A" w:rsidRDefault="00043A2B" w:rsidP="00043A2B">
      <w:pPr>
        <w:ind w:firstLine="705"/>
        <w:jc w:val="both"/>
        <w:rPr>
          <w:rFonts w:ascii="Abadi" w:hAnsi="Abadi"/>
          <w:sz w:val="21"/>
          <w:szCs w:val="21"/>
          <w:lang w:eastAsia="x-none"/>
        </w:rPr>
      </w:pPr>
    </w:p>
    <w:p w14:paraId="2C487466"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2B7C6A">
        <w:rPr>
          <w:rStyle w:val="Refdenotaalpie"/>
          <w:rFonts w:ascii="Abadi" w:hAnsi="Abadi"/>
          <w:sz w:val="21"/>
          <w:szCs w:val="21"/>
          <w:lang w:eastAsia="x-none"/>
        </w:rPr>
        <w:footnoteReference w:id="137"/>
      </w:r>
      <w:r w:rsidRPr="002B7C6A">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2B7C6A">
        <w:rPr>
          <w:rFonts w:ascii="Abadi" w:hAnsi="Abadi"/>
          <w:sz w:val="21"/>
          <w:szCs w:val="21"/>
        </w:rPr>
        <w:t xml:space="preserve"> </w:t>
      </w:r>
      <w:r w:rsidRPr="002B7C6A">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2B7C6A">
        <w:rPr>
          <w:rStyle w:val="Refdenotaalpie"/>
          <w:rFonts w:ascii="Abadi" w:hAnsi="Abadi"/>
          <w:sz w:val="21"/>
          <w:szCs w:val="21"/>
          <w:lang w:eastAsia="x-none"/>
        </w:rPr>
        <w:footnoteReference w:id="138"/>
      </w:r>
    </w:p>
    <w:p w14:paraId="72A6488A" w14:textId="77777777" w:rsidR="00043A2B" w:rsidRPr="002B7C6A" w:rsidRDefault="00043A2B" w:rsidP="00043A2B">
      <w:pPr>
        <w:ind w:firstLine="705"/>
        <w:jc w:val="both"/>
        <w:rPr>
          <w:rFonts w:ascii="Abadi" w:hAnsi="Abadi"/>
          <w:sz w:val="21"/>
          <w:szCs w:val="21"/>
          <w:lang w:eastAsia="x-none"/>
        </w:rPr>
      </w:pPr>
    </w:p>
    <w:p w14:paraId="7039CE04"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2B7C6A">
        <w:rPr>
          <w:rFonts w:ascii="Abadi" w:hAnsi="Abadi"/>
          <w:i/>
          <w:iCs/>
          <w:sz w:val="21"/>
          <w:szCs w:val="21"/>
          <w:lang w:eastAsia="x-none"/>
        </w:rPr>
        <w:t>¿cuál es la calidad percibida por la ciudadanía-usuaria?</w:t>
      </w:r>
      <w:r w:rsidRPr="002B7C6A">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2B7C6A">
        <w:rPr>
          <w:rFonts w:ascii="Calibri" w:hAnsi="Calibri" w:cs="Calibri"/>
          <w:sz w:val="21"/>
          <w:szCs w:val="21"/>
          <w:lang w:eastAsia="x-none"/>
        </w:rPr>
        <w:t>;</w:t>
      </w:r>
      <w:r w:rsidRPr="002B7C6A">
        <w:rPr>
          <w:rFonts w:ascii="Abadi" w:hAnsi="Abadi"/>
          <w:sz w:val="21"/>
          <w:szCs w:val="21"/>
          <w:lang w:eastAsia="x-none"/>
        </w:rPr>
        <w:t xml:space="preserve"> alumbrado</w:t>
      </w:r>
      <w:r w:rsidRPr="002B7C6A">
        <w:rPr>
          <w:rFonts w:ascii="Calibri" w:hAnsi="Calibri" w:cs="Calibri"/>
          <w:sz w:val="21"/>
          <w:szCs w:val="21"/>
          <w:lang w:eastAsia="x-none"/>
        </w:rPr>
        <w:t>;</w:t>
      </w:r>
      <w:r w:rsidRPr="002B7C6A">
        <w:rPr>
          <w:rFonts w:ascii="Abadi" w:hAnsi="Abadi"/>
          <w:sz w:val="21"/>
          <w:szCs w:val="21"/>
          <w:lang w:eastAsia="x-none"/>
        </w:rPr>
        <w:t xml:space="preserve"> limpia y recolección de residuos sólidos urbanos y seguridad pública</w:t>
      </w:r>
      <w:r w:rsidRPr="002B7C6A">
        <w:rPr>
          <w:rFonts w:ascii="Calibri" w:hAnsi="Calibri" w:cs="Calibri"/>
          <w:sz w:val="21"/>
          <w:szCs w:val="21"/>
          <w:lang w:eastAsia="x-none"/>
        </w:rPr>
        <w:t>;</w:t>
      </w:r>
      <w:r w:rsidRPr="002B7C6A">
        <w:rPr>
          <w:rFonts w:ascii="Abadi" w:hAnsi="Abadi"/>
          <w:sz w:val="21"/>
          <w:szCs w:val="21"/>
          <w:lang w:eastAsia="x-none"/>
        </w:rPr>
        <w:t xml:space="preserve"> as</w:t>
      </w:r>
      <w:r w:rsidRPr="002B7C6A">
        <w:rPr>
          <w:rFonts w:ascii="Abadi" w:hAnsi="Abadi" w:cs="Abadi"/>
          <w:sz w:val="21"/>
          <w:szCs w:val="21"/>
          <w:lang w:eastAsia="x-none"/>
        </w:rPr>
        <w:t>í</w:t>
      </w:r>
      <w:r w:rsidRPr="002B7C6A">
        <w:rPr>
          <w:rFonts w:ascii="Abadi" w:hAnsi="Abadi"/>
          <w:sz w:val="21"/>
          <w:szCs w:val="21"/>
          <w:lang w:eastAsia="x-none"/>
        </w:rPr>
        <w:t xml:space="preserve"> como de la interacción y cercanía de las autoridades, y con base en ello, exponer una valoración de su desempeño y proveer información para favorecer la toma de decisiones de los actores involucrados.</w:t>
      </w:r>
    </w:p>
    <w:p w14:paraId="74A16144" w14:textId="77777777" w:rsidR="00043A2B" w:rsidRPr="002B7C6A" w:rsidRDefault="00043A2B" w:rsidP="00043A2B">
      <w:pPr>
        <w:ind w:firstLine="705"/>
        <w:jc w:val="both"/>
        <w:rPr>
          <w:rFonts w:ascii="Abadi" w:hAnsi="Abadi"/>
          <w:sz w:val="21"/>
          <w:szCs w:val="21"/>
          <w:lang w:eastAsia="x-none"/>
        </w:rPr>
      </w:pPr>
    </w:p>
    <w:p w14:paraId="6E1D6A9B"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 xml:space="preserve">Los resultados de la evaluación se resumen en establecer de manera específica, la posición que guarda el municipio de Coroneo, Gto., respecto de las medias estatales determinadas para cada uno de los aspectos clave evaluados, </w:t>
      </w:r>
      <w:r w:rsidRPr="002B7C6A">
        <w:rPr>
          <w:rFonts w:ascii="Abadi" w:hAnsi="Abadi"/>
          <w:sz w:val="21"/>
          <w:szCs w:val="21"/>
          <w:lang w:eastAsia="x-none"/>
        </w:rPr>
        <w:t>mismos que se detallaron en el apartado de resultados de la evaluación.</w:t>
      </w:r>
    </w:p>
    <w:p w14:paraId="798FB4B7" w14:textId="77777777" w:rsidR="00043A2B" w:rsidRPr="002B7C6A" w:rsidRDefault="00043A2B" w:rsidP="00043A2B">
      <w:pPr>
        <w:ind w:firstLine="705"/>
        <w:jc w:val="both"/>
        <w:rPr>
          <w:rFonts w:ascii="Abadi" w:hAnsi="Abadi"/>
          <w:sz w:val="21"/>
          <w:szCs w:val="21"/>
          <w:lang w:eastAsia="x-none"/>
        </w:rPr>
      </w:pPr>
    </w:p>
    <w:p w14:paraId="1914CCCA"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4E01220C" w14:textId="77777777" w:rsidR="00043A2B" w:rsidRPr="002B7C6A" w:rsidRDefault="00043A2B" w:rsidP="00043A2B">
      <w:pPr>
        <w:ind w:firstLine="705"/>
        <w:jc w:val="both"/>
        <w:rPr>
          <w:rFonts w:ascii="Abadi" w:hAnsi="Abadi"/>
          <w:sz w:val="21"/>
          <w:szCs w:val="21"/>
          <w:lang w:eastAsia="x-none"/>
        </w:rPr>
      </w:pPr>
    </w:p>
    <w:p w14:paraId="1C83F6D6"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0DA1265E" w14:textId="77777777" w:rsidR="00043A2B" w:rsidRPr="002B7C6A" w:rsidRDefault="00043A2B" w:rsidP="00043A2B">
      <w:pPr>
        <w:ind w:firstLine="705"/>
        <w:jc w:val="both"/>
        <w:rPr>
          <w:rFonts w:ascii="Abadi" w:hAnsi="Abadi"/>
          <w:sz w:val="21"/>
          <w:szCs w:val="21"/>
          <w:lang w:eastAsia="x-none"/>
        </w:rPr>
      </w:pPr>
    </w:p>
    <w:p w14:paraId="7A49A795"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2B7C6A">
        <w:rPr>
          <w:rFonts w:ascii="Abadi" w:hAnsi="Abadi"/>
          <w:sz w:val="21"/>
          <w:szCs w:val="21"/>
        </w:rPr>
        <w:t xml:space="preserve"> </w:t>
      </w:r>
      <w:r w:rsidRPr="002B7C6A">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2B7C6A">
        <w:rPr>
          <w:rFonts w:ascii="Calibri" w:hAnsi="Calibri" w:cs="Calibri"/>
          <w:sz w:val="21"/>
          <w:szCs w:val="21"/>
          <w:lang w:eastAsia="x-none"/>
        </w:rPr>
        <w:t>;</w:t>
      </w:r>
      <w:r w:rsidRPr="002B7C6A">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w:t>
      </w:r>
      <w:r w:rsidRPr="002B7C6A">
        <w:rPr>
          <w:rFonts w:ascii="Abadi" w:hAnsi="Abadi"/>
          <w:sz w:val="21"/>
          <w:szCs w:val="21"/>
          <w:lang w:eastAsia="x-none"/>
        </w:rPr>
        <w:lastRenderedPageBreak/>
        <w:t>de comunicación interna y externa, y definir objetivos, normas, políticas internas, estándares e indicadores para dar seguimiento a su desempeño y, con base en los resultados, definir programas de trabajo para responder a los riesgos asociados</w:t>
      </w:r>
      <w:r w:rsidRPr="002B7C6A">
        <w:rPr>
          <w:rFonts w:ascii="Calibri" w:hAnsi="Calibri" w:cs="Calibri"/>
          <w:sz w:val="21"/>
          <w:szCs w:val="21"/>
          <w:lang w:eastAsia="x-none"/>
        </w:rPr>
        <w:t>;</w:t>
      </w:r>
      <w:r w:rsidRPr="002B7C6A">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2B7C6A">
        <w:rPr>
          <w:rFonts w:ascii="Calibri" w:hAnsi="Calibri" w:cs="Calibri"/>
          <w:sz w:val="21"/>
          <w:szCs w:val="21"/>
          <w:lang w:eastAsia="x-none"/>
        </w:rPr>
        <w:t>;</w:t>
      </w:r>
      <w:r w:rsidRPr="002B7C6A">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76AEEB3F" w14:textId="77777777" w:rsidR="00043A2B" w:rsidRPr="002B7C6A" w:rsidRDefault="00043A2B" w:rsidP="00043A2B">
      <w:pPr>
        <w:ind w:firstLine="705"/>
        <w:jc w:val="both"/>
        <w:rPr>
          <w:rFonts w:ascii="Abadi" w:hAnsi="Abadi"/>
          <w:sz w:val="21"/>
          <w:szCs w:val="21"/>
          <w:lang w:eastAsia="x-none"/>
        </w:rPr>
      </w:pPr>
    </w:p>
    <w:p w14:paraId="2F83D449"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7C3F3971" w14:textId="77777777" w:rsidR="00043A2B" w:rsidRPr="002B7C6A" w:rsidRDefault="00043A2B" w:rsidP="00043A2B">
      <w:pPr>
        <w:ind w:firstLine="705"/>
        <w:jc w:val="both"/>
        <w:rPr>
          <w:rFonts w:ascii="Abadi" w:hAnsi="Abadi"/>
          <w:sz w:val="21"/>
          <w:szCs w:val="21"/>
          <w:lang w:eastAsia="x-none"/>
        </w:rPr>
      </w:pPr>
    </w:p>
    <w:p w14:paraId="208B9F16"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2762CC5C" w14:textId="77777777" w:rsidR="00043A2B" w:rsidRPr="002B7C6A" w:rsidRDefault="00043A2B" w:rsidP="00043A2B">
      <w:pPr>
        <w:ind w:firstLine="705"/>
        <w:jc w:val="both"/>
        <w:rPr>
          <w:rFonts w:ascii="Abadi" w:hAnsi="Abadi"/>
          <w:sz w:val="21"/>
          <w:szCs w:val="21"/>
          <w:lang w:eastAsia="x-none"/>
        </w:rPr>
      </w:pPr>
    </w:p>
    <w:p w14:paraId="1446B633"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 xml:space="preserve">El aprovechamiento de las citadas oportunidades depende de las decisiones que tomen las autoridades correspondientes, pues como ya se </w:t>
      </w:r>
      <w:r w:rsidRPr="002B7C6A">
        <w:rPr>
          <w:rFonts w:ascii="Abadi" w:hAnsi="Abadi"/>
          <w:sz w:val="21"/>
          <w:szCs w:val="21"/>
          <w:lang w:eastAsia="x-none"/>
        </w:rPr>
        <w:t>estableció las sugerencias resultan enunciativas, más no limitativas</w:t>
      </w:r>
      <w:r w:rsidRPr="002B7C6A">
        <w:rPr>
          <w:rFonts w:ascii="Calibri" w:hAnsi="Calibri" w:cs="Calibri"/>
          <w:sz w:val="21"/>
          <w:szCs w:val="21"/>
          <w:lang w:eastAsia="x-none"/>
        </w:rPr>
        <w:t>;</w:t>
      </w:r>
      <w:r w:rsidRPr="002B7C6A">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77C86EA8" w14:textId="77777777" w:rsidR="00043A2B" w:rsidRPr="002B7C6A" w:rsidRDefault="00043A2B" w:rsidP="00043A2B">
      <w:pPr>
        <w:ind w:firstLine="705"/>
        <w:jc w:val="both"/>
        <w:rPr>
          <w:rFonts w:ascii="Abadi" w:hAnsi="Abadi"/>
          <w:sz w:val="21"/>
          <w:szCs w:val="21"/>
          <w:lang w:eastAsia="x-none"/>
        </w:rPr>
      </w:pPr>
    </w:p>
    <w:p w14:paraId="5F4A22B5" w14:textId="77777777" w:rsidR="00043A2B" w:rsidRPr="002B7C6A" w:rsidRDefault="00043A2B" w:rsidP="00043A2B">
      <w:pPr>
        <w:ind w:firstLine="705"/>
        <w:jc w:val="both"/>
        <w:rPr>
          <w:rFonts w:ascii="Abadi" w:hAnsi="Abadi"/>
          <w:sz w:val="21"/>
          <w:szCs w:val="21"/>
          <w:lang w:eastAsia="x-none"/>
        </w:rPr>
      </w:pPr>
      <w:r w:rsidRPr="002B7C6A">
        <w:rPr>
          <w:rFonts w:ascii="Abadi" w:hAnsi="Abadi"/>
          <w:sz w:val="21"/>
          <w:szCs w:val="21"/>
          <w:lang w:eastAsia="x-none"/>
        </w:rPr>
        <w:t>Es así, que eventualmente, el seguimiento de los escenarios expuestos, del estado que guarda la percepción de la calidad sobre los servicios públicos en el municipio de Coroneo,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3A226760" w14:textId="77777777" w:rsidR="00043A2B" w:rsidRPr="002B7C6A" w:rsidRDefault="00043A2B" w:rsidP="00043A2B">
      <w:pPr>
        <w:ind w:firstLine="705"/>
        <w:jc w:val="both"/>
        <w:rPr>
          <w:rFonts w:ascii="Abadi" w:hAnsi="Abadi"/>
          <w:sz w:val="21"/>
          <w:szCs w:val="21"/>
          <w:lang w:eastAsia="x-none"/>
        </w:rPr>
      </w:pPr>
    </w:p>
    <w:p w14:paraId="54E49DBF" w14:textId="77777777" w:rsidR="00043A2B" w:rsidRPr="002B7C6A" w:rsidRDefault="00043A2B" w:rsidP="00043A2B">
      <w:pPr>
        <w:ind w:firstLine="708"/>
        <w:jc w:val="both"/>
        <w:rPr>
          <w:rFonts w:ascii="Abadi" w:hAnsi="Abadi"/>
          <w:b/>
          <w:bCs/>
          <w:sz w:val="21"/>
          <w:szCs w:val="21"/>
        </w:rPr>
      </w:pPr>
      <w:r w:rsidRPr="002B7C6A">
        <w:rPr>
          <w:rFonts w:ascii="Abadi" w:hAnsi="Abadi"/>
          <w:b/>
          <w:bCs/>
          <w:sz w:val="21"/>
          <w:szCs w:val="21"/>
        </w:rPr>
        <w:t>IV. Conclusiones:</w:t>
      </w:r>
    </w:p>
    <w:p w14:paraId="61849A5A" w14:textId="77777777" w:rsidR="00043A2B" w:rsidRPr="002B7C6A" w:rsidRDefault="00043A2B" w:rsidP="00043A2B">
      <w:pPr>
        <w:jc w:val="both"/>
        <w:rPr>
          <w:rFonts w:ascii="Abadi" w:hAnsi="Abadi"/>
          <w:sz w:val="21"/>
          <w:szCs w:val="21"/>
        </w:rPr>
      </w:pPr>
    </w:p>
    <w:p w14:paraId="3722531A" w14:textId="77777777" w:rsidR="00043A2B" w:rsidRPr="002B7C6A" w:rsidRDefault="00043A2B" w:rsidP="00043A2B">
      <w:pPr>
        <w:jc w:val="both"/>
        <w:rPr>
          <w:rFonts w:ascii="Abadi" w:hAnsi="Abadi"/>
          <w:sz w:val="21"/>
          <w:szCs w:val="21"/>
        </w:rPr>
      </w:pPr>
      <w:r w:rsidRPr="002B7C6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2B7C6A">
          <w:rPr>
            <w:rFonts w:ascii="Abadi" w:hAnsi="Abadi"/>
            <w:sz w:val="21"/>
            <w:szCs w:val="21"/>
          </w:rPr>
          <w:t>la Ley</w:t>
        </w:r>
      </w:smartTag>
      <w:r w:rsidRPr="002B7C6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ADACF35" w14:textId="77777777" w:rsidR="00043A2B" w:rsidRPr="002B7C6A" w:rsidRDefault="00043A2B" w:rsidP="00043A2B">
      <w:pPr>
        <w:jc w:val="both"/>
        <w:rPr>
          <w:rFonts w:ascii="Abadi" w:hAnsi="Abadi"/>
          <w:sz w:val="21"/>
          <w:szCs w:val="21"/>
        </w:rPr>
      </w:pPr>
    </w:p>
    <w:p w14:paraId="774BF805" w14:textId="77777777" w:rsidR="00043A2B" w:rsidRPr="002B7C6A" w:rsidRDefault="00043A2B" w:rsidP="00043A2B">
      <w:pPr>
        <w:jc w:val="both"/>
        <w:rPr>
          <w:rFonts w:ascii="Abadi" w:hAnsi="Abadi"/>
          <w:sz w:val="21"/>
          <w:szCs w:val="21"/>
        </w:rPr>
      </w:pPr>
      <w:r w:rsidRPr="002B7C6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876DADE" w14:textId="77777777" w:rsidR="00043A2B" w:rsidRPr="002B7C6A" w:rsidRDefault="00043A2B" w:rsidP="00043A2B">
      <w:pPr>
        <w:jc w:val="both"/>
        <w:rPr>
          <w:rFonts w:ascii="Abadi" w:hAnsi="Abadi"/>
          <w:sz w:val="21"/>
          <w:szCs w:val="21"/>
        </w:rPr>
      </w:pPr>
    </w:p>
    <w:p w14:paraId="42B744A6"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0BD17185" w14:textId="77777777" w:rsidR="00043A2B" w:rsidRPr="002B7C6A" w:rsidRDefault="00043A2B" w:rsidP="00043A2B">
      <w:pPr>
        <w:jc w:val="both"/>
        <w:rPr>
          <w:rFonts w:ascii="Abadi" w:hAnsi="Abadi"/>
          <w:sz w:val="21"/>
          <w:szCs w:val="21"/>
        </w:rPr>
      </w:pPr>
    </w:p>
    <w:p w14:paraId="7CFCAD4A"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 xml:space="preserve">Asimismo, del informe de resultados podemos inferir que el Órgano </w:t>
      </w:r>
      <w:r w:rsidRPr="002B7C6A">
        <w:rPr>
          <w:rFonts w:ascii="Abadi" w:hAnsi="Abadi"/>
          <w:sz w:val="21"/>
          <w:szCs w:val="21"/>
        </w:rPr>
        <w:lastRenderedPageBreak/>
        <w:t>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0490F602" w14:textId="77777777" w:rsidR="00043A2B" w:rsidRPr="002B7C6A" w:rsidRDefault="00043A2B" w:rsidP="00043A2B">
      <w:pPr>
        <w:ind w:firstLine="708"/>
        <w:jc w:val="both"/>
        <w:rPr>
          <w:rFonts w:ascii="Abadi" w:hAnsi="Abadi"/>
          <w:sz w:val="21"/>
          <w:szCs w:val="21"/>
        </w:rPr>
      </w:pPr>
    </w:p>
    <w:p w14:paraId="483A6399"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030BB941" w14:textId="77777777" w:rsidR="00043A2B" w:rsidRPr="002B7C6A" w:rsidRDefault="00043A2B" w:rsidP="00043A2B">
      <w:pPr>
        <w:ind w:firstLine="708"/>
        <w:jc w:val="both"/>
        <w:rPr>
          <w:rFonts w:ascii="Abadi" w:hAnsi="Abadi"/>
          <w:sz w:val="21"/>
          <w:szCs w:val="21"/>
        </w:rPr>
      </w:pPr>
    </w:p>
    <w:p w14:paraId="73CEAFD4"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Al considerar la evaluación una herramienta fundamental para impulsar la rendición de cuentas, la transparencia y la inclusión,</w:t>
      </w:r>
      <w:r w:rsidRPr="002B7C6A">
        <w:rPr>
          <w:sz w:val="21"/>
          <w:szCs w:val="21"/>
        </w:rPr>
        <w:t> </w:t>
      </w:r>
      <w:r w:rsidRPr="002B7C6A">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5B3C4137" w14:textId="77777777" w:rsidR="00043A2B" w:rsidRPr="002B7C6A" w:rsidRDefault="00043A2B" w:rsidP="00043A2B">
      <w:pPr>
        <w:jc w:val="both"/>
        <w:rPr>
          <w:rFonts w:ascii="Abadi" w:hAnsi="Abadi"/>
          <w:sz w:val="21"/>
          <w:szCs w:val="21"/>
        </w:rPr>
      </w:pPr>
    </w:p>
    <w:p w14:paraId="319ECCCC"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51A1ECC5"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w:t>
      </w:r>
      <w:r w:rsidRPr="002B7C6A">
        <w:rPr>
          <w:rFonts w:ascii="Abadi" w:hAnsi="Abadi"/>
          <w:sz w:val="21"/>
          <w:szCs w:val="21"/>
        </w:rPr>
        <w:t xml:space="preserve">contribuir a la generación de información útil para mejorar aspectos sobre su definición, implementación y resultados.  </w:t>
      </w:r>
    </w:p>
    <w:p w14:paraId="2719BF95" w14:textId="77777777" w:rsidR="00043A2B" w:rsidRPr="002B7C6A" w:rsidRDefault="00043A2B" w:rsidP="00043A2B">
      <w:pPr>
        <w:ind w:firstLine="708"/>
        <w:jc w:val="both"/>
        <w:rPr>
          <w:rFonts w:ascii="Abadi" w:hAnsi="Abadi"/>
          <w:sz w:val="21"/>
          <w:szCs w:val="21"/>
        </w:rPr>
      </w:pPr>
    </w:p>
    <w:p w14:paraId="21D787C1"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647FBBAC" w14:textId="77777777" w:rsidR="00043A2B" w:rsidRPr="002B7C6A" w:rsidRDefault="00043A2B" w:rsidP="00043A2B">
      <w:pPr>
        <w:ind w:firstLine="708"/>
        <w:jc w:val="both"/>
        <w:rPr>
          <w:rFonts w:ascii="Abadi" w:hAnsi="Abadi"/>
          <w:sz w:val="21"/>
          <w:szCs w:val="21"/>
        </w:rPr>
      </w:pPr>
    </w:p>
    <w:p w14:paraId="134F970B"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2B7C6A">
        <w:rPr>
          <w:rFonts w:ascii="Abadi" w:hAnsi="Abadi"/>
          <w:sz w:val="21"/>
          <w:szCs w:val="21"/>
          <w:lang w:eastAsia="x-none"/>
        </w:rPr>
        <w:t>l fortalecimiento y a mejorar la calidad en la prestación de los servicios públicos municipales en beneficio de la ciudadanía.</w:t>
      </w:r>
    </w:p>
    <w:p w14:paraId="6F624780" w14:textId="77777777" w:rsidR="00043A2B" w:rsidRPr="002B7C6A" w:rsidRDefault="00043A2B" w:rsidP="00043A2B">
      <w:pPr>
        <w:jc w:val="both"/>
        <w:rPr>
          <w:rFonts w:ascii="Abadi" w:hAnsi="Abadi"/>
          <w:sz w:val="21"/>
          <w:szCs w:val="21"/>
        </w:rPr>
      </w:pPr>
    </w:p>
    <w:p w14:paraId="285DF6C8"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37D1251B" w14:textId="77777777" w:rsidR="00043A2B" w:rsidRPr="002B7C6A" w:rsidRDefault="00043A2B" w:rsidP="00043A2B">
      <w:pPr>
        <w:jc w:val="both"/>
        <w:rPr>
          <w:rFonts w:ascii="Abadi" w:hAnsi="Abadi"/>
          <w:sz w:val="21"/>
          <w:szCs w:val="21"/>
        </w:rPr>
      </w:pPr>
    </w:p>
    <w:p w14:paraId="6D895D77"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 xml:space="preserve">En razón de lo anteriormente señalado, concluimos que el informe de resultados de la evaluación de desempeño respecto de la calidad </w:t>
      </w:r>
      <w:r w:rsidRPr="002B7C6A">
        <w:rPr>
          <w:rFonts w:ascii="Abadi" w:hAnsi="Abadi"/>
          <w:sz w:val="21"/>
          <w:szCs w:val="21"/>
        </w:rPr>
        <w:lastRenderedPageBreak/>
        <w:t xml:space="preserve">percibida por la ciudadanía sobre los servicios públicos prestados por la administración municipal de Coroneo,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B7C6A">
          <w:rPr>
            <w:rFonts w:ascii="Abadi" w:hAnsi="Abadi"/>
            <w:sz w:val="21"/>
            <w:szCs w:val="21"/>
          </w:rPr>
          <w:t>la Ley</w:t>
        </w:r>
      </w:smartTag>
      <w:r w:rsidRPr="002B7C6A">
        <w:rPr>
          <w:rFonts w:ascii="Abadi" w:hAnsi="Abadi"/>
          <w:sz w:val="21"/>
          <w:szCs w:val="21"/>
        </w:rPr>
        <w:t xml:space="preserve"> de Fiscalización Superior del Estado de Guanajuato, razón por la cual no podría ser observado por el Pleno del Congreso.</w:t>
      </w:r>
    </w:p>
    <w:p w14:paraId="49D38435" w14:textId="77777777" w:rsidR="00043A2B" w:rsidRPr="002B7C6A" w:rsidRDefault="00043A2B" w:rsidP="00043A2B">
      <w:pPr>
        <w:ind w:firstLine="708"/>
        <w:jc w:val="both"/>
        <w:rPr>
          <w:rFonts w:ascii="Abadi" w:hAnsi="Abadi"/>
          <w:sz w:val="21"/>
          <w:szCs w:val="21"/>
        </w:rPr>
      </w:pPr>
    </w:p>
    <w:p w14:paraId="4EB1407B"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Por lo expuesto, con fundamento en el artículo 204 de la Ley Orgánica del Poder Legislativo, nos permitimos someter a la consideración de la Asamblea, la aprobación del siguiente:</w:t>
      </w:r>
    </w:p>
    <w:p w14:paraId="01039710" w14:textId="77777777" w:rsidR="00043A2B" w:rsidRPr="002B7C6A" w:rsidRDefault="00043A2B" w:rsidP="00043A2B">
      <w:pPr>
        <w:ind w:firstLine="708"/>
        <w:jc w:val="both"/>
        <w:rPr>
          <w:rFonts w:ascii="Abadi" w:hAnsi="Abadi"/>
          <w:sz w:val="21"/>
          <w:szCs w:val="21"/>
        </w:rPr>
      </w:pPr>
    </w:p>
    <w:p w14:paraId="48BBEAE0" w14:textId="77777777" w:rsidR="00043A2B" w:rsidRPr="002B7C6A" w:rsidRDefault="00043A2B" w:rsidP="002127D1">
      <w:pPr>
        <w:pStyle w:val="Ttulo1"/>
        <w:ind w:firstLine="0"/>
        <w:jc w:val="center"/>
        <w:rPr>
          <w:rFonts w:ascii="Abadi" w:hAnsi="Abadi" w:cs="Arial"/>
          <w:smallCaps/>
          <w:sz w:val="21"/>
          <w:szCs w:val="21"/>
        </w:rPr>
      </w:pPr>
      <w:r w:rsidRPr="002B7C6A">
        <w:rPr>
          <w:rFonts w:ascii="Abadi" w:hAnsi="Abadi" w:cs="Arial"/>
          <w:smallCaps/>
          <w:sz w:val="21"/>
          <w:szCs w:val="21"/>
        </w:rPr>
        <w:t>A C U E R D O</w:t>
      </w:r>
    </w:p>
    <w:p w14:paraId="303DEAEA" w14:textId="77777777" w:rsidR="00043A2B" w:rsidRPr="002B7C6A" w:rsidRDefault="00043A2B" w:rsidP="00043A2B">
      <w:pPr>
        <w:rPr>
          <w:rFonts w:ascii="Abadi" w:hAnsi="Abadi"/>
          <w:sz w:val="21"/>
          <w:szCs w:val="21"/>
        </w:rPr>
      </w:pPr>
    </w:p>
    <w:p w14:paraId="5269EAAC" w14:textId="77777777" w:rsidR="00043A2B" w:rsidRPr="002B7C6A" w:rsidRDefault="00043A2B" w:rsidP="00043A2B">
      <w:pPr>
        <w:ind w:firstLine="708"/>
        <w:jc w:val="both"/>
        <w:rPr>
          <w:rFonts w:ascii="Abadi" w:hAnsi="Abadi"/>
          <w:sz w:val="21"/>
          <w:szCs w:val="21"/>
        </w:rPr>
      </w:pPr>
      <w:r w:rsidRPr="002B7C6A">
        <w:rPr>
          <w:rFonts w:ascii="Abadi" w:hAnsi="Abadi"/>
          <w:b/>
          <w:bCs/>
          <w:sz w:val="21"/>
          <w:szCs w:val="21"/>
        </w:rPr>
        <w:t>Único</w:t>
      </w:r>
      <w:r w:rsidRPr="002B7C6A">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2B7C6A">
          <w:rPr>
            <w:rFonts w:ascii="Abadi" w:hAnsi="Abadi"/>
            <w:sz w:val="21"/>
            <w:szCs w:val="21"/>
          </w:rPr>
          <w:t>la Constitución Política</w:t>
        </w:r>
      </w:smartTag>
      <w:r w:rsidRPr="002B7C6A">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Coroneo, Gto., correspondientes al ejercicio fiscal del año 2021. </w:t>
      </w:r>
    </w:p>
    <w:p w14:paraId="445CB641" w14:textId="77777777" w:rsidR="00043A2B" w:rsidRPr="002B7C6A" w:rsidRDefault="00043A2B" w:rsidP="00043A2B">
      <w:pPr>
        <w:ind w:firstLine="708"/>
        <w:jc w:val="both"/>
        <w:rPr>
          <w:rFonts w:ascii="Abadi" w:hAnsi="Abadi"/>
          <w:sz w:val="21"/>
          <w:szCs w:val="21"/>
        </w:rPr>
      </w:pPr>
    </w:p>
    <w:p w14:paraId="5444019D"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 xml:space="preserve">Se ordena dar vista del informe de resultados al ayuntamiento del municipio de </w:t>
      </w:r>
      <w:r w:rsidRPr="002B7C6A">
        <w:rPr>
          <w:rFonts w:ascii="Abadi" w:hAnsi="Abadi"/>
          <w:sz w:val="21"/>
          <w:szCs w:val="21"/>
          <w:lang w:eastAsia="x-none"/>
        </w:rPr>
        <w:t>Coroneo</w:t>
      </w:r>
      <w:r w:rsidRPr="002B7C6A">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4FFEB4F5" w14:textId="77777777" w:rsidR="00043A2B" w:rsidRPr="002B7C6A" w:rsidRDefault="00043A2B" w:rsidP="00043A2B">
      <w:pPr>
        <w:ind w:firstLine="708"/>
        <w:jc w:val="both"/>
        <w:rPr>
          <w:rFonts w:ascii="Abadi" w:hAnsi="Abadi"/>
          <w:sz w:val="21"/>
          <w:szCs w:val="21"/>
        </w:rPr>
      </w:pPr>
    </w:p>
    <w:p w14:paraId="2FB09CFC" w14:textId="77777777" w:rsidR="00043A2B" w:rsidRPr="002B7C6A" w:rsidRDefault="00043A2B" w:rsidP="00043A2B">
      <w:pPr>
        <w:ind w:firstLine="708"/>
        <w:jc w:val="both"/>
        <w:rPr>
          <w:rFonts w:ascii="Abadi" w:hAnsi="Abadi"/>
          <w:sz w:val="21"/>
          <w:szCs w:val="21"/>
        </w:rPr>
      </w:pPr>
      <w:r w:rsidRPr="002B7C6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58348CA" w14:textId="77777777" w:rsidR="00043A2B" w:rsidRPr="002B7C6A" w:rsidRDefault="00043A2B" w:rsidP="00043A2B">
      <w:pPr>
        <w:pStyle w:val="Sangra3detindependiente"/>
        <w:spacing w:line="240" w:lineRule="auto"/>
        <w:rPr>
          <w:rFonts w:ascii="Abadi" w:hAnsi="Abadi"/>
          <w:sz w:val="21"/>
          <w:szCs w:val="21"/>
          <w:lang w:val="es-MX"/>
        </w:rPr>
      </w:pPr>
    </w:p>
    <w:p w14:paraId="388C44AD" w14:textId="77777777" w:rsidR="00043A2B" w:rsidRPr="002B7C6A" w:rsidRDefault="00043A2B" w:rsidP="00043A2B">
      <w:pPr>
        <w:jc w:val="center"/>
        <w:rPr>
          <w:rFonts w:ascii="Abadi" w:hAnsi="Abadi"/>
          <w:b/>
          <w:bCs/>
          <w:sz w:val="21"/>
          <w:szCs w:val="21"/>
          <w:lang w:eastAsia="x-none"/>
        </w:rPr>
      </w:pPr>
      <w:r w:rsidRPr="002B7C6A">
        <w:rPr>
          <w:rFonts w:ascii="Abadi" w:hAnsi="Abadi"/>
          <w:b/>
          <w:bCs/>
          <w:sz w:val="21"/>
          <w:szCs w:val="21"/>
          <w:lang w:eastAsia="x-none"/>
        </w:rPr>
        <w:t>Guanajuato, Gto., 15 de febrero de 2023</w:t>
      </w:r>
    </w:p>
    <w:p w14:paraId="78336BC6" w14:textId="77777777" w:rsidR="00043A2B" w:rsidRPr="002B7C6A" w:rsidRDefault="00043A2B" w:rsidP="00043A2B">
      <w:pPr>
        <w:jc w:val="center"/>
        <w:rPr>
          <w:rFonts w:ascii="Abadi" w:hAnsi="Abadi"/>
          <w:b/>
          <w:bCs/>
          <w:sz w:val="21"/>
          <w:szCs w:val="21"/>
          <w:lang w:eastAsia="x-none"/>
        </w:rPr>
      </w:pPr>
      <w:smartTag w:uri="urn:schemas-microsoft-com:office:smarttags" w:element="PersonName">
        <w:smartTagPr>
          <w:attr w:name="ProductID" w:val="la Comisi￳n"/>
        </w:smartTagPr>
        <w:r w:rsidRPr="002B7C6A">
          <w:rPr>
            <w:rFonts w:ascii="Abadi" w:hAnsi="Abadi"/>
            <w:b/>
            <w:bCs/>
            <w:sz w:val="21"/>
            <w:szCs w:val="21"/>
            <w:lang w:eastAsia="x-none"/>
          </w:rPr>
          <w:t>La Comisión</w:t>
        </w:r>
      </w:smartTag>
      <w:r w:rsidRPr="002B7C6A">
        <w:rPr>
          <w:rFonts w:ascii="Abadi" w:hAnsi="Abadi"/>
          <w:b/>
          <w:bCs/>
          <w:sz w:val="21"/>
          <w:szCs w:val="21"/>
          <w:lang w:eastAsia="x-none"/>
        </w:rPr>
        <w:t xml:space="preserve"> de Hacienda y Fiscalización</w:t>
      </w:r>
    </w:p>
    <w:p w14:paraId="52377426" w14:textId="77777777" w:rsidR="008D6B8C" w:rsidRDefault="008D6B8C" w:rsidP="00043A2B">
      <w:pPr>
        <w:jc w:val="center"/>
        <w:rPr>
          <w:rFonts w:ascii="Abadi" w:hAnsi="Abadi"/>
          <w:i/>
          <w:iCs/>
          <w:sz w:val="21"/>
          <w:szCs w:val="21"/>
        </w:rPr>
      </w:pPr>
    </w:p>
    <w:p w14:paraId="35C8A88F" w14:textId="5EDFFE9B" w:rsidR="00043A2B" w:rsidRPr="002B7C6A" w:rsidRDefault="00043A2B" w:rsidP="00043A2B">
      <w:pPr>
        <w:jc w:val="center"/>
        <w:rPr>
          <w:rFonts w:ascii="Abadi" w:hAnsi="Abadi"/>
          <w:sz w:val="21"/>
          <w:szCs w:val="21"/>
        </w:rPr>
      </w:pPr>
      <w:r w:rsidRPr="002B7C6A">
        <w:rPr>
          <w:rFonts w:ascii="Abadi" w:hAnsi="Abadi"/>
          <w:b/>
          <w:sz w:val="21"/>
          <w:szCs w:val="21"/>
          <w:lang w:eastAsia="x-none"/>
        </w:rPr>
        <w:t>Diputado Víctor Manuel Zanella Huerta</w:t>
      </w:r>
    </w:p>
    <w:p w14:paraId="16DAC534" w14:textId="77777777" w:rsidR="00043A2B" w:rsidRPr="002B7C6A" w:rsidRDefault="00043A2B" w:rsidP="00043A2B">
      <w:pPr>
        <w:rPr>
          <w:rFonts w:ascii="Abadi" w:hAnsi="Abadi"/>
          <w:b/>
          <w:sz w:val="21"/>
          <w:szCs w:val="21"/>
          <w:lang w:eastAsia="x-none"/>
        </w:rPr>
      </w:pPr>
      <w:r w:rsidRPr="002B7C6A">
        <w:rPr>
          <w:rFonts w:ascii="Abadi" w:hAnsi="Abadi"/>
          <w:b/>
          <w:sz w:val="21"/>
          <w:szCs w:val="21"/>
          <w:lang w:eastAsia="x-none"/>
        </w:rPr>
        <w:t xml:space="preserve">Diputada Ruth Noemí Tiscareño Agoitia     </w:t>
      </w:r>
    </w:p>
    <w:p w14:paraId="2F20656E" w14:textId="346FA89A" w:rsidR="00043A2B" w:rsidRPr="002B7C6A" w:rsidRDefault="00043A2B" w:rsidP="008D6B8C">
      <w:pPr>
        <w:rPr>
          <w:rFonts w:ascii="Abadi" w:hAnsi="Abadi"/>
          <w:b/>
          <w:sz w:val="21"/>
          <w:szCs w:val="21"/>
          <w:lang w:eastAsia="x-none"/>
        </w:rPr>
      </w:pPr>
      <w:r w:rsidRPr="002B7C6A">
        <w:rPr>
          <w:rFonts w:ascii="Abadi" w:hAnsi="Abadi"/>
          <w:b/>
          <w:sz w:val="21"/>
          <w:szCs w:val="21"/>
          <w:lang w:eastAsia="x-none"/>
        </w:rPr>
        <w:t>Diputado Miguel Ángel Salim Alle</w:t>
      </w:r>
    </w:p>
    <w:p w14:paraId="1C20691F" w14:textId="280CC974" w:rsidR="00DB2A5C" w:rsidRDefault="00043A2B" w:rsidP="008D6B8C">
      <w:pPr>
        <w:rPr>
          <w:rFonts w:ascii="Abadi" w:hAnsi="Abadi"/>
          <w:b/>
          <w:sz w:val="21"/>
          <w:szCs w:val="21"/>
          <w:lang w:eastAsia="x-none"/>
        </w:rPr>
      </w:pPr>
      <w:r w:rsidRPr="002B7C6A">
        <w:rPr>
          <w:rFonts w:ascii="Abadi" w:hAnsi="Abadi"/>
          <w:b/>
          <w:sz w:val="21"/>
          <w:szCs w:val="21"/>
          <w:lang w:eastAsia="x-none"/>
        </w:rPr>
        <w:t>Diputado José Alfonso Borja Pimentel    Diputada Alma Edwviges Alcaraz Hernández</w:t>
      </w:r>
      <w:bookmarkStart w:id="26" w:name="_Hlk129189750"/>
    </w:p>
    <w:p w14:paraId="2A9079AD" w14:textId="77777777" w:rsidR="00C033D9" w:rsidRPr="00C033D9" w:rsidRDefault="00C033D9" w:rsidP="00C033D9">
      <w:pPr>
        <w:ind w:firstLine="708"/>
        <w:jc w:val="right"/>
        <w:rPr>
          <w:rFonts w:ascii="Abadi" w:hAnsi="Abadi"/>
          <w:b/>
          <w:sz w:val="21"/>
          <w:szCs w:val="21"/>
          <w:lang w:eastAsia="x-none"/>
        </w:rPr>
      </w:pPr>
    </w:p>
    <w:bookmarkEnd w:id="26"/>
    <w:p w14:paraId="17F5F85C" w14:textId="77777777" w:rsidR="0016627D" w:rsidRDefault="0016627D" w:rsidP="000E2DC6">
      <w:pPr>
        <w:numPr>
          <w:ilvl w:val="0"/>
          <w:numId w:val="5"/>
        </w:numPr>
        <w:tabs>
          <w:tab w:val="left" w:pos="836"/>
        </w:tabs>
        <w:kinsoku w:val="0"/>
        <w:overflowPunct w:val="0"/>
        <w:autoSpaceDE w:val="0"/>
        <w:autoSpaceDN w:val="0"/>
        <w:adjustRightInd w:val="0"/>
        <w:jc w:val="both"/>
        <w:rPr>
          <w:rFonts w:ascii="Abadi" w:hAnsi="Abadi" w:cs="Arial"/>
          <w:b/>
          <w:bCs/>
          <w:sz w:val="21"/>
          <w:szCs w:val="21"/>
        </w:rPr>
      </w:pPr>
      <w:r w:rsidRPr="002257A2">
        <w:rPr>
          <w:rFonts w:ascii="Abadi" w:hAnsi="Abadi" w:cs="Arial"/>
          <w:b/>
          <w:bCs/>
          <w:sz w:val="21"/>
          <w:szCs w:val="21"/>
        </w:rPr>
        <w:t>ASUNTOS GENERALES.</w:t>
      </w:r>
    </w:p>
    <w:p w14:paraId="20A883FB" w14:textId="77777777" w:rsidR="00635C22" w:rsidRDefault="00635C22" w:rsidP="00635C22">
      <w:pPr>
        <w:tabs>
          <w:tab w:val="left" w:pos="836"/>
        </w:tabs>
        <w:kinsoku w:val="0"/>
        <w:overflowPunct w:val="0"/>
        <w:autoSpaceDE w:val="0"/>
        <w:autoSpaceDN w:val="0"/>
        <w:adjustRightInd w:val="0"/>
        <w:jc w:val="both"/>
        <w:rPr>
          <w:rFonts w:ascii="Abadi" w:hAnsi="Abadi" w:cs="Arial"/>
          <w:b/>
          <w:bCs/>
          <w:sz w:val="21"/>
          <w:szCs w:val="21"/>
        </w:rPr>
      </w:pPr>
    </w:p>
    <w:p w14:paraId="029CA5E7" w14:textId="77777777" w:rsidR="00107171" w:rsidRDefault="00107171" w:rsidP="00107171">
      <w:pPr>
        <w:ind w:firstLine="567"/>
        <w:jc w:val="both"/>
        <w:rPr>
          <w:rFonts w:ascii="Abadi" w:hAnsi="Abadi"/>
          <w:sz w:val="21"/>
          <w:szCs w:val="21"/>
        </w:rPr>
      </w:pPr>
      <w:r w:rsidRPr="00D20B38">
        <w:rPr>
          <w:rFonts w:ascii="Abadi" w:hAnsi="Abadi"/>
          <w:b/>
          <w:bCs/>
          <w:sz w:val="21"/>
          <w:szCs w:val="21"/>
        </w:rPr>
        <w:t>- La Presidencia.-</w:t>
      </w:r>
      <w:r>
        <w:rPr>
          <w:rFonts w:ascii="Abadi" w:hAnsi="Abadi"/>
          <w:sz w:val="21"/>
          <w:szCs w:val="21"/>
        </w:rPr>
        <w:t xml:space="preserve"> Corresponde abrir </w:t>
      </w:r>
      <w:r w:rsidRPr="00DB7E67">
        <w:rPr>
          <w:rFonts w:ascii="Abadi" w:hAnsi="Abadi"/>
          <w:sz w:val="21"/>
          <w:szCs w:val="21"/>
        </w:rPr>
        <w:t>e</w:t>
      </w:r>
      <w:r>
        <w:rPr>
          <w:rFonts w:ascii="Abadi" w:hAnsi="Abadi"/>
          <w:sz w:val="21"/>
          <w:szCs w:val="21"/>
        </w:rPr>
        <w:t>l</w:t>
      </w:r>
      <w:r w:rsidRPr="00DB7E67">
        <w:rPr>
          <w:rFonts w:ascii="Abadi" w:hAnsi="Abadi"/>
          <w:sz w:val="21"/>
          <w:szCs w:val="21"/>
        </w:rPr>
        <w:t xml:space="preserve"> registro para tratar asuntos de interés general</w:t>
      </w:r>
      <w:r>
        <w:rPr>
          <w:rFonts w:ascii="Abadi" w:hAnsi="Abadi"/>
          <w:sz w:val="21"/>
          <w:szCs w:val="21"/>
        </w:rPr>
        <w:t xml:space="preserve">, </w:t>
      </w:r>
      <w:r w:rsidRPr="00DB7E67">
        <w:rPr>
          <w:rFonts w:ascii="Abadi" w:hAnsi="Abadi"/>
          <w:sz w:val="21"/>
          <w:szCs w:val="21"/>
        </w:rPr>
        <w:t>me permit</w:t>
      </w:r>
      <w:r>
        <w:rPr>
          <w:rFonts w:ascii="Abadi" w:hAnsi="Abadi"/>
          <w:sz w:val="21"/>
          <w:szCs w:val="21"/>
        </w:rPr>
        <w:t>o</w:t>
      </w:r>
      <w:r w:rsidRPr="00DB7E67">
        <w:rPr>
          <w:rFonts w:ascii="Abadi" w:hAnsi="Abadi"/>
          <w:sz w:val="21"/>
          <w:szCs w:val="21"/>
        </w:rPr>
        <w:t xml:space="preserve"> informar</w:t>
      </w:r>
      <w:r>
        <w:rPr>
          <w:rFonts w:ascii="Abadi" w:hAnsi="Abadi"/>
          <w:sz w:val="21"/>
          <w:szCs w:val="21"/>
        </w:rPr>
        <w:t xml:space="preserve"> que previamente, </w:t>
      </w:r>
      <w:r w:rsidRPr="00DB7E67">
        <w:rPr>
          <w:rFonts w:ascii="Abadi" w:hAnsi="Abadi"/>
          <w:sz w:val="21"/>
          <w:szCs w:val="21"/>
        </w:rPr>
        <w:t xml:space="preserve">diferentes </w:t>
      </w:r>
      <w:r>
        <w:rPr>
          <w:rFonts w:ascii="Abadi" w:hAnsi="Abadi"/>
          <w:sz w:val="21"/>
          <w:szCs w:val="21"/>
        </w:rPr>
        <w:t xml:space="preserve"> se han inscrito el </w:t>
      </w:r>
      <w:r w:rsidRPr="00DB7E67">
        <w:rPr>
          <w:rFonts w:ascii="Abadi" w:hAnsi="Abadi"/>
          <w:sz w:val="21"/>
          <w:szCs w:val="21"/>
        </w:rPr>
        <w:t>en un grito el diputado Víctor Manuel</w:t>
      </w:r>
      <w:r>
        <w:rPr>
          <w:rFonts w:ascii="Abadi" w:hAnsi="Abadi"/>
          <w:sz w:val="21"/>
          <w:szCs w:val="21"/>
        </w:rPr>
        <w:t xml:space="preserve"> Zanella Huerta, con el tema «ejemplo» la diputada Noemí Márquez Márquez con el tema «transplantes» los diputados Ernesto M</w:t>
      </w:r>
      <w:r w:rsidRPr="00DB7E67">
        <w:rPr>
          <w:rFonts w:ascii="Abadi" w:hAnsi="Abadi"/>
          <w:sz w:val="21"/>
          <w:szCs w:val="21"/>
        </w:rPr>
        <w:t xml:space="preserve">illán </w:t>
      </w:r>
      <w:r>
        <w:rPr>
          <w:rFonts w:ascii="Abadi" w:hAnsi="Abadi"/>
          <w:sz w:val="21"/>
          <w:szCs w:val="21"/>
        </w:rPr>
        <w:t>S</w:t>
      </w:r>
      <w:r w:rsidRPr="00DB7E67">
        <w:rPr>
          <w:rFonts w:ascii="Abadi" w:hAnsi="Abadi"/>
          <w:sz w:val="21"/>
          <w:szCs w:val="21"/>
        </w:rPr>
        <w:t>oberanes</w:t>
      </w:r>
      <w:r>
        <w:rPr>
          <w:rFonts w:ascii="Abadi" w:hAnsi="Abadi"/>
          <w:sz w:val="21"/>
          <w:szCs w:val="21"/>
        </w:rPr>
        <w:t xml:space="preserve">, </w:t>
      </w:r>
      <w:r w:rsidRPr="00DB7E67">
        <w:rPr>
          <w:rFonts w:ascii="Abadi" w:hAnsi="Abadi"/>
          <w:sz w:val="21"/>
          <w:szCs w:val="21"/>
        </w:rPr>
        <w:t xml:space="preserve"> con el tema </w:t>
      </w:r>
      <w:r>
        <w:rPr>
          <w:rFonts w:ascii="Abadi" w:hAnsi="Abadi"/>
          <w:sz w:val="21"/>
          <w:szCs w:val="21"/>
        </w:rPr>
        <w:t>«</w:t>
      </w:r>
      <w:r w:rsidRPr="00DB7E67">
        <w:rPr>
          <w:rFonts w:ascii="Abadi" w:hAnsi="Abadi"/>
          <w:sz w:val="21"/>
          <w:szCs w:val="21"/>
        </w:rPr>
        <w:t>recuento</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 y el diputado David Martínez Mendizabal, </w:t>
      </w:r>
      <w:r w:rsidRPr="00DB7E67">
        <w:rPr>
          <w:rFonts w:ascii="Abadi" w:hAnsi="Abadi"/>
          <w:sz w:val="21"/>
          <w:szCs w:val="21"/>
        </w:rPr>
        <w:t xml:space="preserve">con el tema </w:t>
      </w:r>
      <w:r>
        <w:rPr>
          <w:rFonts w:ascii="Abadi" w:hAnsi="Abadi"/>
          <w:sz w:val="21"/>
          <w:szCs w:val="21"/>
        </w:rPr>
        <w:t>«</w:t>
      </w:r>
      <w:r w:rsidRPr="00DB7E67">
        <w:rPr>
          <w:rFonts w:ascii="Abadi" w:hAnsi="Abadi"/>
          <w:sz w:val="21"/>
          <w:szCs w:val="21"/>
        </w:rPr>
        <w:t>historia</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 si </w:t>
      </w:r>
      <w:r w:rsidRPr="00DB7E67">
        <w:rPr>
          <w:rFonts w:ascii="Abadi" w:hAnsi="Abadi"/>
          <w:sz w:val="21"/>
          <w:szCs w:val="21"/>
        </w:rPr>
        <w:t xml:space="preserve">algún otro integrante de la </w:t>
      </w:r>
      <w:r>
        <w:rPr>
          <w:rFonts w:ascii="Abadi" w:hAnsi="Abadi"/>
          <w:sz w:val="21"/>
          <w:szCs w:val="21"/>
        </w:rPr>
        <w:t>As</w:t>
      </w:r>
      <w:r w:rsidRPr="00DB7E67">
        <w:rPr>
          <w:rFonts w:ascii="Abadi" w:hAnsi="Abadi"/>
          <w:sz w:val="21"/>
          <w:szCs w:val="21"/>
        </w:rPr>
        <w:t>amblea des</w:t>
      </w:r>
      <w:r>
        <w:rPr>
          <w:rFonts w:ascii="Abadi" w:hAnsi="Abadi"/>
          <w:sz w:val="21"/>
          <w:szCs w:val="21"/>
        </w:rPr>
        <w:t xml:space="preserve">ea inscribirse, </w:t>
      </w:r>
      <w:r w:rsidRPr="00DB7E67">
        <w:rPr>
          <w:rFonts w:ascii="Abadi" w:hAnsi="Abadi"/>
          <w:sz w:val="21"/>
          <w:szCs w:val="21"/>
        </w:rPr>
        <w:t>manifiéstalo a esta presidencia indicando el tema de su participación</w:t>
      </w:r>
      <w:r>
        <w:rPr>
          <w:rFonts w:ascii="Abadi" w:hAnsi="Abadi"/>
          <w:sz w:val="21"/>
          <w:szCs w:val="21"/>
        </w:rPr>
        <w:t>.</w:t>
      </w:r>
      <w:r w:rsidRPr="00DB7E67">
        <w:rPr>
          <w:rFonts w:ascii="Abadi" w:hAnsi="Abadi"/>
          <w:sz w:val="21"/>
          <w:szCs w:val="21"/>
        </w:rPr>
        <w:t xml:space="preserve"> </w:t>
      </w:r>
    </w:p>
    <w:p w14:paraId="4472AD41" w14:textId="77777777" w:rsidR="00107171" w:rsidRDefault="00107171" w:rsidP="00107171">
      <w:pPr>
        <w:ind w:firstLine="567"/>
        <w:jc w:val="both"/>
        <w:rPr>
          <w:rFonts w:ascii="Abadi" w:hAnsi="Abadi"/>
          <w:sz w:val="21"/>
          <w:szCs w:val="21"/>
        </w:rPr>
      </w:pPr>
    </w:p>
    <w:p w14:paraId="3F30008E" w14:textId="77777777" w:rsidR="00107171" w:rsidRDefault="00107171" w:rsidP="00107171">
      <w:pPr>
        <w:jc w:val="both"/>
        <w:rPr>
          <w:rFonts w:ascii="Abadi" w:hAnsi="Abadi"/>
          <w:sz w:val="21"/>
          <w:szCs w:val="21"/>
        </w:rPr>
      </w:pPr>
      <w:r>
        <w:rPr>
          <w:rFonts w:ascii="Abadi" w:hAnsi="Abadi"/>
          <w:b/>
          <w:bCs/>
          <w:sz w:val="21"/>
          <w:szCs w:val="21"/>
        </w:rPr>
        <w:tab/>
      </w:r>
      <w:r w:rsidRPr="00C63219">
        <w:rPr>
          <w:rFonts w:ascii="Abadi" w:hAnsi="Abadi"/>
          <w:b/>
          <w:bCs/>
          <w:sz w:val="21"/>
          <w:szCs w:val="21"/>
        </w:rPr>
        <w:t xml:space="preserve">- La Presidencia.- </w:t>
      </w:r>
      <w:r>
        <w:rPr>
          <w:rFonts w:ascii="Abadi" w:hAnsi="Abadi"/>
          <w:sz w:val="21"/>
          <w:szCs w:val="21"/>
        </w:rPr>
        <w:t>D</w:t>
      </w:r>
      <w:r w:rsidRPr="00DB7E67">
        <w:rPr>
          <w:rFonts w:ascii="Abadi" w:hAnsi="Abadi"/>
          <w:sz w:val="21"/>
          <w:szCs w:val="21"/>
        </w:rPr>
        <w:t>iputado Gerardo</w:t>
      </w:r>
      <w:r>
        <w:rPr>
          <w:rFonts w:ascii="Abadi" w:hAnsi="Abadi"/>
          <w:sz w:val="21"/>
          <w:szCs w:val="21"/>
        </w:rPr>
        <w:t>.</w:t>
      </w:r>
    </w:p>
    <w:p w14:paraId="4E954F0E" w14:textId="49E70823" w:rsidR="00107171" w:rsidRDefault="00107171" w:rsidP="00107171">
      <w:pPr>
        <w:jc w:val="both"/>
        <w:rPr>
          <w:rFonts w:ascii="Abadi" w:hAnsi="Abadi"/>
          <w:sz w:val="21"/>
          <w:szCs w:val="21"/>
        </w:rPr>
      </w:pPr>
      <w:r w:rsidRPr="00DB7E67">
        <w:rPr>
          <w:rFonts w:ascii="Abadi" w:hAnsi="Abadi"/>
          <w:sz w:val="21"/>
          <w:szCs w:val="21"/>
        </w:rPr>
        <w:t xml:space="preserve"> </w:t>
      </w:r>
    </w:p>
    <w:p w14:paraId="5106B882" w14:textId="77777777" w:rsidR="00107171" w:rsidRDefault="00107171" w:rsidP="00107171">
      <w:pPr>
        <w:ind w:firstLine="708"/>
        <w:jc w:val="both"/>
        <w:rPr>
          <w:rFonts w:ascii="Abadi" w:hAnsi="Abadi"/>
          <w:sz w:val="21"/>
          <w:szCs w:val="21"/>
        </w:rPr>
      </w:pPr>
      <w:r>
        <w:rPr>
          <w:rFonts w:ascii="Abadi" w:hAnsi="Abadi"/>
          <w:sz w:val="21"/>
          <w:szCs w:val="21"/>
        </w:rPr>
        <w:t xml:space="preserve">- Diputado Gerardo, </w:t>
      </w:r>
      <w:r w:rsidRPr="00DB7E67">
        <w:rPr>
          <w:rFonts w:ascii="Abadi" w:hAnsi="Abadi"/>
          <w:sz w:val="21"/>
          <w:szCs w:val="21"/>
        </w:rPr>
        <w:t xml:space="preserve">para el tema de </w:t>
      </w:r>
      <w:r>
        <w:rPr>
          <w:rFonts w:ascii="Abadi" w:hAnsi="Abadi"/>
          <w:sz w:val="21"/>
          <w:szCs w:val="21"/>
        </w:rPr>
        <w:t>«</w:t>
      </w:r>
      <w:r w:rsidRPr="00DB7E67">
        <w:rPr>
          <w:rFonts w:ascii="Abadi" w:hAnsi="Abadi"/>
          <w:sz w:val="21"/>
          <w:szCs w:val="21"/>
        </w:rPr>
        <w:t>moción</w:t>
      </w:r>
      <w:r>
        <w:rPr>
          <w:rFonts w:ascii="Abadi" w:hAnsi="Abadi"/>
          <w:sz w:val="21"/>
          <w:szCs w:val="21"/>
        </w:rPr>
        <w:t>»</w:t>
      </w:r>
      <w:r w:rsidRPr="00DB7E67">
        <w:rPr>
          <w:rFonts w:ascii="Abadi" w:hAnsi="Abadi"/>
          <w:sz w:val="21"/>
          <w:szCs w:val="21"/>
        </w:rPr>
        <w:t xml:space="preserve"> gracias diputado</w:t>
      </w:r>
      <w:r>
        <w:rPr>
          <w:rFonts w:ascii="Abadi" w:hAnsi="Abadi"/>
          <w:sz w:val="21"/>
          <w:szCs w:val="21"/>
        </w:rPr>
        <w:t>.</w:t>
      </w:r>
    </w:p>
    <w:p w14:paraId="12DFD25E" w14:textId="77777777" w:rsidR="00107171" w:rsidRDefault="00107171" w:rsidP="00107171">
      <w:pPr>
        <w:ind w:firstLine="708"/>
        <w:jc w:val="both"/>
        <w:rPr>
          <w:rFonts w:ascii="Abadi" w:hAnsi="Abadi"/>
          <w:sz w:val="21"/>
          <w:szCs w:val="21"/>
        </w:rPr>
      </w:pPr>
    </w:p>
    <w:p w14:paraId="09E13DB4" w14:textId="77777777" w:rsidR="00107171" w:rsidRDefault="00107171" w:rsidP="00107171">
      <w:pPr>
        <w:jc w:val="both"/>
        <w:rPr>
          <w:rFonts w:ascii="Abadi" w:hAnsi="Abadi"/>
          <w:sz w:val="21"/>
          <w:szCs w:val="21"/>
        </w:rPr>
      </w:pPr>
      <w:r>
        <w:rPr>
          <w:rFonts w:ascii="Abadi" w:hAnsi="Abadi"/>
          <w:b/>
          <w:bCs/>
          <w:sz w:val="21"/>
          <w:szCs w:val="21"/>
        </w:rPr>
        <w:tab/>
      </w:r>
      <w:r w:rsidRPr="00C63219">
        <w:rPr>
          <w:rFonts w:ascii="Abadi" w:hAnsi="Abadi"/>
          <w:b/>
          <w:bCs/>
          <w:sz w:val="21"/>
          <w:szCs w:val="21"/>
        </w:rPr>
        <w:t xml:space="preserve">- La Presidencia.- </w:t>
      </w:r>
      <w:r w:rsidRPr="001B0B9B">
        <w:rPr>
          <w:rFonts w:ascii="Abadi" w:hAnsi="Abadi"/>
          <w:sz w:val="21"/>
          <w:szCs w:val="21"/>
        </w:rPr>
        <w:t xml:space="preserve">Gracias </w:t>
      </w:r>
      <w:r>
        <w:rPr>
          <w:rFonts w:ascii="Abadi" w:hAnsi="Abadi"/>
          <w:sz w:val="21"/>
          <w:szCs w:val="21"/>
        </w:rPr>
        <w:t>D</w:t>
      </w:r>
      <w:r w:rsidRPr="00DB7E67">
        <w:rPr>
          <w:rFonts w:ascii="Abadi" w:hAnsi="Abadi"/>
          <w:sz w:val="21"/>
          <w:szCs w:val="21"/>
        </w:rPr>
        <w:t>iputado</w:t>
      </w:r>
      <w:r>
        <w:rPr>
          <w:rFonts w:ascii="Abadi" w:hAnsi="Abadi"/>
          <w:sz w:val="21"/>
          <w:szCs w:val="21"/>
        </w:rPr>
        <w:t>.</w:t>
      </w:r>
    </w:p>
    <w:p w14:paraId="2F7DE4A1" w14:textId="77777777" w:rsidR="00107171" w:rsidRDefault="00107171" w:rsidP="00107171">
      <w:pPr>
        <w:jc w:val="both"/>
        <w:rPr>
          <w:rFonts w:ascii="Abadi" w:hAnsi="Abadi"/>
          <w:sz w:val="21"/>
          <w:szCs w:val="21"/>
        </w:rPr>
      </w:pPr>
    </w:p>
    <w:p w14:paraId="2108DA24" w14:textId="77777777" w:rsidR="00107171" w:rsidRDefault="00107171" w:rsidP="00107171">
      <w:pPr>
        <w:jc w:val="both"/>
        <w:rPr>
          <w:rFonts w:ascii="Abadi" w:hAnsi="Abadi"/>
          <w:sz w:val="21"/>
          <w:szCs w:val="21"/>
        </w:rPr>
      </w:pPr>
      <w:r>
        <w:rPr>
          <w:rFonts w:ascii="Abadi" w:hAnsi="Abadi"/>
          <w:sz w:val="21"/>
          <w:szCs w:val="21"/>
        </w:rPr>
        <w:tab/>
        <w:t>- L</w:t>
      </w:r>
      <w:r w:rsidRPr="00DB7E67">
        <w:rPr>
          <w:rFonts w:ascii="Abadi" w:hAnsi="Abadi"/>
          <w:sz w:val="21"/>
          <w:szCs w:val="21"/>
        </w:rPr>
        <w:t>a lista de participantes ha quedado conformada de la siguiente manera</w:t>
      </w:r>
      <w:r>
        <w:rPr>
          <w:rFonts w:ascii="Abadi" w:hAnsi="Abadi"/>
          <w:sz w:val="21"/>
          <w:szCs w:val="21"/>
        </w:rPr>
        <w:t>;</w:t>
      </w:r>
      <w:r w:rsidRPr="00DB7E67">
        <w:rPr>
          <w:rFonts w:ascii="Abadi" w:hAnsi="Abadi"/>
          <w:sz w:val="21"/>
          <w:szCs w:val="21"/>
        </w:rPr>
        <w:t xml:space="preserve"> diputado Víctor Manuel </w:t>
      </w:r>
      <w:r>
        <w:rPr>
          <w:rFonts w:ascii="Abadi" w:hAnsi="Abadi"/>
          <w:sz w:val="21"/>
          <w:szCs w:val="21"/>
        </w:rPr>
        <w:t>Z</w:t>
      </w:r>
      <w:r w:rsidRPr="00DB7E67">
        <w:rPr>
          <w:rFonts w:ascii="Abadi" w:hAnsi="Abadi"/>
          <w:sz w:val="21"/>
          <w:szCs w:val="21"/>
        </w:rPr>
        <w:t xml:space="preserve">anella </w:t>
      </w:r>
      <w:r>
        <w:rPr>
          <w:rFonts w:ascii="Abadi" w:hAnsi="Abadi"/>
          <w:sz w:val="21"/>
          <w:szCs w:val="21"/>
        </w:rPr>
        <w:t>H</w:t>
      </w:r>
      <w:r w:rsidRPr="00DB7E67">
        <w:rPr>
          <w:rFonts w:ascii="Abadi" w:hAnsi="Abadi"/>
          <w:sz w:val="21"/>
          <w:szCs w:val="21"/>
        </w:rPr>
        <w:t>uerta</w:t>
      </w:r>
      <w:r>
        <w:rPr>
          <w:rFonts w:ascii="Abadi" w:hAnsi="Abadi"/>
          <w:sz w:val="21"/>
          <w:szCs w:val="21"/>
        </w:rPr>
        <w:t>,</w:t>
      </w:r>
      <w:r w:rsidRPr="00DB7E67">
        <w:rPr>
          <w:rFonts w:ascii="Abadi" w:hAnsi="Abadi"/>
          <w:sz w:val="21"/>
          <w:szCs w:val="21"/>
        </w:rPr>
        <w:t xml:space="preserve"> diputada </w:t>
      </w:r>
      <w:r>
        <w:rPr>
          <w:rFonts w:ascii="Abadi" w:hAnsi="Abadi"/>
          <w:sz w:val="21"/>
          <w:szCs w:val="21"/>
        </w:rPr>
        <w:t>N</w:t>
      </w:r>
      <w:r w:rsidRPr="00DB7E67">
        <w:rPr>
          <w:rFonts w:ascii="Abadi" w:hAnsi="Abadi"/>
          <w:sz w:val="21"/>
          <w:szCs w:val="21"/>
        </w:rPr>
        <w:t xml:space="preserve">oemí </w:t>
      </w:r>
      <w:r>
        <w:rPr>
          <w:rFonts w:ascii="Abadi" w:hAnsi="Abadi"/>
          <w:sz w:val="21"/>
          <w:szCs w:val="21"/>
        </w:rPr>
        <w:t>M</w:t>
      </w:r>
      <w:r w:rsidRPr="00DB7E67">
        <w:rPr>
          <w:rFonts w:ascii="Abadi" w:hAnsi="Abadi"/>
          <w:sz w:val="21"/>
          <w:szCs w:val="21"/>
        </w:rPr>
        <w:t xml:space="preserve">árquez </w:t>
      </w:r>
      <w:r>
        <w:rPr>
          <w:rFonts w:ascii="Abadi" w:hAnsi="Abadi"/>
          <w:sz w:val="21"/>
          <w:szCs w:val="21"/>
        </w:rPr>
        <w:t>M</w:t>
      </w:r>
      <w:r w:rsidRPr="00DB7E67">
        <w:rPr>
          <w:rFonts w:ascii="Abadi" w:hAnsi="Abadi"/>
          <w:sz w:val="21"/>
          <w:szCs w:val="21"/>
        </w:rPr>
        <w:t>árquez</w:t>
      </w:r>
      <w:r>
        <w:rPr>
          <w:rFonts w:ascii="Abadi" w:hAnsi="Abadi"/>
          <w:sz w:val="21"/>
          <w:szCs w:val="21"/>
        </w:rPr>
        <w:t>,</w:t>
      </w:r>
      <w:r w:rsidRPr="00DB7E67">
        <w:rPr>
          <w:rFonts w:ascii="Abadi" w:hAnsi="Abadi"/>
          <w:sz w:val="21"/>
          <w:szCs w:val="21"/>
        </w:rPr>
        <w:t xml:space="preserve"> diputado</w:t>
      </w:r>
      <w:r>
        <w:rPr>
          <w:rFonts w:ascii="Abadi" w:hAnsi="Abadi"/>
          <w:sz w:val="21"/>
          <w:szCs w:val="21"/>
        </w:rPr>
        <w:t xml:space="preserve"> E</w:t>
      </w:r>
      <w:r w:rsidRPr="00DB7E67">
        <w:rPr>
          <w:rFonts w:ascii="Abadi" w:hAnsi="Abadi"/>
          <w:sz w:val="21"/>
          <w:szCs w:val="21"/>
        </w:rPr>
        <w:t xml:space="preserve">rnesto </w:t>
      </w:r>
      <w:r>
        <w:rPr>
          <w:rFonts w:ascii="Abadi" w:hAnsi="Abadi"/>
          <w:sz w:val="21"/>
          <w:szCs w:val="21"/>
        </w:rPr>
        <w:t>M</w:t>
      </w:r>
      <w:r w:rsidRPr="00DB7E67">
        <w:rPr>
          <w:rFonts w:ascii="Abadi" w:hAnsi="Abadi"/>
          <w:sz w:val="21"/>
          <w:szCs w:val="21"/>
        </w:rPr>
        <w:t xml:space="preserve">illán </w:t>
      </w:r>
      <w:r>
        <w:rPr>
          <w:rFonts w:ascii="Abadi" w:hAnsi="Abadi"/>
          <w:sz w:val="21"/>
          <w:szCs w:val="21"/>
        </w:rPr>
        <w:t>S</w:t>
      </w:r>
      <w:r w:rsidRPr="00DB7E67">
        <w:rPr>
          <w:rFonts w:ascii="Abadi" w:hAnsi="Abadi"/>
          <w:sz w:val="21"/>
          <w:szCs w:val="21"/>
        </w:rPr>
        <w:t>oberanes</w:t>
      </w:r>
      <w:r>
        <w:rPr>
          <w:rFonts w:ascii="Abadi" w:hAnsi="Abadi"/>
          <w:sz w:val="21"/>
          <w:szCs w:val="21"/>
        </w:rPr>
        <w:t>,</w:t>
      </w:r>
      <w:r w:rsidRPr="00DB7E67">
        <w:rPr>
          <w:rFonts w:ascii="Abadi" w:hAnsi="Abadi"/>
          <w:sz w:val="21"/>
          <w:szCs w:val="21"/>
        </w:rPr>
        <w:t xml:space="preserve"> diputado David Martínez </w:t>
      </w:r>
      <w:r>
        <w:rPr>
          <w:rFonts w:ascii="Abadi" w:hAnsi="Abadi"/>
          <w:sz w:val="21"/>
          <w:szCs w:val="21"/>
        </w:rPr>
        <w:t>M</w:t>
      </w:r>
      <w:r w:rsidRPr="00DB7E67">
        <w:rPr>
          <w:rFonts w:ascii="Abadi" w:hAnsi="Abadi"/>
          <w:sz w:val="21"/>
          <w:szCs w:val="21"/>
        </w:rPr>
        <w:t>endizábal</w:t>
      </w:r>
      <w:r>
        <w:rPr>
          <w:rFonts w:ascii="Abadi" w:hAnsi="Abadi"/>
          <w:sz w:val="21"/>
          <w:szCs w:val="21"/>
        </w:rPr>
        <w:t>,</w:t>
      </w:r>
      <w:r w:rsidRPr="00DB7E67">
        <w:rPr>
          <w:rFonts w:ascii="Abadi" w:hAnsi="Abadi"/>
          <w:sz w:val="21"/>
          <w:szCs w:val="21"/>
        </w:rPr>
        <w:t xml:space="preserve"> diputado </w:t>
      </w:r>
      <w:r>
        <w:rPr>
          <w:rFonts w:ascii="Abadi" w:hAnsi="Abadi"/>
          <w:sz w:val="21"/>
          <w:szCs w:val="21"/>
        </w:rPr>
        <w:t>Gerardo F</w:t>
      </w:r>
      <w:r w:rsidRPr="00DB7E67">
        <w:rPr>
          <w:rFonts w:ascii="Abadi" w:hAnsi="Abadi"/>
          <w:sz w:val="21"/>
          <w:szCs w:val="21"/>
        </w:rPr>
        <w:t>ernández</w:t>
      </w:r>
      <w:r>
        <w:rPr>
          <w:rFonts w:ascii="Abadi" w:hAnsi="Abadi"/>
          <w:sz w:val="21"/>
          <w:szCs w:val="21"/>
        </w:rPr>
        <w:t>.</w:t>
      </w:r>
    </w:p>
    <w:p w14:paraId="49BC761D" w14:textId="77777777" w:rsidR="00107171" w:rsidRDefault="00107171" w:rsidP="00107171">
      <w:pPr>
        <w:jc w:val="both"/>
        <w:rPr>
          <w:rFonts w:ascii="Abadi" w:hAnsi="Abadi"/>
          <w:sz w:val="21"/>
          <w:szCs w:val="21"/>
        </w:rPr>
      </w:pPr>
    </w:p>
    <w:p w14:paraId="6BA54FF2" w14:textId="77777777" w:rsidR="00107171" w:rsidRDefault="00107171" w:rsidP="00107171">
      <w:pPr>
        <w:jc w:val="both"/>
        <w:rPr>
          <w:rFonts w:ascii="Abadi" w:hAnsi="Abadi"/>
          <w:sz w:val="21"/>
          <w:szCs w:val="21"/>
        </w:rPr>
      </w:pPr>
      <w:r>
        <w:rPr>
          <w:rFonts w:ascii="Abadi" w:hAnsi="Abadi"/>
          <w:sz w:val="21"/>
          <w:szCs w:val="21"/>
        </w:rPr>
        <w:tab/>
        <w:t xml:space="preserve">- Tiene el uso de la voz </w:t>
      </w:r>
      <w:r w:rsidRPr="00DB7E67">
        <w:rPr>
          <w:rFonts w:ascii="Abadi" w:hAnsi="Abadi"/>
          <w:sz w:val="21"/>
          <w:szCs w:val="21"/>
        </w:rPr>
        <w:t xml:space="preserve">el diputado Víctor Manuel </w:t>
      </w:r>
      <w:r>
        <w:rPr>
          <w:rFonts w:ascii="Abadi" w:hAnsi="Abadi"/>
          <w:sz w:val="21"/>
          <w:szCs w:val="21"/>
        </w:rPr>
        <w:t xml:space="preserve">Zanella Huerta hasta por 10 minutos. </w:t>
      </w:r>
    </w:p>
    <w:p w14:paraId="0F10EDBB" w14:textId="77777777" w:rsidR="00107171" w:rsidRDefault="00107171" w:rsidP="00107171">
      <w:pPr>
        <w:jc w:val="both"/>
        <w:rPr>
          <w:rFonts w:ascii="Abadi" w:hAnsi="Abadi"/>
          <w:sz w:val="21"/>
          <w:szCs w:val="21"/>
        </w:rPr>
      </w:pPr>
    </w:p>
    <w:p w14:paraId="3FF8F1F2" w14:textId="77777777" w:rsidR="00107171" w:rsidRDefault="00107171" w:rsidP="00107171">
      <w:pPr>
        <w:jc w:val="both"/>
        <w:rPr>
          <w:rFonts w:ascii="Abadi" w:hAnsi="Abadi"/>
          <w:sz w:val="21"/>
          <w:szCs w:val="21"/>
        </w:rPr>
      </w:pPr>
      <w:r>
        <w:rPr>
          <w:rFonts w:ascii="Abadi" w:hAnsi="Abadi"/>
          <w:sz w:val="21"/>
          <w:szCs w:val="21"/>
        </w:rPr>
        <w:tab/>
        <w:t>- A</w:t>
      </w:r>
      <w:r w:rsidRPr="00DB7E67">
        <w:rPr>
          <w:rFonts w:ascii="Abadi" w:hAnsi="Abadi"/>
          <w:sz w:val="21"/>
          <w:szCs w:val="21"/>
        </w:rPr>
        <w:t>delante diputado</w:t>
      </w:r>
      <w:r>
        <w:rPr>
          <w:rFonts w:ascii="Abadi" w:hAnsi="Abadi"/>
          <w:sz w:val="21"/>
          <w:szCs w:val="21"/>
        </w:rPr>
        <w:t>.</w:t>
      </w:r>
      <w:r w:rsidRPr="00DB7E67">
        <w:rPr>
          <w:rFonts w:ascii="Abadi" w:hAnsi="Abadi"/>
          <w:sz w:val="21"/>
          <w:szCs w:val="21"/>
        </w:rPr>
        <w:t xml:space="preserve"> </w:t>
      </w:r>
    </w:p>
    <w:p w14:paraId="4C66B4A5" w14:textId="77777777" w:rsidR="00107171" w:rsidRDefault="00107171" w:rsidP="00107171">
      <w:pPr>
        <w:jc w:val="both"/>
        <w:rPr>
          <w:rFonts w:ascii="Abadi" w:hAnsi="Abadi"/>
          <w:sz w:val="21"/>
          <w:szCs w:val="21"/>
        </w:rPr>
      </w:pPr>
    </w:p>
    <w:p w14:paraId="1B2CEEB7" w14:textId="77777777" w:rsidR="00107171" w:rsidRDefault="00107171" w:rsidP="00107171">
      <w:pPr>
        <w:jc w:val="both"/>
        <w:rPr>
          <w:rFonts w:ascii="Abadi" w:hAnsi="Abadi"/>
          <w:b/>
          <w:bCs/>
          <w:sz w:val="21"/>
          <w:szCs w:val="21"/>
        </w:rPr>
      </w:pPr>
      <w:r w:rsidRPr="004E7C07">
        <w:rPr>
          <w:rFonts w:ascii="Abadi" w:hAnsi="Abadi"/>
          <w:b/>
          <w:bCs/>
          <w:sz w:val="21"/>
          <w:szCs w:val="21"/>
        </w:rPr>
        <w:t>(Sube a tribuna el diputado Víctor Manuel Zanella Huerta, para hablar en asuntos de interés general)</w:t>
      </w:r>
    </w:p>
    <w:p w14:paraId="25CEB4FA" w14:textId="77777777" w:rsidR="00107171" w:rsidRDefault="00107171" w:rsidP="00107171">
      <w:pPr>
        <w:jc w:val="both"/>
        <w:rPr>
          <w:rFonts w:ascii="Abadi" w:hAnsi="Abadi"/>
          <w:b/>
          <w:bCs/>
          <w:sz w:val="21"/>
          <w:szCs w:val="21"/>
        </w:rPr>
      </w:pPr>
    </w:p>
    <w:p w14:paraId="0601B424" w14:textId="535A2301" w:rsidR="00107171" w:rsidRDefault="00107171" w:rsidP="00107171">
      <w:pPr>
        <w:jc w:val="both"/>
        <w:rPr>
          <w:rFonts w:ascii="Abadi" w:hAnsi="Abadi"/>
          <w:b/>
          <w:bCs/>
          <w:sz w:val="21"/>
          <w:szCs w:val="21"/>
        </w:rPr>
      </w:pPr>
    </w:p>
    <w:p w14:paraId="2A7C4FB3" w14:textId="17ED1498" w:rsidR="00107171" w:rsidRDefault="00107171" w:rsidP="00107171">
      <w:pPr>
        <w:jc w:val="both"/>
        <w:rPr>
          <w:rFonts w:ascii="Abadi" w:hAnsi="Abadi"/>
          <w:b/>
          <w:bCs/>
          <w:sz w:val="21"/>
          <w:szCs w:val="21"/>
        </w:rPr>
      </w:pPr>
      <w:r>
        <w:rPr>
          <w:noProof/>
        </w:rPr>
        <w:drawing>
          <wp:anchor distT="0" distB="0" distL="114300" distR="114300" simplePos="0" relativeHeight="251658250" behindDoc="1" locked="0" layoutInCell="1" allowOverlap="1" wp14:anchorId="05E9A9A7" wp14:editId="47106C06">
            <wp:simplePos x="0" y="0"/>
            <wp:positionH relativeFrom="column">
              <wp:posOffset>628015</wp:posOffset>
            </wp:positionH>
            <wp:positionV relativeFrom="paragraph">
              <wp:posOffset>120650</wp:posOffset>
            </wp:positionV>
            <wp:extent cx="1224280" cy="650240"/>
            <wp:effectExtent l="247650" t="228600" r="242570" b="721360"/>
            <wp:wrapTight wrapText="bothSides">
              <wp:wrapPolygon edited="0">
                <wp:start x="-4369" y="-7594"/>
                <wp:lineTo x="-4369" y="44930"/>
                <wp:lineTo x="25544" y="44930"/>
                <wp:lineTo x="25544" y="-7594"/>
                <wp:lineTo x="-4369" y="-7594"/>
              </wp:wrapPolygon>
            </wp:wrapTight>
            <wp:docPr id="65" name="Imagen 65" descr="Un hombre sentado con u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 hombre sentado con un traje de color negro&#10;&#10;Descripción generada automáticamente con confianza baja"/>
                    <pic:cNvPicPr/>
                  </pic:nvPicPr>
                  <pic:blipFill rotWithShape="1">
                    <a:blip r:embed="rId58" cstate="print">
                      <a:extLst>
                        <a:ext uri="{28A0092B-C50C-407E-A947-70E740481C1C}">
                          <a14:useLocalDpi xmlns:a14="http://schemas.microsoft.com/office/drawing/2010/main" val="0"/>
                        </a:ext>
                      </a:extLst>
                    </a:blip>
                    <a:srcRect b="9895"/>
                    <a:stretch/>
                  </pic:blipFill>
                  <pic:spPr bwMode="auto">
                    <a:xfrm>
                      <a:off x="0" y="0"/>
                      <a:ext cx="1224280" cy="6502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79D467" w14:textId="071C2F1B" w:rsidR="00107171" w:rsidRDefault="00107171" w:rsidP="00107171">
      <w:pPr>
        <w:jc w:val="both"/>
        <w:rPr>
          <w:rFonts w:ascii="Abadi" w:hAnsi="Abadi"/>
          <w:b/>
          <w:bCs/>
          <w:sz w:val="21"/>
          <w:szCs w:val="21"/>
        </w:rPr>
      </w:pPr>
    </w:p>
    <w:p w14:paraId="509472B7" w14:textId="119485E9" w:rsidR="00107171" w:rsidRDefault="00107171" w:rsidP="00107171">
      <w:pPr>
        <w:jc w:val="both"/>
        <w:rPr>
          <w:rFonts w:ascii="Abadi" w:hAnsi="Abadi"/>
          <w:b/>
          <w:bCs/>
          <w:sz w:val="21"/>
          <w:szCs w:val="21"/>
        </w:rPr>
      </w:pPr>
    </w:p>
    <w:p w14:paraId="5FB615DD" w14:textId="77777777" w:rsidR="00107171" w:rsidRPr="004E7C07" w:rsidRDefault="00107171" w:rsidP="00107171">
      <w:pPr>
        <w:jc w:val="both"/>
        <w:rPr>
          <w:rFonts w:ascii="Abadi" w:hAnsi="Abadi"/>
          <w:b/>
          <w:bCs/>
          <w:sz w:val="21"/>
          <w:szCs w:val="21"/>
        </w:rPr>
      </w:pPr>
    </w:p>
    <w:p w14:paraId="0A6869FA" w14:textId="2D1EF6C1" w:rsidR="00107171" w:rsidRDefault="00107171" w:rsidP="00107171">
      <w:pPr>
        <w:jc w:val="both"/>
        <w:rPr>
          <w:rFonts w:ascii="Abadi" w:hAnsi="Abadi"/>
          <w:sz w:val="21"/>
          <w:szCs w:val="21"/>
        </w:rPr>
      </w:pPr>
      <w:r>
        <w:rPr>
          <w:rFonts w:ascii="Abadi" w:hAnsi="Abadi"/>
          <w:sz w:val="21"/>
          <w:szCs w:val="21"/>
        </w:rPr>
        <w:t>¡M</w:t>
      </w:r>
      <w:r w:rsidRPr="00DB7E67">
        <w:rPr>
          <w:rFonts w:ascii="Abadi" w:hAnsi="Abadi"/>
          <w:sz w:val="21"/>
          <w:szCs w:val="21"/>
        </w:rPr>
        <w:t>uy buenas tardes</w:t>
      </w:r>
      <w:r>
        <w:rPr>
          <w:rFonts w:ascii="Abadi" w:hAnsi="Abadi"/>
          <w:sz w:val="21"/>
          <w:szCs w:val="21"/>
        </w:rPr>
        <w:t>!</w:t>
      </w:r>
      <w:r w:rsidRPr="00DB7E67">
        <w:rPr>
          <w:rFonts w:ascii="Abadi" w:hAnsi="Abadi"/>
          <w:sz w:val="21"/>
          <w:szCs w:val="21"/>
        </w:rPr>
        <w:t xml:space="preserve"> compañeras y compañeros con permiso de esta presidencia a todos los que siguen esta sesión</w:t>
      </w:r>
      <w:r>
        <w:rPr>
          <w:rFonts w:ascii="Abadi" w:hAnsi="Abadi"/>
          <w:sz w:val="21"/>
          <w:szCs w:val="21"/>
        </w:rPr>
        <w:t>,</w:t>
      </w:r>
      <w:r w:rsidRPr="00DB7E67">
        <w:rPr>
          <w:rFonts w:ascii="Abadi" w:hAnsi="Abadi"/>
          <w:sz w:val="21"/>
          <w:szCs w:val="21"/>
        </w:rPr>
        <w:t xml:space="preserve"> cómo lo he expresado en esta tribuna muchas veces lo vuelvo a reiterar el dinero público es sagrado</w:t>
      </w:r>
      <w:r>
        <w:rPr>
          <w:rFonts w:ascii="Abadi" w:hAnsi="Abadi"/>
          <w:sz w:val="21"/>
          <w:szCs w:val="21"/>
        </w:rPr>
        <w:t>,</w:t>
      </w:r>
      <w:r w:rsidRPr="00DB7E67">
        <w:rPr>
          <w:rFonts w:ascii="Abadi" w:hAnsi="Abadi"/>
          <w:sz w:val="21"/>
          <w:szCs w:val="21"/>
        </w:rPr>
        <w:t xml:space="preserve"> porque emana del esfuerzo y del sacrificio que cada uno de los ciudadanos hacemos para aportar a través del pago de los impuestos para tener un país en estado</w:t>
      </w:r>
      <w:r>
        <w:rPr>
          <w:rFonts w:ascii="Abadi" w:hAnsi="Abadi"/>
          <w:sz w:val="21"/>
          <w:szCs w:val="21"/>
        </w:rPr>
        <w:t>,</w:t>
      </w:r>
      <w:r w:rsidRPr="00DB7E67">
        <w:rPr>
          <w:rFonts w:ascii="Abadi" w:hAnsi="Abadi"/>
          <w:sz w:val="21"/>
          <w:szCs w:val="21"/>
        </w:rPr>
        <w:t xml:space="preserve"> una ciudad en mejores condiciones de vida</w:t>
      </w:r>
      <w:r>
        <w:rPr>
          <w:rFonts w:ascii="Abadi" w:hAnsi="Abadi"/>
          <w:sz w:val="21"/>
          <w:szCs w:val="21"/>
        </w:rPr>
        <w:t>,</w:t>
      </w:r>
      <w:r w:rsidRPr="00DB7E67">
        <w:rPr>
          <w:rFonts w:ascii="Abadi" w:hAnsi="Abadi"/>
          <w:sz w:val="21"/>
          <w:szCs w:val="21"/>
        </w:rPr>
        <w:t xml:space="preserve"> una función que tiene todo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egislativo y que es una parte esencial de nuestra vida democrática de esta división de poderes es la fiscalización que no es otra cosa la del saber cómo y dónde se gasta el dinero de la gente</w:t>
      </w:r>
      <w:r>
        <w:rPr>
          <w:rFonts w:ascii="Abadi" w:hAnsi="Abadi"/>
          <w:sz w:val="21"/>
          <w:szCs w:val="21"/>
        </w:rPr>
        <w:t>,</w:t>
      </w:r>
      <w:r w:rsidRPr="00DB7E67">
        <w:rPr>
          <w:rFonts w:ascii="Abadi" w:hAnsi="Abadi"/>
          <w:sz w:val="21"/>
          <w:szCs w:val="21"/>
        </w:rPr>
        <w:t xml:space="preserve"> en qué se usaron los recursos de toda la ciudadanía responsabilidad que recae esencialmente en los poderes legislativos y en una parte más en el proceso de </w:t>
      </w:r>
      <w:r>
        <w:rPr>
          <w:rFonts w:ascii="Abadi" w:hAnsi="Abadi"/>
          <w:sz w:val="21"/>
          <w:szCs w:val="21"/>
        </w:rPr>
        <w:t xml:space="preserve">presupuestación </w:t>
      </w:r>
      <w:r w:rsidRPr="00DB7E67">
        <w:rPr>
          <w:rFonts w:ascii="Abadi" w:hAnsi="Abadi"/>
          <w:sz w:val="21"/>
          <w:szCs w:val="21"/>
        </w:rPr>
        <w:t>pública</w:t>
      </w:r>
      <w:r>
        <w:rPr>
          <w:rFonts w:ascii="Abadi" w:hAnsi="Abadi"/>
          <w:sz w:val="21"/>
          <w:szCs w:val="21"/>
        </w:rPr>
        <w:t>,</w:t>
      </w:r>
      <w:r w:rsidRPr="00DB7E67">
        <w:rPr>
          <w:rFonts w:ascii="Abadi" w:hAnsi="Abadi"/>
          <w:sz w:val="21"/>
          <w:szCs w:val="21"/>
        </w:rPr>
        <w:t xml:space="preserve"> por ello es parte de la esencia misma de un congreso el tener una participación importante en la aprobación de dicho acto legislativo</w:t>
      </w:r>
      <w:r>
        <w:rPr>
          <w:rFonts w:ascii="Abadi" w:hAnsi="Abadi"/>
          <w:sz w:val="21"/>
          <w:szCs w:val="21"/>
        </w:rPr>
        <w:t>,</w:t>
      </w:r>
      <w:r w:rsidRPr="00DB7E67">
        <w:rPr>
          <w:rFonts w:ascii="Abadi" w:hAnsi="Abadi"/>
          <w:sz w:val="21"/>
          <w:szCs w:val="21"/>
        </w:rPr>
        <w:t xml:space="preserve"> que como he mencionado en la tribuna</w:t>
      </w:r>
      <w:r>
        <w:rPr>
          <w:rFonts w:ascii="Abadi" w:hAnsi="Abadi"/>
          <w:sz w:val="21"/>
          <w:szCs w:val="21"/>
        </w:rPr>
        <w:t>,</w:t>
      </w:r>
      <w:r w:rsidRPr="00DB7E67">
        <w:rPr>
          <w:rFonts w:ascii="Abadi" w:hAnsi="Abadi"/>
          <w:sz w:val="21"/>
          <w:szCs w:val="21"/>
        </w:rPr>
        <w:t xml:space="preserve"> dimana también del </w:t>
      </w:r>
      <w:r>
        <w:rPr>
          <w:rFonts w:ascii="Abadi" w:hAnsi="Abadi"/>
          <w:sz w:val="21"/>
          <w:szCs w:val="21"/>
        </w:rPr>
        <w:t>P</w:t>
      </w:r>
      <w:r w:rsidRPr="00DB7E67">
        <w:rPr>
          <w:rFonts w:ascii="Abadi" w:hAnsi="Abadi"/>
          <w:sz w:val="21"/>
          <w:szCs w:val="21"/>
        </w:rPr>
        <w:t xml:space="preserve">oder </w:t>
      </w:r>
      <w:r>
        <w:rPr>
          <w:rFonts w:ascii="Abadi" w:hAnsi="Abadi"/>
          <w:sz w:val="21"/>
          <w:szCs w:val="21"/>
        </w:rPr>
        <w:t>E</w:t>
      </w:r>
      <w:r w:rsidRPr="00DB7E67">
        <w:rPr>
          <w:rFonts w:ascii="Abadi" w:hAnsi="Abadi"/>
          <w:sz w:val="21"/>
          <w:szCs w:val="21"/>
        </w:rPr>
        <w:t xml:space="preserve">jecutivo responsable de iniciar todo proceso para poder materializar un presupuesto que prioriza las necesidades de toda la familia guanajuatense una vez realizada la aprobación en mención y el ejercicio del gasto incluyendo desde luego el control dentro de su vertiente interna para luego regresar a este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egislativo para su revisión mediante el proceso de auditar de revisar la cuenta pública</w:t>
      </w:r>
      <w:r>
        <w:rPr>
          <w:rFonts w:ascii="Abadi" w:hAnsi="Abadi"/>
          <w:sz w:val="21"/>
          <w:szCs w:val="21"/>
        </w:rPr>
        <w:t xml:space="preserve">. </w:t>
      </w:r>
    </w:p>
    <w:p w14:paraId="5C8BF0A7" w14:textId="77777777" w:rsidR="00107171" w:rsidRDefault="00107171" w:rsidP="00107171">
      <w:pPr>
        <w:jc w:val="both"/>
        <w:rPr>
          <w:rFonts w:ascii="Abadi" w:hAnsi="Abadi"/>
          <w:sz w:val="21"/>
          <w:szCs w:val="21"/>
        </w:rPr>
      </w:pPr>
    </w:p>
    <w:p w14:paraId="62B64554"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 xml:space="preserve">s por ello que a nivel nacional tenemos a la </w:t>
      </w:r>
      <w:r>
        <w:rPr>
          <w:rFonts w:ascii="Abadi" w:hAnsi="Abadi"/>
          <w:sz w:val="21"/>
          <w:szCs w:val="21"/>
        </w:rPr>
        <w:t>A</w:t>
      </w:r>
      <w:r w:rsidRPr="00DB7E67">
        <w:rPr>
          <w:rFonts w:ascii="Abadi" w:hAnsi="Abadi"/>
          <w:sz w:val="21"/>
          <w:szCs w:val="21"/>
        </w:rPr>
        <w:t xml:space="preserve">uditoría </w:t>
      </w:r>
      <w:r>
        <w:rPr>
          <w:rFonts w:ascii="Abadi" w:hAnsi="Abadi"/>
          <w:sz w:val="21"/>
          <w:szCs w:val="21"/>
        </w:rPr>
        <w:t>S</w:t>
      </w:r>
      <w:r w:rsidRPr="00DB7E67">
        <w:rPr>
          <w:rFonts w:ascii="Abadi" w:hAnsi="Abadi"/>
          <w:sz w:val="21"/>
          <w:szCs w:val="21"/>
        </w:rPr>
        <w:t xml:space="preserve">uperior de la </w:t>
      </w:r>
      <w:r>
        <w:rPr>
          <w:rFonts w:ascii="Abadi" w:hAnsi="Abadi"/>
          <w:sz w:val="21"/>
          <w:szCs w:val="21"/>
        </w:rPr>
        <w:t>F</w:t>
      </w:r>
      <w:r w:rsidRPr="00DB7E67">
        <w:rPr>
          <w:rFonts w:ascii="Abadi" w:hAnsi="Abadi"/>
          <w:sz w:val="21"/>
          <w:szCs w:val="21"/>
        </w:rPr>
        <w:t xml:space="preserve">ederación institución de carácter técnico que se encarga de auditar no solo el presupuesto del gobierno federal sino que además realiza un trabajo sobre el gasto federalizado que consiste en otra cosa </w:t>
      </w:r>
      <w:r w:rsidRPr="00DB7E67">
        <w:rPr>
          <w:rFonts w:ascii="Abadi" w:hAnsi="Abadi"/>
          <w:sz w:val="21"/>
          <w:szCs w:val="21"/>
        </w:rPr>
        <w:t>que en la revisión del cumplimiento de metas y programas que los fondos de los recursos públicos el ramo 33</w:t>
      </w:r>
      <w:r>
        <w:rPr>
          <w:rFonts w:ascii="Abadi" w:hAnsi="Abadi"/>
          <w:sz w:val="21"/>
          <w:szCs w:val="21"/>
        </w:rPr>
        <w:t>,</w:t>
      </w:r>
      <w:r w:rsidRPr="00DB7E67">
        <w:rPr>
          <w:rFonts w:ascii="Abadi" w:hAnsi="Abadi"/>
          <w:sz w:val="21"/>
          <w:szCs w:val="21"/>
        </w:rPr>
        <w:t xml:space="preserve"> el ramo 28</w:t>
      </w:r>
      <w:r>
        <w:rPr>
          <w:rFonts w:ascii="Abadi" w:hAnsi="Abadi"/>
          <w:sz w:val="21"/>
          <w:szCs w:val="21"/>
        </w:rPr>
        <w:t>,</w:t>
      </w:r>
      <w:r w:rsidRPr="00DB7E67">
        <w:rPr>
          <w:rFonts w:ascii="Abadi" w:hAnsi="Abadi"/>
          <w:sz w:val="21"/>
          <w:szCs w:val="21"/>
        </w:rPr>
        <w:t xml:space="preserve"> sobre las participaciones</w:t>
      </w:r>
      <w:r>
        <w:rPr>
          <w:rFonts w:ascii="Abadi" w:hAnsi="Abadi"/>
          <w:sz w:val="21"/>
          <w:szCs w:val="21"/>
        </w:rPr>
        <w:t xml:space="preserve">. </w:t>
      </w:r>
    </w:p>
    <w:p w14:paraId="7B3A1FDD" w14:textId="77777777" w:rsidR="00107171" w:rsidRDefault="00107171" w:rsidP="00107171">
      <w:pPr>
        <w:jc w:val="both"/>
        <w:rPr>
          <w:rFonts w:ascii="Abadi" w:hAnsi="Abadi"/>
          <w:sz w:val="21"/>
          <w:szCs w:val="21"/>
        </w:rPr>
      </w:pPr>
    </w:p>
    <w:p w14:paraId="058E997C"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 xml:space="preserve">sta semana el lunes 20 el gobierno del estado de Guanajuato y no sólo el </w:t>
      </w:r>
      <w:r>
        <w:rPr>
          <w:rFonts w:ascii="Abadi" w:hAnsi="Abadi"/>
          <w:sz w:val="21"/>
          <w:szCs w:val="21"/>
        </w:rPr>
        <w:t>G</w:t>
      </w:r>
      <w:r w:rsidRPr="00DB7E67">
        <w:rPr>
          <w:rFonts w:ascii="Abadi" w:hAnsi="Abadi"/>
          <w:sz w:val="21"/>
          <w:szCs w:val="21"/>
        </w:rPr>
        <w:t xml:space="preserve">obierno del </w:t>
      </w:r>
      <w:r>
        <w:rPr>
          <w:rFonts w:ascii="Abadi" w:hAnsi="Abadi"/>
          <w:sz w:val="21"/>
          <w:szCs w:val="21"/>
        </w:rPr>
        <w:t>E</w:t>
      </w:r>
      <w:r w:rsidRPr="00DB7E67">
        <w:rPr>
          <w:rFonts w:ascii="Abadi" w:hAnsi="Abadi"/>
          <w:sz w:val="21"/>
          <w:szCs w:val="21"/>
        </w:rPr>
        <w:t>stado de Guanajuato los guanajuatenses recibimos una extraordinaria sería noticia la auditoría superior de la federación en su informe de la cuenta pública de 2021 señaló</w:t>
      </w:r>
      <w:r>
        <w:rPr>
          <w:rFonts w:ascii="Abadi" w:hAnsi="Abadi"/>
          <w:sz w:val="21"/>
          <w:szCs w:val="21"/>
        </w:rPr>
        <w:t>,</w:t>
      </w:r>
      <w:r w:rsidRPr="00DB7E67">
        <w:rPr>
          <w:rFonts w:ascii="Abadi" w:hAnsi="Abadi"/>
          <w:sz w:val="21"/>
          <w:szCs w:val="21"/>
        </w:rPr>
        <w:t xml:space="preserve"> que en nuestra entidad obtiene el primer lugar nacional en el índice de desempeño del gasto federalizado</w:t>
      </w:r>
      <w:r>
        <w:rPr>
          <w:rFonts w:ascii="Abadi" w:hAnsi="Abadi"/>
          <w:sz w:val="21"/>
          <w:szCs w:val="21"/>
        </w:rPr>
        <w:t>,</w:t>
      </w:r>
      <w:r w:rsidRPr="00DB7E67">
        <w:rPr>
          <w:rFonts w:ascii="Abadi" w:hAnsi="Abadi"/>
          <w:sz w:val="21"/>
          <w:szCs w:val="21"/>
        </w:rPr>
        <w:t xml:space="preserve"> el año pasado fuimos el segundo lugar nacional</w:t>
      </w:r>
      <w:r>
        <w:rPr>
          <w:rFonts w:ascii="Abadi" w:hAnsi="Abadi"/>
          <w:sz w:val="21"/>
          <w:szCs w:val="21"/>
        </w:rPr>
        <w:t>,</w:t>
      </w:r>
      <w:r w:rsidRPr="00DB7E67">
        <w:rPr>
          <w:rFonts w:ascii="Abadi" w:hAnsi="Abadi"/>
          <w:sz w:val="21"/>
          <w:szCs w:val="21"/>
        </w:rPr>
        <w:t xml:space="preserve"> hoy gracias al trabajo de un gobierno honesto y responsable que encabeza el </w:t>
      </w:r>
      <w:r>
        <w:rPr>
          <w:rFonts w:ascii="Abadi" w:hAnsi="Abadi"/>
          <w:sz w:val="21"/>
          <w:szCs w:val="21"/>
        </w:rPr>
        <w:t>G</w:t>
      </w:r>
      <w:r w:rsidRPr="00DB7E67">
        <w:rPr>
          <w:rFonts w:ascii="Abadi" w:hAnsi="Abadi"/>
          <w:sz w:val="21"/>
          <w:szCs w:val="21"/>
        </w:rPr>
        <w:t xml:space="preserve">obernador Diego </w:t>
      </w:r>
      <w:r>
        <w:rPr>
          <w:rFonts w:ascii="Abadi" w:hAnsi="Abadi"/>
          <w:sz w:val="21"/>
          <w:szCs w:val="21"/>
        </w:rPr>
        <w:t>S</w:t>
      </w:r>
      <w:r w:rsidRPr="00DB7E67">
        <w:rPr>
          <w:rFonts w:ascii="Abadi" w:hAnsi="Abadi"/>
          <w:sz w:val="21"/>
          <w:szCs w:val="21"/>
        </w:rPr>
        <w:t xml:space="preserve">inuhé tenemos un primer lugar nacional empatado con el </w:t>
      </w:r>
      <w:r>
        <w:rPr>
          <w:rFonts w:ascii="Abadi" w:hAnsi="Abadi"/>
          <w:sz w:val="21"/>
          <w:szCs w:val="21"/>
        </w:rPr>
        <w:t>E</w:t>
      </w:r>
      <w:r w:rsidRPr="00DB7E67">
        <w:rPr>
          <w:rFonts w:ascii="Abadi" w:hAnsi="Abadi"/>
          <w:sz w:val="21"/>
          <w:szCs w:val="21"/>
        </w:rPr>
        <w:t>stado de Querétaro</w:t>
      </w:r>
      <w:r>
        <w:rPr>
          <w:rFonts w:ascii="Abadi" w:hAnsi="Abadi"/>
          <w:sz w:val="21"/>
          <w:szCs w:val="21"/>
        </w:rPr>
        <w:t>.</w:t>
      </w:r>
    </w:p>
    <w:p w14:paraId="6281AD47" w14:textId="77777777" w:rsidR="00107171" w:rsidRDefault="00107171" w:rsidP="00107171">
      <w:pPr>
        <w:jc w:val="both"/>
        <w:rPr>
          <w:rFonts w:ascii="Abadi" w:hAnsi="Abadi"/>
          <w:sz w:val="21"/>
          <w:szCs w:val="21"/>
        </w:rPr>
      </w:pPr>
    </w:p>
    <w:p w14:paraId="4AA2E816"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s consistente tal distinción el gobierno del estado hace un uso eficiente correcto transparente en la ejecución y en la aplicación de los recursos públicos es el reconocimiento a una adecuada gestión de los fondos y de los programas en una revisión de más de 74</w:t>
      </w:r>
      <w:r>
        <w:rPr>
          <w:rFonts w:ascii="Abadi" w:hAnsi="Abadi"/>
          <w:sz w:val="21"/>
          <w:szCs w:val="21"/>
        </w:rPr>
        <w:t xml:space="preserve"> mil </w:t>
      </w:r>
      <w:r w:rsidRPr="00DB7E67">
        <w:rPr>
          <w:rFonts w:ascii="Abadi" w:hAnsi="Abadi"/>
          <w:sz w:val="21"/>
          <w:szCs w:val="21"/>
        </w:rPr>
        <w:t>millones de pesos de los recursos de transferencias federales en donde se incluyen participaciones aportaciones y una revisión del 91% del total ejercido no se tiene observaciones o importes pendientes por aclarar de los recursos federales</w:t>
      </w:r>
      <w:r>
        <w:rPr>
          <w:rFonts w:ascii="Abadi" w:hAnsi="Abadi"/>
          <w:sz w:val="21"/>
          <w:szCs w:val="21"/>
        </w:rPr>
        <w:t>.</w:t>
      </w:r>
    </w:p>
    <w:p w14:paraId="18C21FA3" w14:textId="77777777" w:rsidR="00107171" w:rsidRDefault="00107171" w:rsidP="00107171">
      <w:pPr>
        <w:jc w:val="both"/>
        <w:rPr>
          <w:rFonts w:ascii="Abadi" w:hAnsi="Abadi"/>
          <w:sz w:val="21"/>
          <w:szCs w:val="21"/>
        </w:rPr>
      </w:pPr>
    </w:p>
    <w:p w14:paraId="22AE3C91" w14:textId="4084349F" w:rsidR="00107171" w:rsidRDefault="00107171" w:rsidP="00107171">
      <w:pPr>
        <w:jc w:val="both"/>
        <w:rPr>
          <w:rFonts w:ascii="Abadi" w:hAnsi="Abadi"/>
          <w:sz w:val="21"/>
          <w:szCs w:val="21"/>
        </w:rPr>
      </w:pPr>
      <w:r>
        <w:rPr>
          <w:rFonts w:ascii="Abadi" w:hAnsi="Abadi"/>
          <w:sz w:val="21"/>
          <w:szCs w:val="21"/>
        </w:rPr>
        <w:t>- C</w:t>
      </w:r>
      <w:r w:rsidRPr="00DB7E67">
        <w:rPr>
          <w:rFonts w:ascii="Abadi" w:hAnsi="Abadi"/>
          <w:sz w:val="21"/>
          <w:szCs w:val="21"/>
        </w:rPr>
        <w:t>omo se dice en los informes de la auditoría superior de la federación dictamen limpio</w:t>
      </w:r>
      <w:r>
        <w:rPr>
          <w:rFonts w:ascii="Abadi" w:hAnsi="Abadi"/>
          <w:sz w:val="21"/>
          <w:szCs w:val="21"/>
        </w:rPr>
        <w:t>,</w:t>
      </w:r>
      <w:r w:rsidRPr="00DB7E67">
        <w:rPr>
          <w:rFonts w:ascii="Abadi" w:hAnsi="Abadi"/>
          <w:sz w:val="21"/>
          <w:szCs w:val="21"/>
        </w:rPr>
        <w:t xml:space="preserve"> paloma para Guanajuato</w:t>
      </w:r>
      <w:r>
        <w:rPr>
          <w:rFonts w:ascii="Abadi" w:hAnsi="Abadi"/>
          <w:sz w:val="21"/>
          <w:szCs w:val="21"/>
        </w:rPr>
        <w:t>,</w:t>
      </w:r>
      <w:r w:rsidRPr="00DB7E67">
        <w:rPr>
          <w:rFonts w:ascii="Abadi" w:hAnsi="Abadi"/>
          <w:sz w:val="21"/>
          <w:szCs w:val="21"/>
        </w:rPr>
        <w:t xml:space="preserve"> aquí vemos en esta tabla todas las entidades y vemos que Guanajuato tiene cero pesos pendiente por aclarar</w:t>
      </w:r>
      <w:r>
        <w:rPr>
          <w:rFonts w:ascii="Abadi" w:hAnsi="Abadi"/>
          <w:sz w:val="21"/>
          <w:szCs w:val="21"/>
        </w:rPr>
        <w:t>,</w:t>
      </w:r>
      <w:r w:rsidRPr="00DB7E67">
        <w:rPr>
          <w:rFonts w:ascii="Abadi" w:hAnsi="Abadi"/>
          <w:sz w:val="21"/>
          <w:szCs w:val="21"/>
        </w:rPr>
        <w:t xml:space="preserve"> porque entendemos que la honestidad es una forma de vida y que por eso en Guanajuato tenemos un gobierno honesto y que hoy en esta revisión de la </w:t>
      </w:r>
      <w:r>
        <w:rPr>
          <w:rFonts w:ascii="Abadi" w:hAnsi="Abadi"/>
          <w:sz w:val="21"/>
          <w:szCs w:val="21"/>
        </w:rPr>
        <w:t>A</w:t>
      </w:r>
      <w:r w:rsidRPr="00DB7E67">
        <w:rPr>
          <w:rFonts w:ascii="Abadi" w:hAnsi="Abadi"/>
          <w:sz w:val="21"/>
          <w:szCs w:val="21"/>
        </w:rPr>
        <w:t xml:space="preserve">uditoría </w:t>
      </w:r>
      <w:r>
        <w:rPr>
          <w:rFonts w:ascii="Abadi" w:hAnsi="Abadi"/>
          <w:sz w:val="21"/>
          <w:szCs w:val="21"/>
        </w:rPr>
        <w:t>S</w:t>
      </w:r>
      <w:r w:rsidRPr="00DB7E67">
        <w:rPr>
          <w:rFonts w:ascii="Abadi" w:hAnsi="Abadi"/>
          <w:sz w:val="21"/>
          <w:szCs w:val="21"/>
        </w:rPr>
        <w:t xml:space="preserve">uperior de la </w:t>
      </w:r>
      <w:r>
        <w:rPr>
          <w:rFonts w:ascii="Abadi" w:hAnsi="Abadi"/>
          <w:sz w:val="21"/>
          <w:szCs w:val="21"/>
        </w:rPr>
        <w:t>F</w:t>
      </w:r>
      <w:r w:rsidRPr="00DB7E67">
        <w:rPr>
          <w:rFonts w:ascii="Abadi" w:hAnsi="Abadi"/>
          <w:sz w:val="21"/>
          <w:szCs w:val="21"/>
        </w:rPr>
        <w:t>ederación ha dado cuenta de que en Guanajuato se hacen las cosas bien</w:t>
      </w:r>
      <w:r>
        <w:rPr>
          <w:rFonts w:ascii="Abadi" w:hAnsi="Abadi"/>
          <w:sz w:val="21"/>
          <w:szCs w:val="21"/>
        </w:rPr>
        <w:t>,</w:t>
      </w:r>
      <w:r w:rsidRPr="00DB7E67">
        <w:rPr>
          <w:rFonts w:ascii="Abadi" w:hAnsi="Abadi"/>
          <w:sz w:val="21"/>
          <w:szCs w:val="21"/>
        </w:rPr>
        <w:t xml:space="preserve"> con dicha distinción</w:t>
      </w:r>
      <w:r>
        <w:rPr>
          <w:rFonts w:ascii="Abadi" w:hAnsi="Abadi"/>
          <w:sz w:val="21"/>
          <w:szCs w:val="21"/>
        </w:rPr>
        <w:t>,</w:t>
      </w:r>
      <w:r w:rsidRPr="00DB7E67">
        <w:rPr>
          <w:rFonts w:ascii="Abadi" w:hAnsi="Abadi"/>
          <w:sz w:val="21"/>
          <w:szCs w:val="21"/>
        </w:rPr>
        <w:t xml:space="preserve"> podemos decirle a las familias de Guanajuato</w:t>
      </w:r>
      <w:r>
        <w:rPr>
          <w:rFonts w:ascii="Abadi" w:hAnsi="Abadi"/>
          <w:sz w:val="21"/>
          <w:szCs w:val="21"/>
        </w:rPr>
        <w:t>,</w:t>
      </w:r>
      <w:r w:rsidRPr="00DB7E67">
        <w:rPr>
          <w:rFonts w:ascii="Abadi" w:hAnsi="Abadi"/>
          <w:sz w:val="21"/>
          <w:szCs w:val="21"/>
        </w:rPr>
        <w:t xml:space="preserve"> que tenemos el mejor sistema de salud del país porque aquí si usamos el dinero para sus familias</w:t>
      </w:r>
      <w:r>
        <w:rPr>
          <w:rFonts w:ascii="Abadi" w:hAnsi="Abadi"/>
          <w:sz w:val="21"/>
          <w:szCs w:val="21"/>
        </w:rPr>
        <w:t>,</w:t>
      </w:r>
      <w:r w:rsidRPr="00DB7E67">
        <w:rPr>
          <w:rFonts w:ascii="Abadi" w:hAnsi="Abadi"/>
          <w:sz w:val="21"/>
          <w:szCs w:val="21"/>
        </w:rPr>
        <w:t xml:space="preserve"> aquí sí tenemos servicios para los recién nacidos y se apliquen la salud de toda la familia en Guanajuato se </w:t>
      </w:r>
      <w:r w:rsidRPr="00DB7E67">
        <w:rPr>
          <w:rFonts w:ascii="Abadi" w:hAnsi="Abadi"/>
          <w:sz w:val="21"/>
          <w:szCs w:val="21"/>
        </w:rPr>
        <w:lastRenderedPageBreak/>
        <w:t xml:space="preserve">ha invertido en escuelas y universidades </w:t>
      </w:r>
      <w:r w:rsidR="00A6100C">
        <w:rPr>
          <w:noProof/>
        </w:rPr>
        <w:drawing>
          <wp:anchor distT="0" distB="0" distL="114300" distR="114300" simplePos="0" relativeHeight="251658252" behindDoc="1" locked="0" layoutInCell="1" allowOverlap="1" wp14:anchorId="4FD6F204" wp14:editId="0DB94C7B">
            <wp:simplePos x="0" y="0"/>
            <wp:positionH relativeFrom="column">
              <wp:posOffset>3792780</wp:posOffset>
            </wp:positionH>
            <wp:positionV relativeFrom="paragraph">
              <wp:posOffset>330810</wp:posOffset>
            </wp:positionV>
            <wp:extent cx="1307507" cy="679862"/>
            <wp:effectExtent l="247650" t="228600" r="254635" b="749300"/>
            <wp:wrapTight wrapText="bothSides">
              <wp:wrapPolygon edited="0">
                <wp:start x="-4091" y="-7267"/>
                <wp:lineTo x="-4091" y="44815"/>
                <wp:lineTo x="25492" y="44815"/>
                <wp:lineTo x="25492" y="-7267"/>
                <wp:lineTo x="-4091" y="-7267"/>
              </wp:wrapPolygon>
            </wp:wrapTight>
            <wp:docPr id="66" name="Imagen 6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10;&#10;Descripción generada automáticamente"/>
                    <pic:cNvPicPr/>
                  </pic:nvPicPr>
                  <pic:blipFill rotWithShape="1">
                    <a:blip r:embed="rId59" cstate="print">
                      <a:extLst>
                        <a:ext uri="{28A0092B-C50C-407E-A947-70E740481C1C}">
                          <a14:useLocalDpi xmlns:a14="http://schemas.microsoft.com/office/drawing/2010/main" val="0"/>
                        </a:ext>
                      </a:extLst>
                    </a:blip>
                    <a:srcRect b="7517"/>
                    <a:stretch/>
                  </pic:blipFill>
                  <pic:spPr bwMode="auto">
                    <a:xfrm>
                      <a:off x="0" y="0"/>
                      <a:ext cx="1307507" cy="67986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DB7E67">
        <w:rPr>
          <w:rFonts w:ascii="Abadi" w:hAnsi="Abadi"/>
          <w:sz w:val="21"/>
          <w:szCs w:val="21"/>
        </w:rPr>
        <w:t>porque aquí sí hay opciones para nuestros jóvenes estado invierte en infraestructura para el desarrollo económico que genere empleos para todas y todos los guanajuatenses aquí cumplimos con toda la norma presupuestal y aplicamos los recursos para que tu ciudadano puedas tener mejores servicios en tu estado de Guanajuato en nuestra entidad sabemos y usando las herramientas que menciona la ley podemos cumplir con las obligaciones para los cuales tenemos dentro de la función pública enhorabuena y una felicitación a todo el personal del servicio público en nuestro estado que cada mañana se levantan con ganas de hacer mejor cada día su trabajo</w:t>
      </w:r>
      <w:r>
        <w:rPr>
          <w:rFonts w:ascii="Abadi" w:hAnsi="Abadi"/>
          <w:sz w:val="21"/>
          <w:szCs w:val="21"/>
        </w:rPr>
        <w:t>,</w:t>
      </w:r>
      <w:r w:rsidRPr="00DB7E67">
        <w:rPr>
          <w:rFonts w:ascii="Abadi" w:hAnsi="Abadi"/>
          <w:sz w:val="21"/>
          <w:szCs w:val="21"/>
        </w:rPr>
        <w:t xml:space="preserve"> de hacerlo desde el corazón desde su posición de brindar más y mejores acciones para los guanajuatenses a ellos lo felicitamos porque su papel hace grande al estado qué bueno que se marca la diferencia en la función gubernamental con ello podemos decir desde esta función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egislativo buen trabajo y sabemos que aquí se gasta bien y en las prioridades de la gente enhorabuena al estado por este logro obtenido y sigamos consolidando a todas las instituciones que dan resultados por su atención muchas gracias</w:t>
      </w:r>
      <w:r>
        <w:rPr>
          <w:rFonts w:ascii="Abadi" w:hAnsi="Abadi"/>
          <w:sz w:val="21"/>
          <w:szCs w:val="21"/>
        </w:rPr>
        <w:t>.</w:t>
      </w:r>
    </w:p>
    <w:p w14:paraId="66AE7D1D" w14:textId="7E01B5F4" w:rsidR="00107171" w:rsidRDefault="00107171" w:rsidP="00107171">
      <w:pPr>
        <w:jc w:val="both"/>
        <w:rPr>
          <w:rFonts w:ascii="Abadi" w:hAnsi="Abadi"/>
          <w:sz w:val="21"/>
          <w:szCs w:val="21"/>
        </w:rPr>
      </w:pPr>
      <w:r w:rsidRPr="00DB7E67">
        <w:rPr>
          <w:rFonts w:ascii="Abadi" w:hAnsi="Abadi"/>
          <w:sz w:val="21"/>
          <w:szCs w:val="21"/>
        </w:rPr>
        <w:t xml:space="preserve"> </w:t>
      </w:r>
    </w:p>
    <w:p w14:paraId="4F02BBAB"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s cuanto presidenta</w:t>
      </w:r>
      <w:r>
        <w:rPr>
          <w:rFonts w:ascii="Abadi" w:hAnsi="Abadi"/>
          <w:sz w:val="21"/>
          <w:szCs w:val="21"/>
        </w:rPr>
        <w:t>.</w:t>
      </w:r>
    </w:p>
    <w:p w14:paraId="352CAE64" w14:textId="77777777" w:rsidR="00107171" w:rsidRDefault="00107171" w:rsidP="00107171">
      <w:pPr>
        <w:jc w:val="both"/>
        <w:rPr>
          <w:rFonts w:ascii="Abadi" w:hAnsi="Abadi"/>
          <w:sz w:val="21"/>
          <w:szCs w:val="21"/>
        </w:rPr>
      </w:pPr>
    </w:p>
    <w:p w14:paraId="36E66BCF" w14:textId="77777777" w:rsidR="00107171" w:rsidRDefault="00107171" w:rsidP="00107171">
      <w:pPr>
        <w:ind w:firstLine="708"/>
        <w:jc w:val="both"/>
        <w:rPr>
          <w:rFonts w:ascii="Abadi" w:hAnsi="Abadi"/>
          <w:sz w:val="21"/>
          <w:szCs w:val="21"/>
        </w:rPr>
      </w:pPr>
      <w:r w:rsidRPr="0016099C">
        <w:rPr>
          <w:rFonts w:ascii="Abadi" w:hAnsi="Abadi"/>
          <w:b/>
          <w:bCs/>
          <w:sz w:val="21"/>
          <w:szCs w:val="21"/>
        </w:rPr>
        <w:t>- La Presidencia.-</w:t>
      </w:r>
      <w:r>
        <w:rPr>
          <w:rFonts w:ascii="Abadi" w:hAnsi="Abadi"/>
          <w:sz w:val="21"/>
          <w:szCs w:val="21"/>
        </w:rPr>
        <w:t xml:space="preserve"> G</w:t>
      </w:r>
      <w:r w:rsidRPr="00DB7E67">
        <w:rPr>
          <w:rFonts w:ascii="Abadi" w:hAnsi="Abadi"/>
          <w:sz w:val="21"/>
          <w:szCs w:val="21"/>
        </w:rPr>
        <w:t>racias diputado</w:t>
      </w:r>
      <w:r>
        <w:rPr>
          <w:rFonts w:ascii="Abadi" w:hAnsi="Abadi"/>
          <w:sz w:val="21"/>
          <w:szCs w:val="21"/>
        </w:rPr>
        <w:t>.</w:t>
      </w:r>
      <w:r w:rsidRPr="00DB7E67">
        <w:rPr>
          <w:rFonts w:ascii="Abadi" w:hAnsi="Abadi"/>
          <w:sz w:val="21"/>
          <w:szCs w:val="21"/>
        </w:rPr>
        <w:t xml:space="preserve"> </w:t>
      </w:r>
    </w:p>
    <w:p w14:paraId="23706B74" w14:textId="77777777" w:rsidR="00107171" w:rsidRDefault="00107171" w:rsidP="00107171">
      <w:pPr>
        <w:ind w:firstLine="708"/>
        <w:jc w:val="both"/>
        <w:rPr>
          <w:rFonts w:ascii="Abadi" w:hAnsi="Abadi"/>
          <w:sz w:val="21"/>
          <w:szCs w:val="21"/>
        </w:rPr>
      </w:pPr>
    </w:p>
    <w:p w14:paraId="40C2B220" w14:textId="77777777" w:rsidR="00107171" w:rsidRDefault="00107171" w:rsidP="00107171">
      <w:pPr>
        <w:ind w:firstLine="708"/>
        <w:jc w:val="both"/>
        <w:rPr>
          <w:rFonts w:ascii="Abadi" w:hAnsi="Abadi"/>
          <w:sz w:val="21"/>
          <w:szCs w:val="21"/>
        </w:rPr>
      </w:pPr>
      <w:r>
        <w:rPr>
          <w:rFonts w:ascii="Abadi" w:hAnsi="Abadi"/>
          <w:sz w:val="21"/>
          <w:szCs w:val="21"/>
        </w:rPr>
        <w:t>- E</w:t>
      </w:r>
      <w:r w:rsidRPr="00DB7E67">
        <w:rPr>
          <w:rFonts w:ascii="Abadi" w:hAnsi="Abadi"/>
          <w:sz w:val="21"/>
          <w:szCs w:val="21"/>
        </w:rPr>
        <w:t>nseguida se otorga el uso de la voz a la diputada Noemí Márquez Márquez hasta por 10 minutos</w:t>
      </w:r>
      <w:r>
        <w:rPr>
          <w:rFonts w:ascii="Abadi" w:hAnsi="Abadi"/>
          <w:sz w:val="21"/>
          <w:szCs w:val="21"/>
        </w:rPr>
        <w:t>.</w:t>
      </w:r>
    </w:p>
    <w:p w14:paraId="11EEE0C2" w14:textId="77777777" w:rsidR="002E375B" w:rsidRDefault="002E375B" w:rsidP="00107171">
      <w:pPr>
        <w:ind w:firstLine="708"/>
        <w:jc w:val="both"/>
        <w:rPr>
          <w:rFonts w:ascii="Abadi" w:hAnsi="Abadi"/>
          <w:sz w:val="21"/>
          <w:szCs w:val="21"/>
        </w:rPr>
      </w:pPr>
    </w:p>
    <w:p w14:paraId="08384BDF" w14:textId="77777777" w:rsidR="00107171" w:rsidRDefault="00107171" w:rsidP="00107171">
      <w:pPr>
        <w:ind w:firstLine="708"/>
        <w:jc w:val="both"/>
        <w:rPr>
          <w:rFonts w:ascii="Abadi" w:hAnsi="Abadi"/>
          <w:sz w:val="21"/>
          <w:szCs w:val="21"/>
        </w:rPr>
      </w:pPr>
      <w:r>
        <w:rPr>
          <w:rFonts w:ascii="Abadi" w:hAnsi="Abadi"/>
          <w:sz w:val="21"/>
          <w:szCs w:val="21"/>
        </w:rPr>
        <w:t>- A</w:t>
      </w:r>
      <w:r w:rsidRPr="00DB7E67">
        <w:rPr>
          <w:rFonts w:ascii="Abadi" w:hAnsi="Abadi"/>
          <w:sz w:val="21"/>
          <w:szCs w:val="21"/>
        </w:rPr>
        <w:t>delante diputada</w:t>
      </w:r>
      <w:r>
        <w:rPr>
          <w:rFonts w:ascii="Abadi" w:hAnsi="Abadi"/>
          <w:sz w:val="21"/>
          <w:szCs w:val="21"/>
        </w:rPr>
        <w:t>.</w:t>
      </w:r>
    </w:p>
    <w:p w14:paraId="7E02CD64" w14:textId="77777777" w:rsidR="002E375B" w:rsidRDefault="002E375B" w:rsidP="00107171">
      <w:pPr>
        <w:ind w:firstLine="708"/>
        <w:jc w:val="both"/>
        <w:rPr>
          <w:rFonts w:ascii="Abadi" w:hAnsi="Abadi"/>
          <w:sz w:val="21"/>
          <w:szCs w:val="21"/>
        </w:rPr>
      </w:pPr>
    </w:p>
    <w:p w14:paraId="72C3601B" w14:textId="77777777" w:rsidR="00107171" w:rsidRDefault="00107171" w:rsidP="00107171">
      <w:pPr>
        <w:jc w:val="both"/>
        <w:rPr>
          <w:rFonts w:ascii="Abadi" w:hAnsi="Abadi"/>
          <w:b/>
          <w:bCs/>
          <w:sz w:val="21"/>
          <w:szCs w:val="21"/>
        </w:rPr>
      </w:pPr>
      <w:r w:rsidRPr="00003F9A">
        <w:rPr>
          <w:rFonts w:ascii="Abadi" w:hAnsi="Abadi"/>
          <w:b/>
          <w:bCs/>
          <w:sz w:val="21"/>
          <w:szCs w:val="21"/>
        </w:rPr>
        <w:t xml:space="preserve">(Sube a tribuna la diputada Noemí Márquez Márquez, para hablar asuntos de interés general) </w:t>
      </w:r>
    </w:p>
    <w:p w14:paraId="4C4AF18E" w14:textId="77777777" w:rsidR="00107171" w:rsidRDefault="00107171" w:rsidP="00107171">
      <w:pPr>
        <w:jc w:val="both"/>
        <w:rPr>
          <w:rFonts w:ascii="Abadi" w:hAnsi="Abadi"/>
          <w:b/>
          <w:bCs/>
          <w:sz w:val="21"/>
          <w:szCs w:val="21"/>
        </w:rPr>
      </w:pPr>
    </w:p>
    <w:p w14:paraId="7221B744" w14:textId="55051F07" w:rsidR="00107171" w:rsidRDefault="00107171" w:rsidP="00107171">
      <w:pPr>
        <w:jc w:val="both"/>
        <w:rPr>
          <w:rFonts w:ascii="Abadi" w:hAnsi="Abadi"/>
          <w:b/>
          <w:bCs/>
          <w:sz w:val="21"/>
          <w:szCs w:val="21"/>
        </w:rPr>
      </w:pPr>
    </w:p>
    <w:p w14:paraId="12808E03" w14:textId="77777777" w:rsidR="00107171" w:rsidRPr="00003F9A" w:rsidRDefault="00107171" w:rsidP="00107171">
      <w:pPr>
        <w:jc w:val="both"/>
        <w:rPr>
          <w:rFonts w:ascii="Abadi" w:hAnsi="Abadi"/>
          <w:b/>
          <w:bCs/>
          <w:sz w:val="21"/>
          <w:szCs w:val="21"/>
        </w:rPr>
      </w:pPr>
    </w:p>
    <w:p w14:paraId="7786706A" w14:textId="77777777" w:rsidR="00A6100C" w:rsidRDefault="00A6100C" w:rsidP="00107171">
      <w:pPr>
        <w:jc w:val="both"/>
        <w:rPr>
          <w:rFonts w:ascii="Abadi" w:hAnsi="Abadi"/>
          <w:b/>
          <w:bCs/>
          <w:sz w:val="21"/>
          <w:szCs w:val="21"/>
        </w:rPr>
      </w:pPr>
    </w:p>
    <w:p w14:paraId="409B2D35" w14:textId="77777777" w:rsidR="00A6100C" w:rsidRDefault="00A6100C" w:rsidP="00107171">
      <w:pPr>
        <w:jc w:val="both"/>
        <w:rPr>
          <w:rFonts w:ascii="Abadi" w:hAnsi="Abadi"/>
          <w:b/>
          <w:bCs/>
          <w:sz w:val="21"/>
          <w:szCs w:val="21"/>
        </w:rPr>
      </w:pPr>
    </w:p>
    <w:p w14:paraId="6428C5E4" w14:textId="77777777" w:rsidR="00A6100C" w:rsidRDefault="00A6100C" w:rsidP="00107171">
      <w:pPr>
        <w:jc w:val="both"/>
        <w:rPr>
          <w:rFonts w:ascii="Abadi" w:hAnsi="Abadi"/>
          <w:b/>
          <w:bCs/>
          <w:sz w:val="21"/>
          <w:szCs w:val="21"/>
        </w:rPr>
      </w:pPr>
    </w:p>
    <w:p w14:paraId="2F88844F" w14:textId="77777777" w:rsidR="00A6100C" w:rsidRDefault="00A6100C" w:rsidP="00107171">
      <w:pPr>
        <w:jc w:val="both"/>
        <w:rPr>
          <w:rFonts w:ascii="Abadi" w:hAnsi="Abadi"/>
          <w:b/>
          <w:bCs/>
          <w:sz w:val="21"/>
          <w:szCs w:val="21"/>
        </w:rPr>
      </w:pPr>
    </w:p>
    <w:p w14:paraId="349DD6A7" w14:textId="77777777" w:rsidR="00A6100C" w:rsidRDefault="00A6100C" w:rsidP="00107171">
      <w:pPr>
        <w:jc w:val="both"/>
        <w:rPr>
          <w:rFonts w:ascii="Abadi" w:hAnsi="Abadi"/>
          <w:b/>
          <w:bCs/>
          <w:sz w:val="21"/>
          <w:szCs w:val="21"/>
        </w:rPr>
      </w:pPr>
    </w:p>
    <w:p w14:paraId="14535DD6" w14:textId="77777777" w:rsidR="00A6100C" w:rsidRPr="00003F9A" w:rsidRDefault="00A6100C" w:rsidP="00107171">
      <w:pPr>
        <w:jc w:val="both"/>
        <w:rPr>
          <w:rFonts w:ascii="Abadi" w:hAnsi="Abadi"/>
          <w:b/>
          <w:bCs/>
          <w:sz w:val="21"/>
          <w:szCs w:val="21"/>
        </w:rPr>
      </w:pPr>
    </w:p>
    <w:p w14:paraId="0773E0D3" w14:textId="77777777" w:rsidR="00A6100C" w:rsidRDefault="00A6100C" w:rsidP="00107171">
      <w:pPr>
        <w:jc w:val="both"/>
        <w:rPr>
          <w:rFonts w:ascii="Abadi" w:hAnsi="Abadi"/>
          <w:sz w:val="21"/>
          <w:szCs w:val="21"/>
        </w:rPr>
      </w:pPr>
    </w:p>
    <w:p w14:paraId="68D4C88D" w14:textId="5D43A73E" w:rsidR="00107171" w:rsidRDefault="00107171" w:rsidP="00107171">
      <w:pPr>
        <w:jc w:val="both"/>
        <w:rPr>
          <w:rFonts w:ascii="Abadi" w:hAnsi="Abadi"/>
          <w:sz w:val="21"/>
          <w:szCs w:val="21"/>
        </w:rPr>
      </w:pPr>
      <w:r>
        <w:rPr>
          <w:rFonts w:ascii="Abadi" w:hAnsi="Abadi"/>
          <w:sz w:val="21"/>
          <w:szCs w:val="21"/>
        </w:rPr>
        <w:t>- C</w:t>
      </w:r>
      <w:r w:rsidRPr="00DB7E67">
        <w:rPr>
          <w:rFonts w:ascii="Abadi" w:hAnsi="Abadi"/>
          <w:sz w:val="21"/>
          <w:szCs w:val="21"/>
        </w:rPr>
        <w:t xml:space="preserve">on el permiso de las diputadas y los diputados integrantes de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 xml:space="preserve">irectiva agradezco la atención de las compañeras y compañeros diputados a las </w:t>
      </w:r>
      <w:r>
        <w:rPr>
          <w:rFonts w:ascii="Abadi" w:hAnsi="Abadi"/>
          <w:sz w:val="21"/>
          <w:szCs w:val="21"/>
        </w:rPr>
        <w:t xml:space="preserve">y los </w:t>
      </w:r>
      <w:r w:rsidRPr="00DB7E67">
        <w:rPr>
          <w:rFonts w:ascii="Abadi" w:hAnsi="Abadi"/>
          <w:sz w:val="21"/>
          <w:szCs w:val="21"/>
        </w:rPr>
        <w:t xml:space="preserve">que nos siguen a través de las diversas formas digitales </w:t>
      </w:r>
      <w:r>
        <w:rPr>
          <w:rFonts w:ascii="Abadi" w:hAnsi="Abadi"/>
          <w:sz w:val="21"/>
          <w:szCs w:val="21"/>
        </w:rPr>
        <w:t xml:space="preserve">y </w:t>
      </w:r>
      <w:r w:rsidRPr="00DB7E67">
        <w:rPr>
          <w:rFonts w:ascii="Abadi" w:hAnsi="Abadi"/>
          <w:sz w:val="21"/>
          <w:szCs w:val="21"/>
        </w:rPr>
        <w:t>los medios de comunicación</w:t>
      </w:r>
      <w:r>
        <w:rPr>
          <w:rFonts w:ascii="Abadi" w:hAnsi="Abadi"/>
          <w:sz w:val="21"/>
          <w:szCs w:val="21"/>
        </w:rPr>
        <w:t>,</w:t>
      </w:r>
      <w:r w:rsidRPr="00DB7E67">
        <w:rPr>
          <w:rFonts w:ascii="Abadi" w:hAnsi="Abadi"/>
          <w:sz w:val="21"/>
          <w:szCs w:val="21"/>
        </w:rPr>
        <w:t xml:space="preserve"> ciudadanas y ciudadanos que los acompañan gracias por su presencia en este recinto sean bienvenidos</w:t>
      </w:r>
      <w:r>
        <w:rPr>
          <w:rFonts w:ascii="Abadi" w:hAnsi="Abadi"/>
          <w:sz w:val="21"/>
          <w:szCs w:val="21"/>
        </w:rPr>
        <w:t xml:space="preserve">. </w:t>
      </w:r>
    </w:p>
    <w:p w14:paraId="2368636C" w14:textId="77777777" w:rsidR="00107171" w:rsidRDefault="00107171" w:rsidP="00107171">
      <w:pPr>
        <w:jc w:val="both"/>
        <w:rPr>
          <w:rFonts w:ascii="Abadi" w:hAnsi="Abadi"/>
          <w:sz w:val="21"/>
          <w:szCs w:val="21"/>
        </w:rPr>
      </w:pPr>
    </w:p>
    <w:p w14:paraId="461EC3A8" w14:textId="77777777" w:rsidR="00107171" w:rsidRDefault="00107171" w:rsidP="00107171">
      <w:pPr>
        <w:jc w:val="both"/>
        <w:rPr>
          <w:rFonts w:ascii="Abadi" w:hAnsi="Abadi"/>
          <w:sz w:val="21"/>
          <w:szCs w:val="21"/>
        </w:rPr>
      </w:pPr>
      <w:r>
        <w:rPr>
          <w:rFonts w:ascii="Abadi" w:hAnsi="Abadi"/>
          <w:sz w:val="21"/>
          <w:szCs w:val="21"/>
        </w:rPr>
        <w:t>- L</w:t>
      </w:r>
      <w:r w:rsidRPr="00DB7E67">
        <w:rPr>
          <w:rFonts w:ascii="Abadi" w:hAnsi="Abadi"/>
          <w:sz w:val="21"/>
          <w:szCs w:val="21"/>
        </w:rPr>
        <w:t>a donación es un gesto de generosidad que concede la oportunidad de vivir más</w:t>
      </w:r>
      <w:r>
        <w:rPr>
          <w:rFonts w:ascii="Abadi" w:hAnsi="Abadi"/>
          <w:sz w:val="21"/>
          <w:szCs w:val="21"/>
        </w:rPr>
        <w:t>,</w:t>
      </w:r>
      <w:r w:rsidRPr="00DB7E67">
        <w:rPr>
          <w:rFonts w:ascii="Abadi" w:hAnsi="Abadi"/>
          <w:sz w:val="21"/>
          <w:szCs w:val="21"/>
        </w:rPr>
        <w:t xml:space="preserve"> como cada año el próximo lunes 27 de febrero se conmemora el día internacional del transplante de órganos y tejidos</w:t>
      </w:r>
      <w:r>
        <w:rPr>
          <w:rFonts w:ascii="Abadi" w:hAnsi="Abadi"/>
          <w:sz w:val="21"/>
          <w:szCs w:val="21"/>
        </w:rPr>
        <w:t>,</w:t>
      </w:r>
      <w:r w:rsidRPr="00DB7E67">
        <w:rPr>
          <w:rFonts w:ascii="Abadi" w:hAnsi="Abadi"/>
          <w:sz w:val="21"/>
          <w:szCs w:val="21"/>
        </w:rPr>
        <w:t xml:space="preserve"> dentro de los objetivos que se </w:t>
      </w:r>
      <w:r>
        <w:rPr>
          <w:rFonts w:ascii="Abadi" w:hAnsi="Abadi"/>
          <w:sz w:val="21"/>
          <w:szCs w:val="21"/>
        </w:rPr>
        <w:t xml:space="preserve">buscan </w:t>
      </w:r>
      <w:r w:rsidRPr="00DB7E67">
        <w:rPr>
          <w:rFonts w:ascii="Abadi" w:hAnsi="Abadi"/>
          <w:sz w:val="21"/>
          <w:szCs w:val="21"/>
        </w:rPr>
        <w:t>con es</w:t>
      </w:r>
      <w:r>
        <w:rPr>
          <w:rFonts w:ascii="Abadi" w:hAnsi="Abadi"/>
          <w:sz w:val="21"/>
          <w:szCs w:val="21"/>
        </w:rPr>
        <w:t>t</w:t>
      </w:r>
      <w:r w:rsidRPr="00DB7E67">
        <w:rPr>
          <w:rFonts w:ascii="Abadi" w:hAnsi="Abadi"/>
          <w:sz w:val="21"/>
          <w:szCs w:val="21"/>
        </w:rPr>
        <w:t>a conmemoración son</w:t>
      </w:r>
      <w:r>
        <w:rPr>
          <w:rFonts w:ascii="Abadi" w:hAnsi="Abadi"/>
          <w:sz w:val="21"/>
          <w:szCs w:val="21"/>
        </w:rPr>
        <w:t>:</w:t>
      </w:r>
    </w:p>
    <w:p w14:paraId="13F19D62" w14:textId="77777777" w:rsidR="00107171" w:rsidRDefault="00107171" w:rsidP="00107171">
      <w:pPr>
        <w:jc w:val="both"/>
        <w:rPr>
          <w:rFonts w:ascii="Abadi" w:hAnsi="Abadi"/>
          <w:sz w:val="21"/>
          <w:szCs w:val="21"/>
        </w:rPr>
      </w:pPr>
    </w:p>
    <w:p w14:paraId="2544D63B" w14:textId="77777777" w:rsidR="00107171" w:rsidRDefault="00107171" w:rsidP="00107171">
      <w:pPr>
        <w:jc w:val="both"/>
        <w:rPr>
          <w:rFonts w:ascii="Abadi" w:hAnsi="Abadi"/>
          <w:sz w:val="21"/>
          <w:szCs w:val="21"/>
        </w:rPr>
      </w:pPr>
      <w:r>
        <w:rPr>
          <w:rFonts w:ascii="Abadi" w:hAnsi="Abadi"/>
          <w:sz w:val="21"/>
          <w:szCs w:val="21"/>
        </w:rPr>
        <w:t>N</w:t>
      </w:r>
      <w:r w:rsidRPr="00DB7E67">
        <w:rPr>
          <w:rFonts w:ascii="Abadi" w:hAnsi="Abadi"/>
          <w:sz w:val="21"/>
          <w:szCs w:val="21"/>
        </w:rPr>
        <w:t xml:space="preserve">úmero </w:t>
      </w:r>
      <w:r>
        <w:rPr>
          <w:rFonts w:ascii="Abadi" w:hAnsi="Abadi"/>
          <w:sz w:val="21"/>
          <w:szCs w:val="21"/>
        </w:rPr>
        <w:t>1. P</w:t>
      </w:r>
      <w:r w:rsidRPr="00DB7E67">
        <w:rPr>
          <w:rFonts w:ascii="Abadi" w:hAnsi="Abadi"/>
          <w:sz w:val="21"/>
          <w:szCs w:val="21"/>
        </w:rPr>
        <w:t>rincipalmente reconocer a los donadores de órganos y sus familias</w:t>
      </w:r>
      <w:r>
        <w:rPr>
          <w:rFonts w:ascii="Abadi" w:hAnsi="Abadi"/>
          <w:sz w:val="21"/>
          <w:szCs w:val="21"/>
        </w:rPr>
        <w:t>.</w:t>
      </w:r>
      <w:r w:rsidRPr="00DB7E67">
        <w:rPr>
          <w:rFonts w:ascii="Abadi" w:hAnsi="Abadi"/>
          <w:sz w:val="21"/>
          <w:szCs w:val="21"/>
        </w:rPr>
        <w:t xml:space="preserve"> </w:t>
      </w:r>
    </w:p>
    <w:p w14:paraId="388AAF3F" w14:textId="77777777" w:rsidR="002E375B" w:rsidRDefault="002E375B" w:rsidP="00107171">
      <w:pPr>
        <w:jc w:val="both"/>
        <w:rPr>
          <w:rFonts w:ascii="Abadi" w:hAnsi="Abadi"/>
          <w:sz w:val="21"/>
          <w:szCs w:val="21"/>
        </w:rPr>
      </w:pPr>
    </w:p>
    <w:p w14:paraId="5CDB52E0" w14:textId="77777777" w:rsidR="00107171" w:rsidRDefault="00107171" w:rsidP="00107171">
      <w:pPr>
        <w:jc w:val="both"/>
        <w:rPr>
          <w:rFonts w:ascii="Abadi" w:hAnsi="Abadi"/>
          <w:sz w:val="21"/>
          <w:szCs w:val="21"/>
        </w:rPr>
      </w:pPr>
      <w:r>
        <w:rPr>
          <w:rFonts w:ascii="Abadi" w:hAnsi="Abadi"/>
          <w:sz w:val="21"/>
          <w:szCs w:val="21"/>
        </w:rPr>
        <w:t>N</w:t>
      </w:r>
      <w:r w:rsidRPr="00DB7E67">
        <w:rPr>
          <w:rFonts w:ascii="Abadi" w:hAnsi="Abadi"/>
          <w:sz w:val="21"/>
          <w:szCs w:val="21"/>
        </w:rPr>
        <w:t>úmero 2</w:t>
      </w:r>
      <w:r>
        <w:rPr>
          <w:rFonts w:ascii="Abadi" w:hAnsi="Abadi"/>
          <w:sz w:val="21"/>
          <w:szCs w:val="21"/>
        </w:rPr>
        <w:t>.</w:t>
      </w:r>
      <w:r w:rsidRPr="00DB7E67">
        <w:rPr>
          <w:rFonts w:ascii="Abadi" w:hAnsi="Abadi"/>
          <w:sz w:val="21"/>
          <w:szCs w:val="21"/>
        </w:rPr>
        <w:t xml:space="preserve"> </w:t>
      </w:r>
      <w:r>
        <w:rPr>
          <w:rFonts w:ascii="Abadi" w:hAnsi="Abadi"/>
          <w:sz w:val="21"/>
          <w:szCs w:val="21"/>
        </w:rPr>
        <w:t>R</w:t>
      </w:r>
      <w:r w:rsidRPr="00DB7E67">
        <w:rPr>
          <w:rFonts w:ascii="Abadi" w:hAnsi="Abadi"/>
          <w:sz w:val="21"/>
          <w:szCs w:val="21"/>
        </w:rPr>
        <w:t>econocer la labor de los profesionales de la salud que realizan los trasplantes</w:t>
      </w:r>
      <w:r>
        <w:rPr>
          <w:rFonts w:ascii="Abadi" w:hAnsi="Abadi"/>
          <w:sz w:val="21"/>
          <w:szCs w:val="21"/>
        </w:rPr>
        <w:t xml:space="preserve">. </w:t>
      </w:r>
    </w:p>
    <w:p w14:paraId="3CDD2F90" w14:textId="77777777" w:rsidR="002E375B" w:rsidRDefault="002E375B" w:rsidP="00107171">
      <w:pPr>
        <w:jc w:val="both"/>
        <w:rPr>
          <w:rFonts w:ascii="Abadi" w:hAnsi="Abadi"/>
          <w:sz w:val="21"/>
          <w:szCs w:val="21"/>
        </w:rPr>
      </w:pPr>
    </w:p>
    <w:p w14:paraId="6507331D" w14:textId="77777777" w:rsidR="00107171" w:rsidRDefault="00107171" w:rsidP="00107171">
      <w:pPr>
        <w:jc w:val="both"/>
        <w:rPr>
          <w:rFonts w:ascii="Abadi" w:hAnsi="Abadi"/>
          <w:sz w:val="21"/>
          <w:szCs w:val="21"/>
        </w:rPr>
      </w:pPr>
      <w:r>
        <w:rPr>
          <w:rFonts w:ascii="Abadi" w:hAnsi="Abadi"/>
          <w:sz w:val="21"/>
          <w:szCs w:val="21"/>
        </w:rPr>
        <w:t>N</w:t>
      </w:r>
      <w:r w:rsidRPr="00DB7E67">
        <w:rPr>
          <w:rFonts w:ascii="Abadi" w:hAnsi="Abadi"/>
          <w:sz w:val="21"/>
          <w:szCs w:val="21"/>
        </w:rPr>
        <w:t>úmero 3</w:t>
      </w:r>
      <w:r>
        <w:rPr>
          <w:rFonts w:ascii="Abadi" w:hAnsi="Abadi"/>
          <w:sz w:val="21"/>
          <w:szCs w:val="21"/>
        </w:rPr>
        <w:t>. P</w:t>
      </w:r>
      <w:r w:rsidRPr="00DB7E67">
        <w:rPr>
          <w:rFonts w:ascii="Abadi" w:hAnsi="Abadi"/>
          <w:sz w:val="21"/>
          <w:szCs w:val="21"/>
        </w:rPr>
        <w:t>romover una cultura de donación de órganos y tejidos</w:t>
      </w:r>
      <w:r>
        <w:rPr>
          <w:rFonts w:ascii="Abadi" w:hAnsi="Abadi"/>
          <w:sz w:val="21"/>
          <w:szCs w:val="21"/>
        </w:rPr>
        <w:t>,</w:t>
      </w:r>
      <w:r w:rsidRPr="00DB7E67">
        <w:rPr>
          <w:rFonts w:ascii="Abadi" w:hAnsi="Abadi"/>
          <w:sz w:val="21"/>
          <w:szCs w:val="21"/>
        </w:rPr>
        <w:t xml:space="preserve"> quizá para todas y todos nosotros sea normal escuchar la palabra transplante pero en qué consiste </w:t>
      </w:r>
      <w:r>
        <w:rPr>
          <w:rFonts w:ascii="Abadi" w:hAnsi="Abadi"/>
          <w:sz w:val="21"/>
          <w:szCs w:val="21"/>
        </w:rPr>
        <w:t>¿</w:t>
      </w:r>
      <w:r w:rsidRPr="00DB7E67">
        <w:rPr>
          <w:rFonts w:ascii="Abadi" w:hAnsi="Abadi"/>
          <w:sz w:val="21"/>
          <w:szCs w:val="21"/>
        </w:rPr>
        <w:t>si saben en qué consiste</w:t>
      </w:r>
      <w:r>
        <w:rPr>
          <w:rFonts w:ascii="Abadi" w:hAnsi="Abadi"/>
          <w:sz w:val="21"/>
          <w:szCs w:val="21"/>
        </w:rPr>
        <w:t>?</w:t>
      </w:r>
      <w:r w:rsidRPr="00DB7E67">
        <w:rPr>
          <w:rFonts w:ascii="Abadi" w:hAnsi="Abadi"/>
          <w:sz w:val="21"/>
          <w:szCs w:val="21"/>
        </w:rPr>
        <w:t xml:space="preserve"> en términos generales radi</w:t>
      </w:r>
      <w:r>
        <w:rPr>
          <w:rFonts w:ascii="Abadi" w:hAnsi="Abadi"/>
          <w:sz w:val="21"/>
          <w:szCs w:val="21"/>
        </w:rPr>
        <w:t xml:space="preserve">ca en </w:t>
      </w:r>
      <w:r w:rsidRPr="00DB7E67">
        <w:rPr>
          <w:rFonts w:ascii="Abadi" w:hAnsi="Abadi"/>
          <w:sz w:val="21"/>
          <w:szCs w:val="21"/>
        </w:rPr>
        <w:t>trasladar un órgano o tejido o conjunto de células de una persona a otra o bien injertar de una parte del cuerpo a otra</w:t>
      </w:r>
      <w:r>
        <w:rPr>
          <w:rFonts w:ascii="Abadi" w:hAnsi="Abadi"/>
          <w:sz w:val="21"/>
          <w:szCs w:val="21"/>
        </w:rPr>
        <w:t>,</w:t>
      </w:r>
      <w:r w:rsidRPr="00DB7E67">
        <w:rPr>
          <w:rFonts w:ascii="Abadi" w:hAnsi="Abadi"/>
          <w:sz w:val="21"/>
          <w:szCs w:val="21"/>
        </w:rPr>
        <w:t xml:space="preserve"> en un mismo paciente cuál es la trascendencia y relevancia de realizar el transplante</w:t>
      </w:r>
      <w:r>
        <w:rPr>
          <w:rFonts w:ascii="Abadi" w:hAnsi="Abadi"/>
          <w:sz w:val="21"/>
          <w:szCs w:val="21"/>
        </w:rPr>
        <w:t>,</w:t>
      </w:r>
      <w:r w:rsidRPr="00DB7E67">
        <w:rPr>
          <w:rFonts w:ascii="Abadi" w:hAnsi="Abadi"/>
          <w:sz w:val="21"/>
          <w:szCs w:val="21"/>
        </w:rPr>
        <w:t xml:space="preserve"> representa un valor incalculable ya que para la mayoría de las personas un transplante significa única alternativa para salvar su vida ante enfermedades como insuficiencia renal</w:t>
      </w:r>
      <w:r>
        <w:rPr>
          <w:rFonts w:ascii="Abadi" w:hAnsi="Abadi"/>
          <w:sz w:val="21"/>
          <w:szCs w:val="21"/>
        </w:rPr>
        <w:t>,</w:t>
      </w:r>
      <w:r w:rsidRPr="00DB7E67">
        <w:rPr>
          <w:rFonts w:ascii="Abadi" w:hAnsi="Abadi"/>
          <w:sz w:val="21"/>
          <w:szCs w:val="21"/>
        </w:rPr>
        <w:t xml:space="preserve"> insuficiencia cardiaca</w:t>
      </w:r>
      <w:r>
        <w:rPr>
          <w:rFonts w:ascii="Abadi" w:hAnsi="Abadi"/>
          <w:sz w:val="21"/>
          <w:szCs w:val="21"/>
        </w:rPr>
        <w:t>,</w:t>
      </w:r>
      <w:r w:rsidRPr="00DB7E67">
        <w:rPr>
          <w:rFonts w:ascii="Abadi" w:hAnsi="Abadi"/>
          <w:sz w:val="21"/>
          <w:szCs w:val="21"/>
        </w:rPr>
        <w:t xml:space="preserve"> cáncer de hígado</w:t>
      </w:r>
      <w:r>
        <w:rPr>
          <w:rFonts w:ascii="Abadi" w:hAnsi="Abadi"/>
          <w:sz w:val="21"/>
          <w:szCs w:val="21"/>
        </w:rPr>
        <w:t>,</w:t>
      </w:r>
      <w:r w:rsidRPr="00DB7E67">
        <w:rPr>
          <w:rFonts w:ascii="Abadi" w:hAnsi="Abadi"/>
          <w:sz w:val="21"/>
          <w:szCs w:val="21"/>
        </w:rPr>
        <w:t xml:space="preserve"> cirrosis o hepatitis </w:t>
      </w:r>
      <w:r w:rsidRPr="00DB7E67">
        <w:rPr>
          <w:rFonts w:ascii="Abadi" w:hAnsi="Abadi"/>
          <w:sz w:val="21"/>
          <w:szCs w:val="21"/>
        </w:rPr>
        <w:lastRenderedPageBreak/>
        <w:t>fulminante</w:t>
      </w:r>
      <w:r>
        <w:rPr>
          <w:rFonts w:ascii="Abadi" w:hAnsi="Abadi"/>
          <w:sz w:val="21"/>
          <w:szCs w:val="21"/>
        </w:rPr>
        <w:t>,</w:t>
      </w:r>
      <w:r w:rsidRPr="00DB7E67">
        <w:rPr>
          <w:rFonts w:ascii="Abadi" w:hAnsi="Abadi"/>
          <w:sz w:val="21"/>
          <w:szCs w:val="21"/>
        </w:rPr>
        <w:t xml:space="preserve"> diabetes</w:t>
      </w:r>
      <w:r>
        <w:rPr>
          <w:rFonts w:ascii="Abadi" w:hAnsi="Abadi"/>
          <w:sz w:val="21"/>
          <w:szCs w:val="21"/>
        </w:rPr>
        <w:t>,</w:t>
      </w:r>
      <w:r w:rsidRPr="00DB7E67">
        <w:rPr>
          <w:rFonts w:ascii="Abadi" w:hAnsi="Abadi"/>
          <w:sz w:val="21"/>
          <w:szCs w:val="21"/>
        </w:rPr>
        <w:t xml:space="preserve"> mellitus</w:t>
      </w:r>
      <w:r>
        <w:rPr>
          <w:rFonts w:ascii="Abadi" w:hAnsi="Abadi"/>
          <w:sz w:val="21"/>
          <w:szCs w:val="21"/>
        </w:rPr>
        <w:t xml:space="preserve">, </w:t>
      </w:r>
      <w:r w:rsidRPr="00DB7E67">
        <w:rPr>
          <w:rFonts w:ascii="Abadi" w:hAnsi="Abadi"/>
          <w:sz w:val="21"/>
          <w:szCs w:val="21"/>
        </w:rPr>
        <w:t>queratocono</w:t>
      </w:r>
      <w:r>
        <w:rPr>
          <w:rFonts w:ascii="Abadi" w:hAnsi="Abadi"/>
          <w:sz w:val="21"/>
          <w:szCs w:val="21"/>
        </w:rPr>
        <w:t>,</w:t>
      </w:r>
      <w:r w:rsidRPr="00DB7E67">
        <w:rPr>
          <w:rFonts w:ascii="Abadi" w:hAnsi="Abadi"/>
          <w:sz w:val="21"/>
          <w:szCs w:val="21"/>
        </w:rPr>
        <w:t xml:space="preserve"> entonces la principal razón por la que se realiza un trasplante es porque se busca reemplazar algún órgano o tejido enfermo o lesionado y sustituirlo por un sano</w:t>
      </w:r>
      <w:r>
        <w:rPr>
          <w:rFonts w:ascii="Abadi" w:hAnsi="Abadi"/>
          <w:sz w:val="21"/>
          <w:szCs w:val="21"/>
        </w:rPr>
        <w:t xml:space="preserve">. </w:t>
      </w:r>
    </w:p>
    <w:p w14:paraId="32D33B9C" w14:textId="77777777" w:rsidR="00107171" w:rsidRDefault="00107171" w:rsidP="00107171">
      <w:pPr>
        <w:jc w:val="both"/>
        <w:rPr>
          <w:rFonts w:ascii="Abadi" w:hAnsi="Abadi"/>
          <w:sz w:val="21"/>
          <w:szCs w:val="21"/>
        </w:rPr>
      </w:pPr>
    </w:p>
    <w:p w14:paraId="7597B252" w14:textId="77777777" w:rsidR="00107171" w:rsidRDefault="00107171" w:rsidP="00107171">
      <w:pPr>
        <w:jc w:val="both"/>
        <w:rPr>
          <w:rFonts w:ascii="Abadi" w:hAnsi="Abadi"/>
          <w:sz w:val="21"/>
          <w:szCs w:val="21"/>
        </w:rPr>
      </w:pPr>
      <w:r>
        <w:rPr>
          <w:rFonts w:ascii="Abadi" w:hAnsi="Abadi"/>
          <w:sz w:val="21"/>
          <w:szCs w:val="21"/>
        </w:rPr>
        <w:t>- D</w:t>
      </w:r>
      <w:r w:rsidRPr="00DB7E67">
        <w:rPr>
          <w:rFonts w:ascii="Abadi" w:hAnsi="Abadi"/>
          <w:sz w:val="21"/>
          <w:szCs w:val="21"/>
        </w:rPr>
        <w:t>ebemos saber que no todos los órganos y tejidos se pueden trasplantar</w:t>
      </w:r>
      <w:r>
        <w:rPr>
          <w:rFonts w:ascii="Abadi" w:hAnsi="Abadi"/>
          <w:sz w:val="21"/>
          <w:szCs w:val="21"/>
        </w:rPr>
        <w:t>,</w:t>
      </w:r>
      <w:r w:rsidRPr="00DB7E67">
        <w:rPr>
          <w:rFonts w:ascii="Abadi" w:hAnsi="Abadi"/>
          <w:sz w:val="21"/>
          <w:szCs w:val="21"/>
        </w:rPr>
        <w:t xml:space="preserve"> pero dentro de la lista se encuentran corazones</w:t>
      </w:r>
      <w:r>
        <w:rPr>
          <w:rFonts w:ascii="Abadi" w:hAnsi="Abadi"/>
          <w:sz w:val="21"/>
          <w:szCs w:val="21"/>
        </w:rPr>
        <w:t>,</w:t>
      </w:r>
      <w:r w:rsidRPr="00DB7E67">
        <w:rPr>
          <w:rFonts w:ascii="Abadi" w:hAnsi="Abadi"/>
          <w:sz w:val="21"/>
          <w:szCs w:val="21"/>
        </w:rPr>
        <w:t xml:space="preserve"> riñones</w:t>
      </w:r>
      <w:r>
        <w:rPr>
          <w:rFonts w:ascii="Abadi" w:hAnsi="Abadi"/>
          <w:sz w:val="21"/>
          <w:szCs w:val="21"/>
        </w:rPr>
        <w:t>,</w:t>
      </w:r>
      <w:r w:rsidRPr="00DB7E67">
        <w:rPr>
          <w:rFonts w:ascii="Abadi" w:hAnsi="Abadi"/>
          <w:sz w:val="21"/>
          <w:szCs w:val="21"/>
        </w:rPr>
        <w:t xml:space="preserve"> hígado</w:t>
      </w:r>
      <w:r>
        <w:rPr>
          <w:rFonts w:ascii="Abadi" w:hAnsi="Abadi"/>
          <w:sz w:val="21"/>
          <w:szCs w:val="21"/>
        </w:rPr>
        <w:t>,</w:t>
      </w:r>
      <w:r w:rsidRPr="00DB7E67">
        <w:rPr>
          <w:rFonts w:ascii="Abadi" w:hAnsi="Abadi"/>
          <w:sz w:val="21"/>
          <w:szCs w:val="21"/>
        </w:rPr>
        <w:t xml:space="preserve"> intestino</w:t>
      </w:r>
      <w:r>
        <w:rPr>
          <w:rFonts w:ascii="Abadi" w:hAnsi="Abadi"/>
          <w:sz w:val="21"/>
          <w:szCs w:val="21"/>
        </w:rPr>
        <w:t>,</w:t>
      </w:r>
      <w:r w:rsidRPr="00DB7E67">
        <w:rPr>
          <w:rFonts w:ascii="Abadi" w:hAnsi="Abadi"/>
          <w:sz w:val="21"/>
          <w:szCs w:val="21"/>
        </w:rPr>
        <w:t xml:space="preserve"> páncreas</w:t>
      </w:r>
      <w:r>
        <w:rPr>
          <w:rFonts w:ascii="Abadi" w:hAnsi="Abadi"/>
          <w:sz w:val="21"/>
          <w:szCs w:val="21"/>
        </w:rPr>
        <w:t>,</w:t>
      </w:r>
      <w:r w:rsidRPr="00DB7E67">
        <w:rPr>
          <w:rFonts w:ascii="Abadi" w:hAnsi="Abadi"/>
          <w:sz w:val="21"/>
          <w:szCs w:val="21"/>
        </w:rPr>
        <w:t xml:space="preserve"> estómago</w:t>
      </w:r>
      <w:r>
        <w:rPr>
          <w:rFonts w:ascii="Abadi" w:hAnsi="Abadi"/>
          <w:sz w:val="21"/>
          <w:szCs w:val="21"/>
        </w:rPr>
        <w:t>,</w:t>
      </w:r>
      <w:r w:rsidRPr="00DB7E67">
        <w:rPr>
          <w:rFonts w:ascii="Abadi" w:hAnsi="Abadi"/>
          <w:sz w:val="21"/>
          <w:szCs w:val="21"/>
        </w:rPr>
        <w:t xml:space="preserve"> córnea</w:t>
      </w:r>
      <w:r>
        <w:rPr>
          <w:rFonts w:ascii="Abadi" w:hAnsi="Abadi"/>
          <w:sz w:val="21"/>
          <w:szCs w:val="21"/>
        </w:rPr>
        <w:t>,</w:t>
      </w:r>
      <w:r w:rsidRPr="00DB7E67">
        <w:rPr>
          <w:rFonts w:ascii="Abadi" w:hAnsi="Abadi"/>
          <w:sz w:val="21"/>
          <w:szCs w:val="21"/>
        </w:rPr>
        <w:t xml:space="preserve"> médula ósea</w:t>
      </w:r>
      <w:r>
        <w:rPr>
          <w:rFonts w:ascii="Abadi" w:hAnsi="Abadi"/>
          <w:sz w:val="21"/>
          <w:szCs w:val="21"/>
        </w:rPr>
        <w:t>,</w:t>
      </w:r>
      <w:r w:rsidRPr="00DB7E67">
        <w:rPr>
          <w:rFonts w:ascii="Abadi" w:hAnsi="Abadi"/>
          <w:sz w:val="21"/>
          <w:szCs w:val="21"/>
        </w:rPr>
        <w:t xml:space="preserve"> sangre</w:t>
      </w:r>
      <w:r>
        <w:rPr>
          <w:rFonts w:ascii="Abadi" w:hAnsi="Abadi"/>
          <w:sz w:val="21"/>
          <w:szCs w:val="21"/>
        </w:rPr>
        <w:t>,</w:t>
      </w:r>
      <w:r w:rsidRPr="00DB7E67">
        <w:rPr>
          <w:rFonts w:ascii="Abadi" w:hAnsi="Abadi"/>
          <w:sz w:val="21"/>
          <w:szCs w:val="21"/>
        </w:rPr>
        <w:t xml:space="preserve"> piel</w:t>
      </w:r>
      <w:r>
        <w:rPr>
          <w:rFonts w:ascii="Abadi" w:hAnsi="Abadi"/>
          <w:sz w:val="21"/>
          <w:szCs w:val="21"/>
        </w:rPr>
        <w:t>,</w:t>
      </w:r>
      <w:r w:rsidRPr="00DB7E67">
        <w:rPr>
          <w:rFonts w:ascii="Abadi" w:hAnsi="Abadi"/>
          <w:sz w:val="21"/>
          <w:szCs w:val="21"/>
        </w:rPr>
        <w:t xml:space="preserve"> hueso</w:t>
      </w:r>
      <w:r>
        <w:rPr>
          <w:rFonts w:ascii="Abadi" w:hAnsi="Abadi"/>
          <w:sz w:val="21"/>
          <w:szCs w:val="21"/>
        </w:rPr>
        <w:t>,</w:t>
      </w:r>
      <w:r w:rsidRPr="00DB7E67">
        <w:rPr>
          <w:rFonts w:ascii="Abadi" w:hAnsi="Abadi"/>
          <w:sz w:val="21"/>
          <w:szCs w:val="21"/>
        </w:rPr>
        <w:t xml:space="preserve"> entre otros</w:t>
      </w:r>
      <w:r>
        <w:rPr>
          <w:rFonts w:ascii="Abadi" w:hAnsi="Abadi"/>
          <w:sz w:val="21"/>
          <w:szCs w:val="21"/>
        </w:rPr>
        <w:t>;</w:t>
      </w:r>
      <w:r w:rsidRPr="00DB7E67">
        <w:rPr>
          <w:rFonts w:ascii="Abadi" w:hAnsi="Abadi"/>
          <w:sz w:val="21"/>
          <w:szCs w:val="21"/>
        </w:rPr>
        <w:t xml:space="preserve"> es importante saber que la donación de órganos y tejidos se puede hacer en vida en vida se puede donar un riñón un segmento de hígado pulmón intestino páncreas o células que pueden transformarse en glóbulos blancos y glóbulos rojos en plaquetas al fallecer dependerá de la situación y condiciones de los órganos o tejidos</w:t>
      </w:r>
      <w:r>
        <w:rPr>
          <w:rFonts w:ascii="Abadi" w:hAnsi="Abadi"/>
          <w:sz w:val="21"/>
          <w:szCs w:val="21"/>
        </w:rPr>
        <w:t>,</w:t>
      </w:r>
      <w:r w:rsidRPr="00DB7E67">
        <w:rPr>
          <w:rFonts w:ascii="Abadi" w:hAnsi="Abadi"/>
          <w:sz w:val="21"/>
          <w:szCs w:val="21"/>
        </w:rPr>
        <w:t xml:space="preserve"> pero sí se podría donar el corazón pulmones hígado riñones intestino y páncreas en México</w:t>
      </w:r>
      <w:r>
        <w:rPr>
          <w:rFonts w:ascii="Abadi" w:hAnsi="Abadi"/>
          <w:sz w:val="21"/>
          <w:szCs w:val="21"/>
        </w:rPr>
        <w:t>,</w:t>
      </w:r>
      <w:r w:rsidRPr="00DB7E67">
        <w:rPr>
          <w:rFonts w:ascii="Abadi" w:hAnsi="Abadi"/>
          <w:sz w:val="21"/>
          <w:szCs w:val="21"/>
        </w:rPr>
        <w:t xml:space="preserve"> de acuerdo con la estadística del registro nacional de trasplantes el 06</w:t>
      </w:r>
      <w:r>
        <w:rPr>
          <w:rFonts w:ascii="Abadi" w:hAnsi="Abadi"/>
          <w:sz w:val="21"/>
          <w:szCs w:val="21"/>
        </w:rPr>
        <w:t xml:space="preserve"> de enero del 2023, </w:t>
      </w:r>
      <w:r w:rsidRPr="00DB7E67">
        <w:rPr>
          <w:rFonts w:ascii="Abadi" w:hAnsi="Abadi"/>
          <w:sz w:val="21"/>
          <w:szCs w:val="21"/>
        </w:rPr>
        <w:t>existen 20</w:t>
      </w:r>
      <w:r>
        <w:rPr>
          <w:rFonts w:ascii="Abadi" w:hAnsi="Abadi"/>
          <w:sz w:val="21"/>
          <w:szCs w:val="21"/>
        </w:rPr>
        <w:t xml:space="preserve"> mil 260</w:t>
      </w:r>
      <w:r w:rsidRPr="00DB7E67">
        <w:rPr>
          <w:rFonts w:ascii="Abadi" w:hAnsi="Abadi"/>
          <w:sz w:val="21"/>
          <w:szCs w:val="21"/>
        </w:rPr>
        <w:t xml:space="preserve"> personas en lista de espera para recibir un órgano tejido</w:t>
      </w:r>
      <w:r>
        <w:rPr>
          <w:rFonts w:ascii="Abadi" w:hAnsi="Abadi"/>
          <w:sz w:val="21"/>
          <w:szCs w:val="21"/>
        </w:rPr>
        <w:t>,</w:t>
      </w:r>
      <w:r w:rsidRPr="00DB7E67">
        <w:rPr>
          <w:rFonts w:ascii="Abadi" w:hAnsi="Abadi"/>
          <w:sz w:val="21"/>
          <w:szCs w:val="21"/>
        </w:rPr>
        <w:t xml:space="preserve"> de ellas 15</w:t>
      </w:r>
      <w:r>
        <w:rPr>
          <w:rFonts w:ascii="Abadi" w:hAnsi="Abadi"/>
          <w:sz w:val="21"/>
          <w:szCs w:val="21"/>
        </w:rPr>
        <w:t xml:space="preserve"> mil </w:t>
      </w:r>
      <w:r w:rsidRPr="00DB7E67">
        <w:rPr>
          <w:rFonts w:ascii="Abadi" w:hAnsi="Abadi"/>
          <w:sz w:val="21"/>
          <w:szCs w:val="21"/>
        </w:rPr>
        <w:t>753</w:t>
      </w:r>
      <w:r>
        <w:rPr>
          <w:rFonts w:ascii="Abadi" w:hAnsi="Abadi"/>
          <w:sz w:val="21"/>
          <w:szCs w:val="21"/>
        </w:rPr>
        <w:t xml:space="preserve"> </w:t>
      </w:r>
      <w:r w:rsidRPr="00DB7E67">
        <w:rPr>
          <w:rFonts w:ascii="Abadi" w:hAnsi="Abadi"/>
          <w:sz w:val="21"/>
          <w:szCs w:val="21"/>
        </w:rPr>
        <w:t>esperan trasplante de riñón 4</w:t>
      </w:r>
      <w:r>
        <w:rPr>
          <w:rFonts w:ascii="Abadi" w:hAnsi="Abadi"/>
          <w:sz w:val="21"/>
          <w:szCs w:val="21"/>
        </w:rPr>
        <w:t>,</w:t>
      </w:r>
      <w:r w:rsidRPr="00DB7E67">
        <w:rPr>
          <w:rFonts w:ascii="Abadi" w:hAnsi="Abadi"/>
          <w:sz w:val="21"/>
          <w:szCs w:val="21"/>
        </w:rPr>
        <w:t>196 de córn</w:t>
      </w:r>
      <w:r>
        <w:rPr>
          <w:rFonts w:ascii="Abadi" w:hAnsi="Abadi"/>
          <w:sz w:val="21"/>
          <w:szCs w:val="21"/>
        </w:rPr>
        <w:t>e</w:t>
      </w:r>
      <w:r w:rsidRPr="00DB7E67">
        <w:rPr>
          <w:rFonts w:ascii="Abadi" w:hAnsi="Abadi"/>
          <w:sz w:val="21"/>
          <w:szCs w:val="21"/>
        </w:rPr>
        <w:t>a y 253 de hígado</w:t>
      </w:r>
      <w:r>
        <w:rPr>
          <w:rFonts w:ascii="Abadi" w:hAnsi="Abadi"/>
          <w:sz w:val="21"/>
          <w:szCs w:val="21"/>
        </w:rPr>
        <w:t>,</w:t>
      </w:r>
      <w:r w:rsidRPr="00DB7E67">
        <w:rPr>
          <w:rFonts w:ascii="Abadi" w:hAnsi="Abadi"/>
          <w:sz w:val="21"/>
          <w:szCs w:val="21"/>
        </w:rPr>
        <w:t xml:space="preserve"> 38 de corazón</w:t>
      </w:r>
      <w:r>
        <w:rPr>
          <w:rFonts w:ascii="Abadi" w:hAnsi="Abadi"/>
          <w:sz w:val="21"/>
          <w:szCs w:val="21"/>
        </w:rPr>
        <w:t>,</w:t>
      </w:r>
      <w:r w:rsidRPr="00DB7E67">
        <w:rPr>
          <w:rFonts w:ascii="Abadi" w:hAnsi="Abadi"/>
          <w:sz w:val="21"/>
          <w:szCs w:val="21"/>
        </w:rPr>
        <w:t xml:space="preserve"> y  20 personas en la espera de 2 órganos</w:t>
      </w:r>
      <w:r>
        <w:rPr>
          <w:rFonts w:ascii="Abadi" w:hAnsi="Abadi"/>
          <w:sz w:val="21"/>
          <w:szCs w:val="21"/>
        </w:rPr>
        <w:t>,</w:t>
      </w:r>
      <w:r w:rsidRPr="00DB7E67">
        <w:rPr>
          <w:rFonts w:ascii="Abadi" w:hAnsi="Abadi"/>
          <w:sz w:val="21"/>
          <w:szCs w:val="21"/>
        </w:rPr>
        <w:t xml:space="preserve"> a la fecha se reporta en el sistema informático del registro nacional de trasplantes en 2023 que se han realizado 440 trasplantes de córnea</w:t>
      </w:r>
      <w:r>
        <w:rPr>
          <w:rFonts w:ascii="Abadi" w:hAnsi="Abadi"/>
          <w:sz w:val="21"/>
          <w:szCs w:val="21"/>
        </w:rPr>
        <w:t>,</w:t>
      </w:r>
      <w:r w:rsidRPr="00DB7E67">
        <w:rPr>
          <w:rFonts w:ascii="Abadi" w:hAnsi="Abadi"/>
          <w:sz w:val="21"/>
          <w:szCs w:val="21"/>
        </w:rPr>
        <w:t xml:space="preserve"> 353 de riñón 32 de hígado y cuatro de corazón para dar un total de 829</w:t>
      </w:r>
      <w:r>
        <w:rPr>
          <w:rFonts w:ascii="Abadi" w:hAnsi="Abadi"/>
          <w:sz w:val="21"/>
          <w:szCs w:val="21"/>
        </w:rPr>
        <w:t>.</w:t>
      </w:r>
      <w:r w:rsidRPr="00DB7E67">
        <w:rPr>
          <w:rFonts w:ascii="Abadi" w:hAnsi="Abadi"/>
          <w:sz w:val="21"/>
          <w:szCs w:val="21"/>
        </w:rPr>
        <w:t xml:space="preserve"> </w:t>
      </w:r>
    </w:p>
    <w:p w14:paraId="6040D446" w14:textId="462787F6" w:rsidR="00107171" w:rsidRDefault="00107171" w:rsidP="00107171">
      <w:pPr>
        <w:jc w:val="both"/>
        <w:rPr>
          <w:rFonts w:ascii="Abadi" w:hAnsi="Abadi"/>
          <w:sz w:val="21"/>
          <w:szCs w:val="21"/>
        </w:rPr>
      </w:pPr>
      <w:r>
        <w:rPr>
          <w:rFonts w:ascii="Abadi" w:hAnsi="Abadi"/>
          <w:sz w:val="21"/>
          <w:szCs w:val="21"/>
        </w:rPr>
        <w:t xml:space="preserve"> </w:t>
      </w:r>
    </w:p>
    <w:p w14:paraId="321C5B1F"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n Guanajuato</w:t>
      </w:r>
      <w:r>
        <w:rPr>
          <w:rFonts w:ascii="Abadi" w:hAnsi="Abadi"/>
          <w:sz w:val="21"/>
          <w:szCs w:val="21"/>
        </w:rPr>
        <w:t xml:space="preserve">, </w:t>
      </w:r>
      <w:r w:rsidRPr="00DB7E67">
        <w:rPr>
          <w:rFonts w:ascii="Abadi" w:hAnsi="Abadi"/>
          <w:sz w:val="21"/>
          <w:szCs w:val="21"/>
        </w:rPr>
        <w:t>desde mi desde 2017 el centro estatal de trasplantes promueve apoya y coordina las acciones de los sectores públicos social y privado en materia de donación extracción y trasplante de órganos de acuerdo con las estadísticas estatales al mes de diciembre de 2022 se tuvo un total de 1637 pacientes en espera de ellos únicamente son 1560 de riñón y 777 perdón</w:t>
      </w:r>
      <w:r>
        <w:rPr>
          <w:rFonts w:ascii="Abadi" w:hAnsi="Abadi"/>
          <w:sz w:val="21"/>
          <w:szCs w:val="21"/>
        </w:rPr>
        <w:t>,</w:t>
      </w:r>
      <w:r w:rsidRPr="00DB7E67">
        <w:rPr>
          <w:rFonts w:ascii="Abadi" w:hAnsi="Abadi"/>
          <w:sz w:val="21"/>
          <w:szCs w:val="21"/>
        </w:rPr>
        <w:t xml:space="preserve"> de córnea además en 2022 tan solo en el hospital general de León se realizaron 29 trasplantes de córnea y a través del programa de trasplante en el hospital de especialidades pediátrico de León se realizaron 5 trasplantes renales de donador fallecido y uno de donador vivo</w:t>
      </w:r>
      <w:r>
        <w:rPr>
          <w:rFonts w:ascii="Abadi" w:hAnsi="Abadi"/>
          <w:sz w:val="21"/>
          <w:szCs w:val="21"/>
        </w:rPr>
        <w:t>;</w:t>
      </w:r>
      <w:r w:rsidRPr="00DB7E67">
        <w:rPr>
          <w:rFonts w:ascii="Abadi" w:hAnsi="Abadi"/>
          <w:sz w:val="21"/>
          <w:szCs w:val="21"/>
        </w:rPr>
        <w:t xml:space="preserve"> </w:t>
      </w:r>
      <w:r w:rsidRPr="00DB7E67">
        <w:rPr>
          <w:rFonts w:ascii="Abadi" w:hAnsi="Abadi"/>
          <w:sz w:val="21"/>
          <w:szCs w:val="21"/>
        </w:rPr>
        <w:t>asimismo en Guanajuato se continúa impulsando la cultura de donación al desarrollar programas e implementar protocolos para la detección manejo y coordinación de la donación lo que nos coloca como una entidad federativa líder de donación de órganos y tejidos con fines de trasplante</w:t>
      </w:r>
      <w:r>
        <w:rPr>
          <w:rFonts w:ascii="Abadi" w:hAnsi="Abadi"/>
          <w:sz w:val="21"/>
          <w:szCs w:val="21"/>
        </w:rPr>
        <w:t>,</w:t>
      </w:r>
      <w:r w:rsidRPr="00DB7E67">
        <w:rPr>
          <w:rFonts w:ascii="Abadi" w:hAnsi="Abadi"/>
          <w:sz w:val="21"/>
          <w:szCs w:val="21"/>
        </w:rPr>
        <w:t xml:space="preserve"> los invito a que sumemos al programa de donación de órganos y tejidos dejemos de lado los miedos o los tabús que tengamos la seguridad que al donar nuestros órganos y tejidos nuestro cuerpo es el mismo el que tenía en vida</w:t>
      </w:r>
      <w:r>
        <w:rPr>
          <w:rFonts w:ascii="Abadi" w:hAnsi="Abadi"/>
          <w:sz w:val="21"/>
          <w:szCs w:val="21"/>
        </w:rPr>
        <w:t>,</w:t>
      </w:r>
      <w:r w:rsidRPr="00DB7E67">
        <w:rPr>
          <w:rFonts w:ascii="Abadi" w:hAnsi="Abadi"/>
          <w:sz w:val="21"/>
          <w:szCs w:val="21"/>
        </w:rPr>
        <w:t xml:space="preserve"> no se mutila</w:t>
      </w:r>
      <w:r>
        <w:rPr>
          <w:rFonts w:ascii="Abadi" w:hAnsi="Abadi"/>
          <w:sz w:val="21"/>
          <w:szCs w:val="21"/>
        </w:rPr>
        <w:t xml:space="preserve">, </w:t>
      </w:r>
      <w:r w:rsidRPr="00DB7E67">
        <w:rPr>
          <w:rFonts w:ascii="Abadi" w:hAnsi="Abadi"/>
          <w:sz w:val="21"/>
          <w:szCs w:val="21"/>
        </w:rPr>
        <w:t>ni queda desfigurado es tratado con toda dignidad</w:t>
      </w:r>
      <w:r>
        <w:rPr>
          <w:rFonts w:ascii="Abadi" w:hAnsi="Abadi"/>
          <w:sz w:val="21"/>
          <w:szCs w:val="21"/>
        </w:rPr>
        <w:t xml:space="preserve">. </w:t>
      </w:r>
    </w:p>
    <w:p w14:paraId="34F7F32A" w14:textId="77777777" w:rsidR="00107171" w:rsidRDefault="00107171" w:rsidP="00107171">
      <w:pPr>
        <w:jc w:val="both"/>
        <w:rPr>
          <w:rFonts w:ascii="Abadi" w:hAnsi="Abadi"/>
          <w:sz w:val="21"/>
          <w:szCs w:val="21"/>
        </w:rPr>
      </w:pPr>
    </w:p>
    <w:p w14:paraId="04E07800" w14:textId="77777777" w:rsidR="00107171" w:rsidRDefault="00107171" w:rsidP="00107171">
      <w:pPr>
        <w:jc w:val="both"/>
        <w:rPr>
          <w:rFonts w:ascii="Abadi" w:hAnsi="Abadi"/>
          <w:sz w:val="21"/>
          <w:szCs w:val="21"/>
        </w:rPr>
      </w:pPr>
      <w:r>
        <w:rPr>
          <w:rFonts w:ascii="Abadi" w:hAnsi="Abadi"/>
          <w:sz w:val="21"/>
          <w:szCs w:val="21"/>
        </w:rPr>
        <w:t>- L</w:t>
      </w:r>
      <w:r w:rsidRPr="00DB7E67">
        <w:rPr>
          <w:rFonts w:ascii="Abadi" w:hAnsi="Abadi"/>
          <w:sz w:val="21"/>
          <w:szCs w:val="21"/>
        </w:rPr>
        <w:t>a donación de órganos y tejidos es un acto altruista voluntario y solidario sólo basta tomar la decisión y expresar nuestro deseo de ser de ser donador y es tan sencillo que puede hacerse al tramitar la licencia de conducir con el llenado de la tarjeta de donador de órganos platicando con la familia ya que serán ellos quienes tendrán la última palabra o registrándose en la página del registro estatal o nacional de trasplantes estamos convencidos que la donación de órganos y tejidos puede salvar vidas</w:t>
      </w:r>
      <w:r>
        <w:rPr>
          <w:rFonts w:ascii="Abadi" w:hAnsi="Abadi"/>
          <w:sz w:val="21"/>
          <w:szCs w:val="21"/>
        </w:rPr>
        <w:t>,</w:t>
      </w:r>
      <w:r w:rsidRPr="00DB7E67">
        <w:rPr>
          <w:rFonts w:ascii="Abadi" w:hAnsi="Abadi"/>
          <w:sz w:val="21"/>
          <w:szCs w:val="21"/>
        </w:rPr>
        <w:t xml:space="preserve"> además representa una esperanza para las personas que sufren y están a la espera de un donante el final de tu camino puede ser el comienzo de la vida de alguien más</w:t>
      </w:r>
      <w:r>
        <w:rPr>
          <w:rFonts w:ascii="Abadi" w:hAnsi="Abadi"/>
          <w:sz w:val="21"/>
          <w:szCs w:val="21"/>
        </w:rPr>
        <w:t>,</w:t>
      </w:r>
      <w:r w:rsidRPr="00DB7E67">
        <w:rPr>
          <w:rFonts w:ascii="Abadi" w:hAnsi="Abadi"/>
          <w:sz w:val="21"/>
          <w:szCs w:val="21"/>
        </w:rPr>
        <w:t xml:space="preserve"> por su atención muchas gracias</w:t>
      </w:r>
      <w:r>
        <w:rPr>
          <w:rFonts w:ascii="Abadi" w:hAnsi="Abadi"/>
          <w:sz w:val="21"/>
          <w:szCs w:val="21"/>
        </w:rPr>
        <w:t xml:space="preserve">, </w:t>
      </w:r>
      <w:r w:rsidRPr="00DB7E67">
        <w:rPr>
          <w:rFonts w:ascii="Abadi" w:hAnsi="Abadi"/>
          <w:sz w:val="21"/>
          <w:szCs w:val="21"/>
        </w:rPr>
        <w:t>bonita tarde</w:t>
      </w:r>
      <w:r>
        <w:rPr>
          <w:rFonts w:ascii="Abadi" w:hAnsi="Abadi"/>
          <w:sz w:val="21"/>
          <w:szCs w:val="21"/>
        </w:rPr>
        <w:t xml:space="preserve">. </w:t>
      </w:r>
    </w:p>
    <w:p w14:paraId="36C678BA" w14:textId="77777777" w:rsidR="00107171" w:rsidRDefault="00107171" w:rsidP="00107171">
      <w:pPr>
        <w:jc w:val="both"/>
        <w:rPr>
          <w:rFonts w:ascii="Abadi" w:hAnsi="Abadi"/>
          <w:sz w:val="21"/>
          <w:szCs w:val="21"/>
        </w:rPr>
      </w:pPr>
    </w:p>
    <w:p w14:paraId="32685345" w14:textId="77777777" w:rsidR="00107171" w:rsidRDefault="00107171" w:rsidP="00107171">
      <w:pPr>
        <w:ind w:firstLine="708"/>
        <w:jc w:val="both"/>
        <w:rPr>
          <w:rFonts w:ascii="Abadi" w:hAnsi="Abadi"/>
          <w:sz w:val="21"/>
          <w:szCs w:val="21"/>
        </w:rPr>
      </w:pPr>
      <w:r w:rsidRPr="00FC28F9">
        <w:rPr>
          <w:rFonts w:ascii="Abadi" w:hAnsi="Abadi"/>
          <w:b/>
          <w:bCs/>
          <w:sz w:val="21"/>
          <w:szCs w:val="21"/>
        </w:rPr>
        <w:t>- La Presidencia.-</w:t>
      </w:r>
      <w:r>
        <w:rPr>
          <w:rFonts w:ascii="Abadi" w:hAnsi="Abadi"/>
          <w:sz w:val="21"/>
          <w:szCs w:val="21"/>
        </w:rPr>
        <w:t xml:space="preserve"> M</w:t>
      </w:r>
      <w:r w:rsidRPr="00DB7E67">
        <w:rPr>
          <w:rFonts w:ascii="Abadi" w:hAnsi="Abadi"/>
          <w:sz w:val="21"/>
          <w:szCs w:val="21"/>
        </w:rPr>
        <w:t>uchas gracias diputada</w:t>
      </w:r>
      <w:r>
        <w:rPr>
          <w:rFonts w:ascii="Abadi" w:hAnsi="Abadi"/>
          <w:sz w:val="21"/>
          <w:szCs w:val="21"/>
        </w:rPr>
        <w:t xml:space="preserve">. </w:t>
      </w:r>
    </w:p>
    <w:p w14:paraId="11FB5B27" w14:textId="77777777" w:rsidR="00107171" w:rsidRDefault="00107171" w:rsidP="00107171">
      <w:pPr>
        <w:ind w:firstLine="708"/>
        <w:jc w:val="both"/>
        <w:rPr>
          <w:rFonts w:ascii="Abadi" w:hAnsi="Abadi"/>
          <w:sz w:val="21"/>
          <w:szCs w:val="21"/>
        </w:rPr>
      </w:pPr>
    </w:p>
    <w:p w14:paraId="674F4B8A" w14:textId="77777777" w:rsidR="00107171" w:rsidRDefault="00107171" w:rsidP="00107171">
      <w:pPr>
        <w:ind w:firstLine="708"/>
        <w:jc w:val="both"/>
        <w:rPr>
          <w:rFonts w:ascii="Abadi" w:hAnsi="Abadi"/>
          <w:sz w:val="21"/>
          <w:szCs w:val="21"/>
        </w:rPr>
      </w:pPr>
      <w:r w:rsidRPr="00FC029E">
        <w:rPr>
          <w:rFonts w:ascii="Abadi" w:hAnsi="Abadi"/>
          <w:b/>
          <w:bCs/>
          <w:sz w:val="21"/>
          <w:szCs w:val="21"/>
        </w:rPr>
        <w:t>- La Presidencia.-</w:t>
      </w:r>
      <w:r>
        <w:rPr>
          <w:rFonts w:ascii="Abadi" w:hAnsi="Abadi"/>
          <w:sz w:val="21"/>
          <w:szCs w:val="21"/>
        </w:rPr>
        <w:t xml:space="preserve"> S</w:t>
      </w:r>
      <w:r w:rsidRPr="00DB7E67">
        <w:rPr>
          <w:rFonts w:ascii="Abadi" w:hAnsi="Abadi"/>
          <w:sz w:val="21"/>
          <w:szCs w:val="21"/>
        </w:rPr>
        <w:t xml:space="preserve">e concede el uso de la palabra el diputado </w:t>
      </w:r>
      <w:r>
        <w:rPr>
          <w:rFonts w:ascii="Abadi" w:hAnsi="Abadi"/>
          <w:sz w:val="21"/>
          <w:szCs w:val="21"/>
        </w:rPr>
        <w:t>E</w:t>
      </w:r>
      <w:r w:rsidRPr="00DB7E67">
        <w:rPr>
          <w:rFonts w:ascii="Abadi" w:hAnsi="Abadi"/>
          <w:sz w:val="21"/>
          <w:szCs w:val="21"/>
        </w:rPr>
        <w:t xml:space="preserve">rnesto </w:t>
      </w:r>
      <w:r>
        <w:rPr>
          <w:rFonts w:ascii="Abadi" w:hAnsi="Abadi"/>
          <w:sz w:val="21"/>
          <w:szCs w:val="21"/>
        </w:rPr>
        <w:t>M</w:t>
      </w:r>
      <w:r w:rsidRPr="00DB7E67">
        <w:rPr>
          <w:rFonts w:ascii="Abadi" w:hAnsi="Abadi"/>
          <w:sz w:val="21"/>
          <w:szCs w:val="21"/>
        </w:rPr>
        <w:t xml:space="preserve">illán </w:t>
      </w:r>
      <w:r>
        <w:rPr>
          <w:rFonts w:ascii="Abadi" w:hAnsi="Abadi"/>
          <w:sz w:val="21"/>
          <w:szCs w:val="21"/>
        </w:rPr>
        <w:t>So</w:t>
      </w:r>
      <w:r w:rsidRPr="00DB7E67">
        <w:rPr>
          <w:rFonts w:ascii="Abadi" w:hAnsi="Abadi"/>
          <w:sz w:val="21"/>
          <w:szCs w:val="21"/>
        </w:rPr>
        <w:t>beranes hasta por 10 minutos</w:t>
      </w:r>
      <w:r>
        <w:rPr>
          <w:rFonts w:ascii="Abadi" w:hAnsi="Abadi"/>
          <w:sz w:val="21"/>
          <w:szCs w:val="21"/>
        </w:rPr>
        <w:t>.</w:t>
      </w:r>
      <w:r w:rsidRPr="00DB7E67">
        <w:rPr>
          <w:rFonts w:ascii="Abadi" w:hAnsi="Abadi"/>
          <w:sz w:val="21"/>
          <w:szCs w:val="21"/>
        </w:rPr>
        <w:t xml:space="preserve"> </w:t>
      </w:r>
    </w:p>
    <w:p w14:paraId="2074A4BB" w14:textId="77777777" w:rsidR="002E375B" w:rsidRDefault="002E375B" w:rsidP="00107171">
      <w:pPr>
        <w:ind w:firstLine="708"/>
        <w:jc w:val="both"/>
        <w:rPr>
          <w:rFonts w:ascii="Abadi" w:hAnsi="Abadi"/>
          <w:sz w:val="21"/>
          <w:szCs w:val="21"/>
        </w:rPr>
      </w:pPr>
    </w:p>
    <w:p w14:paraId="6811E64A" w14:textId="1A7CA2B2" w:rsidR="00107171" w:rsidRDefault="00635CB0" w:rsidP="00107171">
      <w:pPr>
        <w:jc w:val="both"/>
        <w:rPr>
          <w:rFonts w:ascii="Abadi" w:hAnsi="Abadi"/>
          <w:sz w:val="21"/>
          <w:szCs w:val="21"/>
        </w:rPr>
      </w:pPr>
      <w:r>
        <w:rPr>
          <w:rFonts w:ascii="Abadi" w:hAnsi="Abadi"/>
          <w:sz w:val="21"/>
          <w:szCs w:val="21"/>
        </w:rPr>
        <w:tab/>
      </w:r>
      <w:r w:rsidR="00107171">
        <w:rPr>
          <w:rFonts w:ascii="Abadi" w:hAnsi="Abadi"/>
          <w:sz w:val="21"/>
          <w:szCs w:val="21"/>
        </w:rPr>
        <w:t>- A</w:t>
      </w:r>
      <w:r w:rsidR="00107171" w:rsidRPr="00DB7E67">
        <w:rPr>
          <w:rFonts w:ascii="Abadi" w:hAnsi="Abadi"/>
          <w:sz w:val="21"/>
          <w:szCs w:val="21"/>
        </w:rPr>
        <w:t>delante diputado</w:t>
      </w:r>
      <w:r w:rsidR="00107171">
        <w:rPr>
          <w:rFonts w:ascii="Abadi" w:hAnsi="Abadi"/>
          <w:sz w:val="21"/>
          <w:szCs w:val="21"/>
        </w:rPr>
        <w:t xml:space="preserve">. </w:t>
      </w:r>
    </w:p>
    <w:p w14:paraId="4EBC3DB1" w14:textId="77777777" w:rsidR="002E375B" w:rsidRDefault="002E375B" w:rsidP="00107171">
      <w:pPr>
        <w:jc w:val="both"/>
        <w:rPr>
          <w:rFonts w:ascii="Abadi" w:hAnsi="Abadi"/>
          <w:sz w:val="21"/>
          <w:szCs w:val="21"/>
        </w:rPr>
      </w:pPr>
    </w:p>
    <w:p w14:paraId="11BC9A13" w14:textId="77777777" w:rsidR="00107171" w:rsidRDefault="00107171" w:rsidP="00107171">
      <w:pPr>
        <w:jc w:val="both"/>
        <w:rPr>
          <w:rFonts w:ascii="Abadi" w:hAnsi="Abadi"/>
          <w:b/>
          <w:bCs/>
          <w:sz w:val="21"/>
          <w:szCs w:val="21"/>
        </w:rPr>
      </w:pPr>
      <w:r w:rsidRPr="00FC28F9">
        <w:rPr>
          <w:rFonts w:ascii="Abadi" w:hAnsi="Abadi"/>
          <w:b/>
          <w:bCs/>
          <w:sz w:val="21"/>
          <w:szCs w:val="21"/>
        </w:rPr>
        <w:t>(Sube a tribuna el diputado Ernesto Millán Soberanes, para hablar en asuntos de interés general)</w:t>
      </w:r>
    </w:p>
    <w:p w14:paraId="0B6F81AE" w14:textId="77777777" w:rsidR="00107171" w:rsidRDefault="00107171" w:rsidP="00107171">
      <w:pPr>
        <w:jc w:val="both"/>
        <w:rPr>
          <w:rFonts w:ascii="Abadi" w:hAnsi="Abadi"/>
          <w:b/>
          <w:bCs/>
          <w:sz w:val="21"/>
          <w:szCs w:val="21"/>
        </w:rPr>
      </w:pPr>
    </w:p>
    <w:p w14:paraId="5F33AA0D" w14:textId="77777777" w:rsidR="002E375B" w:rsidRDefault="002E375B" w:rsidP="00107171">
      <w:pPr>
        <w:jc w:val="both"/>
        <w:rPr>
          <w:rFonts w:ascii="Abadi" w:hAnsi="Abadi"/>
          <w:b/>
          <w:bCs/>
          <w:sz w:val="21"/>
          <w:szCs w:val="21"/>
        </w:rPr>
      </w:pPr>
    </w:p>
    <w:p w14:paraId="5E583F67" w14:textId="77777777" w:rsidR="002E375B" w:rsidRDefault="002E375B" w:rsidP="00107171">
      <w:pPr>
        <w:jc w:val="both"/>
        <w:rPr>
          <w:rFonts w:ascii="Abadi" w:hAnsi="Abadi"/>
          <w:b/>
          <w:bCs/>
          <w:sz w:val="21"/>
          <w:szCs w:val="21"/>
        </w:rPr>
      </w:pPr>
    </w:p>
    <w:p w14:paraId="636CC139" w14:textId="77777777" w:rsidR="002E375B" w:rsidRDefault="002E375B" w:rsidP="00107171">
      <w:pPr>
        <w:jc w:val="both"/>
        <w:rPr>
          <w:rFonts w:ascii="Abadi" w:hAnsi="Abadi"/>
          <w:b/>
          <w:bCs/>
          <w:sz w:val="21"/>
          <w:szCs w:val="21"/>
        </w:rPr>
      </w:pPr>
    </w:p>
    <w:p w14:paraId="7A9F5282" w14:textId="77777777" w:rsidR="002E375B" w:rsidRDefault="002E375B" w:rsidP="00107171">
      <w:pPr>
        <w:jc w:val="both"/>
        <w:rPr>
          <w:rFonts w:ascii="Abadi" w:hAnsi="Abadi"/>
          <w:b/>
          <w:bCs/>
          <w:sz w:val="21"/>
          <w:szCs w:val="21"/>
        </w:rPr>
      </w:pPr>
    </w:p>
    <w:p w14:paraId="5C09E780" w14:textId="77777777" w:rsidR="002E375B" w:rsidRDefault="002E375B" w:rsidP="00107171">
      <w:pPr>
        <w:jc w:val="both"/>
        <w:rPr>
          <w:rFonts w:ascii="Abadi" w:hAnsi="Abadi"/>
          <w:b/>
          <w:bCs/>
          <w:sz w:val="21"/>
          <w:szCs w:val="21"/>
        </w:rPr>
      </w:pPr>
    </w:p>
    <w:p w14:paraId="25F8A2DA" w14:textId="77777777" w:rsidR="002E375B" w:rsidRDefault="002E375B" w:rsidP="00107171">
      <w:pPr>
        <w:jc w:val="both"/>
        <w:rPr>
          <w:rFonts w:ascii="Abadi" w:hAnsi="Abadi"/>
          <w:b/>
          <w:bCs/>
          <w:sz w:val="21"/>
          <w:szCs w:val="21"/>
        </w:rPr>
      </w:pPr>
    </w:p>
    <w:p w14:paraId="797D2C92" w14:textId="77777777" w:rsidR="002E375B" w:rsidRDefault="002E375B" w:rsidP="00107171">
      <w:pPr>
        <w:jc w:val="both"/>
        <w:rPr>
          <w:rFonts w:ascii="Abadi" w:hAnsi="Abadi"/>
          <w:b/>
          <w:bCs/>
          <w:sz w:val="21"/>
          <w:szCs w:val="21"/>
        </w:rPr>
      </w:pPr>
    </w:p>
    <w:p w14:paraId="456F9F52" w14:textId="77777777" w:rsidR="002E375B" w:rsidRDefault="002E375B" w:rsidP="00107171">
      <w:pPr>
        <w:jc w:val="both"/>
        <w:rPr>
          <w:rFonts w:ascii="Abadi" w:hAnsi="Abadi"/>
          <w:b/>
          <w:bCs/>
          <w:sz w:val="21"/>
          <w:szCs w:val="21"/>
        </w:rPr>
      </w:pPr>
    </w:p>
    <w:p w14:paraId="3DCFD108" w14:textId="77777777" w:rsidR="002E375B" w:rsidRDefault="002E375B" w:rsidP="00107171">
      <w:pPr>
        <w:jc w:val="both"/>
        <w:rPr>
          <w:rFonts w:ascii="Abadi" w:hAnsi="Abadi"/>
          <w:b/>
          <w:bCs/>
          <w:sz w:val="21"/>
          <w:szCs w:val="21"/>
        </w:rPr>
      </w:pPr>
    </w:p>
    <w:p w14:paraId="4FCE9B38" w14:textId="52562584" w:rsidR="00107171" w:rsidRPr="00FC28F9" w:rsidRDefault="00107171" w:rsidP="00107171">
      <w:pPr>
        <w:jc w:val="both"/>
        <w:rPr>
          <w:rFonts w:ascii="Abadi" w:hAnsi="Abadi"/>
          <w:b/>
          <w:bCs/>
          <w:sz w:val="21"/>
          <w:szCs w:val="21"/>
        </w:rPr>
      </w:pPr>
    </w:p>
    <w:p w14:paraId="662E2C77" w14:textId="3FA2612C" w:rsidR="002E375B" w:rsidRDefault="00687154" w:rsidP="00107171">
      <w:pPr>
        <w:jc w:val="both"/>
        <w:rPr>
          <w:rFonts w:ascii="Abadi" w:hAnsi="Abadi"/>
          <w:sz w:val="21"/>
          <w:szCs w:val="21"/>
        </w:rPr>
      </w:pPr>
      <w:r>
        <w:rPr>
          <w:noProof/>
        </w:rPr>
        <w:drawing>
          <wp:anchor distT="0" distB="0" distL="114300" distR="114300" simplePos="0" relativeHeight="251658258" behindDoc="1" locked="0" layoutInCell="1" allowOverlap="1" wp14:anchorId="5E18C54B" wp14:editId="67DD2D99">
            <wp:simplePos x="0" y="0"/>
            <wp:positionH relativeFrom="column">
              <wp:posOffset>675293</wp:posOffset>
            </wp:positionH>
            <wp:positionV relativeFrom="paragraph">
              <wp:posOffset>90055</wp:posOffset>
            </wp:positionV>
            <wp:extent cx="1242695" cy="645795"/>
            <wp:effectExtent l="247650" t="228600" r="243205" b="725805"/>
            <wp:wrapTight wrapText="bothSides">
              <wp:wrapPolygon edited="0">
                <wp:start x="-4305" y="-7646"/>
                <wp:lineTo x="-4305" y="45239"/>
                <wp:lineTo x="25496" y="45239"/>
                <wp:lineTo x="25496" y="-7646"/>
                <wp:lineTo x="-4305" y="-7646"/>
              </wp:wrapPolygon>
            </wp:wrapTight>
            <wp:docPr id="67" name="Imagen 6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10;&#10;Descripción generada automáticamente"/>
                    <pic:cNvPicPr/>
                  </pic:nvPicPr>
                  <pic:blipFill rotWithShape="1">
                    <a:blip r:embed="rId60" cstate="print">
                      <a:extLst>
                        <a:ext uri="{28A0092B-C50C-407E-A947-70E740481C1C}">
                          <a14:useLocalDpi xmlns:a14="http://schemas.microsoft.com/office/drawing/2010/main" val="0"/>
                        </a:ext>
                      </a:extLst>
                    </a:blip>
                    <a:srcRect b="7517"/>
                    <a:stretch/>
                  </pic:blipFill>
                  <pic:spPr bwMode="auto">
                    <a:xfrm>
                      <a:off x="0" y="0"/>
                      <a:ext cx="1242695" cy="6457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0D481C" w14:textId="7662995C" w:rsidR="002E375B" w:rsidRDefault="002E375B" w:rsidP="00107171">
      <w:pPr>
        <w:jc w:val="both"/>
        <w:rPr>
          <w:rFonts w:ascii="Abadi" w:hAnsi="Abadi"/>
          <w:sz w:val="21"/>
          <w:szCs w:val="21"/>
        </w:rPr>
      </w:pPr>
    </w:p>
    <w:p w14:paraId="5D03CF9D" w14:textId="4E0A8D7C" w:rsidR="002E375B" w:rsidRDefault="002E375B" w:rsidP="00107171">
      <w:pPr>
        <w:jc w:val="both"/>
        <w:rPr>
          <w:rFonts w:ascii="Abadi" w:hAnsi="Abadi"/>
          <w:sz w:val="21"/>
          <w:szCs w:val="21"/>
        </w:rPr>
      </w:pPr>
    </w:p>
    <w:p w14:paraId="2A63DCC9" w14:textId="77777777" w:rsidR="002E375B" w:rsidRDefault="002E375B" w:rsidP="00107171">
      <w:pPr>
        <w:jc w:val="both"/>
        <w:rPr>
          <w:rFonts w:ascii="Abadi" w:hAnsi="Abadi"/>
          <w:sz w:val="21"/>
          <w:szCs w:val="21"/>
        </w:rPr>
      </w:pPr>
    </w:p>
    <w:p w14:paraId="7CECC5F1" w14:textId="77777777" w:rsidR="002E375B" w:rsidRDefault="002E375B" w:rsidP="00107171">
      <w:pPr>
        <w:jc w:val="both"/>
        <w:rPr>
          <w:rFonts w:ascii="Abadi" w:hAnsi="Abadi"/>
          <w:sz w:val="21"/>
          <w:szCs w:val="21"/>
        </w:rPr>
      </w:pPr>
    </w:p>
    <w:p w14:paraId="21CCD4B6" w14:textId="77777777" w:rsidR="002E375B" w:rsidRDefault="002E375B" w:rsidP="00107171">
      <w:pPr>
        <w:jc w:val="both"/>
        <w:rPr>
          <w:rFonts w:ascii="Abadi" w:hAnsi="Abadi"/>
          <w:sz w:val="21"/>
          <w:szCs w:val="21"/>
        </w:rPr>
      </w:pPr>
    </w:p>
    <w:p w14:paraId="589343C2" w14:textId="77777777" w:rsidR="002E375B" w:rsidRDefault="002E375B" w:rsidP="00107171">
      <w:pPr>
        <w:jc w:val="both"/>
        <w:rPr>
          <w:rFonts w:ascii="Abadi" w:hAnsi="Abadi"/>
          <w:sz w:val="21"/>
          <w:szCs w:val="21"/>
        </w:rPr>
      </w:pPr>
    </w:p>
    <w:p w14:paraId="7335EED0" w14:textId="77777777" w:rsidR="002E375B" w:rsidRDefault="002E375B" w:rsidP="00107171">
      <w:pPr>
        <w:jc w:val="both"/>
        <w:rPr>
          <w:rFonts w:ascii="Abadi" w:hAnsi="Abadi"/>
          <w:sz w:val="21"/>
          <w:szCs w:val="21"/>
        </w:rPr>
      </w:pPr>
    </w:p>
    <w:p w14:paraId="5C4D3FEC" w14:textId="77777777" w:rsidR="002E375B" w:rsidRDefault="002E375B" w:rsidP="00107171">
      <w:pPr>
        <w:jc w:val="both"/>
        <w:rPr>
          <w:rFonts w:ascii="Abadi" w:hAnsi="Abadi"/>
          <w:sz w:val="21"/>
          <w:szCs w:val="21"/>
        </w:rPr>
      </w:pPr>
    </w:p>
    <w:p w14:paraId="283625D5" w14:textId="77777777" w:rsidR="002E375B" w:rsidRDefault="002E375B" w:rsidP="00107171">
      <w:pPr>
        <w:jc w:val="both"/>
        <w:rPr>
          <w:rFonts w:ascii="Abadi" w:hAnsi="Abadi"/>
          <w:sz w:val="21"/>
          <w:szCs w:val="21"/>
        </w:rPr>
      </w:pPr>
    </w:p>
    <w:p w14:paraId="40F5D2DE" w14:textId="77777777" w:rsidR="002E375B" w:rsidRDefault="002E375B" w:rsidP="00107171">
      <w:pPr>
        <w:jc w:val="both"/>
        <w:rPr>
          <w:rFonts w:ascii="Abadi" w:hAnsi="Abadi"/>
          <w:sz w:val="21"/>
          <w:szCs w:val="21"/>
        </w:rPr>
      </w:pPr>
    </w:p>
    <w:p w14:paraId="44259739" w14:textId="066A2C1B" w:rsidR="00107171" w:rsidRDefault="00107171" w:rsidP="00107171">
      <w:pPr>
        <w:jc w:val="both"/>
        <w:rPr>
          <w:rFonts w:ascii="Abadi" w:hAnsi="Abadi"/>
          <w:sz w:val="21"/>
          <w:szCs w:val="21"/>
        </w:rPr>
      </w:pPr>
      <w:r>
        <w:rPr>
          <w:rFonts w:ascii="Abadi" w:hAnsi="Abadi"/>
          <w:sz w:val="21"/>
          <w:szCs w:val="21"/>
        </w:rPr>
        <w:t>- B</w:t>
      </w:r>
      <w:r w:rsidRPr="00DB7E67">
        <w:rPr>
          <w:rFonts w:ascii="Abadi" w:hAnsi="Abadi"/>
          <w:sz w:val="21"/>
          <w:szCs w:val="21"/>
        </w:rPr>
        <w:t>uenas tardes</w:t>
      </w:r>
      <w:r>
        <w:rPr>
          <w:rFonts w:ascii="Abadi" w:hAnsi="Abadi"/>
          <w:sz w:val="21"/>
          <w:szCs w:val="21"/>
        </w:rPr>
        <w:t>,</w:t>
      </w:r>
      <w:r w:rsidRPr="00DB7E67">
        <w:rPr>
          <w:rFonts w:ascii="Abadi" w:hAnsi="Abadi"/>
          <w:sz w:val="21"/>
          <w:szCs w:val="21"/>
        </w:rPr>
        <w:t xml:space="preserve"> a todas y a todos  compañeras compañeros </w:t>
      </w:r>
      <w:r>
        <w:rPr>
          <w:rFonts w:ascii="Abadi" w:hAnsi="Abadi"/>
          <w:sz w:val="21"/>
          <w:szCs w:val="21"/>
        </w:rPr>
        <w:t xml:space="preserve">un gusto enorme saludarles como siempre, </w:t>
      </w:r>
      <w:r w:rsidRPr="00DB7E67">
        <w:rPr>
          <w:rFonts w:ascii="Abadi" w:hAnsi="Abadi"/>
          <w:sz w:val="21"/>
          <w:szCs w:val="21"/>
        </w:rPr>
        <w:t xml:space="preserve">cada jueves hoy con una pequeña variación </w:t>
      </w:r>
      <w:r>
        <w:rPr>
          <w:rFonts w:ascii="Abadi" w:hAnsi="Abadi"/>
          <w:sz w:val="21"/>
          <w:szCs w:val="21"/>
        </w:rPr>
        <w:t xml:space="preserve">en el horario, pero bueno, ya estamos aquí, ya estamos por terminar casi, una pequeña variación, saludo con mucho gusto a las personas que hoy nos acompañan, a los medios a los que no siguen a través de las diferentes redes. </w:t>
      </w:r>
    </w:p>
    <w:p w14:paraId="016C5446" w14:textId="77777777" w:rsidR="00107171" w:rsidRDefault="00107171" w:rsidP="00107171">
      <w:pPr>
        <w:jc w:val="both"/>
        <w:rPr>
          <w:rFonts w:ascii="Abadi" w:hAnsi="Abadi"/>
          <w:sz w:val="21"/>
          <w:szCs w:val="21"/>
        </w:rPr>
      </w:pPr>
    </w:p>
    <w:p w14:paraId="25BD11C1" w14:textId="77777777" w:rsidR="00107171" w:rsidRDefault="00107171" w:rsidP="00107171">
      <w:pPr>
        <w:jc w:val="both"/>
        <w:rPr>
          <w:rFonts w:ascii="Abadi" w:hAnsi="Abadi"/>
          <w:sz w:val="21"/>
          <w:szCs w:val="21"/>
        </w:rPr>
      </w:pPr>
      <w:r>
        <w:rPr>
          <w:rFonts w:ascii="Abadi" w:hAnsi="Abadi"/>
          <w:sz w:val="21"/>
          <w:szCs w:val="21"/>
        </w:rPr>
        <w:t xml:space="preserve">- Con el permiso de la presidenta y de la mesa, un gusto enorme saludarles, definitivamente, hay </w:t>
      </w:r>
      <w:r w:rsidRPr="00DB7E67">
        <w:rPr>
          <w:rFonts w:ascii="Abadi" w:hAnsi="Abadi"/>
          <w:sz w:val="21"/>
          <w:szCs w:val="21"/>
        </w:rPr>
        <w:t>definitivamente hay momentos estoy en el país</w:t>
      </w:r>
      <w:r>
        <w:rPr>
          <w:rFonts w:ascii="Abadi" w:hAnsi="Abadi"/>
          <w:sz w:val="21"/>
          <w:szCs w:val="21"/>
        </w:rPr>
        <w:t>,</w:t>
      </w:r>
      <w:r w:rsidRPr="00DB7E67">
        <w:rPr>
          <w:rFonts w:ascii="Abadi" w:hAnsi="Abadi"/>
          <w:sz w:val="21"/>
          <w:szCs w:val="21"/>
        </w:rPr>
        <w:t xml:space="preserve"> que no podemos </w:t>
      </w:r>
      <w:r>
        <w:rPr>
          <w:rFonts w:ascii="Abadi" w:hAnsi="Abadi"/>
          <w:sz w:val="21"/>
          <w:szCs w:val="21"/>
        </w:rPr>
        <w:t xml:space="preserve">dejar pasar nada mas así, en esa semana hubo un acontecimiento, para la vida política, para la vida anticorrupción, para la vida del país concretamente, y me refiero al juicio contra el Secretario de Seguridad, de Calderón que derrumba el mito </w:t>
      </w:r>
      <w:r w:rsidRPr="00DB7E67">
        <w:rPr>
          <w:rFonts w:ascii="Abadi" w:hAnsi="Abadi"/>
          <w:sz w:val="21"/>
          <w:szCs w:val="21"/>
        </w:rPr>
        <w:t>del súper policía que se enfrentaba a los cárteles y los desenmascara como socios de los criminales</w:t>
      </w:r>
      <w:r>
        <w:rPr>
          <w:rFonts w:ascii="Abadi" w:hAnsi="Abadi"/>
          <w:sz w:val="21"/>
          <w:szCs w:val="21"/>
        </w:rPr>
        <w:t>.</w:t>
      </w:r>
    </w:p>
    <w:p w14:paraId="7127446A" w14:textId="33E9A71F" w:rsidR="00107171" w:rsidRDefault="00107171" w:rsidP="00107171">
      <w:pPr>
        <w:jc w:val="both"/>
        <w:rPr>
          <w:rFonts w:ascii="Abadi" w:hAnsi="Abadi"/>
          <w:sz w:val="21"/>
          <w:szCs w:val="21"/>
        </w:rPr>
      </w:pPr>
      <w:r>
        <w:rPr>
          <w:rFonts w:ascii="Abadi" w:hAnsi="Abadi"/>
          <w:sz w:val="21"/>
          <w:szCs w:val="21"/>
        </w:rPr>
        <w:t xml:space="preserve"> </w:t>
      </w:r>
    </w:p>
    <w:p w14:paraId="0A788721" w14:textId="77777777" w:rsidR="00107171" w:rsidRDefault="00107171" w:rsidP="00107171">
      <w:pPr>
        <w:jc w:val="both"/>
        <w:rPr>
          <w:rFonts w:ascii="Abadi" w:hAnsi="Abadi"/>
          <w:sz w:val="21"/>
          <w:szCs w:val="21"/>
        </w:rPr>
      </w:pPr>
      <w:r>
        <w:rPr>
          <w:rFonts w:ascii="Abadi" w:hAnsi="Abadi"/>
          <w:sz w:val="21"/>
          <w:szCs w:val="21"/>
        </w:rPr>
        <w:t>- P</w:t>
      </w:r>
      <w:r w:rsidRPr="00DB7E67">
        <w:rPr>
          <w:rFonts w:ascii="Abadi" w:hAnsi="Abadi"/>
          <w:sz w:val="21"/>
          <w:szCs w:val="21"/>
        </w:rPr>
        <w:t xml:space="preserve">oco más de un mes fue el tiempo que duró el juicio contra </w:t>
      </w:r>
      <w:r>
        <w:rPr>
          <w:rFonts w:ascii="Abadi" w:hAnsi="Abadi"/>
          <w:sz w:val="21"/>
          <w:szCs w:val="21"/>
        </w:rPr>
        <w:t>G</w:t>
      </w:r>
      <w:r w:rsidRPr="00DB7E67">
        <w:rPr>
          <w:rFonts w:ascii="Abadi" w:hAnsi="Abadi"/>
          <w:sz w:val="21"/>
          <w:szCs w:val="21"/>
        </w:rPr>
        <w:t xml:space="preserve">enaro García Luna y </w:t>
      </w:r>
      <w:r>
        <w:rPr>
          <w:rFonts w:ascii="Abadi" w:hAnsi="Abadi"/>
          <w:sz w:val="21"/>
          <w:szCs w:val="21"/>
        </w:rPr>
        <w:t xml:space="preserve">panista, </w:t>
      </w:r>
      <w:r w:rsidRPr="00DB7E67">
        <w:rPr>
          <w:rFonts w:ascii="Abadi" w:hAnsi="Abadi"/>
          <w:sz w:val="21"/>
          <w:szCs w:val="21"/>
        </w:rPr>
        <w:t xml:space="preserve">aliado de su Presidente espurio </w:t>
      </w:r>
      <w:r>
        <w:rPr>
          <w:rFonts w:ascii="Abadi" w:hAnsi="Abadi"/>
          <w:sz w:val="21"/>
          <w:szCs w:val="21"/>
        </w:rPr>
        <w:t>F</w:t>
      </w:r>
      <w:r w:rsidRPr="00DB7E67">
        <w:rPr>
          <w:rFonts w:ascii="Abadi" w:hAnsi="Abadi"/>
          <w:sz w:val="21"/>
          <w:szCs w:val="21"/>
        </w:rPr>
        <w:t xml:space="preserve">elipe </w:t>
      </w:r>
      <w:r>
        <w:rPr>
          <w:rFonts w:ascii="Abadi" w:hAnsi="Abadi"/>
          <w:sz w:val="21"/>
          <w:szCs w:val="21"/>
        </w:rPr>
        <w:t>C</w:t>
      </w:r>
      <w:r w:rsidRPr="00DB7E67">
        <w:rPr>
          <w:rFonts w:ascii="Abadi" w:hAnsi="Abadi"/>
          <w:sz w:val="21"/>
          <w:szCs w:val="21"/>
        </w:rPr>
        <w:t>alderón</w:t>
      </w:r>
      <w:r>
        <w:rPr>
          <w:rFonts w:ascii="Abadi" w:hAnsi="Abadi"/>
          <w:sz w:val="21"/>
          <w:szCs w:val="21"/>
        </w:rPr>
        <w:t>,</w:t>
      </w:r>
      <w:r w:rsidRPr="00DB7E67">
        <w:rPr>
          <w:rFonts w:ascii="Abadi" w:hAnsi="Abadi"/>
          <w:sz w:val="21"/>
          <w:szCs w:val="21"/>
        </w:rPr>
        <w:t xml:space="preserve"> este personaje desempeñó cargos importantes para la seguridad nacional en los 12 años de gobierno panista </w:t>
      </w:r>
      <w:r>
        <w:rPr>
          <w:rFonts w:ascii="Abadi" w:hAnsi="Abadi"/>
          <w:sz w:val="21"/>
          <w:szCs w:val="21"/>
        </w:rPr>
        <w:t xml:space="preserve">con Fox, dirigió, </w:t>
      </w:r>
      <w:r w:rsidRPr="00DB7E67">
        <w:rPr>
          <w:rFonts w:ascii="Abadi" w:hAnsi="Abadi"/>
          <w:sz w:val="21"/>
          <w:szCs w:val="21"/>
        </w:rPr>
        <w:t xml:space="preserve">la agencia federal de investigaciones y con </w:t>
      </w:r>
      <w:r>
        <w:rPr>
          <w:rFonts w:ascii="Abadi" w:hAnsi="Abadi"/>
          <w:sz w:val="21"/>
          <w:szCs w:val="21"/>
        </w:rPr>
        <w:t>C</w:t>
      </w:r>
      <w:r w:rsidRPr="00DB7E67">
        <w:rPr>
          <w:rFonts w:ascii="Abadi" w:hAnsi="Abadi"/>
          <w:sz w:val="21"/>
          <w:szCs w:val="21"/>
        </w:rPr>
        <w:t xml:space="preserve">alderón fue </w:t>
      </w:r>
      <w:r>
        <w:rPr>
          <w:rFonts w:ascii="Abadi" w:hAnsi="Abadi"/>
          <w:sz w:val="21"/>
          <w:szCs w:val="21"/>
        </w:rPr>
        <w:t>S</w:t>
      </w:r>
      <w:r w:rsidRPr="00DB7E67">
        <w:rPr>
          <w:rFonts w:ascii="Abadi" w:hAnsi="Abadi"/>
          <w:sz w:val="21"/>
          <w:szCs w:val="21"/>
        </w:rPr>
        <w:t xml:space="preserve">ecretario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ública además de ser su confidente y amigo del 09</w:t>
      </w:r>
      <w:r>
        <w:rPr>
          <w:rFonts w:ascii="Abadi" w:hAnsi="Abadi"/>
          <w:sz w:val="21"/>
          <w:szCs w:val="21"/>
        </w:rPr>
        <w:t xml:space="preserve"> de diciembre del 2019</w:t>
      </w:r>
      <w:r w:rsidRPr="00DB7E67">
        <w:rPr>
          <w:rFonts w:ascii="Abadi" w:hAnsi="Abadi"/>
          <w:sz w:val="21"/>
          <w:szCs w:val="21"/>
        </w:rPr>
        <w:t xml:space="preserve"> el panista y mano derecha de </w:t>
      </w:r>
      <w:r>
        <w:rPr>
          <w:rFonts w:ascii="Abadi" w:hAnsi="Abadi"/>
          <w:sz w:val="21"/>
          <w:szCs w:val="21"/>
        </w:rPr>
        <w:t>C</w:t>
      </w:r>
      <w:r w:rsidRPr="00DB7E67">
        <w:rPr>
          <w:rFonts w:ascii="Abadi" w:hAnsi="Abadi"/>
          <w:sz w:val="21"/>
          <w:szCs w:val="21"/>
        </w:rPr>
        <w:t>alderón fue detenido en Estados Unidos acusado de 5 cargos</w:t>
      </w:r>
      <w:r>
        <w:rPr>
          <w:rFonts w:ascii="Abadi" w:hAnsi="Abadi"/>
          <w:sz w:val="21"/>
          <w:szCs w:val="21"/>
        </w:rPr>
        <w:t>,</w:t>
      </w:r>
      <w:r w:rsidRPr="00DB7E67">
        <w:rPr>
          <w:rFonts w:ascii="Abadi" w:hAnsi="Abadi"/>
          <w:sz w:val="21"/>
          <w:szCs w:val="21"/>
        </w:rPr>
        <w:t xml:space="preserve"> delincuencia organizada</w:t>
      </w:r>
      <w:r>
        <w:rPr>
          <w:rFonts w:ascii="Abadi" w:hAnsi="Abadi"/>
          <w:sz w:val="21"/>
          <w:szCs w:val="21"/>
        </w:rPr>
        <w:t>,</w:t>
      </w:r>
      <w:r w:rsidRPr="00DB7E67">
        <w:rPr>
          <w:rFonts w:ascii="Abadi" w:hAnsi="Abadi"/>
          <w:sz w:val="21"/>
          <w:szCs w:val="21"/>
        </w:rPr>
        <w:t xml:space="preserve"> falsear declaraciones</w:t>
      </w:r>
      <w:r>
        <w:rPr>
          <w:rFonts w:ascii="Abadi" w:hAnsi="Abadi"/>
          <w:sz w:val="21"/>
          <w:szCs w:val="21"/>
        </w:rPr>
        <w:t>,</w:t>
      </w:r>
      <w:r w:rsidRPr="00DB7E67">
        <w:rPr>
          <w:rFonts w:ascii="Abadi" w:hAnsi="Abadi"/>
          <w:sz w:val="21"/>
          <w:szCs w:val="21"/>
        </w:rPr>
        <w:t xml:space="preserve"> de 3 por tráfico de cocaína</w:t>
      </w:r>
      <w:r>
        <w:rPr>
          <w:rFonts w:ascii="Abadi" w:hAnsi="Abadi"/>
          <w:sz w:val="21"/>
          <w:szCs w:val="21"/>
        </w:rPr>
        <w:t>,</w:t>
      </w:r>
      <w:r w:rsidRPr="00DB7E67">
        <w:rPr>
          <w:rFonts w:ascii="Abadi" w:hAnsi="Abadi"/>
          <w:sz w:val="21"/>
          <w:szCs w:val="21"/>
        </w:rPr>
        <w:t xml:space="preserve"> durante este juicio</w:t>
      </w:r>
      <w:r>
        <w:rPr>
          <w:rFonts w:ascii="Abadi" w:hAnsi="Abadi"/>
          <w:sz w:val="21"/>
          <w:szCs w:val="21"/>
        </w:rPr>
        <w:t>,</w:t>
      </w:r>
      <w:r w:rsidRPr="00DB7E67">
        <w:rPr>
          <w:rFonts w:ascii="Abadi" w:hAnsi="Abadi"/>
          <w:sz w:val="21"/>
          <w:szCs w:val="21"/>
        </w:rPr>
        <w:t xml:space="preserve"> la fiscalía afirmó que García Luna colaboró durante más de 15 años con la delincuencia organizada y que </w:t>
      </w:r>
      <w:r w:rsidRPr="00DB7E67">
        <w:rPr>
          <w:rFonts w:ascii="Abadi" w:hAnsi="Abadi"/>
          <w:sz w:val="21"/>
          <w:szCs w:val="21"/>
        </w:rPr>
        <w:t xml:space="preserve">durante este durante este tiempo utilizó su poder para facilitar el tráfico de </w:t>
      </w:r>
      <w:r>
        <w:rPr>
          <w:rFonts w:ascii="Abadi" w:hAnsi="Abadi"/>
          <w:sz w:val="21"/>
          <w:szCs w:val="21"/>
        </w:rPr>
        <w:t>drogas</w:t>
      </w:r>
      <w:r w:rsidRPr="00DB7E67">
        <w:rPr>
          <w:rFonts w:ascii="Abadi" w:hAnsi="Abadi"/>
          <w:sz w:val="21"/>
          <w:szCs w:val="21"/>
        </w:rPr>
        <w:t xml:space="preserve"> a Estados Unidos lo acusaron también de recibir </w:t>
      </w:r>
      <w:r>
        <w:rPr>
          <w:rFonts w:ascii="Abadi" w:hAnsi="Abadi"/>
          <w:sz w:val="21"/>
          <w:szCs w:val="21"/>
        </w:rPr>
        <w:t>sobornos</w:t>
      </w:r>
      <w:r w:rsidRPr="00DB7E67">
        <w:rPr>
          <w:rFonts w:ascii="Abadi" w:hAnsi="Abadi"/>
          <w:sz w:val="21"/>
          <w:szCs w:val="21"/>
        </w:rPr>
        <w:t xml:space="preserve"> millonarios e enc</w:t>
      </w:r>
      <w:r>
        <w:rPr>
          <w:rFonts w:ascii="Abadi" w:hAnsi="Abadi"/>
          <w:sz w:val="21"/>
          <w:szCs w:val="21"/>
        </w:rPr>
        <w:t>ubrir</w:t>
      </w:r>
      <w:r w:rsidRPr="00DB7E67">
        <w:rPr>
          <w:rFonts w:ascii="Abadi" w:hAnsi="Abadi"/>
          <w:sz w:val="21"/>
          <w:szCs w:val="21"/>
        </w:rPr>
        <w:t xml:space="preserve"> delitos abusos de poder y amedrentar a periodistas durante este proceso judicial pudimos confirmar lo que ya todo México sabía que García Luna </w:t>
      </w:r>
      <w:r>
        <w:rPr>
          <w:rFonts w:ascii="Abadi" w:hAnsi="Abadi"/>
          <w:sz w:val="21"/>
          <w:szCs w:val="21"/>
        </w:rPr>
        <w:t>C</w:t>
      </w:r>
      <w:r w:rsidRPr="00DB7E67">
        <w:rPr>
          <w:rFonts w:ascii="Abadi" w:hAnsi="Abadi"/>
          <w:sz w:val="21"/>
          <w:szCs w:val="21"/>
        </w:rPr>
        <w:t xml:space="preserve">alderón y ese </w:t>
      </w:r>
      <w:r>
        <w:rPr>
          <w:rFonts w:ascii="Abadi" w:hAnsi="Abadi"/>
          <w:sz w:val="21"/>
          <w:szCs w:val="21"/>
        </w:rPr>
        <w:t>panismo</w:t>
      </w:r>
      <w:r w:rsidRPr="00DB7E67">
        <w:rPr>
          <w:rFonts w:ascii="Abadi" w:hAnsi="Abadi"/>
          <w:sz w:val="21"/>
          <w:szCs w:val="21"/>
        </w:rPr>
        <w:t xml:space="preserve"> estaban co</w:t>
      </w:r>
      <w:r>
        <w:rPr>
          <w:rFonts w:ascii="Abadi" w:hAnsi="Abadi"/>
          <w:sz w:val="21"/>
          <w:szCs w:val="21"/>
        </w:rPr>
        <w:t xml:space="preserve">ludidos con la delincuencia organizada. </w:t>
      </w:r>
    </w:p>
    <w:p w14:paraId="06895459" w14:textId="77777777" w:rsidR="00107171" w:rsidRDefault="00107171" w:rsidP="00107171">
      <w:pPr>
        <w:jc w:val="both"/>
        <w:rPr>
          <w:rFonts w:ascii="Abadi" w:hAnsi="Abadi"/>
          <w:sz w:val="21"/>
          <w:szCs w:val="21"/>
        </w:rPr>
      </w:pPr>
    </w:p>
    <w:p w14:paraId="4CE4B0C3" w14:textId="77777777" w:rsidR="00107171" w:rsidRDefault="00107171" w:rsidP="00107171">
      <w:pPr>
        <w:jc w:val="both"/>
        <w:rPr>
          <w:rFonts w:ascii="Abadi" w:hAnsi="Abadi"/>
          <w:sz w:val="21"/>
          <w:szCs w:val="21"/>
        </w:rPr>
      </w:pPr>
      <w:r>
        <w:rPr>
          <w:rFonts w:ascii="Abadi" w:hAnsi="Abadi"/>
          <w:sz w:val="21"/>
          <w:szCs w:val="21"/>
        </w:rPr>
        <w:t xml:space="preserve">- Hubo testimonios que </w:t>
      </w:r>
      <w:r w:rsidRPr="00DB7E67">
        <w:rPr>
          <w:rFonts w:ascii="Abadi" w:hAnsi="Abadi"/>
          <w:sz w:val="21"/>
          <w:szCs w:val="21"/>
        </w:rPr>
        <w:t xml:space="preserve">aseguraron que en el año 2006 durante ese proceso de cambio de presidencia de </w:t>
      </w:r>
      <w:r>
        <w:rPr>
          <w:rFonts w:ascii="Abadi" w:hAnsi="Abadi"/>
          <w:sz w:val="21"/>
          <w:szCs w:val="21"/>
        </w:rPr>
        <w:t>F</w:t>
      </w:r>
      <w:r w:rsidRPr="00DB7E67">
        <w:rPr>
          <w:rFonts w:ascii="Abadi" w:hAnsi="Abadi"/>
          <w:sz w:val="21"/>
          <w:szCs w:val="21"/>
        </w:rPr>
        <w:t xml:space="preserve">ox a calderón se le entregaron directamente a García Luna 5 millones de dólares dinero que provenía tan solo de uno de los cárteles de México pero que se entregaban cantidades mensuales para protección al entonces director de la </w:t>
      </w:r>
      <w:r>
        <w:rPr>
          <w:rFonts w:ascii="Abadi" w:hAnsi="Abadi"/>
          <w:sz w:val="21"/>
          <w:szCs w:val="21"/>
        </w:rPr>
        <w:t>AFI,</w:t>
      </w:r>
      <w:r w:rsidRPr="00DB7E67">
        <w:rPr>
          <w:rFonts w:ascii="Abadi" w:hAnsi="Abadi"/>
          <w:sz w:val="21"/>
          <w:szCs w:val="21"/>
        </w:rPr>
        <w:t xml:space="preserve"> por parte de otros cárteles de las otros narcotraficantes narraron cómo a cambio de sobornos millonarios </w:t>
      </w:r>
      <w:r>
        <w:rPr>
          <w:rFonts w:ascii="Abadi" w:hAnsi="Abadi"/>
          <w:sz w:val="21"/>
          <w:szCs w:val="21"/>
        </w:rPr>
        <w:t xml:space="preserve">se les permitía </w:t>
      </w:r>
      <w:r w:rsidRPr="00DB7E67">
        <w:rPr>
          <w:rFonts w:ascii="Abadi" w:hAnsi="Abadi"/>
          <w:sz w:val="21"/>
          <w:szCs w:val="21"/>
        </w:rPr>
        <w:t>disfrazarse de policías para capturar a sus rivales y así como como facilidades para traficar droga en todo el todo el territorio nacional</w:t>
      </w:r>
      <w:r>
        <w:rPr>
          <w:rFonts w:ascii="Abadi" w:hAnsi="Abadi"/>
          <w:sz w:val="21"/>
          <w:szCs w:val="21"/>
        </w:rPr>
        <w:t>,</w:t>
      </w:r>
      <w:r w:rsidRPr="00DB7E67">
        <w:rPr>
          <w:rFonts w:ascii="Abadi" w:hAnsi="Abadi"/>
          <w:sz w:val="21"/>
          <w:szCs w:val="21"/>
        </w:rPr>
        <w:t xml:space="preserve"> también se narró cómo agentes federales</w:t>
      </w:r>
      <w:r>
        <w:rPr>
          <w:rFonts w:ascii="Abadi" w:hAnsi="Abadi"/>
          <w:sz w:val="21"/>
          <w:szCs w:val="21"/>
        </w:rPr>
        <w:t>,</w:t>
      </w:r>
      <w:r w:rsidRPr="00DB7E67">
        <w:rPr>
          <w:rFonts w:ascii="Abadi" w:hAnsi="Abadi"/>
          <w:sz w:val="21"/>
          <w:szCs w:val="21"/>
        </w:rPr>
        <w:t xml:space="preserve"> ayudaban a descargar la droga de los aviones de los botes de los tráileres en que se transportaba cómo les ayudaban a esconderse y después </w:t>
      </w:r>
      <w:r>
        <w:rPr>
          <w:rFonts w:ascii="Abadi" w:hAnsi="Abadi"/>
          <w:sz w:val="21"/>
          <w:szCs w:val="21"/>
        </w:rPr>
        <w:t xml:space="preserve">se </w:t>
      </w:r>
      <w:r w:rsidRPr="00DB7E67">
        <w:rPr>
          <w:rFonts w:ascii="Abadi" w:hAnsi="Abadi"/>
          <w:sz w:val="21"/>
          <w:szCs w:val="21"/>
        </w:rPr>
        <w:t xml:space="preserve">fingía que les buscaban y que algunos </w:t>
      </w:r>
      <w:r>
        <w:rPr>
          <w:rFonts w:ascii="Abadi" w:hAnsi="Abadi"/>
          <w:sz w:val="21"/>
          <w:szCs w:val="21"/>
        </w:rPr>
        <w:t xml:space="preserve"> los </w:t>
      </w:r>
      <w:r w:rsidRPr="00DB7E67">
        <w:rPr>
          <w:rFonts w:ascii="Abadi" w:hAnsi="Abadi"/>
          <w:sz w:val="21"/>
          <w:szCs w:val="21"/>
        </w:rPr>
        <w:t>encontraban y a otros no</w:t>
      </w:r>
      <w:r>
        <w:rPr>
          <w:rFonts w:ascii="Abadi" w:hAnsi="Abadi"/>
          <w:sz w:val="21"/>
          <w:szCs w:val="21"/>
        </w:rPr>
        <w:t>,</w:t>
      </w:r>
      <w:r w:rsidRPr="00DB7E67">
        <w:rPr>
          <w:rFonts w:ascii="Abadi" w:hAnsi="Abadi"/>
          <w:sz w:val="21"/>
          <w:szCs w:val="21"/>
        </w:rPr>
        <w:t xml:space="preserve"> sabemos que uno de las virtudes de García Luna y que algo le gustaron mucho pues eran los montajes </w:t>
      </w:r>
      <w:r>
        <w:rPr>
          <w:rFonts w:ascii="Abadi" w:hAnsi="Abadi"/>
          <w:sz w:val="21"/>
          <w:szCs w:val="21"/>
        </w:rPr>
        <w:t xml:space="preserve">policiales, </w:t>
      </w:r>
      <w:r w:rsidRPr="00DB7E67">
        <w:rPr>
          <w:rFonts w:ascii="Abadi" w:hAnsi="Abadi"/>
          <w:sz w:val="21"/>
          <w:szCs w:val="21"/>
        </w:rPr>
        <w:t>pero no sólo fueron testigos de la fiscalía delincuente también lo fueron ex policías y ex funcionarios que fueron amenazados y castigados por negarse a colaborar con los cárteles que desde la presidencia de la república se les indicaba García Luna que empezó recibiendo 1.5 millones de dólares</w:t>
      </w:r>
      <w:r>
        <w:rPr>
          <w:rFonts w:ascii="Abadi" w:hAnsi="Abadi"/>
          <w:sz w:val="21"/>
          <w:szCs w:val="21"/>
        </w:rPr>
        <w:t>,</w:t>
      </w:r>
      <w:r w:rsidRPr="00DB7E67">
        <w:rPr>
          <w:rFonts w:ascii="Abadi" w:hAnsi="Abadi"/>
          <w:sz w:val="21"/>
          <w:szCs w:val="21"/>
        </w:rPr>
        <w:t xml:space="preserve"> pero conforme se volvía más poderoso pedía más dinero hasta llegar a recibir 14 millones de dólares que era lo que le tocaba tan solo </w:t>
      </w:r>
      <w:r>
        <w:rPr>
          <w:rFonts w:ascii="Abadi" w:hAnsi="Abadi"/>
          <w:sz w:val="21"/>
          <w:szCs w:val="21"/>
        </w:rPr>
        <w:t xml:space="preserve">a él por su trabajo, </w:t>
      </w:r>
      <w:r w:rsidRPr="00DB7E67">
        <w:rPr>
          <w:rFonts w:ascii="Abadi" w:hAnsi="Abadi"/>
          <w:sz w:val="21"/>
          <w:szCs w:val="21"/>
        </w:rPr>
        <w:t>al final se dice que García Luna recibió más de 270 millones de dólares</w:t>
      </w:r>
      <w:r>
        <w:rPr>
          <w:rFonts w:ascii="Abadi" w:hAnsi="Abadi"/>
          <w:sz w:val="21"/>
          <w:szCs w:val="21"/>
        </w:rPr>
        <w:t>,</w:t>
      </w:r>
      <w:r w:rsidRPr="00DB7E67">
        <w:rPr>
          <w:rFonts w:ascii="Abadi" w:hAnsi="Abadi"/>
          <w:sz w:val="21"/>
          <w:szCs w:val="21"/>
        </w:rPr>
        <w:t xml:space="preserve"> que por supuesto mucho de eso fue a parar a manos de su jefe</w:t>
      </w:r>
      <w:r>
        <w:rPr>
          <w:rFonts w:ascii="Abadi" w:hAnsi="Abadi"/>
          <w:sz w:val="21"/>
          <w:szCs w:val="21"/>
        </w:rPr>
        <w:t>,</w:t>
      </w:r>
      <w:r w:rsidRPr="00DB7E67">
        <w:rPr>
          <w:rFonts w:ascii="Abadi" w:hAnsi="Abadi"/>
          <w:sz w:val="21"/>
          <w:szCs w:val="21"/>
        </w:rPr>
        <w:t xml:space="preserve"> después de todo lo declarado durante el juicio que sabemos de juicio</w:t>
      </w:r>
      <w:r>
        <w:rPr>
          <w:rFonts w:ascii="Abadi" w:hAnsi="Abadi"/>
          <w:sz w:val="21"/>
          <w:szCs w:val="21"/>
        </w:rPr>
        <w:t>,</w:t>
      </w:r>
      <w:r w:rsidRPr="00DB7E67">
        <w:rPr>
          <w:rFonts w:ascii="Abadi" w:hAnsi="Abadi"/>
          <w:sz w:val="21"/>
          <w:szCs w:val="21"/>
        </w:rPr>
        <w:t xml:space="preserve"> sabemos que esa famosa guerra contra el narcotráfico</w:t>
      </w:r>
      <w:r>
        <w:rPr>
          <w:rFonts w:ascii="Abadi" w:hAnsi="Abadi"/>
          <w:sz w:val="21"/>
          <w:szCs w:val="21"/>
        </w:rPr>
        <w:t>,</w:t>
      </w:r>
      <w:r w:rsidRPr="00DB7E67">
        <w:rPr>
          <w:rFonts w:ascii="Abadi" w:hAnsi="Abadi"/>
          <w:sz w:val="21"/>
          <w:szCs w:val="21"/>
        </w:rPr>
        <w:t xml:space="preserve"> fue un montaje como ya lo dijimos una de las especialidades de García Luna</w:t>
      </w:r>
      <w:r>
        <w:rPr>
          <w:rFonts w:ascii="Abadi" w:hAnsi="Abadi"/>
          <w:sz w:val="21"/>
          <w:szCs w:val="21"/>
        </w:rPr>
        <w:t>,</w:t>
      </w:r>
      <w:r w:rsidRPr="00DB7E67">
        <w:rPr>
          <w:rFonts w:ascii="Abadi" w:hAnsi="Abadi"/>
          <w:sz w:val="21"/>
          <w:szCs w:val="21"/>
        </w:rPr>
        <w:t xml:space="preserve"> una </w:t>
      </w:r>
      <w:r w:rsidRPr="00DB7E67">
        <w:rPr>
          <w:rFonts w:ascii="Abadi" w:hAnsi="Abadi"/>
          <w:sz w:val="21"/>
          <w:szCs w:val="21"/>
        </w:rPr>
        <w:lastRenderedPageBreak/>
        <w:t>simulación de combate a la delincuencia por parte del gobierno que costó miles</w:t>
      </w:r>
      <w:r>
        <w:rPr>
          <w:rFonts w:ascii="Abadi" w:hAnsi="Abadi"/>
          <w:sz w:val="21"/>
          <w:szCs w:val="21"/>
        </w:rPr>
        <w:t>,</w:t>
      </w:r>
      <w:r w:rsidRPr="00DB7E67">
        <w:rPr>
          <w:rFonts w:ascii="Abadi" w:hAnsi="Abadi"/>
          <w:sz w:val="21"/>
          <w:szCs w:val="21"/>
        </w:rPr>
        <w:t xml:space="preserve"> miles de vidas de mexicanos y que no se nos olvide también que aquí en Guanajuato tenemos a un personaje muy cercano al gobernador casi su confidente que fue parte de toda esa corrupción que se generó durante la administración panista de </w:t>
      </w:r>
      <w:r>
        <w:rPr>
          <w:rFonts w:ascii="Abadi" w:hAnsi="Abadi"/>
          <w:sz w:val="21"/>
          <w:szCs w:val="21"/>
        </w:rPr>
        <w:t>F</w:t>
      </w:r>
      <w:r w:rsidRPr="00DB7E67">
        <w:rPr>
          <w:rFonts w:ascii="Abadi" w:hAnsi="Abadi"/>
          <w:sz w:val="21"/>
          <w:szCs w:val="21"/>
        </w:rPr>
        <w:t xml:space="preserve">elipe </w:t>
      </w:r>
      <w:r>
        <w:rPr>
          <w:rFonts w:ascii="Abadi" w:hAnsi="Abadi"/>
          <w:sz w:val="21"/>
          <w:szCs w:val="21"/>
        </w:rPr>
        <w:t>Ca</w:t>
      </w:r>
      <w:r w:rsidRPr="00DB7E67">
        <w:rPr>
          <w:rFonts w:ascii="Abadi" w:hAnsi="Abadi"/>
          <w:sz w:val="21"/>
          <w:szCs w:val="21"/>
        </w:rPr>
        <w:t xml:space="preserve">lderón seguramente saben a quién me refiero y dicho sea de paso durante ese tiempo y durante el tiempo que ha estado al cargo lo ha pasado sin pena y sin </w:t>
      </w:r>
      <w:r>
        <w:rPr>
          <w:rFonts w:ascii="Abadi" w:hAnsi="Abadi"/>
          <w:sz w:val="21"/>
          <w:szCs w:val="21"/>
        </w:rPr>
        <w:t>g</w:t>
      </w:r>
      <w:r w:rsidRPr="00DB7E67">
        <w:rPr>
          <w:rFonts w:ascii="Abadi" w:hAnsi="Abadi"/>
          <w:sz w:val="21"/>
          <w:szCs w:val="21"/>
        </w:rPr>
        <w:t>loria y que de resultados en materia de seguridad</w:t>
      </w:r>
      <w:r>
        <w:rPr>
          <w:rFonts w:ascii="Abadi" w:hAnsi="Abadi"/>
          <w:sz w:val="21"/>
          <w:szCs w:val="21"/>
        </w:rPr>
        <w:t>,</w:t>
      </w:r>
      <w:r w:rsidRPr="00DB7E67">
        <w:rPr>
          <w:rFonts w:ascii="Abadi" w:hAnsi="Abadi"/>
          <w:sz w:val="21"/>
          <w:szCs w:val="21"/>
        </w:rPr>
        <w:t xml:space="preserve"> no hemos visto nada</w:t>
      </w:r>
      <w:r>
        <w:rPr>
          <w:rFonts w:ascii="Abadi" w:hAnsi="Abadi"/>
          <w:sz w:val="21"/>
          <w:szCs w:val="21"/>
        </w:rPr>
        <w:t>,</w:t>
      </w:r>
      <w:r w:rsidRPr="00DB7E67">
        <w:rPr>
          <w:rFonts w:ascii="Abadi" w:hAnsi="Abadi"/>
          <w:sz w:val="21"/>
          <w:szCs w:val="21"/>
        </w:rPr>
        <w:t xml:space="preserve"> pero bueno</w:t>
      </w:r>
      <w:r>
        <w:rPr>
          <w:rFonts w:ascii="Abadi" w:hAnsi="Abadi"/>
          <w:sz w:val="21"/>
          <w:szCs w:val="21"/>
        </w:rPr>
        <w:t>,</w:t>
      </w:r>
      <w:r w:rsidRPr="00DB7E67">
        <w:rPr>
          <w:rFonts w:ascii="Abadi" w:hAnsi="Abadi"/>
          <w:sz w:val="21"/>
          <w:szCs w:val="21"/>
        </w:rPr>
        <w:t xml:space="preserve"> podemos imaginar porque está ahí y todavía para variar un poco o para no variar calderón se atreve a realizar un escrito en el que se burla de la inteligencia de las y los mexicanos en el que dice el que es un hombre de ley</w:t>
      </w:r>
      <w:r>
        <w:rPr>
          <w:rFonts w:ascii="Abadi" w:hAnsi="Abadi"/>
          <w:sz w:val="21"/>
          <w:szCs w:val="21"/>
        </w:rPr>
        <w:t>,</w:t>
      </w:r>
      <w:r w:rsidRPr="00DB7E67">
        <w:rPr>
          <w:rFonts w:ascii="Abadi" w:hAnsi="Abadi"/>
          <w:sz w:val="21"/>
          <w:szCs w:val="21"/>
        </w:rPr>
        <w:t xml:space="preserve"> claro viviendo en España</w:t>
      </w:r>
      <w:r>
        <w:rPr>
          <w:rFonts w:ascii="Abadi" w:hAnsi="Abadi"/>
          <w:sz w:val="21"/>
          <w:szCs w:val="21"/>
        </w:rPr>
        <w:t>,</w:t>
      </w:r>
      <w:r w:rsidRPr="00DB7E67">
        <w:rPr>
          <w:rFonts w:ascii="Abadi" w:hAnsi="Abadi"/>
          <w:sz w:val="21"/>
          <w:szCs w:val="21"/>
        </w:rPr>
        <w:t xml:space="preserve"> y no queriendo pisar los Estados Unidos por miedo</w:t>
      </w:r>
      <w:r>
        <w:rPr>
          <w:rFonts w:ascii="Abadi" w:hAnsi="Abadi"/>
          <w:sz w:val="21"/>
          <w:szCs w:val="21"/>
        </w:rPr>
        <w:t>,</w:t>
      </w:r>
      <w:r w:rsidRPr="00DB7E67">
        <w:rPr>
          <w:rFonts w:ascii="Abadi" w:hAnsi="Abadi"/>
          <w:sz w:val="21"/>
          <w:szCs w:val="21"/>
        </w:rPr>
        <w:t xml:space="preserve"> que siempre combatió la delincuencia</w:t>
      </w:r>
      <w:r>
        <w:rPr>
          <w:rFonts w:ascii="Abadi" w:hAnsi="Abadi"/>
          <w:sz w:val="21"/>
          <w:szCs w:val="21"/>
        </w:rPr>
        <w:t>,</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pero cómo</w:t>
      </w:r>
      <w:r>
        <w:rPr>
          <w:rFonts w:ascii="Abadi" w:hAnsi="Abadi"/>
          <w:sz w:val="21"/>
          <w:szCs w:val="21"/>
        </w:rPr>
        <w:t>?</w:t>
      </w:r>
      <w:r w:rsidRPr="00DB7E67">
        <w:rPr>
          <w:rFonts w:ascii="Abadi" w:hAnsi="Abadi"/>
          <w:sz w:val="21"/>
          <w:szCs w:val="21"/>
        </w:rPr>
        <w:t xml:space="preserve"> si su secretario de seguridad era parte de ella y encabezaba una </w:t>
      </w:r>
      <w:r>
        <w:rPr>
          <w:rFonts w:ascii="Abadi" w:hAnsi="Abadi"/>
          <w:sz w:val="21"/>
          <w:szCs w:val="21"/>
        </w:rPr>
        <w:t>¡</w:t>
      </w:r>
      <w:r w:rsidRPr="00DB7E67">
        <w:rPr>
          <w:rFonts w:ascii="Abadi" w:hAnsi="Abadi"/>
          <w:sz w:val="21"/>
          <w:szCs w:val="21"/>
        </w:rPr>
        <w:t>band</w:t>
      </w:r>
      <w:r>
        <w:rPr>
          <w:rFonts w:ascii="Abadi" w:hAnsi="Abadi"/>
          <w:sz w:val="21"/>
          <w:szCs w:val="21"/>
        </w:rPr>
        <w:t xml:space="preserve">ototota! </w:t>
      </w:r>
    </w:p>
    <w:p w14:paraId="022683C7" w14:textId="77777777" w:rsidR="001A4F89" w:rsidRDefault="001A4F89" w:rsidP="00107171">
      <w:pPr>
        <w:jc w:val="both"/>
        <w:rPr>
          <w:rFonts w:ascii="Abadi" w:hAnsi="Abadi"/>
          <w:sz w:val="21"/>
          <w:szCs w:val="21"/>
        </w:rPr>
      </w:pPr>
    </w:p>
    <w:p w14:paraId="7C5E1662" w14:textId="77777777" w:rsidR="00107171" w:rsidRDefault="00107171" w:rsidP="00107171">
      <w:pPr>
        <w:jc w:val="both"/>
        <w:rPr>
          <w:rFonts w:ascii="Abadi" w:hAnsi="Abadi"/>
          <w:sz w:val="21"/>
          <w:szCs w:val="21"/>
        </w:rPr>
      </w:pPr>
      <w:r>
        <w:rPr>
          <w:rFonts w:ascii="Abadi" w:hAnsi="Abadi"/>
          <w:sz w:val="21"/>
          <w:szCs w:val="21"/>
        </w:rPr>
        <w:t>- Más cinismo</w:t>
      </w:r>
      <w:r w:rsidRPr="00DB7E67">
        <w:rPr>
          <w:rFonts w:ascii="Abadi" w:hAnsi="Abadi"/>
          <w:sz w:val="21"/>
          <w:szCs w:val="21"/>
        </w:rPr>
        <w:t xml:space="preserve"> y mentiras de alguien que llegó robando a la presidencia y que </w:t>
      </w:r>
      <w:r>
        <w:rPr>
          <w:rFonts w:ascii="Abadi" w:hAnsi="Abadi"/>
          <w:sz w:val="21"/>
          <w:szCs w:val="21"/>
        </w:rPr>
        <w:t xml:space="preserve">a una hora después de años, y </w:t>
      </w:r>
      <w:r w:rsidRPr="00DB7E67">
        <w:rPr>
          <w:rFonts w:ascii="Abadi" w:hAnsi="Abadi"/>
          <w:sz w:val="21"/>
          <w:szCs w:val="21"/>
        </w:rPr>
        <w:t>con pruebas siguen negando todo</w:t>
      </w:r>
      <w:r>
        <w:rPr>
          <w:rFonts w:ascii="Abadi" w:hAnsi="Abadi"/>
          <w:sz w:val="21"/>
          <w:szCs w:val="21"/>
        </w:rPr>
        <w:t>,</w:t>
      </w:r>
      <w:r w:rsidRPr="00DB7E67">
        <w:rPr>
          <w:rFonts w:ascii="Abadi" w:hAnsi="Abadi"/>
          <w:sz w:val="21"/>
          <w:szCs w:val="21"/>
        </w:rPr>
        <w:t xml:space="preserve"> pero qué tristeza para quienes formaron parte de ese gobierno y ahora tener que ver todo lo putrefacto que fue</w:t>
      </w:r>
      <w:r>
        <w:rPr>
          <w:rFonts w:ascii="Abadi" w:hAnsi="Abadi"/>
          <w:sz w:val="21"/>
          <w:szCs w:val="21"/>
        </w:rPr>
        <w:t>,</w:t>
      </w:r>
      <w:r w:rsidRPr="00DB7E67">
        <w:rPr>
          <w:rFonts w:ascii="Abadi" w:hAnsi="Abadi"/>
          <w:sz w:val="21"/>
          <w:szCs w:val="21"/>
        </w:rPr>
        <w:t xml:space="preserve"> porque y </w:t>
      </w:r>
      <w:r>
        <w:rPr>
          <w:rFonts w:ascii="Abadi" w:hAnsi="Abadi"/>
          <w:sz w:val="21"/>
          <w:szCs w:val="21"/>
        </w:rPr>
        <w:t>¿</w:t>
      </w:r>
      <w:r w:rsidRPr="00DB7E67">
        <w:rPr>
          <w:rFonts w:ascii="Abadi" w:hAnsi="Abadi"/>
          <w:sz w:val="21"/>
          <w:szCs w:val="21"/>
        </w:rPr>
        <w:t>ahora qué</w:t>
      </w:r>
      <w:r>
        <w:rPr>
          <w:rFonts w:ascii="Abadi" w:hAnsi="Abadi"/>
          <w:sz w:val="21"/>
          <w:szCs w:val="21"/>
        </w:rPr>
        <w:t>?</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qué van a decir</w:t>
      </w:r>
      <w:r>
        <w:rPr>
          <w:rFonts w:ascii="Abadi" w:hAnsi="Abadi"/>
          <w:sz w:val="21"/>
          <w:szCs w:val="21"/>
        </w:rPr>
        <w:t>?</w:t>
      </w:r>
      <w:r w:rsidRPr="00DB7E67">
        <w:rPr>
          <w:rFonts w:ascii="Abadi" w:hAnsi="Abadi"/>
          <w:sz w:val="21"/>
          <w:szCs w:val="21"/>
        </w:rPr>
        <w:t xml:space="preserve"> todos los que estuvieron en su gobierno y el día de hoy se han rasgado las vestiduras defendiendo a ese personaje del </w:t>
      </w:r>
      <w:r>
        <w:rPr>
          <w:rFonts w:ascii="Abadi" w:hAnsi="Abadi"/>
          <w:sz w:val="21"/>
          <w:szCs w:val="21"/>
        </w:rPr>
        <w:t xml:space="preserve">PAN </w:t>
      </w:r>
      <w:r w:rsidRPr="00DB7E67">
        <w:rPr>
          <w:rFonts w:ascii="Abadi" w:hAnsi="Abadi"/>
          <w:sz w:val="21"/>
          <w:szCs w:val="21"/>
        </w:rPr>
        <w:t xml:space="preserve">que fue Presidente </w:t>
      </w:r>
      <w:r>
        <w:rPr>
          <w:rFonts w:ascii="Abadi" w:hAnsi="Abadi"/>
          <w:sz w:val="21"/>
          <w:szCs w:val="21"/>
        </w:rPr>
        <w:t xml:space="preserve">ok, </w:t>
      </w:r>
      <w:r w:rsidRPr="00DB7E67">
        <w:rPr>
          <w:rFonts w:ascii="Abadi" w:hAnsi="Abadi"/>
          <w:sz w:val="21"/>
          <w:szCs w:val="21"/>
        </w:rPr>
        <w:t xml:space="preserve">saldrán a dar la cara y a dar explicaciones </w:t>
      </w:r>
      <w:r>
        <w:rPr>
          <w:rFonts w:ascii="Abadi" w:hAnsi="Abadi"/>
          <w:sz w:val="21"/>
          <w:szCs w:val="21"/>
        </w:rPr>
        <w:t xml:space="preserve">o me </w:t>
      </w:r>
      <w:r w:rsidRPr="00DB7E67">
        <w:rPr>
          <w:rFonts w:ascii="Abadi" w:hAnsi="Abadi"/>
          <w:sz w:val="21"/>
          <w:szCs w:val="21"/>
        </w:rPr>
        <w:t>pregunto si se subirán al igual que él al tren del cinismo debe quedar muy claro que en Guanajuato</w:t>
      </w:r>
      <w:r>
        <w:rPr>
          <w:rFonts w:ascii="Abadi" w:hAnsi="Abadi"/>
          <w:sz w:val="21"/>
          <w:szCs w:val="21"/>
        </w:rPr>
        <w:t>,</w:t>
      </w:r>
      <w:r w:rsidRPr="00DB7E67">
        <w:rPr>
          <w:rFonts w:ascii="Abadi" w:hAnsi="Abadi"/>
          <w:sz w:val="21"/>
          <w:szCs w:val="21"/>
        </w:rPr>
        <w:t xml:space="preserve"> no nada más necesitamos</w:t>
      </w:r>
      <w:r>
        <w:rPr>
          <w:rFonts w:ascii="Abadi" w:hAnsi="Abadi"/>
          <w:sz w:val="21"/>
          <w:szCs w:val="21"/>
        </w:rPr>
        <w:t>,</w:t>
      </w:r>
      <w:r w:rsidRPr="00DB7E67">
        <w:rPr>
          <w:rFonts w:ascii="Abadi" w:hAnsi="Abadi"/>
          <w:sz w:val="21"/>
          <w:szCs w:val="21"/>
        </w:rPr>
        <w:t xml:space="preserve"> armonía</w:t>
      </w:r>
      <w:r>
        <w:rPr>
          <w:rFonts w:ascii="Abadi" w:hAnsi="Abadi"/>
          <w:sz w:val="21"/>
          <w:szCs w:val="21"/>
        </w:rPr>
        <w:t>,</w:t>
      </w:r>
      <w:r w:rsidRPr="00DB7E67">
        <w:rPr>
          <w:rFonts w:ascii="Abadi" w:hAnsi="Abadi"/>
          <w:sz w:val="21"/>
          <w:szCs w:val="21"/>
        </w:rPr>
        <w:t xml:space="preserve"> prosperidad</w:t>
      </w:r>
      <w:r>
        <w:rPr>
          <w:rFonts w:ascii="Abadi" w:hAnsi="Abadi"/>
          <w:sz w:val="21"/>
          <w:szCs w:val="21"/>
        </w:rPr>
        <w:t xml:space="preserve"> y desarrollo, </w:t>
      </w:r>
      <w:r w:rsidRPr="00DB7E67">
        <w:rPr>
          <w:rFonts w:ascii="Abadi" w:hAnsi="Abadi"/>
          <w:sz w:val="21"/>
          <w:szCs w:val="21"/>
        </w:rPr>
        <w:t>en Guanajuato sobre todo anhelamos erradicar la violencia y la inseguridad</w:t>
      </w:r>
      <w:r>
        <w:rPr>
          <w:rFonts w:ascii="Abadi" w:hAnsi="Abadi"/>
          <w:sz w:val="21"/>
          <w:szCs w:val="21"/>
        </w:rPr>
        <w:t>,</w:t>
      </w:r>
      <w:r w:rsidRPr="00DB7E67">
        <w:rPr>
          <w:rFonts w:ascii="Abadi" w:hAnsi="Abadi"/>
          <w:sz w:val="21"/>
          <w:szCs w:val="21"/>
        </w:rPr>
        <w:t xml:space="preserve"> el tiempo les cobrará sus corruptelas porque en Guanajuato el cambio verdadero ya está aquí</w:t>
      </w:r>
      <w:r>
        <w:rPr>
          <w:rFonts w:ascii="Abadi" w:hAnsi="Abadi"/>
          <w:sz w:val="21"/>
          <w:szCs w:val="21"/>
        </w:rPr>
        <w:t>.</w:t>
      </w:r>
    </w:p>
    <w:p w14:paraId="473572D3" w14:textId="77777777" w:rsidR="00EB678B" w:rsidRDefault="00EB678B" w:rsidP="00107171">
      <w:pPr>
        <w:jc w:val="both"/>
        <w:rPr>
          <w:rFonts w:ascii="Abadi" w:hAnsi="Abadi"/>
          <w:sz w:val="21"/>
          <w:szCs w:val="21"/>
        </w:rPr>
      </w:pPr>
    </w:p>
    <w:p w14:paraId="408D9CDF" w14:textId="77777777" w:rsidR="00107171" w:rsidRDefault="00107171" w:rsidP="00107171">
      <w:pPr>
        <w:jc w:val="both"/>
        <w:rPr>
          <w:rFonts w:ascii="Abadi" w:hAnsi="Abadi"/>
          <w:sz w:val="21"/>
          <w:szCs w:val="21"/>
        </w:rPr>
      </w:pPr>
      <w:r>
        <w:rPr>
          <w:rFonts w:ascii="Abadi" w:hAnsi="Abadi"/>
          <w:sz w:val="21"/>
          <w:szCs w:val="21"/>
        </w:rPr>
        <w:t>- M</w:t>
      </w:r>
      <w:r w:rsidRPr="00DB7E67">
        <w:rPr>
          <w:rFonts w:ascii="Abadi" w:hAnsi="Abadi"/>
          <w:sz w:val="21"/>
          <w:szCs w:val="21"/>
        </w:rPr>
        <w:t>uchas gracias</w:t>
      </w:r>
      <w:r>
        <w:rPr>
          <w:rFonts w:ascii="Abadi" w:hAnsi="Abadi"/>
          <w:sz w:val="21"/>
          <w:szCs w:val="21"/>
        </w:rPr>
        <w:t>.</w:t>
      </w:r>
    </w:p>
    <w:p w14:paraId="7A8218EF" w14:textId="77777777" w:rsidR="002F4C75" w:rsidRDefault="002F4C75" w:rsidP="00107171">
      <w:pPr>
        <w:jc w:val="both"/>
        <w:rPr>
          <w:rFonts w:ascii="Abadi" w:hAnsi="Abadi"/>
          <w:sz w:val="21"/>
          <w:szCs w:val="21"/>
        </w:rPr>
      </w:pPr>
    </w:p>
    <w:p w14:paraId="13C7E6D0" w14:textId="77777777" w:rsidR="00107171" w:rsidRDefault="00107171" w:rsidP="00107171">
      <w:pPr>
        <w:ind w:firstLine="708"/>
        <w:jc w:val="both"/>
        <w:rPr>
          <w:rFonts w:ascii="Abadi" w:hAnsi="Abadi"/>
          <w:sz w:val="21"/>
          <w:szCs w:val="21"/>
        </w:rPr>
      </w:pPr>
      <w:r w:rsidRPr="0043340C">
        <w:rPr>
          <w:rFonts w:ascii="Abadi" w:hAnsi="Abadi"/>
          <w:b/>
          <w:bCs/>
          <w:sz w:val="21"/>
          <w:szCs w:val="21"/>
        </w:rPr>
        <w:t>-  La Presidencia.-</w:t>
      </w:r>
      <w:r>
        <w:rPr>
          <w:rFonts w:ascii="Abadi" w:hAnsi="Abadi"/>
          <w:sz w:val="21"/>
          <w:szCs w:val="21"/>
        </w:rPr>
        <w:t xml:space="preserve"> </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racias diputado</w:t>
      </w:r>
      <w:r>
        <w:rPr>
          <w:rFonts w:ascii="Abadi" w:hAnsi="Abadi"/>
          <w:sz w:val="21"/>
          <w:szCs w:val="21"/>
        </w:rPr>
        <w:t xml:space="preserve">. </w:t>
      </w:r>
    </w:p>
    <w:p w14:paraId="4C1CFBC0" w14:textId="77777777" w:rsidR="002F4C75" w:rsidRDefault="002F4C75" w:rsidP="00107171">
      <w:pPr>
        <w:ind w:firstLine="708"/>
        <w:jc w:val="both"/>
        <w:rPr>
          <w:rFonts w:ascii="Abadi" w:hAnsi="Abadi"/>
          <w:sz w:val="21"/>
          <w:szCs w:val="21"/>
        </w:rPr>
      </w:pPr>
    </w:p>
    <w:p w14:paraId="76EE7E32" w14:textId="77777777" w:rsidR="00107171" w:rsidRDefault="00107171" w:rsidP="00107171">
      <w:pPr>
        <w:ind w:firstLine="708"/>
        <w:jc w:val="both"/>
        <w:rPr>
          <w:rFonts w:ascii="Abadi" w:hAnsi="Abadi"/>
          <w:sz w:val="21"/>
          <w:szCs w:val="21"/>
        </w:rPr>
      </w:pPr>
      <w:r w:rsidRPr="0043340C">
        <w:rPr>
          <w:rFonts w:ascii="Abadi" w:hAnsi="Abadi"/>
          <w:b/>
          <w:bCs/>
          <w:sz w:val="21"/>
          <w:szCs w:val="21"/>
        </w:rPr>
        <w:t>Presidencia:</w:t>
      </w:r>
      <w:r>
        <w:rPr>
          <w:rFonts w:ascii="Abadi" w:hAnsi="Abadi"/>
          <w:sz w:val="21"/>
          <w:szCs w:val="21"/>
        </w:rPr>
        <w:t xml:space="preserve"> ¿Diputado Armando Rangel? ¿para qué efecto?</w:t>
      </w:r>
    </w:p>
    <w:p w14:paraId="157EB66D" w14:textId="77777777" w:rsidR="002F4C75" w:rsidRDefault="002F4C75" w:rsidP="00107171">
      <w:pPr>
        <w:ind w:firstLine="708"/>
        <w:jc w:val="both"/>
        <w:rPr>
          <w:rFonts w:ascii="Abadi" w:hAnsi="Abadi"/>
          <w:sz w:val="21"/>
          <w:szCs w:val="21"/>
        </w:rPr>
      </w:pPr>
    </w:p>
    <w:p w14:paraId="366C2CB1" w14:textId="77777777" w:rsidR="00107171" w:rsidRDefault="00107171" w:rsidP="00107171">
      <w:pPr>
        <w:ind w:firstLine="708"/>
        <w:jc w:val="both"/>
        <w:rPr>
          <w:rFonts w:ascii="Abadi" w:hAnsi="Abadi"/>
          <w:sz w:val="21"/>
          <w:szCs w:val="21"/>
        </w:rPr>
      </w:pPr>
      <w:r w:rsidRPr="0043340C">
        <w:rPr>
          <w:rFonts w:ascii="Abadi" w:hAnsi="Abadi"/>
          <w:b/>
          <w:bCs/>
          <w:sz w:val="21"/>
          <w:szCs w:val="21"/>
        </w:rPr>
        <w:t>Diputado Armando:</w:t>
      </w:r>
      <w:r>
        <w:rPr>
          <w:rFonts w:ascii="Abadi" w:hAnsi="Abadi"/>
          <w:sz w:val="21"/>
          <w:szCs w:val="21"/>
        </w:rPr>
        <w:t xml:space="preserve"> Gracias! presidenta, </w:t>
      </w:r>
      <w:r w:rsidRPr="00DB7E67">
        <w:rPr>
          <w:rFonts w:ascii="Abadi" w:hAnsi="Abadi"/>
          <w:sz w:val="21"/>
          <w:szCs w:val="21"/>
        </w:rPr>
        <w:t xml:space="preserve">varios asuntos que me gustaría aclarar para hechos el recuento histórico en completo que nos han </w:t>
      </w:r>
      <w:r>
        <w:rPr>
          <w:rFonts w:ascii="Abadi" w:hAnsi="Abadi"/>
          <w:sz w:val="21"/>
          <w:szCs w:val="21"/>
        </w:rPr>
        <w:t xml:space="preserve">recetado, </w:t>
      </w:r>
      <w:r w:rsidRPr="00DB7E67">
        <w:rPr>
          <w:rFonts w:ascii="Abadi" w:hAnsi="Abadi"/>
          <w:sz w:val="21"/>
          <w:szCs w:val="21"/>
        </w:rPr>
        <w:t xml:space="preserve">la vinculación del ex Presidente </w:t>
      </w:r>
      <w:r>
        <w:rPr>
          <w:rFonts w:ascii="Abadi" w:hAnsi="Abadi"/>
          <w:sz w:val="21"/>
          <w:szCs w:val="21"/>
        </w:rPr>
        <w:t>F</w:t>
      </w:r>
      <w:r w:rsidRPr="00DB7E67">
        <w:rPr>
          <w:rFonts w:ascii="Abadi" w:hAnsi="Abadi"/>
          <w:sz w:val="21"/>
          <w:szCs w:val="21"/>
        </w:rPr>
        <w:t>elipe</w:t>
      </w:r>
      <w:r>
        <w:rPr>
          <w:rFonts w:ascii="Abadi" w:hAnsi="Abadi"/>
          <w:sz w:val="21"/>
          <w:szCs w:val="21"/>
        </w:rPr>
        <w:t xml:space="preserve"> C</w:t>
      </w:r>
      <w:r w:rsidRPr="00DB7E67">
        <w:rPr>
          <w:rFonts w:ascii="Abadi" w:hAnsi="Abadi"/>
          <w:sz w:val="21"/>
          <w:szCs w:val="21"/>
        </w:rPr>
        <w:t>alderón</w:t>
      </w:r>
      <w:r>
        <w:rPr>
          <w:rFonts w:ascii="Abadi" w:hAnsi="Abadi"/>
          <w:sz w:val="21"/>
          <w:szCs w:val="21"/>
        </w:rPr>
        <w:t>,</w:t>
      </w:r>
      <w:r w:rsidRPr="00DB7E67">
        <w:rPr>
          <w:rFonts w:ascii="Abadi" w:hAnsi="Abadi"/>
          <w:sz w:val="21"/>
          <w:szCs w:val="21"/>
        </w:rPr>
        <w:t xml:space="preserve"> los recursos que entregó el cartel de narcotráfico en 2006 para campañas políticas</w:t>
      </w:r>
      <w:r>
        <w:rPr>
          <w:rFonts w:ascii="Abadi" w:hAnsi="Abadi"/>
          <w:sz w:val="21"/>
          <w:szCs w:val="21"/>
        </w:rPr>
        <w:t xml:space="preserve">, la presunta </w:t>
      </w:r>
      <w:r w:rsidRPr="00DB7E67">
        <w:rPr>
          <w:rFonts w:ascii="Abadi" w:hAnsi="Abadi"/>
          <w:sz w:val="21"/>
          <w:szCs w:val="21"/>
        </w:rPr>
        <w:t xml:space="preserve">cercanía con funcionarios </w:t>
      </w:r>
      <w:r>
        <w:rPr>
          <w:rFonts w:ascii="Abadi" w:hAnsi="Abadi"/>
          <w:sz w:val="21"/>
          <w:szCs w:val="21"/>
        </w:rPr>
        <w:t xml:space="preserve">en fin son varios. </w:t>
      </w:r>
    </w:p>
    <w:p w14:paraId="65F63171" w14:textId="77777777" w:rsidR="00EB678B" w:rsidRDefault="00EB678B" w:rsidP="00107171">
      <w:pPr>
        <w:ind w:firstLine="708"/>
        <w:jc w:val="both"/>
        <w:rPr>
          <w:rFonts w:ascii="Abadi" w:hAnsi="Abadi"/>
          <w:sz w:val="21"/>
          <w:szCs w:val="21"/>
        </w:rPr>
      </w:pPr>
    </w:p>
    <w:p w14:paraId="6EFB44C2" w14:textId="77777777" w:rsidR="00107171" w:rsidRDefault="00107171" w:rsidP="00107171">
      <w:pPr>
        <w:ind w:firstLine="708"/>
        <w:jc w:val="both"/>
        <w:rPr>
          <w:rFonts w:ascii="Abadi" w:hAnsi="Abadi"/>
          <w:sz w:val="21"/>
          <w:szCs w:val="21"/>
        </w:rPr>
      </w:pPr>
      <w:r w:rsidRPr="0043340C">
        <w:rPr>
          <w:rFonts w:ascii="Abadi" w:hAnsi="Abadi"/>
          <w:b/>
          <w:bCs/>
          <w:sz w:val="21"/>
          <w:szCs w:val="21"/>
        </w:rPr>
        <w:t>Presidencia:</w:t>
      </w:r>
      <w:r>
        <w:rPr>
          <w:rFonts w:ascii="Abadi" w:hAnsi="Abadi"/>
          <w:sz w:val="21"/>
          <w:szCs w:val="21"/>
        </w:rPr>
        <w:t xml:space="preserve"> </w:t>
      </w:r>
      <w:r w:rsidRPr="00DB7E67">
        <w:rPr>
          <w:rFonts w:ascii="Abadi" w:hAnsi="Abadi"/>
          <w:sz w:val="21"/>
          <w:szCs w:val="21"/>
        </w:rPr>
        <w:t xml:space="preserve"> </w:t>
      </w:r>
      <w:r>
        <w:rPr>
          <w:rFonts w:ascii="Abadi" w:hAnsi="Abadi"/>
          <w:sz w:val="21"/>
          <w:szCs w:val="21"/>
        </w:rPr>
        <w:t xml:space="preserve">Gracias diputado, tiene el uso de la voz hasta por 5 minutos. </w:t>
      </w:r>
    </w:p>
    <w:p w14:paraId="5AA08874" w14:textId="77777777" w:rsidR="00EB678B" w:rsidRDefault="00EB678B" w:rsidP="00107171">
      <w:pPr>
        <w:ind w:firstLine="708"/>
        <w:jc w:val="both"/>
        <w:rPr>
          <w:rFonts w:ascii="Abadi" w:hAnsi="Abadi"/>
          <w:sz w:val="21"/>
          <w:szCs w:val="21"/>
        </w:rPr>
      </w:pPr>
    </w:p>
    <w:p w14:paraId="3889CB1A" w14:textId="77777777" w:rsidR="00107171" w:rsidRDefault="00107171" w:rsidP="00107171">
      <w:pPr>
        <w:ind w:firstLine="708"/>
        <w:jc w:val="both"/>
        <w:rPr>
          <w:rFonts w:ascii="Abadi" w:hAnsi="Abadi"/>
          <w:b/>
          <w:bCs/>
          <w:sz w:val="21"/>
          <w:szCs w:val="21"/>
        </w:rPr>
      </w:pPr>
      <w:r w:rsidRPr="00C954F8">
        <w:rPr>
          <w:rFonts w:ascii="Abadi" w:hAnsi="Abadi"/>
          <w:b/>
          <w:bCs/>
          <w:sz w:val="21"/>
          <w:szCs w:val="21"/>
        </w:rPr>
        <w:t>(Sube a tribuna el diputado Armando Rangel Hernández, para rectificación de hechos)</w:t>
      </w:r>
    </w:p>
    <w:p w14:paraId="4514837E" w14:textId="52B375C3" w:rsidR="00EB678B" w:rsidRDefault="00EB678B" w:rsidP="00107171">
      <w:pPr>
        <w:ind w:firstLine="708"/>
        <w:jc w:val="both"/>
        <w:rPr>
          <w:rFonts w:ascii="Abadi" w:hAnsi="Abadi"/>
          <w:b/>
          <w:bCs/>
          <w:sz w:val="21"/>
          <w:szCs w:val="21"/>
        </w:rPr>
      </w:pPr>
    </w:p>
    <w:p w14:paraId="19416B68" w14:textId="49B99314" w:rsidR="00107171" w:rsidRDefault="00687154" w:rsidP="00107171">
      <w:pPr>
        <w:ind w:firstLine="708"/>
        <w:jc w:val="both"/>
        <w:rPr>
          <w:rFonts w:ascii="Abadi" w:hAnsi="Abadi"/>
          <w:b/>
          <w:bCs/>
          <w:sz w:val="21"/>
          <w:szCs w:val="21"/>
        </w:rPr>
      </w:pPr>
      <w:r>
        <w:rPr>
          <w:noProof/>
        </w:rPr>
        <w:drawing>
          <wp:anchor distT="0" distB="0" distL="114300" distR="114300" simplePos="0" relativeHeight="251658251" behindDoc="1" locked="0" layoutInCell="1" allowOverlap="1" wp14:anchorId="2F1AC344" wp14:editId="7C2B3869">
            <wp:simplePos x="0" y="0"/>
            <wp:positionH relativeFrom="column">
              <wp:posOffset>611505</wp:posOffset>
            </wp:positionH>
            <wp:positionV relativeFrom="paragraph">
              <wp:posOffset>385445</wp:posOffset>
            </wp:positionV>
            <wp:extent cx="1183005" cy="612775"/>
            <wp:effectExtent l="247650" t="228600" r="245745" b="701675"/>
            <wp:wrapTight wrapText="bothSides">
              <wp:wrapPolygon edited="0">
                <wp:start x="-4522" y="-8058"/>
                <wp:lineTo x="-4522" y="45662"/>
                <wp:lineTo x="25739" y="45662"/>
                <wp:lineTo x="25739" y="-8058"/>
                <wp:lineTo x="-4522" y="-8058"/>
              </wp:wrapPolygon>
            </wp:wrapTight>
            <wp:docPr id="68" name="Imagen 68"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Un hombre en traje parado enfrente de una pantalla&#10;&#10;Descripción generada automáticamente con confianza media"/>
                    <pic:cNvPicPr/>
                  </pic:nvPicPr>
                  <pic:blipFill rotWithShape="1">
                    <a:blip r:embed="rId61" cstate="print">
                      <a:extLst>
                        <a:ext uri="{28A0092B-C50C-407E-A947-70E740481C1C}">
                          <a14:useLocalDpi xmlns:a14="http://schemas.microsoft.com/office/drawing/2010/main" val="0"/>
                        </a:ext>
                      </a:extLst>
                    </a:blip>
                    <a:srcRect b="7769"/>
                    <a:stretch/>
                  </pic:blipFill>
                  <pic:spPr bwMode="auto">
                    <a:xfrm>
                      <a:off x="0" y="0"/>
                      <a:ext cx="1183005" cy="6127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C228C7" w14:textId="77777777" w:rsidR="00107171" w:rsidRDefault="00107171" w:rsidP="00107171">
      <w:pPr>
        <w:jc w:val="both"/>
        <w:rPr>
          <w:rFonts w:ascii="Abadi" w:hAnsi="Abadi"/>
          <w:sz w:val="21"/>
          <w:szCs w:val="21"/>
        </w:rPr>
      </w:pPr>
      <w:r>
        <w:rPr>
          <w:rFonts w:ascii="Abadi" w:hAnsi="Abadi"/>
          <w:sz w:val="21"/>
          <w:szCs w:val="21"/>
        </w:rPr>
        <w:t>¡M</w:t>
      </w:r>
      <w:r w:rsidRPr="00DB7E67">
        <w:rPr>
          <w:rFonts w:ascii="Abadi" w:hAnsi="Abadi"/>
          <w:sz w:val="21"/>
          <w:szCs w:val="21"/>
        </w:rPr>
        <w:t xml:space="preserve">uchas gracias </w:t>
      </w:r>
      <w:r>
        <w:rPr>
          <w:rFonts w:ascii="Abadi" w:hAnsi="Abadi"/>
          <w:sz w:val="21"/>
          <w:szCs w:val="21"/>
        </w:rPr>
        <w:t>diputada P</w:t>
      </w:r>
      <w:r w:rsidRPr="00DB7E67">
        <w:rPr>
          <w:rFonts w:ascii="Abadi" w:hAnsi="Abadi"/>
          <w:sz w:val="21"/>
          <w:szCs w:val="21"/>
        </w:rPr>
        <w:t>residenta con el permiso de usted</w:t>
      </w:r>
      <w:r>
        <w:rPr>
          <w:rFonts w:ascii="Abadi" w:hAnsi="Abadi"/>
          <w:sz w:val="21"/>
          <w:szCs w:val="21"/>
        </w:rPr>
        <w:t>,</w:t>
      </w:r>
      <w:r w:rsidRPr="00DB7E67">
        <w:rPr>
          <w:rFonts w:ascii="Abadi" w:hAnsi="Abadi"/>
          <w:sz w:val="21"/>
          <w:szCs w:val="21"/>
        </w:rPr>
        <w:t xml:space="preserve"> saludo a mis compañeras a mis compañeros y empezó a decir lo que en alguna ocasión</w:t>
      </w:r>
      <w:r>
        <w:rPr>
          <w:rFonts w:ascii="Abadi" w:hAnsi="Abadi"/>
          <w:sz w:val="21"/>
          <w:szCs w:val="21"/>
        </w:rPr>
        <w:t>,</w:t>
      </w:r>
      <w:r w:rsidRPr="00DB7E67">
        <w:rPr>
          <w:rFonts w:ascii="Abadi" w:hAnsi="Abadi"/>
          <w:sz w:val="21"/>
          <w:szCs w:val="21"/>
        </w:rPr>
        <w:t xml:space="preserve"> dije aquí</w:t>
      </w:r>
      <w:r>
        <w:rPr>
          <w:rFonts w:ascii="Abadi" w:hAnsi="Abadi"/>
          <w:sz w:val="21"/>
          <w:szCs w:val="21"/>
        </w:rPr>
        <w:t>,</w:t>
      </w:r>
      <w:r w:rsidRPr="00DB7E67">
        <w:rPr>
          <w:rFonts w:ascii="Abadi" w:hAnsi="Abadi"/>
          <w:sz w:val="21"/>
          <w:szCs w:val="21"/>
        </w:rPr>
        <w:t xml:space="preserve"> es de celebrarse que el juicio y la sanción </w:t>
      </w:r>
      <w:r>
        <w:rPr>
          <w:rFonts w:ascii="Abadi" w:hAnsi="Abadi"/>
          <w:sz w:val="21"/>
          <w:szCs w:val="21"/>
        </w:rPr>
        <w:t xml:space="preserve">contra </w:t>
      </w:r>
      <w:r w:rsidRPr="00DB7E67">
        <w:rPr>
          <w:rFonts w:ascii="Abadi" w:hAnsi="Abadi"/>
          <w:sz w:val="21"/>
          <w:szCs w:val="21"/>
        </w:rPr>
        <w:t>García Luna</w:t>
      </w:r>
      <w:r>
        <w:rPr>
          <w:rFonts w:ascii="Abadi" w:hAnsi="Abadi"/>
          <w:sz w:val="21"/>
          <w:szCs w:val="21"/>
        </w:rPr>
        <w:t>,</w:t>
      </w:r>
      <w:r w:rsidRPr="00DB7E67">
        <w:rPr>
          <w:rFonts w:ascii="Abadi" w:hAnsi="Abadi"/>
          <w:sz w:val="21"/>
          <w:szCs w:val="21"/>
        </w:rPr>
        <w:t xml:space="preserve"> se haya dado finalmente gracias a la justicia norteamericana porque hubo incapacidad</w:t>
      </w:r>
      <w:r>
        <w:rPr>
          <w:rFonts w:ascii="Abadi" w:hAnsi="Abadi"/>
          <w:sz w:val="21"/>
          <w:szCs w:val="21"/>
        </w:rPr>
        <w:t xml:space="preserve">, ineptitud, tapaderismo por parte del Gobierno Federal, y dijimos también en esta tribuna, con anterioridad, que tampoco tapábamos a nadie y lo reiteramos, si Felipe Calderón, ¿no sabía? es responsable por no saber, y si sabía es culpable por haberlo tapado. </w:t>
      </w:r>
    </w:p>
    <w:p w14:paraId="043EF185" w14:textId="77777777" w:rsidR="00EB678B" w:rsidRDefault="00EB678B" w:rsidP="00107171">
      <w:pPr>
        <w:jc w:val="both"/>
        <w:rPr>
          <w:rFonts w:ascii="Abadi" w:hAnsi="Abadi"/>
          <w:sz w:val="21"/>
          <w:szCs w:val="21"/>
        </w:rPr>
      </w:pPr>
    </w:p>
    <w:p w14:paraId="1CA35CBF" w14:textId="77777777" w:rsidR="00107171" w:rsidRDefault="00107171" w:rsidP="00107171">
      <w:pPr>
        <w:jc w:val="both"/>
        <w:rPr>
          <w:rFonts w:ascii="Abadi" w:hAnsi="Abadi"/>
          <w:sz w:val="21"/>
          <w:szCs w:val="21"/>
        </w:rPr>
      </w:pPr>
      <w:r>
        <w:rPr>
          <w:rFonts w:ascii="Abadi" w:hAnsi="Abadi"/>
          <w:sz w:val="21"/>
          <w:szCs w:val="21"/>
        </w:rPr>
        <w:t>- Y</w:t>
      </w:r>
      <w:r w:rsidRPr="00DB7E67">
        <w:rPr>
          <w:rFonts w:ascii="Abadi" w:hAnsi="Abadi"/>
          <w:sz w:val="21"/>
          <w:szCs w:val="21"/>
        </w:rPr>
        <w:t xml:space="preserve"> en ese sentido podemos darnos ese lujo porque nosotros no somos tapaderos de nadie sin embargo la historia</w:t>
      </w:r>
      <w:r>
        <w:rPr>
          <w:rFonts w:ascii="Abadi" w:hAnsi="Abadi"/>
          <w:sz w:val="21"/>
          <w:szCs w:val="21"/>
        </w:rPr>
        <w:t>,</w:t>
      </w:r>
      <w:r w:rsidRPr="00DB7E67">
        <w:rPr>
          <w:rFonts w:ascii="Abadi" w:hAnsi="Abadi"/>
          <w:sz w:val="21"/>
          <w:szCs w:val="21"/>
        </w:rPr>
        <w:t xml:space="preserve"> hay que </w:t>
      </w:r>
      <w:r>
        <w:rPr>
          <w:rFonts w:ascii="Abadi" w:hAnsi="Abadi"/>
          <w:sz w:val="21"/>
          <w:szCs w:val="21"/>
        </w:rPr>
        <w:t xml:space="preserve">platicarla completa y hay que </w:t>
      </w:r>
      <w:r w:rsidRPr="00DB7E67">
        <w:rPr>
          <w:rFonts w:ascii="Abadi" w:hAnsi="Abadi"/>
          <w:sz w:val="21"/>
          <w:szCs w:val="21"/>
        </w:rPr>
        <w:t xml:space="preserve">tener </w:t>
      </w:r>
      <w:r>
        <w:rPr>
          <w:rFonts w:ascii="Abadi" w:hAnsi="Abadi"/>
          <w:sz w:val="21"/>
          <w:szCs w:val="21"/>
        </w:rPr>
        <w:t>el</w:t>
      </w:r>
      <w:r w:rsidRPr="00DB7E67">
        <w:rPr>
          <w:rFonts w:ascii="Abadi" w:hAnsi="Abadi"/>
          <w:sz w:val="21"/>
          <w:szCs w:val="21"/>
        </w:rPr>
        <w:t xml:space="preserve"> valor de pedir eso en todos los casos</w:t>
      </w:r>
      <w:r>
        <w:rPr>
          <w:rFonts w:ascii="Abadi" w:hAnsi="Abadi"/>
          <w:sz w:val="21"/>
          <w:szCs w:val="21"/>
        </w:rPr>
        <w:t>,</w:t>
      </w:r>
      <w:r w:rsidRPr="00DB7E67">
        <w:rPr>
          <w:rFonts w:ascii="Abadi" w:hAnsi="Abadi"/>
          <w:sz w:val="21"/>
          <w:szCs w:val="21"/>
        </w:rPr>
        <w:t xml:space="preserve"> los testigos que inculparon a García Luna y que son creíbles porque fueron suficientes para inculparlo también como parte de la </w:t>
      </w:r>
      <w:r w:rsidRPr="00DB7E67">
        <w:rPr>
          <w:rFonts w:ascii="Abadi" w:hAnsi="Abadi"/>
          <w:sz w:val="21"/>
          <w:szCs w:val="21"/>
        </w:rPr>
        <w:lastRenderedPageBreak/>
        <w:t xml:space="preserve">historia </w:t>
      </w:r>
      <w:r>
        <w:rPr>
          <w:rFonts w:ascii="Abadi" w:hAnsi="Abadi"/>
          <w:sz w:val="21"/>
          <w:szCs w:val="21"/>
        </w:rPr>
        <w:t xml:space="preserve">inculparon a Gabriel Regino, </w:t>
      </w:r>
      <w:r w:rsidRPr="00DB7E67">
        <w:rPr>
          <w:rFonts w:ascii="Abadi" w:hAnsi="Abadi"/>
          <w:sz w:val="21"/>
          <w:szCs w:val="21"/>
        </w:rPr>
        <w:t xml:space="preserve"> y mencionaron nada más los millones que le dieron a la campaña de </w:t>
      </w:r>
      <w:r>
        <w:rPr>
          <w:rFonts w:ascii="Abadi" w:hAnsi="Abadi"/>
          <w:sz w:val="21"/>
          <w:szCs w:val="21"/>
        </w:rPr>
        <w:t>M</w:t>
      </w:r>
      <w:r w:rsidRPr="00DB7E67">
        <w:rPr>
          <w:rFonts w:ascii="Abadi" w:hAnsi="Abadi"/>
          <w:sz w:val="21"/>
          <w:szCs w:val="21"/>
        </w:rPr>
        <w:t>orena</w:t>
      </w:r>
      <w:r>
        <w:rPr>
          <w:rFonts w:ascii="Abadi" w:hAnsi="Abadi"/>
          <w:sz w:val="21"/>
          <w:szCs w:val="21"/>
        </w:rPr>
        <w:t xml:space="preserve">, si </w:t>
      </w:r>
      <w:r w:rsidRPr="00DB7E67">
        <w:rPr>
          <w:rFonts w:ascii="Abadi" w:hAnsi="Abadi"/>
          <w:sz w:val="21"/>
          <w:szCs w:val="21"/>
        </w:rPr>
        <w:t>efectivamente como bien dice usted</w:t>
      </w:r>
      <w:r>
        <w:rPr>
          <w:rFonts w:ascii="Abadi" w:hAnsi="Abadi"/>
          <w:sz w:val="21"/>
          <w:szCs w:val="21"/>
        </w:rPr>
        <w:t>,</w:t>
      </w:r>
      <w:r w:rsidRPr="00DB7E67">
        <w:rPr>
          <w:rFonts w:ascii="Abadi" w:hAnsi="Abadi"/>
          <w:sz w:val="21"/>
          <w:szCs w:val="21"/>
        </w:rPr>
        <w:t xml:space="preserve"> el dinero que le dieron también al propio García Luna</w:t>
      </w:r>
      <w:r>
        <w:rPr>
          <w:rFonts w:ascii="Abadi" w:hAnsi="Abadi"/>
          <w:sz w:val="21"/>
          <w:szCs w:val="21"/>
        </w:rPr>
        <w:t>,</w:t>
      </w:r>
      <w:r w:rsidRPr="00DB7E67">
        <w:rPr>
          <w:rFonts w:ascii="Abadi" w:hAnsi="Abadi"/>
          <w:sz w:val="21"/>
          <w:szCs w:val="21"/>
        </w:rPr>
        <w:t xml:space="preserve"> platiquemos la completa y en ese sentido si Marcelo </w:t>
      </w:r>
      <w:r>
        <w:rPr>
          <w:rFonts w:ascii="Abadi" w:hAnsi="Abadi"/>
          <w:sz w:val="21"/>
          <w:szCs w:val="21"/>
        </w:rPr>
        <w:t xml:space="preserve">Brad que era el </w:t>
      </w:r>
      <w:r w:rsidRPr="00DB7E67">
        <w:rPr>
          <w:rFonts w:ascii="Abadi" w:hAnsi="Abadi"/>
          <w:sz w:val="21"/>
          <w:szCs w:val="21"/>
        </w:rPr>
        <w:t xml:space="preserve"> jefe de Gabriel </w:t>
      </w:r>
      <w:r>
        <w:rPr>
          <w:rFonts w:ascii="Abadi" w:hAnsi="Abadi"/>
          <w:sz w:val="21"/>
          <w:szCs w:val="21"/>
        </w:rPr>
        <w:t>R</w:t>
      </w:r>
      <w:r w:rsidRPr="00DB7E67">
        <w:rPr>
          <w:rFonts w:ascii="Abadi" w:hAnsi="Abadi"/>
          <w:sz w:val="21"/>
          <w:szCs w:val="21"/>
        </w:rPr>
        <w:t xml:space="preserve">egino </w:t>
      </w:r>
      <w:r>
        <w:rPr>
          <w:rFonts w:ascii="Abadi" w:hAnsi="Abadi"/>
          <w:sz w:val="21"/>
          <w:szCs w:val="21"/>
        </w:rPr>
        <w:t>¿</w:t>
      </w:r>
      <w:r w:rsidRPr="00DB7E67">
        <w:rPr>
          <w:rFonts w:ascii="Abadi" w:hAnsi="Abadi"/>
          <w:sz w:val="21"/>
          <w:szCs w:val="21"/>
        </w:rPr>
        <w:t>sabía</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también que le llamen a cuentas y </w:t>
      </w:r>
      <w:r w:rsidRPr="00DB7E67">
        <w:rPr>
          <w:rFonts w:ascii="Abadi" w:hAnsi="Abadi"/>
          <w:sz w:val="21"/>
          <w:szCs w:val="21"/>
        </w:rPr>
        <w:t xml:space="preserve">se le dieron según ellos en </w:t>
      </w:r>
      <w:r>
        <w:rPr>
          <w:rFonts w:ascii="Abadi" w:hAnsi="Abadi"/>
          <w:sz w:val="21"/>
          <w:szCs w:val="21"/>
        </w:rPr>
        <w:t xml:space="preserve">dos </w:t>
      </w:r>
      <w:r w:rsidRPr="00DB7E67">
        <w:rPr>
          <w:rFonts w:ascii="Abadi" w:hAnsi="Abadi"/>
          <w:sz w:val="21"/>
          <w:szCs w:val="21"/>
        </w:rPr>
        <w:t xml:space="preserve">ocasiones para financiar campañas políticas </w:t>
      </w:r>
      <w:r>
        <w:rPr>
          <w:rFonts w:ascii="Abadi" w:hAnsi="Abadi"/>
          <w:sz w:val="21"/>
          <w:szCs w:val="21"/>
        </w:rPr>
        <w:t xml:space="preserve">¿Hera la de </w:t>
      </w:r>
      <w:r w:rsidRPr="00DB7E67">
        <w:rPr>
          <w:rFonts w:ascii="Abadi" w:hAnsi="Abadi"/>
          <w:sz w:val="21"/>
          <w:szCs w:val="21"/>
        </w:rPr>
        <w:t xml:space="preserve">Marcelo </w:t>
      </w:r>
      <w:r>
        <w:rPr>
          <w:rFonts w:ascii="Abadi" w:hAnsi="Abadi"/>
          <w:sz w:val="21"/>
          <w:szCs w:val="21"/>
        </w:rPr>
        <w:t>o la de Andrés Manuel? ¿Si Andrés Manuel sabía? también que les llamen a cuentas y que también lo sancionen, compañero, las historias compañero se cuentan completas, sobre todo cuando hoy tenemos un Gobierno Federal que como nunca ha sido capaz de despertar la perspicacia de su vinculación con el narcotráfico, y no irme por el lado fácil, decir, y los abrazos que le dio a la abuela del «Chapo»</w:t>
      </w:r>
    </w:p>
    <w:p w14:paraId="3DBC7E00" w14:textId="77777777" w:rsidR="00DF0940" w:rsidRDefault="00DF0940" w:rsidP="00107171">
      <w:pPr>
        <w:jc w:val="both"/>
        <w:rPr>
          <w:rFonts w:ascii="Abadi" w:hAnsi="Abadi"/>
          <w:sz w:val="21"/>
          <w:szCs w:val="21"/>
        </w:rPr>
      </w:pPr>
    </w:p>
    <w:p w14:paraId="4229C801" w14:textId="77777777" w:rsidR="00107171" w:rsidRDefault="00107171" w:rsidP="00107171">
      <w:pPr>
        <w:jc w:val="both"/>
        <w:rPr>
          <w:rFonts w:ascii="Abadi" w:hAnsi="Abadi"/>
          <w:sz w:val="21"/>
          <w:szCs w:val="21"/>
        </w:rPr>
      </w:pPr>
      <w:r>
        <w:rPr>
          <w:rFonts w:ascii="Abadi" w:hAnsi="Abadi"/>
          <w:sz w:val="21"/>
          <w:szCs w:val="21"/>
        </w:rPr>
        <w:t xml:space="preserve">- No, eso no, con motivo de esa reunión, salió a la luz pública el documento que le entrego la Señora, y lo que le contesto el Presidente, </w:t>
      </w:r>
      <w:r w:rsidRPr="00DB7E67">
        <w:rPr>
          <w:rFonts w:ascii="Abadi" w:hAnsi="Abadi"/>
          <w:sz w:val="21"/>
          <w:szCs w:val="21"/>
        </w:rPr>
        <w:t xml:space="preserve">poniendo a disposición de esa familia 3 secretarios de estado para tramitar una </w:t>
      </w:r>
      <w:r>
        <w:rPr>
          <w:rFonts w:ascii="Abadi" w:hAnsi="Abadi"/>
          <w:sz w:val="21"/>
          <w:szCs w:val="21"/>
        </w:rPr>
        <w:t>v</w:t>
      </w:r>
      <w:r w:rsidRPr="00DB7E67">
        <w:rPr>
          <w:rFonts w:ascii="Abadi" w:hAnsi="Abadi"/>
          <w:sz w:val="21"/>
          <w:szCs w:val="21"/>
        </w:rPr>
        <w:t xml:space="preserve">isa humanitaria </w:t>
      </w:r>
      <w:r>
        <w:rPr>
          <w:rFonts w:ascii="Abadi" w:hAnsi="Abadi"/>
          <w:sz w:val="21"/>
          <w:szCs w:val="21"/>
        </w:rPr>
        <w:t xml:space="preserve">y </w:t>
      </w:r>
      <w:r w:rsidRPr="00DB7E67">
        <w:rPr>
          <w:rFonts w:ascii="Abadi" w:hAnsi="Abadi"/>
          <w:sz w:val="21"/>
          <w:szCs w:val="21"/>
        </w:rPr>
        <w:t xml:space="preserve">que </w:t>
      </w:r>
      <w:r>
        <w:rPr>
          <w:rFonts w:ascii="Abadi" w:hAnsi="Abadi"/>
          <w:sz w:val="21"/>
          <w:szCs w:val="21"/>
        </w:rPr>
        <w:t xml:space="preserve">pudiera ver a su hijo </w:t>
      </w:r>
      <w:r w:rsidRPr="00DB7E67">
        <w:rPr>
          <w:rFonts w:ascii="Abadi" w:hAnsi="Abadi"/>
          <w:sz w:val="21"/>
          <w:szCs w:val="21"/>
        </w:rPr>
        <w:t xml:space="preserve">y que poniendo a disposición 3 </w:t>
      </w:r>
      <w:r>
        <w:rPr>
          <w:rFonts w:ascii="Abadi" w:hAnsi="Abadi"/>
          <w:sz w:val="21"/>
          <w:szCs w:val="21"/>
        </w:rPr>
        <w:t xml:space="preserve">funcionarios </w:t>
      </w:r>
      <w:r w:rsidRPr="00DB7E67">
        <w:rPr>
          <w:rFonts w:ascii="Abadi" w:hAnsi="Abadi"/>
          <w:sz w:val="21"/>
          <w:szCs w:val="21"/>
        </w:rPr>
        <w:t>de estado para que le otorgaran un buen trato allá</w:t>
      </w:r>
      <w:r>
        <w:rPr>
          <w:rFonts w:ascii="Abadi" w:hAnsi="Abadi"/>
          <w:sz w:val="21"/>
          <w:szCs w:val="21"/>
        </w:rPr>
        <w:t>, al Señor «C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en los Estados Unidos</w:t>
      </w:r>
      <w:r>
        <w:rPr>
          <w:rFonts w:ascii="Abadi" w:hAnsi="Abadi"/>
          <w:sz w:val="21"/>
          <w:szCs w:val="21"/>
        </w:rPr>
        <w:t>,</w:t>
      </w:r>
      <w:r w:rsidRPr="00DB7E67">
        <w:rPr>
          <w:rFonts w:ascii="Abadi" w:hAnsi="Abadi"/>
          <w:sz w:val="21"/>
          <w:szCs w:val="21"/>
        </w:rPr>
        <w:t xml:space="preserve"> pero ahí</w:t>
      </w:r>
      <w:r>
        <w:rPr>
          <w:rFonts w:ascii="Abadi" w:hAnsi="Abadi"/>
          <w:sz w:val="21"/>
          <w:szCs w:val="21"/>
        </w:rPr>
        <w:t>,</w:t>
      </w:r>
      <w:r w:rsidRPr="00DB7E67">
        <w:rPr>
          <w:rFonts w:ascii="Abadi" w:hAnsi="Abadi"/>
          <w:sz w:val="21"/>
          <w:szCs w:val="21"/>
        </w:rPr>
        <w:t xml:space="preserve"> no para </w:t>
      </w:r>
      <w:r>
        <w:rPr>
          <w:rFonts w:ascii="Abadi" w:hAnsi="Abadi"/>
          <w:sz w:val="21"/>
          <w:szCs w:val="21"/>
        </w:rPr>
        <w:t>B</w:t>
      </w:r>
      <w:r w:rsidRPr="00DB7E67">
        <w:rPr>
          <w:rFonts w:ascii="Abadi" w:hAnsi="Abadi"/>
          <w:sz w:val="21"/>
          <w:szCs w:val="21"/>
        </w:rPr>
        <w:t>adi</w:t>
      </w:r>
      <w:r>
        <w:rPr>
          <w:rFonts w:ascii="Abadi" w:hAnsi="Abadi"/>
          <w:sz w:val="21"/>
          <w:szCs w:val="21"/>
        </w:rPr>
        <w:t xml:space="preserve">raguato, </w:t>
      </w:r>
      <w:r w:rsidRPr="00DB7E67">
        <w:rPr>
          <w:rFonts w:ascii="Abadi" w:hAnsi="Abadi"/>
          <w:sz w:val="21"/>
          <w:szCs w:val="21"/>
        </w:rPr>
        <w:t xml:space="preserve">es el municipio de Sinaloa más visitado por el Presidente de la </w:t>
      </w:r>
      <w:r>
        <w:rPr>
          <w:rFonts w:ascii="Abadi" w:hAnsi="Abadi"/>
          <w:sz w:val="21"/>
          <w:szCs w:val="21"/>
        </w:rPr>
        <w:t>R</w:t>
      </w:r>
      <w:r w:rsidRPr="00DB7E67">
        <w:rPr>
          <w:rFonts w:ascii="Abadi" w:hAnsi="Abadi"/>
          <w:sz w:val="21"/>
          <w:szCs w:val="21"/>
        </w:rPr>
        <w:t>epública y es casualmente también la cuna de este grupo criminal</w:t>
      </w:r>
      <w:r>
        <w:rPr>
          <w:rFonts w:ascii="Abadi" w:hAnsi="Abadi"/>
          <w:sz w:val="21"/>
          <w:szCs w:val="21"/>
        </w:rPr>
        <w:t xml:space="preserve">. </w:t>
      </w:r>
    </w:p>
    <w:p w14:paraId="149B85F5" w14:textId="77777777" w:rsidR="00DF0940" w:rsidRDefault="00DF0940" w:rsidP="00107171">
      <w:pPr>
        <w:jc w:val="both"/>
        <w:rPr>
          <w:rFonts w:ascii="Abadi" w:hAnsi="Abadi"/>
          <w:sz w:val="21"/>
          <w:szCs w:val="21"/>
        </w:rPr>
      </w:pPr>
    </w:p>
    <w:p w14:paraId="57EAA62E"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 xml:space="preserve">s </w:t>
      </w:r>
      <w:r>
        <w:rPr>
          <w:rFonts w:ascii="Abadi" w:hAnsi="Abadi"/>
          <w:sz w:val="21"/>
          <w:szCs w:val="21"/>
        </w:rPr>
        <w:t>B</w:t>
      </w:r>
      <w:r w:rsidRPr="00DB7E67">
        <w:rPr>
          <w:rFonts w:ascii="Abadi" w:hAnsi="Abadi"/>
          <w:sz w:val="21"/>
          <w:szCs w:val="21"/>
        </w:rPr>
        <w:t>adi</w:t>
      </w:r>
      <w:r>
        <w:rPr>
          <w:rFonts w:ascii="Abadi" w:hAnsi="Abadi"/>
          <w:sz w:val="21"/>
          <w:szCs w:val="21"/>
        </w:rPr>
        <w:t>raguato</w:t>
      </w:r>
      <w:r w:rsidRPr="00DB7E67">
        <w:rPr>
          <w:rFonts w:ascii="Abadi" w:hAnsi="Abadi"/>
          <w:sz w:val="21"/>
          <w:szCs w:val="21"/>
        </w:rPr>
        <w:t xml:space="preserve"> </w:t>
      </w:r>
      <w:r>
        <w:rPr>
          <w:rFonts w:ascii="Abadi" w:hAnsi="Abadi"/>
          <w:sz w:val="21"/>
          <w:szCs w:val="21"/>
        </w:rPr>
        <w:t xml:space="preserve">es el </w:t>
      </w:r>
      <w:r w:rsidRPr="00DB7E67">
        <w:rPr>
          <w:rFonts w:ascii="Abadi" w:hAnsi="Abadi"/>
          <w:sz w:val="21"/>
          <w:szCs w:val="21"/>
        </w:rPr>
        <w:t xml:space="preserve">municipio más visitado y en </w:t>
      </w:r>
      <w:r>
        <w:rPr>
          <w:rFonts w:ascii="Abadi" w:hAnsi="Abadi"/>
          <w:sz w:val="21"/>
          <w:szCs w:val="21"/>
        </w:rPr>
        <w:t xml:space="preserve">dos </w:t>
      </w:r>
      <w:r w:rsidRPr="00DB7E67">
        <w:rPr>
          <w:rFonts w:ascii="Abadi" w:hAnsi="Abadi"/>
          <w:sz w:val="21"/>
          <w:szCs w:val="21"/>
        </w:rPr>
        <w:t xml:space="preserve">ocasiones fue a puerta cerrada sin acceso a los medios que escondía el </w:t>
      </w:r>
      <w:r>
        <w:rPr>
          <w:rFonts w:ascii="Abadi" w:hAnsi="Abadi"/>
          <w:sz w:val="21"/>
          <w:szCs w:val="21"/>
        </w:rPr>
        <w:t>S</w:t>
      </w:r>
      <w:r w:rsidRPr="00DB7E67">
        <w:rPr>
          <w:rFonts w:ascii="Abadi" w:hAnsi="Abadi"/>
          <w:sz w:val="21"/>
          <w:szCs w:val="21"/>
        </w:rPr>
        <w:t xml:space="preserve">eñor </w:t>
      </w:r>
      <w:r>
        <w:rPr>
          <w:rFonts w:ascii="Abadi" w:hAnsi="Abadi"/>
          <w:sz w:val="21"/>
          <w:szCs w:val="21"/>
        </w:rPr>
        <w:t>P</w:t>
      </w:r>
      <w:r w:rsidRPr="00DB7E67">
        <w:rPr>
          <w:rFonts w:ascii="Abadi" w:hAnsi="Abadi"/>
          <w:sz w:val="21"/>
          <w:szCs w:val="21"/>
        </w:rPr>
        <w:t>resident</w:t>
      </w:r>
      <w:r>
        <w:rPr>
          <w:rFonts w:ascii="Abadi" w:hAnsi="Abadi"/>
          <w:sz w:val="21"/>
          <w:szCs w:val="21"/>
        </w:rPr>
        <w:t>e,</w:t>
      </w:r>
      <w:r w:rsidRPr="00DB7E67">
        <w:rPr>
          <w:rFonts w:ascii="Abadi" w:hAnsi="Abadi"/>
          <w:sz w:val="21"/>
          <w:szCs w:val="21"/>
        </w:rPr>
        <w:t xml:space="preserve"> la obra más visitada más supervisada del país y más sobre todo de Sinaloa es una carretera cuyo función principal es apoyar precisamente al tráfico de </w:t>
      </w:r>
      <w:r>
        <w:rPr>
          <w:rFonts w:ascii="Abadi" w:hAnsi="Abadi"/>
          <w:sz w:val="21"/>
          <w:szCs w:val="21"/>
        </w:rPr>
        <w:t xml:space="preserve">drogas </w:t>
      </w:r>
      <w:r w:rsidRPr="00DB7E67">
        <w:rPr>
          <w:rFonts w:ascii="Abadi" w:hAnsi="Abadi"/>
          <w:sz w:val="21"/>
          <w:szCs w:val="21"/>
        </w:rPr>
        <w:t xml:space="preserve">en ese lugar y ha sido la obra que más ha supervisado el Presidente de la </w:t>
      </w:r>
      <w:r>
        <w:rPr>
          <w:rFonts w:ascii="Abadi" w:hAnsi="Abadi"/>
          <w:sz w:val="21"/>
          <w:szCs w:val="21"/>
        </w:rPr>
        <w:t>R</w:t>
      </w:r>
      <w:r w:rsidRPr="00DB7E67">
        <w:rPr>
          <w:rFonts w:ascii="Abadi" w:hAnsi="Abadi"/>
          <w:sz w:val="21"/>
          <w:szCs w:val="21"/>
        </w:rPr>
        <w:t>epública allá</w:t>
      </w:r>
      <w:r>
        <w:rPr>
          <w:rFonts w:ascii="Abadi" w:hAnsi="Abadi"/>
          <w:sz w:val="21"/>
          <w:szCs w:val="21"/>
        </w:rPr>
        <w:t xml:space="preserve">. </w:t>
      </w:r>
    </w:p>
    <w:p w14:paraId="323F0A23" w14:textId="77777777" w:rsidR="00DF0940" w:rsidRDefault="00DF0940" w:rsidP="00107171">
      <w:pPr>
        <w:jc w:val="both"/>
        <w:rPr>
          <w:rFonts w:ascii="Abadi" w:hAnsi="Abadi"/>
          <w:sz w:val="21"/>
          <w:szCs w:val="21"/>
        </w:rPr>
      </w:pPr>
    </w:p>
    <w:p w14:paraId="5FF6080D" w14:textId="77777777" w:rsidR="00107171" w:rsidRDefault="00107171" w:rsidP="00107171">
      <w:pPr>
        <w:jc w:val="both"/>
        <w:rPr>
          <w:rFonts w:ascii="Abadi" w:hAnsi="Abadi"/>
          <w:sz w:val="21"/>
          <w:szCs w:val="21"/>
        </w:rPr>
      </w:pPr>
      <w:r>
        <w:rPr>
          <w:rFonts w:ascii="Abadi" w:hAnsi="Abadi"/>
          <w:sz w:val="21"/>
          <w:szCs w:val="21"/>
        </w:rPr>
        <w:t>- Y</w:t>
      </w:r>
      <w:r w:rsidRPr="00DB7E67">
        <w:rPr>
          <w:rFonts w:ascii="Abadi" w:hAnsi="Abadi"/>
          <w:sz w:val="21"/>
          <w:szCs w:val="21"/>
        </w:rPr>
        <w:t xml:space="preserve"> hablemos también amigos de la contraparte yo todavía recuerdo ese grupo de gente buena y decente</w:t>
      </w:r>
      <w:r>
        <w:rPr>
          <w:rFonts w:ascii="Abadi" w:hAnsi="Abadi"/>
          <w:sz w:val="21"/>
          <w:szCs w:val="21"/>
        </w:rPr>
        <w:t>,</w:t>
      </w:r>
      <w:r w:rsidRPr="00DB7E67">
        <w:rPr>
          <w:rFonts w:ascii="Abadi" w:hAnsi="Abadi"/>
          <w:sz w:val="21"/>
          <w:szCs w:val="21"/>
        </w:rPr>
        <w:t xml:space="preserve"> como le denomina gente trabajadora</w:t>
      </w:r>
      <w:r>
        <w:rPr>
          <w:rFonts w:ascii="Abadi" w:hAnsi="Abadi"/>
          <w:sz w:val="21"/>
          <w:szCs w:val="21"/>
        </w:rPr>
        <w:t>,</w:t>
      </w:r>
      <w:r w:rsidRPr="00DB7E67">
        <w:rPr>
          <w:rFonts w:ascii="Abadi" w:hAnsi="Abadi"/>
          <w:sz w:val="21"/>
          <w:szCs w:val="21"/>
        </w:rPr>
        <w:t xml:space="preserve"> como la denomina el Presidente y que nosotros </w:t>
      </w:r>
      <w:r w:rsidRPr="00DB7E67">
        <w:rPr>
          <w:rFonts w:ascii="Abadi" w:hAnsi="Abadi"/>
          <w:sz w:val="21"/>
          <w:szCs w:val="21"/>
        </w:rPr>
        <w:t xml:space="preserve">decimos </w:t>
      </w:r>
      <w:r>
        <w:rPr>
          <w:rFonts w:ascii="Abadi" w:hAnsi="Abadi"/>
          <w:sz w:val="21"/>
          <w:szCs w:val="21"/>
        </w:rPr>
        <w:t>«C</w:t>
      </w:r>
      <w:r w:rsidRPr="00DB7E67">
        <w:rPr>
          <w:rFonts w:ascii="Abadi" w:hAnsi="Abadi"/>
          <w:sz w:val="21"/>
          <w:szCs w:val="21"/>
        </w:rPr>
        <w:t>ártel de Sinaloa</w:t>
      </w:r>
      <w:r>
        <w:rPr>
          <w:rFonts w:ascii="Abadi" w:hAnsi="Abadi"/>
          <w:sz w:val="21"/>
          <w:szCs w:val="21"/>
        </w:rPr>
        <w:t>»</w:t>
      </w:r>
      <w:r w:rsidRPr="00DB7E67">
        <w:rPr>
          <w:rFonts w:ascii="Abadi" w:hAnsi="Abadi"/>
          <w:sz w:val="21"/>
          <w:szCs w:val="21"/>
        </w:rPr>
        <w:t xml:space="preserve"> amenazó también un periódico al norte con un ponerles una bomba si seguían molestando a su Presidente de la </w:t>
      </w:r>
      <w:r>
        <w:rPr>
          <w:rFonts w:ascii="Abadi" w:hAnsi="Abadi"/>
          <w:sz w:val="21"/>
          <w:szCs w:val="21"/>
        </w:rPr>
        <w:t>R</w:t>
      </w:r>
      <w:r w:rsidRPr="00DB7E67">
        <w:rPr>
          <w:rFonts w:ascii="Abadi" w:hAnsi="Abadi"/>
          <w:sz w:val="21"/>
          <w:szCs w:val="21"/>
        </w:rPr>
        <w:t>epública</w:t>
      </w:r>
      <w:r>
        <w:rPr>
          <w:rFonts w:ascii="Abadi" w:hAnsi="Abadi"/>
          <w:sz w:val="21"/>
          <w:szCs w:val="21"/>
        </w:rPr>
        <w:t>,</w:t>
      </w:r>
      <w:r w:rsidRPr="00DB7E67">
        <w:rPr>
          <w:rFonts w:ascii="Abadi" w:hAnsi="Abadi"/>
          <w:sz w:val="21"/>
          <w:szCs w:val="21"/>
        </w:rPr>
        <w:t xml:space="preserve"> recordemos también los señalamientos claros precisos y concisos el financiamiento que el grupo criminal hizo en las elecciones a favor de </w:t>
      </w:r>
      <w:r>
        <w:rPr>
          <w:rFonts w:ascii="Abadi" w:hAnsi="Abadi"/>
          <w:sz w:val="21"/>
          <w:szCs w:val="21"/>
        </w:rPr>
        <w:t>M</w:t>
      </w:r>
      <w:r w:rsidRPr="00DB7E67">
        <w:rPr>
          <w:rFonts w:ascii="Abadi" w:hAnsi="Abadi"/>
          <w:sz w:val="21"/>
          <w:szCs w:val="21"/>
        </w:rPr>
        <w:t xml:space="preserve">orena en </w:t>
      </w:r>
      <w:r>
        <w:rPr>
          <w:rFonts w:ascii="Abadi" w:hAnsi="Abadi"/>
          <w:sz w:val="21"/>
          <w:szCs w:val="21"/>
        </w:rPr>
        <w:t>B</w:t>
      </w:r>
      <w:r w:rsidRPr="00DB7E67">
        <w:rPr>
          <w:rFonts w:ascii="Abadi" w:hAnsi="Abadi"/>
          <w:sz w:val="21"/>
          <w:szCs w:val="21"/>
        </w:rPr>
        <w:t xml:space="preserve">aja </w:t>
      </w:r>
      <w:r>
        <w:rPr>
          <w:rFonts w:ascii="Abadi" w:hAnsi="Abadi"/>
          <w:sz w:val="21"/>
          <w:szCs w:val="21"/>
        </w:rPr>
        <w:t>C</w:t>
      </w:r>
      <w:r w:rsidRPr="00DB7E67">
        <w:rPr>
          <w:rFonts w:ascii="Abadi" w:hAnsi="Abadi"/>
          <w:sz w:val="21"/>
          <w:szCs w:val="21"/>
        </w:rPr>
        <w:t>alifornia</w:t>
      </w:r>
      <w:r>
        <w:rPr>
          <w:rFonts w:ascii="Abadi" w:hAnsi="Abadi"/>
          <w:sz w:val="21"/>
          <w:szCs w:val="21"/>
        </w:rPr>
        <w:t xml:space="preserve">, Baja California Sur, en Sonora, en </w:t>
      </w:r>
      <w:r w:rsidRPr="00DB7E67">
        <w:rPr>
          <w:rFonts w:ascii="Abadi" w:hAnsi="Abadi"/>
          <w:sz w:val="21"/>
          <w:szCs w:val="21"/>
        </w:rPr>
        <w:t xml:space="preserve">Sinaloa en Colima y en </w:t>
      </w:r>
      <w:r>
        <w:rPr>
          <w:rFonts w:ascii="Abadi" w:hAnsi="Abadi"/>
          <w:sz w:val="21"/>
          <w:szCs w:val="21"/>
        </w:rPr>
        <w:t xml:space="preserve">Jalisco, </w:t>
      </w:r>
      <w:r w:rsidRPr="00DB7E67">
        <w:rPr>
          <w:rFonts w:ascii="Abadi" w:hAnsi="Abadi"/>
          <w:sz w:val="21"/>
          <w:szCs w:val="21"/>
        </w:rPr>
        <w:t xml:space="preserve">no me voy a meter a hablar también de las prácticas y las corruptelas que ha hecho el Presidente de su comité ejecutivo nacional con el </w:t>
      </w:r>
      <w:r>
        <w:rPr>
          <w:rFonts w:ascii="Abadi" w:hAnsi="Abadi"/>
          <w:sz w:val="21"/>
          <w:szCs w:val="21"/>
        </w:rPr>
        <w:t xml:space="preserve">red del huachicol, </w:t>
      </w:r>
      <w:r w:rsidRPr="00DB7E67">
        <w:rPr>
          <w:rFonts w:ascii="Abadi" w:hAnsi="Abadi"/>
          <w:sz w:val="21"/>
          <w:szCs w:val="21"/>
        </w:rPr>
        <w:t>creo que ese es otro tema</w:t>
      </w:r>
      <w:r>
        <w:rPr>
          <w:rFonts w:ascii="Abadi" w:hAnsi="Abadi"/>
          <w:sz w:val="21"/>
          <w:szCs w:val="21"/>
        </w:rPr>
        <w:t>,</w:t>
      </w:r>
      <w:r w:rsidRPr="00DB7E67">
        <w:rPr>
          <w:rFonts w:ascii="Abadi" w:hAnsi="Abadi"/>
          <w:sz w:val="21"/>
          <w:szCs w:val="21"/>
        </w:rPr>
        <w:t xml:space="preserve"> que también pudiésemos hablar </w:t>
      </w:r>
      <w:r>
        <w:rPr>
          <w:rFonts w:ascii="Abadi" w:hAnsi="Abadi"/>
          <w:sz w:val="21"/>
          <w:szCs w:val="21"/>
        </w:rPr>
        <w:t xml:space="preserve">cuando usted guste, </w:t>
      </w:r>
      <w:r w:rsidRPr="00DB7E67">
        <w:rPr>
          <w:rFonts w:ascii="Abadi" w:hAnsi="Abadi"/>
          <w:sz w:val="21"/>
          <w:szCs w:val="21"/>
        </w:rPr>
        <w:t xml:space="preserve"> lo que es cierto es que las historias</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se cuenta n completas, </w:t>
      </w:r>
      <w:r w:rsidRPr="00DB7E67">
        <w:rPr>
          <w:rFonts w:ascii="Abadi" w:hAnsi="Abadi"/>
          <w:sz w:val="21"/>
          <w:szCs w:val="21"/>
        </w:rPr>
        <w:t xml:space="preserve">si </w:t>
      </w:r>
      <w:r>
        <w:rPr>
          <w:rFonts w:ascii="Abadi" w:hAnsi="Abadi"/>
          <w:sz w:val="21"/>
          <w:szCs w:val="21"/>
        </w:rPr>
        <w:t>F</w:t>
      </w:r>
      <w:r w:rsidRPr="00DB7E67">
        <w:rPr>
          <w:rFonts w:ascii="Abadi" w:hAnsi="Abadi"/>
          <w:sz w:val="21"/>
          <w:szCs w:val="21"/>
        </w:rPr>
        <w:t xml:space="preserve">elipe </w:t>
      </w:r>
      <w:r>
        <w:rPr>
          <w:rFonts w:ascii="Abadi" w:hAnsi="Abadi"/>
          <w:sz w:val="21"/>
          <w:szCs w:val="21"/>
        </w:rPr>
        <w:t>C</w:t>
      </w:r>
      <w:r w:rsidRPr="00DB7E67">
        <w:rPr>
          <w:rFonts w:ascii="Abadi" w:hAnsi="Abadi"/>
          <w:sz w:val="21"/>
          <w:szCs w:val="21"/>
        </w:rPr>
        <w:t>alderón sabía o si no sabía incluso que se le investigue como sería bueno que también dije</w:t>
      </w:r>
      <w:r>
        <w:rPr>
          <w:rFonts w:ascii="Abadi" w:hAnsi="Abadi"/>
          <w:sz w:val="21"/>
          <w:szCs w:val="21"/>
        </w:rPr>
        <w:t>ra</w:t>
      </w:r>
      <w:r w:rsidRPr="00DB7E67">
        <w:rPr>
          <w:rFonts w:ascii="Abadi" w:hAnsi="Abadi"/>
          <w:sz w:val="21"/>
          <w:szCs w:val="21"/>
        </w:rPr>
        <w:t xml:space="preserve"> usted lo mismo de Marcelo </w:t>
      </w:r>
      <w:r>
        <w:rPr>
          <w:rFonts w:ascii="Abadi" w:hAnsi="Abadi"/>
          <w:sz w:val="21"/>
          <w:szCs w:val="21"/>
        </w:rPr>
        <w:t>E</w:t>
      </w:r>
      <w:r w:rsidRPr="00DB7E67">
        <w:rPr>
          <w:rFonts w:ascii="Abadi" w:hAnsi="Abadi"/>
          <w:sz w:val="21"/>
          <w:szCs w:val="21"/>
        </w:rPr>
        <w:t xml:space="preserve">brard y de Andrés Manuel López </w:t>
      </w:r>
      <w:r>
        <w:rPr>
          <w:rFonts w:ascii="Abadi" w:hAnsi="Abadi"/>
          <w:sz w:val="21"/>
          <w:szCs w:val="21"/>
        </w:rPr>
        <w:t>O</w:t>
      </w:r>
      <w:r w:rsidRPr="00DB7E67">
        <w:rPr>
          <w:rFonts w:ascii="Abadi" w:hAnsi="Abadi"/>
          <w:sz w:val="21"/>
          <w:szCs w:val="21"/>
        </w:rPr>
        <w:t>brador</w:t>
      </w:r>
      <w:r>
        <w:rPr>
          <w:rFonts w:ascii="Abadi" w:hAnsi="Abadi"/>
          <w:sz w:val="21"/>
          <w:szCs w:val="21"/>
        </w:rPr>
        <w:t>.</w:t>
      </w:r>
      <w:r w:rsidRPr="00DB7E67">
        <w:rPr>
          <w:rFonts w:ascii="Abadi" w:hAnsi="Abadi"/>
          <w:sz w:val="21"/>
          <w:szCs w:val="21"/>
        </w:rPr>
        <w:t xml:space="preserve"> </w:t>
      </w:r>
    </w:p>
    <w:p w14:paraId="221C04B1" w14:textId="77777777" w:rsidR="00DF0940" w:rsidRDefault="00DF0940" w:rsidP="00107171">
      <w:pPr>
        <w:jc w:val="both"/>
        <w:rPr>
          <w:rFonts w:ascii="Abadi" w:hAnsi="Abadi"/>
          <w:sz w:val="21"/>
          <w:szCs w:val="21"/>
        </w:rPr>
      </w:pPr>
    </w:p>
    <w:p w14:paraId="7C9FD6A7" w14:textId="77777777" w:rsidR="00107171" w:rsidRDefault="00107171" w:rsidP="00107171">
      <w:pPr>
        <w:ind w:firstLine="708"/>
        <w:jc w:val="both"/>
        <w:rPr>
          <w:rFonts w:ascii="Abadi" w:hAnsi="Abadi"/>
          <w:sz w:val="21"/>
          <w:szCs w:val="21"/>
        </w:rPr>
      </w:pPr>
      <w:r w:rsidRPr="00A81EB8">
        <w:rPr>
          <w:rFonts w:ascii="Abadi" w:hAnsi="Abadi"/>
          <w:b/>
          <w:bCs/>
          <w:sz w:val="21"/>
          <w:szCs w:val="21"/>
        </w:rPr>
        <w:t>- La Presidencia.-</w:t>
      </w:r>
      <w:r>
        <w:rPr>
          <w:rFonts w:ascii="Abadi" w:hAnsi="Abadi"/>
          <w:sz w:val="21"/>
          <w:szCs w:val="21"/>
        </w:rPr>
        <w:t xml:space="preserve"> G</w:t>
      </w:r>
      <w:r w:rsidRPr="00DB7E67">
        <w:rPr>
          <w:rFonts w:ascii="Abadi" w:hAnsi="Abadi"/>
          <w:sz w:val="21"/>
          <w:szCs w:val="21"/>
        </w:rPr>
        <w:t>racias diputado</w:t>
      </w:r>
      <w:r>
        <w:rPr>
          <w:rFonts w:ascii="Abadi" w:hAnsi="Abadi"/>
          <w:sz w:val="21"/>
          <w:szCs w:val="21"/>
        </w:rPr>
        <w:t>.</w:t>
      </w:r>
    </w:p>
    <w:p w14:paraId="76B2276D" w14:textId="77777777" w:rsidR="00DF0940" w:rsidRDefault="00DF0940" w:rsidP="00107171">
      <w:pPr>
        <w:ind w:firstLine="708"/>
        <w:jc w:val="both"/>
        <w:rPr>
          <w:rFonts w:ascii="Abadi" w:hAnsi="Abadi"/>
          <w:sz w:val="21"/>
          <w:szCs w:val="21"/>
        </w:rPr>
      </w:pPr>
    </w:p>
    <w:p w14:paraId="1AFAAF25" w14:textId="77777777" w:rsidR="00107171" w:rsidRDefault="00107171" w:rsidP="00107171">
      <w:pPr>
        <w:ind w:left="709"/>
        <w:jc w:val="both"/>
        <w:rPr>
          <w:rFonts w:ascii="Abadi" w:hAnsi="Abadi"/>
          <w:sz w:val="21"/>
          <w:szCs w:val="21"/>
        </w:rPr>
      </w:pPr>
      <w:r w:rsidRPr="00A81EB8">
        <w:rPr>
          <w:rFonts w:ascii="Abadi" w:hAnsi="Abadi"/>
          <w:b/>
          <w:bCs/>
          <w:sz w:val="21"/>
          <w:szCs w:val="21"/>
        </w:rPr>
        <w:t xml:space="preserve">Presidencia: </w:t>
      </w:r>
      <w:r>
        <w:rPr>
          <w:rFonts w:ascii="Abadi" w:hAnsi="Abadi"/>
          <w:sz w:val="21"/>
          <w:szCs w:val="21"/>
        </w:rPr>
        <w:t>¿Diputada Ruth?</w:t>
      </w:r>
      <w:r w:rsidRPr="00DB7E67">
        <w:rPr>
          <w:rFonts w:ascii="Abadi" w:hAnsi="Abadi"/>
          <w:sz w:val="21"/>
          <w:szCs w:val="21"/>
        </w:rPr>
        <w:t xml:space="preserve"> </w:t>
      </w:r>
      <w:r>
        <w:rPr>
          <w:rFonts w:ascii="Abadi" w:hAnsi="Abadi"/>
          <w:sz w:val="21"/>
          <w:szCs w:val="21"/>
        </w:rPr>
        <w:t xml:space="preserve">¿Diputado Prieto? ¿para qué efecto? </w:t>
      </w:r>
    </w:p>
    <w:p w14:paraId="1E1DD644" w14:textId="77777777" w:rsidR="00107171" w:rsidRDefault="00107171" w:rsidP="00107171">
      <w:pPr>
        <w:ind w:left="709"/>
        <w:jc w:val="both"/>
        <w:rPr>
          <w:rFonts w:ascii="Abadi" w:hAnsi="Abadi"/>
          <w:sz w:val="21"/>
          <w:szCs w:val="21"/>
        </w:rPr>
      </w:pPr>
      <w:r w:rsidRPr="00A81EB8">
        <w:rPr>
          <w:rFonts w:ascii="Abadi" w:hAnsi="Abadi"/>
          <w:b/>
          <w:bCs/>
          <w:sz w:val="21"/>
          <w:szCs w:val="21"/>
        </w:rPr>
        <w:t>Diputado Ernesto Prieto:</w:t>
      </w:r>
      <w:r>
        <w:rPr>
          <w:rFonts w:ascii="Abadi" w:hAnsi="Abadi"/>
          <w:sz w:val="21"/>
          <w:szCs w:val="21"/>
        </w:rPr>
        <w:t xml:space="preserve"> Rectificación de hechos, porque también le falto al compañero redactar unas historias. </w:t>
      </w:r>
    </w:p>
    <w:p w14:paraId="79B1AE8A" w14:textId="77777777" w:rsidR="00107171" w:rsidRPr="00A81EB8" w:rsidRDefault="00107171" w:rsidP="00107171">
      <w:pPr>
        <w:ind w:left="709"/>
        <w:jc w:val="both"/>
        <w:rPr>
          <w:rFonts w:ascii="Abadi" w:hAnsi="Abadi"/>
          <w:sz w:val="21"/>
          <w:szCs w:val="21"/>
        </w:rPr>
      </w:pPr>
      <w:r w:rsidRPr="00A81EB8">
        <w:rPr>
          <w:rFonts w:ascii="Abadi" w:hAnsi="Abadi"/>
          <w:b/>
          <w:bCs/>
          <w:sz w:val="21"/>
          <w:szCs w:val="21"/>
        </w:rPr>
        <w:t>Presidencia:</w:t>
      </w:r>
      <w:r>
        <w:rPr>
          <w:rFonts w:ascii="Abadi" w:hAnsi="Abadi"/>
          <w:b/>
          <w:bCs/>
          <w:sz w:val="21"/>
          <w:szCs w:val="21"/>
        </w:rPr>
        <w:t xml:space="preserve"> </w:t>
      </w:r>
      <w:r w:rsidRPr="00A81EB8">
        <w:rPr>
          <w:rFonts w:ascii="Abadi" w:hAnsi="Abadi"/>
          <w:sz w:val="21"/>
          <w:szCs w:val="21"/>
        </w:rPr>
        <w:t xml:space="preserve">¿Qué hechos? </w:t>
      </w:r>
    </w:p>
    <w:p w14:paraId="3081DB0C" w14:textId="77777777" w:rsidR="00107171" w:rsidRDefault="00107171" w:rsidP="00107171">
      <w:pPr>
        <w:ind w:left="709"/>
        <w:jc w:val="both"/>
        <w:rPr>
          <w:rFonts w:ascii="Abadi" w:hAnsi="Abadi"/>
          <w:sz w:val="21"/>
          <w:szCs w:val="21"/>
        </w:rPr>
      </w:pPr>
      <w:r w:rsidRPr="00A81EB8">
        <w:rPr>
          <w:rFonts w:ascii="Abadi" w:hAnsi="Abadi"/>
          <w:b/>
          <w:bCs/>
          <w:sz w:val="21"/>
          <w:szCs w:val="21"/>
        </w:rPr>
        <w:t>Diputado Ernesto Prieto:</w:t>
      </w:r>
      <w:r>
        <w:rPr>
          <w:rFonts w:ascii="Abadi" w:hAnsi="Abadi"/>
          <w:sz w:val="21"/>
          <w:szCs w:val="21"/>
        </w:rPr>
        <w:t xml:space="preserve"> </w:t>
      </w:r>
      <w:r w:rsidRPr="00A81EB8">
        <w:rPr>
          <w:rFonts w:ascii="Abadi" w:hAnsi="Abadi"/>
          <w:sz w:val="21"/>
          <w:szCs w:val="21"/>
        </w:rPr>
        <w:t>Respecto a la historia incompleta que nos está compartiendo.</w:t>
      </w:r>
    </w:p>
    <w:p w14:paraId="00BD1908" w14:textId="77777777" w:rsidR="00107171" w:rsidRDefault="00107171" w:rsidP="00107171">
      <w:pPr>
        <w:ind w:left="709"/>
        <w:jc w:val="both"/>
        <w:rPr>
          <w:rFonts w:ascii="Abadi" w:hAnsi="Abadi"/>
          <w:sz w:val="21"/>
          <w:szCs w:val="21"/>
        </w:rPr>
      </w:pPr>
      <w:r w:rsidRPr="00A81EB8">
        <w:rPr>
          <w:rFonts w:ascii="Abadi" w:hAnsi="Abadi"/>
          <w:b/>
          <w:bCs/>
          <w:sz w:val="21"/>
          <w:szCs w:val="21"/>
        </w:rPr>
        <w:t>Presidencia:</w:t>
      </w:r>
      <w:r>
        <w:rPr>
          <w:rFonts w:ascii="Abadi" w:hAnsi="Abadi"/>
          <w:b/>
          <w:bCs/>
          <w:sz w:val="21"/>
          <w:szCs w:val="21"/>
        </w:rPr>
        <w:t xml:space="preserve"> </w:t>
      </w:r>
      <w:r w:rsidRPr="00A81EB8">
        <w:rPr>
          <w:rFonts w:ascii="Abadi" w:hAnsi="Abadi"/>
          <w:sz w:val="21"/>
          <w:szCs w:val="21"/>
        </w:rPr>
        <w:t>Diputado Ernesto Prieto, hasta por 5 minutos</w:t>
      </w:r>
      <w:r>
        <w:rPr>
          <w:rFonts w:ascii="Abadi" w:hAnsi="Abadi"/>
          <w:sz w:val="21"/>
          <w:szCs w:val="21"/>
        </w:rPr>
        <w:t xml:space="preserve">, para rectificación de hechos. </w:t>
      </w:r>
    </w:p>
    <w:p w14:paraId="0F76A8B1" w14:textId="77777777" w:rsidR="00DF0940" w:rsidRDefault="00DF0940" w:rsidP="00107171">
      <w:pPr>
        <w:ind w:left="709"/>
        <w:jc w:val="both"/>
        <w:rPr>
          <w:rFonts w:ascii="Abadi" w:hAnsi="Abadi"/>
          <w:sz w:val="21"/>
          <w:szCs w:val="21"/>
        </w:rPr>
      </w:pPr>
    </w:p>
    <w:p w14:paraId="7175E7D3" w14:textId="5907CFF9" w:rsidR="00107171" w:rsidRDefault="00107171" w:rsidP="00107171">
      <w:pPr>
        <w:jc w:val="both"/>
        <w:rPr>
          <w:rFonts w:ascii="Abadi" w:hAnsi="Abadi"/>
          <w:b/>
          <w:bCs/>
          <w:sz w:val="21"/>
          <w:szCs w:val="21"/>
        </w:rPr>
      </w:pPr>
      <w:r w:rsidRPr="00885D61">
        <w:rPr>
          <w:rFonts w:ascii="Abadi" w:hAnsi="Abadi"/>
          <w:b/>
          <w:bCs/>
          <w:sz w:val="21"/>
          <w:szCs w:val="21"/>
        </w:rPr>
        <w:t xml:space="preserve">(Sube a tribuna el diputado Ernesto Prieto Gallardo, para rectificación de hechos) </w:t>
      </w:r>
    </w:p>
    <w:p w14:paraId="534B7207" w14:textId="275EB48E" w:rsidR="00107171" w:rsidRDefault="00107171" w:rsidP="00107171">
      <w:pPr>
        <w:jc w:val="both"/>
        <w:rPr>
          <w:rFonts w:ascii="Abadi" w:hAnsi="Abadi"/>
          <w:b/>
          <w:bCs/>
          <w:sz w:val="21"/>
          <w:szCs w:val="21"/>
        </w:rPr>
      </w:pPr>
    </w:p>
    <w:p w14:paraId="10625CF9" w14:textId="13FFA3EE" w:rsidR="00107171" w:rsidRPr="00885D61" w:rsidRDefault="00107171" w:rsidP="00107171">
      <w:pPr>
        <w:jc w:val="both"/>
        <w:rPr>
          <w:rFonts w:ascii="Abadi" w:hAnsi="Abadi"/>
          <w:b/>
          <w:bCs/>
          <w:sz w:val="21"/>
          <w:szCs w:val="21"/>
        </w:rPr>
      </w:pPr>
    </w:p>
    <w:p w14:paraId="6A90AEBA" w14:textId="50A17296" w:rsidR="00687154" w:rsidRDefault="00687154" w:rsidP="00107171">
      <w:pPr>
        <w:jc w:val="both"/>
        <w:rPr>
          <w:rFonts w:ascii="Abadi" w:hAnsi="Abadi"/>
          <w:sz w:val="21"/>
          <w:szCs w:val="21"/>
        </w:rPr>
      </w:pPr>
      <w:r>
        <w:rPr>
          <w:noProof/>
        </w:rPr>
        <w:drawing>
          <wp:anchor distT="0" distB="0" distL="114300" distR="114300" simplePos="0" relativeHeight="251658253" behindDoc="1" locked="0" layoutInCell="1" allowOverlap="1" wp14:anchorId="5F966146" wp14:editId="24CE3F22">
            <wp:simplePos x="0" y="0"/>
            <wp:positionH relativeFrom="column">
              <wp:posOffset>605642</wp:posOffset>
            </wp:positionH>
            <wp:positionV relativeFrom="paragraph">
              <wp:posOffset>131751</wp:posOffset>
            </wp:positionV>
            <wp:extent cx="1212850" cy="625475"/>
            <wp:effectExtent l="247650" t="228600" r="254000" b="727075"/>
            <wp:wrapTight wrapText="bothSides">
              <wp:wrapPolygon edited="0">
                <wp:start x="-4410" y="-7894"/>
                <wp:lineTo x="-4410" y="46051"/>
                <wp:lineTo x="25784" y="46051"/>
                <wp:lineTo x="25784" y="-7894"/>
                <wp:lineTo x="-4410" y="-7894"/>
              </wp:wrapPolygon>
            </wp:wrapTight>
            <wp:docPr id="54" name="Imagen 5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 Sitio web&#10;&#10;Descripción generada automáticamente"/>
                    <pic:cNvPicPr/>
                  </pic:nvPicPr>
                  <pic:blipFill rotWithShape="1">
                    <a:blip r:embed="rId62" cstate="print">
                      <a:extLst>
                        <a:ext uri="{28A0092B-C50C-407E-A947-70E740481C1C}">
                          <a14:useLocalDpi xmlns:a14="http://schemas.microsoft.com/office/drawing/2010/main" val="0"/>
                        </a:ext>
                      </a:extLst>
                    </a:blip>
                    <a:srcRect b="8273"/>
                    <a:stretch/>
                  </pic:blipFill>
                  <pic:spPr bwMode="auto">
                    <a:xfrm>
                      <a:off x="0" y="0"/>
                      <a:ext cx="1212850" cy="6254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A7E48D" w14:textId="0A509644" w:rsidR="00687154" w:rsidRDefault="00687154" w:rsidP="00107171">
      <w:pPr>
        <w:jc w:val="both"/>
        <w:rPr>
          <w:rFonts w:ascii="Abadi" w:hAnsi="Abadi"/>
          <w:sz w:val="21"/>
          <w:szCs w:val="21"/>
        </w:rPr>
      </w:pPr>
    </w:p>
    <w:p w14:paraId="6367EF23" w14:textId="77777777" w:rsidR="00687154" w:rsidRDefault="00687154" w:rsidP="00107171">
      <w:pPr>
        <w:jc w:val="both"/>
        <w:rPr>
          <w:rFonts w:ascii="Abadi" w:hAnsi="Abadi"/>
          <w:sz w:val="21"/>
          <w:szCs w:val="21"/>
        </w:rPr>
      </w:pPr>
    </w:p>
    <w:p w14:paraId="3E3D7F9D" w14:textId="77777777" w:rsidR="00687154" w:rsidRDefault="00687154" w:rsidP="00107171">
      <w:pPr>
        <w:jc w:val="both"/>
        <w:rPr>
          <w:rFonts w:ascii="Abadi" w:hAnsi="Abadi"/>
          <w:sz w:val="21"/>
          <w:szCs w:val="21"/>
        </w:rPr>
      </w:pPr>
    </w:p>
    <w:p w14:paraId="6354FE2F" w14:textId="77777777" w:rsidR="00687154" w:rsidRDefault="00687154" w:rsidP="00107171">
      <w:pPr>
        <w:jc w:val="both"/>
        <w:rPr>
          <w:rFonts w:ascii="Abadi" w:hAnsi="Abadi"/>
          <w:sz w:val="21"/>
          <w:szCs w:val="21"/>
        </w:rPr>
      </w:pPr>
    </w:p>
    <w:p w14:paraId="26F5C87D" w14:textId="77777777" w:rsidR="00687154" w:rsidRDefault="00687154" w:rsidP="00107171">
      <w:pPr>
        <w:jc w:val="both"/>
        <w:rPr>
          <w:rFonts w:ascii="Abadi" w:hAnsi="Abadi"/>
          <w:sz w:val="21"/>
          <w:szCs w:val="21"/>
        </w:rPr>
      </w:pPr>
    </w:p>
    <w:p w14:paraId="66D72E5F" w14:textId="77777777" w:rsidR="00687154" w:rsidRDefault="00687154" w:rsidP="00107171">
      <w:pPr>
        <w:jc w:val="both"/>
        <w:rPr>
          <w:rFonts w:ascii="Abadi" w:hAnsi="Abadi"/>
          <w:sz w:val="21"/>
          <w:szCs w:val="21"/>
        </w:rPr>
      </w:pPr>
    </w:p>
    <w:p w14:paraId="6AB0813D" w14:textId="77777777" w:rsidR="00687154" w:rsidRDefault="00687154" w:rsidP="00107171">
      <w:pPr>
        <w:jc w:val="both"/>
        <w:rPr>
          <w:rFonts w:ascii="Abadi" w:hAnsi="Abadi"/>
          <w:sz w:val="21"/>
          <w:szCs w:val="21"/>
        </w:rPr>
      </w:pPr>
    </w:p>
    <w:p w14:paraId="0D5329D7" w14:textId="77777777" w:rsidR="00687154" w:rsidRDefault="00687154" w:rsidP="00107171">
      <w:pPr>
        <w:jc w:val="both"/>
        <w:rPr>
          <w:rFonts w:ascii="Abadi" w:hAnsi="Abadi"/>
          <w:sz w:val="21"/>
          <w:szCs w:val="21"/>
        </w:rPr>
      </w:pPr>
    </w:p>
    <w:p w14:paraId="1A705893" w14:textId="77777777" w:rsidR="00687154" w:rsidRDefault="00687154" w:rsidP="00107171">
      <w:pPr>
        <w:jc w:val="both"/>
        <w:rPr>
          <w:rFonts w:ascii="Abadi" w:hAnsi="Abadi"/>
          <w:sz w:val="21"/>
          <w:szCs w:val="21"/>
        </w:rPr>
      </w:pPr>
    </w:p>
    <w:p w14:paraId="7DAB8455" w14:textId="77777777" w:rsidR="00687154" w:rsidRDefault="00687154" w:rsidP="00107171">
      <w:pPr>
        <w:jc w:val="both"/>
        <w:rPr>
          <w:rFonts w:ascii="Abadi" w:hAnsi="Abadi"/>
          <w:sz w:val="21"/>
          <w:szCs w:val="21"/>
        </w:rPr>
      </w:pPr>
    </w:p>
    <w:p w14:paraId="28957B8C" w14:textId="5A1B6FB4" w:rsidR="00107171" w:rsidRDefault="00107171" w:rsidP="00107171">
      <w:pPr>
        <w:jc w:val="both"/>
        <w:rPr>
          <w:rFonts w:ascii="Abadi" w:hAnsi="Abadi"/>
          <w:sz w:val="21"/>
          <w:szCs w:val="21"/>
        </w:rPr>
      </w:pPr>
      <w:r>
        <w:rPr>
          <w:rFonts w:ascii="Abadi" w:hAnsi="Abadi"/>
          <w:sz w:val="21"/>
          <w:szCs w:val="21"/>
        </w:rPr>
        <w:lastRenderedPageBreak/>
        <w:t xml:space="preserve">Con el permiso de nuestra Presidenta y su Mesa Directiva, </w:t>
      </w:r>
      <w:r>
        <w:rPr>
          <w:rFonts w:ascii="Abadi" w:hAnsi="Abadi"/>
          <w:b/>
          <w:bCs/>
          <w:sz w:val="21"/>
          <w:szCs w:val="21"/>
        </w:rPr>
        <w:t xml:space="preserve"> </w:t>
      </w:r>
      <w:r w:rsidRPr="00885D61">
        <w:rPr>
          <w:rFonts w:ascii="Abadi" w:hAnsi="Abadi"/>
          <w:sz w:val="21"/>
          <w:szCs w:val="21"/>
        </w:rPr>
        <w:t xml:space="preserve">el compañero que me antecedió, en el uso de la voz, </w:t>
      </w:r>
      <w:r>
        <w:rPr>
          <w:rFonts w:ascii="Abadi" w:hAnsi="Abadi"/>
          <w:sz w:val="21"/>
          <w:szCs w:val="21"/>
        </w:rPr>
        <w:t xml:space="preserve">menciona de que hay que contar las historias completas, pero también noto yo, que partiendo de la premisa, de que la calumnia de que el señalamiento, quizá, no manche, pero si tisne, pero si </w:t>
      </w:r>
      <w:r w:rsidRPr="00DB7E67">
        <w:rPr>
          <w:rFonts w:ascii="Abadi" w:hAnsi="Abadi"/>
          <w:sz w:val="21"/>
          <w:szCs w:val="21"/>
        </w:rPr>
        <w:t xml:space="preserve">quieren inmiscuir en algo que no tiene nada que ver a nuestro Presidente Andrés Manuel López </w:t>
      </w:r>
      <w:r>
        <w:rPr>
          <w:rFonts w:ascii="Abadi" w:hAnsi="Abadi"/>
          <w:sz w:val="21"/>
          <w:szCs w:val="21"/>
        </w:rPr>
        <w:t>O</w:t>
      </w:r>
      <w:r w:rsidRPr="00DB7E67">
        <w:rPr>
          <w:rFonts w:ascii="Abadi" w:hAnsi="Abadi"/>
          <w:sz w:val="21"/>
          <w:szCs w:val="21"/>
        </w:rPr>
        <w:t>brador</w:t>
      </w:r>
      <w:r>
        <w:rPr>
          <w:rFonts w:ascii="Abadi" w:hAnsi="Abadi"/>
          <w:sz w:val="21"/>
          <w:szCs w:val="21"/>
        </w:rPr>
        <w:t xml:space="preserve">, porque hay que decirlo, </w:t>
      </w:r>
      <w:r w:rsidRPr="00DB7E67">
        <w:rPr>
          <w:rFonts w:ascii="Abadi" w:hAnsi="Abadi"/>
          <w:sz w:val="21"/>
          <w:szCs w:val="21"/>
        </w:rPr>
        <w:t xml:space="preserve">Manuel López </w:t>
      </w:r>
      <w:r>
        <w:rPr>
          <w:rFonts w:ascii="Abadi" w:hAnsi="Abadi"/>
          <w:sz w:val="21"/>
          <w:szCs w:val="21"/>
        </w:rPr>
        <w:t>O</w:t>
      </w:r>
      <w:r w:rsidRPr="00DB7E67">
        <w:rPr>
          <w:rFonts w:ascii="Abadi" w:hAnsi="Abadi"/>
          <w:sz w:val="21"/>
          <w:szCs w:val="21"/>
        </w:rPr>
        <w:t xml:space="preserve">brador no es igual a Vicente </w:t>
      </w:r>
      <w:r>
        <w:rPr>
          <w:rFonts w:ascii="Abadi" w:hAnsi="Abadi"/>
          <w:sz w:val="21"/>
          <w:szCs w:val="21"/>
        </w:rPr>
        <w:t>F</w:t>
      </w:r>
      <w:r w:rsidRPr="00DB7E67">
        <w:rPr>
          <w:rFonts w:ascii="Abadi" w:hAnsi="Abadi"/>
          <w:sz w:val="21"/>
          <w:szCs w:val="21"/>
        </w:rPr>
        <w:t xml:space="preserve">ox del </w:t>
      </w:r>
      <w:r>
        <w:rPr>
          <w:rFonts w:ascii="Abadi" w:hAnsi="Abadi"/>
          <w:sz w:val="21"/>
          <w:szCs w:val="21"/>
        </w:rPr>
        <w:t xml:space="preserve">PAN </w:t>
      </w:r>
      <w:r w:rsidRPr="00DB7E67">
        <w:rPr>
          <w:rFonts w:ascii="Abadi" w:hAnsi="Abadi"/>
          <w:sz w:val="21"/>
          <w:szCs w:val="21"/>
        </w:rPr>
        <w:t xml:space="preserve">y tampoco a Felipe </w:t>
      </w:r>
      <w:r>
        <w:rPr>
          <w:rFonts w:ascii="Abadi" w:hAnsi="Abadi"/>
          <w:sz w:val="21"/>
          <w:szCs w:val="21"/>
        </w:rPr>
        <w:t>C</w:t>
      </w:r>
      <w:r w:rsidRPr="00DB7E67">
        <w:rPr>
          <w:rFonts w:ascii="Abadi" w:hAnsi="Abadi"/>
          <w:sz w:val="21"/>
          <w:szCs w:val="21"/>
        </w:rPr>
        <w:t xml:space="preserve">alderón del </w:t>
      </w:r>
      <w:r>
        <w:rPr>
          <w:rFonts w:ascii="Abadi" w:hAnsi="Abadi"/>
          <w:sz w:val="21"/>
          <w:szCs w:val="21"/>
        </w:rPr>
        <w:t xml:space="preserve">PAN, </w:t>
      </w:r>
      <w:r w:rsidRPr="00DB7E67">
        <w:rPr>
          <w:rFonts w:ascii="Abadi" w:hAnsi="Abadi"/>
          <w:sz w:val="21"/>
          <w:szCs w:val="21"/>
        </w:rPr>
        <w:t>es muy distinto y quiero comentar lo siguiente</w:t>
      </w:r>
      <w:r>
        <w:rPr>
          <w:rFonts w:ascii="Abadi" w:hAnsi="Abadi"/>
          <w:sz w:val="21"/>
          <w:szCs w:val="21"/>
        </w:rPr>
        <w:t xml:space="preserve">: </w:t>
      </w:r>
    </w:p>
    <w:p w14:paraId="7BD4D657" w14:textId="77777777" w:rsidR="00DF0940" w:rsidRDefault="00DF0940" w:rsidP="00107171">
      <w:pPr>
        <w:jc w:val="both"/>
        <w:rPr>
          <w:rFonts w:ascii="Abadi" w:hAnsi="Abadi"/>
          <w:sz w:val="21"/>
          <w:szCs w:val="21"/>
        </w:rPr>
      </w:pPr>
    </w:p>
    <w:p w14:paraId="09B18174" w14:textId="53D54731" w:rsidR="00107171" w:rsidRDefault="00107171" w:rsidP="00107171">
      <w:pPr>
        <w:jc w:val="both"/>
        <w:rPr>
          <w:rFonts w:ascii="Abadi" w:hAnsi="Abadi"/>
          <w:sz w:val="21"/>
          <w:szCs w:val="21"/>
        </w:rPr>
      </w:pPr>
      <w:r>
        <w:rPr>
          <w:rFonts w:ascii="Abadi" w:hAnsi="Abadi"/>
          <w:sz w:val="21"/>
          <w:szCs w:val="21"/>
        </w:rPr>
        <w:t xml:space="preserve">Y quiero comentar lo siguiente: hablan o insinúan que el cartel </w:t>
      </w:r>
      <w:r w:rsidRPr="00DB7E67">
        <w:rPr>
          <w:rFonts w:ascii="Abadi" w:hAnsi="Abadi"/>
          <w:sz w:val="21"/>
          <w:szCs w:val="21"/>
        </w:rPr>
        <w:t xml:space="preserve">que encabezó que encabeza el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 xml:space="preserve">uzmán durante este sexenio está siendo protegido por el Presidente Andrés Manuel López </w:t>
      </w:r>
      <w:r>
        <w:rPr>
          <w:rFonts w:ascii="Abadi" w:hAnsi="Abadi"/>
          <w:sz w:val="21"/>
          <w:szCs w:val="21"/>
        </w:rPr>
        <w:t>O</w:t>
      </w:r>
      <w:r w:rsidRPr="00DB7E67">
        <w:rPr>
          <w:rFonts w:ascii="Abadi" w:hAnsi="Abadi"/>
          <w:sz w:val="21"/>
          <w:szCs w:val="21"/>
        </w:rPr>
        <w:t>brador es de verdad de risa el planteamiento</w:t>
      </w:r>
      <w:r>
        <w:rPr>
          <w:rFonts w:ascii="Abadi" w:hAnsi="Abadi"/>
          <w:sz w:val="21"/>
          <w:szCs w:val="21"/>
        </w:rPr>
        <w:t>.</w:t>
      </w:r>
      <w:r w:rsidRPr="00DB7E67">
        <w:rPr>
          <w:rFonts w:ascii="Abadi" w:hAnsi="Abadi"/>
          <w:sz w:val="21"/>
          <w:szCs w:val="21"/>
        </w:rPr>
        <w:t xml:space="preserve"> porque hace unos meses hay que recordar que el criminal conocido como </w:t>
      </w:r>
      <w:r>
        <w:rPr>
          <w:rFonts w:ascii="Abadi" w:hAnsi="Abadi"/>
          <w:sz w:val="21"/>
          <w:szCs w:val="21"/>
        </w:rPr>
        <w:t>Ovidio G</w:t>
      </w:r>
      <w:r w:rsidRPr="00DB7E67">
        <w:rPr>
          <w:rFonts w:ascii="Abadi" w:hAnsi="Abadi"/>
          <w:sz w:val="21"/>
          <w:szCs w:val="21"/>
        </w:rPr>
        <w:t xml:space="preserve">uzmán hijo del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 xml:space="preserve">uzmán pues fue aprehendido y fue aprehendido en este gobierno yo quisiera preguntarle a mis compañeros de </w:t>
      </w:r>
      <w:r>
        <w:rPr>
          <w:rFonts w:ascii="Abadi" w:hAnsi="Abadi"/>
          <w:sz w:val="21"/>
          <w:szCs w:val="21"/>
        </w:rPr>
        <w:t>A</w:t>
      </w:r>
      <w:r w:rsidRPr="00DB7E67">
        <w:rPr>
          <w:rFonts w:ascii="Abadi" w:hAnsi="Abadi"/>
          <w:sz w:val="21"/>
          <w:szCs w:val="21"/>
        </w:rPr>
        <w:t xml:space="preserve">cción </w:t>
      </w:r>
      <w:r>
        <w:rPr>
          <w:rFonts w:ascii="Abadi" w:hAnsi="Abadi"/>
          <w:sz w:val="21"/>
          <w:szCs w:val="21"/>
        </w:rPr>
        <w:t>N</w:t>
      </w:r>
      <w:r w:rsidRPr="00DB7E67">
        <w:rPr>
          <w:rFonts w:ascii="Abadi" w:hAnsi="Abadi"/>
          <w:sz w:val="21"/>
          <w:szCs w:val="21"/>
        </w:rPr>
        <w:t xml:space="preserve">acional que durante los </w:t>
      </w:r>
      <w:r>
        <w:rPr>
          <w:rFonts w:ascii="Abadi" w:hAnsi="Abadi"/>
          <w:sz w:val="21"/>
          <w:szCs w:val="21"/>
        </w:rPr>
        <w:t>G</w:t>
      </w:r>
      <w:r w:rsidRPr="00DB7E67">
        <w:rPr>
          <w:rFonts w:ascii="Abadi" w:hAnsi="Abadi"/>
          <w:sz w:val="21"/>
          <w:szCs w:val="21"/>
        </w:rPr>
        <w:t xml:space="preserve">obiernos de </w:t>
      </w:r>
      <w:r>
        <w:rPr>
          <w:rFonts w:ascii="Abadi" w:hAnsi="Abadi"/>
          <w:sz w:val="21"/>
          <w:szCs w:val="21"/>
        </w:rPr>
        <w:t>V</w:t>
      </w:r>
      <w:r w:rsidRPr="00DB7E67">
        <w:rPr>
          <w:rFonts w:ascii="Abadi" w:hAnsi="Abadi"/>
          <w:sz w:val="21"/>
          <w:szCs w:val="21"/>
        </w:rPr>
        <w:t xml:space="preserve">icente </w:t>
      </w:r>
      <w:r>
        <w:rPr>
          <w:rFonts w:ascii="Abadi" w:hAnsi="Abadi"/>
          <w:sz w:val="21"/>
          <w:szCs w:val="21"/>
        </w:rPr>
        <w:t>F</w:t>
      </w:r>
      <w:r w:rsidRPr="00DB7E67">
        <w:rPr>
          <w:rFonts w:ascii="Abadi" w:hAnsi="Abadi"/>
          <w:sz w:val="21"/>
          <w:szCs w:val="21"/>
        </w:rPr>
        <w:t xml:space="preserve">ox o de </w:t>
      </w:r>
      <w:r>
        <w:rPr>
          <w:rFonts w:ascii="Abadi" w:hAnsi="Abadi"/>
          <w:sz w:val="21"/>
          <w:szCs w:val="21"/>
        </w:rPr>
        <w:t>F</w:t>
      </w:r>
      <w:r w:rsidRPr="00DB7E67">
        <w:rPr>
          <w:rFonts w:ascii="Abadi" w:hAnsi="Abadi"/>
          <w:sz w:val="21"/>
          <w:szCs w:val="21"/>
        </w:rPr>
        <w:t xml:space="preserve">elipe del </w:t>
      </w:r>
      <w:r>
        <w:rPr>
          <w:rFonts w:ascii="Abadi" w:hAnsi="Abadi"/>
          <w:sz w:val="21"/>
          <w:szCs w:val="21"/>
        </w:rPr>
        <w:t>S</w:t>
      </w:r>
      <w:r w:rsidRPr="00DB7E67">
        <w:rPr>
          <w:rFonts w:ascii="Abadi" w:hAnsi="Abadi"/>
          <w:sz w:val="21"/>
          <w:szCs w:val="21"/>
        </w:rPr>
        <w:t xml:space="preserve">agrado </w:t>
      </w:r>
      <w:r>
        <w:rPr>
          <w:rFonts w:ascii="Abadi" w:hAnsi="Abadi"/>
          <w:sz w:val="21"/>
          <w:szCs w:val="21"/>
        </w:rPr>
        <w:t>C</w:t>
      </w:r>
      <w:r w:rsidRPr="00DB7E67">
        <w:rPr>
          <w:rFonts w:ascii="Abadi" w:hAnsi="Abadi"/>
          <w:sz w:val="21"/>
          <w:szCs w:val="21"/>
        </w:rPr>
        <w:t xml:space="preserve">orazón de Jesús </w:t>
      </w:r>
      <w:r>
        <w:rPr>
          <w:rFonts w:ascii="Abadi" w:hAnsi="Abadi"/>
          <w:sz w:val="21"/>
          <w:szCs w:val="21"/>
        </w:rPr>
        <w:t>C</w:t>
      </w:r>
      <w:r w:rsidRPr="00DB7E67">
        <w:rPr>
          <w:rFonts w:ascii="Abadi" w:hAnsi="Abadi"/>
          <w:sz w:val="21"/>
          <w:szCs w:val="21"/>
        </w:rPr>
        <w:t xml:space="preserve">alderón </w:t>
      </w:r>
      <w:r>
        <w:rPr>
          <w:rFonts w:ascii="Abadi" w:hAnsi="Abadi"/>
          <w:sz w:val="21"/>
          <w:szCs w:val="21"/>
        </w:rPr>
        <w:t>H</w:t>
      </w:r>
      <w:r w:rsidRPr="00DB7E67">
        <w:rPr>
          <w:rFonts w:ascii="Abadi" w:hAnsi="Abadi"/>
          <w:sz w:val="21"/>
          <w:szCs w:val="21"/>
        </w:rPr>
        <w:t>inojosa</w:t>
      </w:r>
      <w:r>
        <w:rPr>
          <w:rFonts w:ascii="Abadi" w:hAnsi="Abadi"/>
          <w:sz w:val="21"/>
          <w:szCs w:val="21"/>
        </w:rPr>
        <w:t>,</w:t>
      </w:r>
      <w:r w:rsidRPr="00DB7E67">
        <w:rPr>
          <w:rFonts w:ascii="Abadi" w:hAnsi="Abadi"/>
          <w:sz w:val="21"/>
          <w:szCs w:val="21"/>
        </w:rPr>
        <w:t xml:space="preserve"> creo que se llama así</w:t>
      </w:r>
      <w:r>
        <w:rPr>
          <w:rFonts w:ascii="Abadi" w:hAnsi="Abadi"/>
          <w:sz w:val="21"/>
          <w:szCs w:val="21"/>
        </w:rPr>
        <w:t>,</w:t>
      </w:r>
      <w:r w:rsidRPr="00DB7E67">
        <w:rPr>
          <w:rFonts w:ascii="Abadi" w:hAnsi="Abadi"/>
          <w:sz w:val="21"/>
          <w:szCs w:val="21"/>
        </w:rPr>
        <w:t xml:space="preserve"> dice mi compañero Fernández </w:t>
      </w:r>
      <w:r>
        <w:rPr>
          <w:rFonts w:ascii="Abadi" w:hAnsi="Abadi"/>
          <w:sz w:val="21"/>
          <w:szCs w:val="21"/>
        </w:rPr>
        <w:t>N</w:t>
      </w:r>
      <w:r w:rsidRPr="00DB7E67">
        <w:rPr>
          <w:rFonts w:ascii="Abadi" w:hAnsi="Abadi"/>
          <w:sz w:val="21"/>
          <w:szCs w:val="21"/>
        </w:rPr>
        <w:t xml:space="preserve">oroña durante esos </w:t>
      </w:r>
      <w:r>
        <w:rPr>
          <w:rFonts w:ascii="Abadi" w:hAnsi="Abadi"/>
          <w:sz w:val="21"/>
          <w:szCs w:val="21"/>
        </w:rPr>
        <w:t>dos</w:t>
      </w:r>
      <w:r w:rsidRPr="00DB7E67">
        <w:rPr>
          <w:rFonts w:ascii="Abadi" w:hAnsi="Abadi"/>
          <w:sz w:val="21"/>
          <w:szCs w:val="21"/>
        </w:rPr>
        <w:t xml:space="preserve"> gobiernos se atrapó a alguno de estos </w:t>
      </w:r>
      <w:r>
        <w:rPr>
          <w:rFonts w:ascii="Abadi" w:hAnsi="Abadi"/>
          <w:sz w:val="21"/>
          <w:szCs w:val="21"/>
        </w:rPr>
        <w:t>dos</w:t>
      </w:r>
      <w:r w:rsidRPr="00DB7E67">
        <w:rPr>
          <w:rFonts w:ascii="Abadi" w:hAnsi="Abadi"/>
          <w:sz w:val="21"/>
          <w:szCs w:val="21"/>
        </w:rPr>
        <w:t xml:space="preserve"> criminales</w:t>
      </w:r>
      <w:r>
        <w:rPr>
          <w:rFonts w:ascii="Abadi" w:hAnsi="Abadi"/>
          <w:sz w:val="21"/>
          <w:szCs w:val="21"/>
        </w:rPr>
        <w:t>,</w:t>
      </w:r>
      <w:r w:rsidRPr="00DB7E67">
        <w:rPr>
          <w:rFonts w:ascii="Abadi" w:hAnsi="Abadi"/>
          <w:sz w:val="21"/>
          <w:szCs w:val="21"/>
        </w:rPr>
        <w:t xml:space="preserve"> pues todo lo contrario</w:t>
      </w:r>
      <w:r>
        <w:rPr>
          <w:rFonts w:ascii="Abadi" w:hAnsi="Abadi"/>
          <w:sz w:val="21"/>
          <w:szCs w:val="21"/>
        </w:rPr>
        <w:t>,</w:t>
      </w:r>
      <w:r w:rsidRPr="00DB7E67">
        <w:rPr>
          <w:rFonts w:ascii="Abadi" w:hAnsi="Abadi"/>
          <w:sz w:val="21"/>
          <w:szCs w:val="21"/>
        </w:rPr>
        <w:t xml:space="preserve"> hasta se les escapó recordemos que el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uzmán</w:t>
      </w:r>
      <w:r>
        <w:rPr>
          <w:rFonts w:ascii="Abadi" w:hAnsi="Abadi"/>
          <w:sz w:val="21"/>
          <w:szCs w:val="21"/>
        </w:rPr>
        <w:t xml:space="preserve"> dos </w:t>
      </w:r>
      <w:r w:rsidRPr="00DB7E67">
        <w:rPr>
          <w:rFonts w:ascii="Abadi" w:hAnsi="Abadi"/>
          <w:sz w:val="21"/>
          <w:szCs w:val="21"/>
        </w:rPr>
        <w:t xml:space="preserve">se escapó durante una de estas </w:t>
      </w:r>
      <w:r>
        <w:rPr>
          <w:rFonts w:ascii="Abadi" w:hAnsi="Abadi"/>
          <w:sz w:val="21"/>
          <w:szCs w:val="21"/>
        </w:rPr>
        <w:t>dos</w:t>
      </w:r>
      <w:r w:rsidRPr="00DB7E67">
        <w:rPr>
          <w:rFonts w:ascii="Abadi" w:hAnsi="Abadi"/>
          <w:sz w:val="21"/>
          <w:szCs w:val="21"/>
        </w:rPr>
        <w:t xml:space="preserve"> administraciones no recuerdo si fue en la de Vicente </w:t>
      </w:r>
      <w:r>
        <w:rPr>
          <w:rFonts w:ascii="Abadi" w:hAnsi="Abadi"/>
          <w:sz w:val="21"/>
          <w:szCs w:val="21"/>
        </w:rPr>
        <w:t>F</w:t>
      </w:r>
      <w:r w:rsidRPr="00DB7E67">
        <w:rPr>
          <w:rFonts w:ascii="Abadi" w:hAnsi="Abadi"/>
          <w:sz w:val="21"/>
          <w:szCs w:val="21"/>
        </w:rPr>
        <w:t xml:space="preserve">ox o en la de </w:t>
      </w:r>
      <w:r>
        <w:rPr>
          <w:rFonts w:ascii="Abadi" w:hAnsi="Abadi"/>
          <w:sz w:val="21"/>
          <w:szCs w:val="21"/>
        </w:rPr>
        <w:t>F</w:t>
      </w:r>
      <w:r w:rsidRPr="00DB7E67">
        <w:rPr>
          <w:rFonts w:ascii="Abadi" w:hAnsi="Abadi"/>
          <w:sz w:val="21"/>
          <w:szCs w:val="21"/>
        </w:rPr>
        <w:t xml:space="preserve">elipe del </w:t>
      </w:r>
      <w:r>
        <w:rPr>
          <w:rFonts w:ascii="Abadi" w:hAnsi="Abadi"/>
          <w:sz w:val="21"/>
          <w:szCs w:val="21"/>
        </w:rPr>
        <w:t>S</w:t>
      </w:r>
      <w:r w:rsidRPr="00DB7E67">
        <w:rPr>
          <w:rFonts w:ascii="Abadi" w:hAnsi="Abadi"/>
          <w:sz w:val="21"/>
          <w:szCs w:val="21"/>
        </w:rPr>
        <w:t xml:space="preserve">agrado </w:t>
      </w:r>
      <w:r>
        <w:rPr>
          <w:rFonts w:ascii="Abadi" w:hAnsi="Abadi"/>
          <w:sz w:val="21"/>
          <w:szCs w:val="21"/>
        </w:rPr>
        <w:t>C</w:t>
      </w:r>
      <w:r w:rsidRPr="00DB7E67">
        <w:rPr>
          <w:rFonts w:ascii="Abadi" w:hAnsi="Abadi"/>
          <w:sz w:val="21"/>
          <w:szCs w:val="21"/>
        </w:rPr>
        <w:t xml:space="preserve">orazón de Jesús </w:t>
      </w:r>
      <w:r>
        <w:rPr>
          <w:rFonts w:ascii="Abadi" w:hAnsi="Abadi"/>
          <w:sz w:val="21"/>
          <w:szCs w:val="21"/>
        </w:rPr>
        <w:t>C</w:t>
      </w:r>
      <w:r w:rsidRPr="00DB7E67">
        <w:rPr>
          <w:rFonts w:ascii="Abadi" w:hAnsi="Abadi"/>
          <w:sz w:val="21"/>
          <w:szCs w:val="21"/>
        </w:rPr>
        <w:t xml:space="preserve">alderón </w:t>
      </w:r>
      <w:r>
        <w:rPr>
          <w:rFonts w:ascii="Abadi" w:hAnsi="Abadi"/>
          <w:sz w:val="21"/>
          <w:szCs w:val="21"/>
        </w:rPr>
        <w:t>H</w:t>
      </w:r>
      <w:r w:rsidRPr="00DB7E67">
        <w:rPr>
          <w:rFonts w:ascii="Abadi" w:hAnsi="Abadi"/>
          <w:sz w:val="21"/>
          <w:szCs w:val="21"/>
        </w:rPr>
        <w:t xml:space="preserve">inojosa pero algún familiar o algún cercano al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 xml:space="preserve">uzmán no lo tocaron ni con el pétalo de una rosa y se acaba de demostrar con el juicio del </w:t>
      </w:r>
      <w:r>
        <w:rPr>
          <w:rFonts w:ascii="Abadi" w:hAnsi="Abadi"/>
          <w:sz w:val="21"/>
          <w:szCs w:val="21"/>
        </w:rPr>
        <w:t>S</w:t>
      </w:r>
      <w:r w:rsidRPr="00DB7E67">
        <w:rPr>
          <w:rFonts w:ascii="Abadi" w:hAnsi="Abadi"/>
          <w:sz w:val="21"/>
          <w:szCs w:val="21"/>
        </w:rPr>
        <w:t>eñor García Luna</w:t>
      </w:r>
      <w:r>
        <w:rPr>
          <w:rFonts w:ascii="Abadi" w:hAnsi="Abadi"/>
          <w:sz w:val="21"/>
          <w:szCs w:val="21"/>
        </w:rPr>
        <w:t>,</w:t>
      </w:r>
      <w:r w:rsidRPr="00DB7E67">
        <w:rPr>
          <w:rFonts w:ascii="Abadi" w:hAnsi="Abadi"/>
          <w:sz w:val="21"/>
          <w:szCs w:val="21"/>
        </w:rPr>
        <w:t xml:space="preserve"> que también si no me equivoco es o era militante de </w:t>
      </w:r>
      <w:r>
        <w:rPr>
          <w:rFonts w:ascii="Abadi" w:hAnsi="Abadi"/>
          <w:sz w:val="21"/>
          <w:szCs w:val="21"/>
        </w:rPr>
        <w:t>A</w:t>
      </w:r>
      <w:r w:rsidRPr="00DB7E67">
        <w:rPr>
          <w:rFonts w:ascii="Abadi" w:hAnsi="Abadi"/>
          <w:sz w:val="21"/>
          <w:szCs w:val="21"/>
        </w:rPr>
        <w:t xml:space="preserve">cción </w:t>
      </w:r>
      <w:r>
        <w:rPr>
          <w:rFonts w:ascii="Abadi" w:hAnsi="Abadi"/>
          <w:sz w:val="21"/>
          <w:szCs w:val="21"/>
        </w:rPr>
        <w:t>N</w:t>
      </w:r>
      <w:r w:rsidRPr="00DB7E67">
        <w:rPr>
          <w:rFonts w:ascii="Abadi" w:hAnsi="Abadi"/>
          <w:sz w:val="21"/>
          <w:szCs w:val="21"/>
        </w:rPr>
        <w:t xml:space="preserve">acional por eso creo que fue atinado el planteamiento de nuestro dirigente nacional el compañero Mario </w:t>
      </w:r>
      <w:r>
        <w:rPr>
          <w:rFonts w:ascii="Abadi" w:hAnsi="Abadi"/>
          <w:sz w:val="21"/>
          <w:szCs w:val="21"/>
        </w:rPr>
        <w:t>D</w:t>
      </w:r>
      <w:r w:rsidRPr="00DB7E67">
        <w:rPr>
          <w:rFonts w:ascii="Abadi" w:hAnsi="Abadi"/>
          <w:sz w:val="21"/>
          <w:szCs w:val="21"/>
        </w:rPr>
        <w:t>elgado de solicitar se le registre</w:t>
      </w:r>
      <w:r>
        <w:rPr>
          <w:rFonts w:ascii="Abadi" w:hAnsi="Abadi"/>
          <w:sz w:val="21"/>
          <w:szCs w:val="21"/>
        </w:rPr>
        <w:t>,</w:t>
      </w:r>
      <w:r w:rsidRPr="00DB7E67">
        <w:rPr>
          <w:rFonts w:ascii="Abadi" w:hAnsi="Abadi"/>
          <w:sz w:val="21"/>
          <w:szCs w:val="21"/>
        </w:rPr>
        <w:t xml:space="preserve"> se le retire su registro como partido político</w:t>
      </w:r>
      <w:r>
        <w:rPr>
          <w:rFonts w:ascii="Abadi" w:hAnsi="Abadi"/>
          <w:sz w:val="21"/>
          <w:szCs w:val="21"/>
        </w:rPr>
        <w:t xml:space="preserve"> </w:t>
      </w:r>
      <w:r w:rsidRPr="00DB7E67">
        <w:rPr>
          <w:rFonts w:ascii="Abadi" w:hAnsi="Abadi"/>
          <w:sz w:val="21"/>
          <w:szCs w:val="21"/>
        </w:rPr>
        <w:t xml:space="preserve">nacional de </w:t>
      </w:r>
      <w:r>
        <w:rPr>
          <w:rFonts w:ascii="Abadi" w:hAnsi="Abadi"/>
          <w:sz w:val="21"/>
          <w:szCs w:val="21"/>
        </w:rPr>
        <w:t>A</w:t>
      </w:r>
      <w:r w:rsidRPr="00DB7E67">
        <w:rPr>
          <w:rFonts w:ascii="Abadi" w:hAnsi="Abadi"/>
          <w:sz w:val="21"/>
          <w:szCs w:val="21"/>
        </w:rPr>
        <w:t xml:space="preserve">cción </w:t>
      </w:r>
      <w:r>
        <w:rPr>
          <w:rFonts w:ascii="Abadi" w:hAnsi="Abadi"/>
          <w:sz w:val="21"/>
          <w:szCs w:val="21"/>
        </w:rPr>
        <w:t>N</w:t>
      </w:r>
      <w:r w:rsidRPr="00DB7E67">
        <w:rPr>
          <w:rFonts w:ascii="Abadi" w:hAnsi="Abadi"/>
          <w:sz w:val="21"/>
          <w:szCs w:val="21"/>
        </w:rPr>
        <w:t>acional porque durante muchísimo tiempo encubrió</w:t>
      </w:r>
      <w:r>
        <w:rPr>
          <w:rFonts w:ascii="Abadi" w:hAnsi="Abadi"/>
          <w:sz w:val="21"/>
          <w:szCs w:val="21"/>
        </w:rPr>
        <w:t>,</w:t>
      </w:r>
      <w:r w:rsidRPr="00DB7E67">
        <w:rPr>
          <w:rFonts w:ascii="Abadi" w:hAnsi="Abadi"/>
          <w:sz w:val="21"/>
          <w:szCs w:val="21"/>
        </w:rPr>
        <w:t xml:space="preserve"> y protegió</w:t>
      </w:r>
      <w:r>
        <w:rPr>
          <w:rFonts w:ascii="Abadi" w:hAnsi="Abadi"/>
          <w:sz w:val="21"/>
          <w:szCs w:val="21"/>
        </w:rPr>
        <w:t>,</w:t>
      </w:r>
      <w:r w:rsidRPr="00DB7E67">
        <w:rPr>
          <w:rFonts w:ascii="Abadi" w:hAnsi="Abadi"/>
          <w:sz w:val="21"/>
          <w:szCs w:val="21"/>
        </w:rPr>
        <w:t xml:space="preserve"> y solapó</w:t>
      </w:r>
      <w:r>
        <w:rPr>
          <w:rFonts w:ascii="Abadi" w:hAnsi="Abadi"/>
          <w:sz w:val="21"/>
          <w:szCs w:val="21"/>
        </w:rPr>
        <w:t>,</w:t>
      </w:r>
      <w:r w:rsidRPr="00DB7E67">
        <w:rPr>
          <w:rFonts w:ascii="Abadi" w:hAnsi="Abadi"/>
          <w:sz w:val="21"/>
          <w:szCs w:val="21"/>
        </w:rPr>
        <w:t xml:space="preserve"> a esta clase de delincuentes de filiación panista</w:t>
      </w:r>
      <w:r>
        <w:rPr>
          <w:rFonts w:ascii="Abadi" w:hAnsi="Abadi"/>
          <w:sz w:val="21"/>
          <w:szCs w:val="21"/>
        </w:rPr>
        <w:t>,</w:t>
      </w:r>
      <w:r w:rsidRPr="00DB7E67">
        <w:rPr>
          <w:rFonts w:ascii="Abadi" w:hAnsi="Abadi"/>
          <w:sz w:val="21"/>
          <w:szCs w:val="21"/>
        </w:rPr>
        <w:t xml:space="preserve"> entonces yo sí hago esa pregunta</w:t>
      </w:r>
      <w:r>
        <w:rPr>
          <w:rFonts w:ascii="Abadi" w:hAnsi="Abadi"/>
          <w:sz w:val="21"/>
          <w:szCs w:val="21"/>
        </w:rPr>
        <w:t>,</w:t>
      </w:r>
      <w:r w:rsidRPr="00DB7E67">
        <w:rPr>
          <w:rFonts w:ascii="Abadi" w:hAnsi="Abadi"/>
          <w:sz w:val="21"/>
          <w:szCs w:val="21"/>
        </w:rPr>
        <w:t xml:space="preserve"> durante el gobierno de Andrés Manuel López </w:t>
      </w:r>
      <w:r>
        <w:rPr>
          <w:rFonts w:ascii="Abadi" w:hAnsi="Abadi"/>
          <w:sz w:val="21"/>
          <w:szCs w:val="21"/>
        </w:rPr>
        <w:t>O</w:t>
      </w:r>
      <w:r w:rsidRPr="00DB7E67">
        <w:rPr>
          <w:rFonts w:ascii="Abadi" w:hAnsi="Abadi"/>
          <w:sz w:val="21"/>
          <w:szCs w:val="21"/>
        </w:rPr>
        <w:t>brador</w:t>
      </w:r>
      <w:r>
        <w:rPr>
          <w:rFonts w:ascii="Abadi" w:hAnsi="Abadi"/>
          <w:sz w:val="21"/>
          <w:szCs w:val="21"/>
        </w:rPr>
        <w:t>,</w:t>
      </w:r>
      <w:r w:rsidRPr="00DB7E67">
        <w:rPr>
          <w:rFonts w:ascii="Abadi" w:hAnsi="Abadi"/>
          <w:sz w:val="21"/>
          <w:szCs w:val="21"/>
        </w:rPr>
        <w:t xml:space="preserve"> de no se atrapó o no se persiguió a grupos criminales vinculados con el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uzmán</w:t>
      </w:r>
      <w:r>
        <w:rPr>
          <w:rFonts w:ascii="Abadi" w:hAnsi="Abadi"/>
          <w:sz w:val="21"/>
          <w:szCs w:val="21"/>
        </w:rPr>
        <w:t xml:space="preserve"> </w:t>
      </w:r>
      <w:r w:rsidRPr="00DB7E67">
        <w:rPr>
          <w:rFonts w:ascii="Abadi" w:hAnsi="Abadi"/>
          <w:sz w:val="21"/>
          <w:szCs w:val="21"/>
        </w:rPr>
        <w:t xml:space="preserve">sí tan es así que </w:t>
      </w:r>
      <w:r>
        <w:rPr>
          <w:rFonts w:ascii="Abadi" w:hAnsi="Abadi"/>
          <w:sz w:val="21"/>
          <w:szCs w:val="21"/>
        </w:rPr>
        <w:t>Ovidio G</w:t>
      </w:r>
      <w:r w:rsidRPr="00DB7E67">
        <w:rPr>
          <w:rFonts w:ascii="Abadi" w:hAnsi="Abadi"/>
          <w:sz w:val="21"/>
          <w:szCs w:val="21"/>
        </w:rPr>
        <w:t xml:space="preserve">uzmán </w:t>
      </w:r>
      <w:r>
        <w:rPr>
          <w:rFonts w:ascii="Abadi" w:hAnsi="Abadi"/>
          <w:sz w:val="21"/>
          <w:szCs w:val="21"/>
        </w:rPr>
        <w:t xml:space="preserve">su </w:t>
      </w:r>
      <w:r w:rsidRPr="00DB7E67">
        <w:rPr>
          <w:rFonts w:ascii="Abadi" w:hAnsi="Abadi"/>
          <w:sz w:val="21"/>
          <w:szCs w:val="21"/>
        </w:rPr>
        <w:t>hijo se encuentra en este momento en la cárcel</w:t>
      </w:r>
      <w:r>
        <w:rPr>
          <w:rFonts w:ascii="Abadi" w:hAnsi="Abadi"/>
          <w:sz w:val="21"/>
          <w:szCs w:val="21"/>
        </w:rPr>
        <w:t>, q</w:t>
      </w:r>
      <w:r w:rsidRPr="00DB7E67">
        <w:rPr>
          <w:rFonts w:ascii="Abadi" w:hAnsi="Abadi"/>
          <w:sz w:val="21"/>
          <w:szCs w:val="21"/>
        </w:rPr>
        <w:t xml:space="preserve">ue fue recientemente capturado durante el gobierno del Presidente López </w:t>
      </w:r>
      <w:r>
        <w:rPr>
          <w:rFonts w:ascii="Abadi" w:hAnsi="Abadi"/>
          <w:sz w:val="21"/>
          <w:szCs w:val="21"/>
        </w:rPr>
        <w:t>O</w:t>
      </w:r>
      <w:r w:rsidRPr="00DB7E67">
        <w:rPr>
          <w:rFonts w:ascii="Abadi" w:hAnsi="Abadi"/>
          <w:sz w:val="21"/>
          <w:szCs w:val="21"/>
        </w:rPr>
        <w:t>brador</w:t>
      </w:r>
      <w:r>
        <w:rPr>
          <w:rFonts w:ascii="Abadi" w:hAnsi="Abadi"/>
          <w:sz w:val="21"/>
          <w:szCs w:val="21"/>
        </w:rPr>
        <w:t>.</w:t>
      </w:r>
    </w:p>
    <w:p w14:paraId="42C000BF" w14:textId="77777777" w:rsidR="00DF0940" w:rsidRDefault="00DF0940" w:rsidP="00107171">
      <w:pPr>
        <w:jc w:val="both"/>
        <w:rPr>
          <w:rFonts w:ascii="Abadi" w:hAnsi="Abadi"/>
          <w:sz w:val="21"/>
          <w:szCs w:val="21"/>
        </w:rPr>
      </w:pPr>
    </w:p>
    <w:p w14:paraId="4C54DB4A" w14:textId="77777777" w:rsidR="00DF0940" w:rsidRDefault="00107171" w:rsidP="00107171">
      <w:pPr>
        <w:jc w:val="both"/>
        <w:rPr>
          <w:rFonts w:ascii="Abadi" w:hAnsi="Abadi"/>
          <w:sz w:val="21"/>
          <w:szCs w:val="21"/>
        </w:rPr>
      </w:pPr>
      <w:r>
        <w:rPr>
          <w:rFonts w:ascii="Abadi" w:hAnsi="Abadi"/>
          <w:sz w:val="21"/>
          <w:szCs w:val="21"/>
        </w:rPr>
        <w:t>- Y</w:t>
      </w:r>
      <w:r w:rsidRPr="00DB7E67">
        <w:rPr>
          <w:rFonts w:ascii="Abadi" w:hAnsi="Abadi"/>
          <w:sz w:val="21"/>
          <w:szCs w:val="21"/>
        </w:rPr>
        <w:t xml:space="preserve"> en cambio porque estamos revisando la historia durante los gobiernos de Vicente </w:t>
      </w:r>
      <w:r>
        <w:rPr>
          <w:rFonts w:ascii="Abadi" w:hAnsi="Abadi"/>
          <w:sz w:val="21"/>
          <w:szCs w:val="21"/>
        </w:rPr>
        <w:t>F</w:t>
      </w:r>
      <w:r w:rsidRPr="00DB7E67">
        <w:rPr>
          <w:rFonts w:ascii="Abadi" w:hAnsi="Abadi"/>
          <w:sz w:val="21"/>
          <w:szCs w:val="21"/>
        </w:rPr>
        <w:t>ox pero sobre todo de Felipe</w:t>
      </w:r>
      <w:r>
        <w:rPr>
          <w:rFonts w:ascii="Abadi" w:hAnsi="Abadi"/>
          <w:sz w:val="21"/>
          <w:szCs w:val="21"/>
        </w:rPr>
        <w:t xml:space="preserve"> C</w:t>
      </w:r>
      <w:r w:rsidRPr="00DB7E67">
        <w:rPr>
          <w:rFonts w:ascii="Abadi" w:hAnsi="Abadi"/>
          <w:sz w:val="21"/>
          <w:szCs w:val="21"/>
        </w:rPr>
        <w:t xml:space="preserve">alderón se encubrió y se protegió a este grupo criminal al encabezado por el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uzmán</w:t>
      </w:r>
      <w:r>
        <w:rPr>
          <w:rFonts w:ascii="Abadi" w:hAnsi="Abadi"/>
          <w:sz w:val="21"/>
          <w:szCs w:val="21"/>
        </w:rPr>
        <w:t xml:space="preserve"> </w:t>
      </w:r>
      <w:r w:rsidRPr="00DB7E67">
        <w:rPr>
          <w:rFonts w:ascii="Abadi" w:hAnsi="Abadi"/>
          <w:sz w:val="21"/>
          <w:szCs w:val="21"/>
        </w:rPr>
        <w:t xml:space="preserve">fue el cartel consentido del gobierno de </w:t>
      </w:r>
      <w:r>
        <w:rPr>
          <w:rFonts w:ascii="Abadi" w:hAnsi="Abadi"/>
          <w:sz w:val="21"/>
          <w:szCs w:val="21"/>
        </w:rPr>
        <w:t>F</w:t>
      </w:r>
      <w:r w:rsidRPr="00DB7E67">
        <w:rPr>
          <w:rFonts w:ascii="Abadi" w:hAnsi="Abadi"/>
          <w:sz w:val="21"/>
          <w:szCs w:val="21"/>
        </w:rPr>
        <w:t xml:space="preserve">elipe </w:t>
      </w:r>
      <w:r>
        <w:rPr>
          <w:rFonts w:ascii="Abadi" w:hAnsi="Abadi"/>
          <w:sz w:val="21"/>
          <w:szCs w:val="21"/>
        </w:rPr>
        <w:t>C</w:t>
      </w:r>
      <w:r w:rsidRPr="00DB7E67">
        <w:rPr>
          <w:rFonts w:ascii="Abadi" w:hAnsi="Abadi"/>
          <w:sz w:val="21"/>
          <w:szCs w:val="21"/>
        </w:rPr>
        <w:t xml:space="preserve">alderón y se sostiene el planteamiento que hizo mi compañero Ernesto </w:t>
      </w:r>
      <w:r>
        <w:rPr>
          <w:rFonts w:ascii="Abadi" w:hAnsi="Abadi"/>
          <w:sz w:val="21"/>
          <w:szCs w:val="21"/>
        </w:rPr>
        <w:t>M</w:t>
      </w:r>
      <w:r w:rsidRPr="00DB7E67">
        <w:rPr>
          <w:rFonts w:ascii="Abadi" w:hAnsi="Abadi"/>
          <w:sz w:val="21"/>
          <w:szCs w:val="21"/>
        </w:rPr>
        <w:t xml:space="preserve">illán de que durante el gobierno de </w:t>
      </w:r>
      <w:r>
        <w:rPr>
          <w:rFonts w:ascii="Abadi" w:hAnsi="Abadi"/>
          <w:sz w:val="21"/>
          <w:szCs w:val="21"/>
        </w:rPr>
        <w:t>Fe</w:t>
      </w:r>
      <w:r w:rsidRPr="00DB7E67">
        <w:rPr>
          <w:rFonts w:ascii="Abadi" w:hAnsi="Abadi"/>
          <w:sz w:val="21"/>
          <w:szCs w:val="21"/>
        </w:rPr>
        <w:t xml:space="preserve">lipe </w:t>
      </w:r>
      <w:r>
        <w:rPr>
          <w:rFonts w:ascii="Abadi" w:hAnsi="Abadi"/>
          <w:sz w:val="21"/>
          <w:szCs w:val="21"/>
        </w:rPr>
        <w:t>Ca</w:t>
      </w:r>
      <w:r w:rsidRPr="00DB7E67">
        <w:rPr>
          <w:rFonts w:ascii="Abadi" w:hAnsi="Abadi"/>
          <w:sz w:val="21"/>
          <w:szCs w:val="21"/>
        </w:rPr>
        <w:t>lderón fue una farsa esa guerra supuesta contra el crimen organizado</w:t>
      </w:r>
      <w:r>
        <w:rPr>
          <w:rFonts w:ascii="Abadi" w:hAnsi="Abadi"/>
          <w:sz w:val="21"/>
          <w:szCs w:val="21"/>
        </w:rPr>
        <w:t>,</w:t>
      </w:r>
      <w:r w:rsidRPr="00DB7E67">
        <w:rPr>
          <w:rFonts w:ascii="Abadi" w:hAnsi="Abadi"/>
          <w:sz w:val="21"/>
          <w:szCs w:val="21"/>
        </w:rPr>
        <w:t xml:space="preserve"> porque no fue contra el crimen organizado en su totalidad</w:t>
      </w:r>
      <w:r>
        <w:rPr>
          <w:rFonts w:ascii="Abadi" w:hAnsi="Abadi"/>
          <w:sz w:val="21"/>
          <w:szCs w:val="21"/>
        </w:rPr>
        <w:t>,</w:t>
      </w:r>
      <w:r w:rsidRPr="00DB7E67">
        <w:rPr>
          <w:rFonts w:ascii="Abadi" w:hAnsi="Abadi"/>
          <w:sz w:val="21"/>
          <w:szCs w:val="21"/>
        </w:rPr>
        <w:t xml:space="preserve"> sino solamente contra los que se oponían al liderazgo </w:t>
      </w:r>
      <w:r>
        <w:rPr>
          <w:rFonts w:ascii="Abadi" w:hAnsi="Abadi"/>
          <w:sz w:val="21"/>
          <w:szCs w:val="21"/>
        </w:rPr>
        <w:t xml:space="preserve">a la </w:t>
      </w:r>
      <w:r w:rsidRPr="00DB7E67">
        <w:rPr>
          <w:rFonts w:ascii="Abadi" w:hAnsi="Abadi"/>
          <w:sz w:val="21"/>
          <w:szCs w:val="21"/>
        </w:rPr>
        <w:t xml:space="preserve"> hegemonía del cártel de Sinaloa encabezado en aquel entonces por el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uzmán</w:t>
      </w:r>
      <w:r>
        <w:rPr>
          <w:rFonts w:ascii="Abadi" w:hAnsi="Abadi"/>
          <w:sz w:val="21"/>
          <w:szCs w:val="21"/>
        </w:rPr>
        <w:t xml:space="preserve"> fue </w:t>
      </w:r>
      <w:r w:rsidRPr="00DB7E67">
        <w:rPr>
          <w:rFonts w:ascii="Abadi" w:hAnsi="Abadi"/>
          <w:sz w:val="21"/>
          <w:szCs w:val="21"/>
        </w:rPr>
        <w:t>una farsa</w:t>
      </w:r>
      <w:r>
        <w:rPr>
          <w:rFonts w:ascii="Abadi" w:hAnsi="Abadi"/>
          <w:sz w:val="21"/>
          <w:szCs w:val="21"/>
        </w:rPr>
        <w:t>,</w:t>
      </w:r>
      <w:r w:rsidRPr="00DB7E67">
        <w:rPr>
          <w:rFonts w:ascii="Abadi" w:hAnsi="Abadi"/>
          <w:sz w:val="21"/>
          <w:szCs w:val="21"/>
        </w:rPr>
        <w:t xml:space="preserve"> una farsa esa guerra contra el crimen organizado</w:t>
      </w:r>
      <w:r>
        <w:rPr>
          <w:rFonts w:ascii="Abadi" w:hAnsi="Abadi"/>
          <w:sz w:val="21"/>
          <w:szCs w:val="21"/>
        </w:rPr>
        <w:t>,</w:t>
      </w:r>
      <w:r w:rsidRPr="00DB7E67">
        <w:rPr>
          <w:rFonts w:ascii="Abadi" w:hAnsi="Abadi"/>
          <w:sz w:val="21"/>
          <w:szCs w:val="21"/>
        </w:rPr>
        <w:t xml:space="preserve"> que costó cientos de miles de vidas y que sigue repercutiendo en </w:t>
      </w:r>
      <w:r>
        <w:rPr>
          <w:rFonts w:ascii="Abadi" w:hAnsi="Abadi"/>
          <w:sz w:val="21"/>
          <w:szCs w:val="21"/>
        </w:rPr>
        <w:t>l</w:t>
      </w:r>
      <w:r w:rsidRPr="00DB7E67">
        <w:rPr>
          <w:rFonts w:ascii="Abadi" w:hAnsi="Abadi"/>
          <w:sz w:val="21"/>
          <w:szCs w:val="21"/>
        </w:rPr>
        <w:t xml:space="preserve">a </w:t>
      </w:r>
      <w:r>
        <w:rPr>
          <w:rFonts w:ascii="Abadi" w:hAnsi="Abadi"/>
          <w:sz w:val="21"/>
          <w:szCs w:val="21"/>
        </w:rPr>
        <w:t>p</w:t>
      </w:r>
      <w:r w:rsidRPr="00DB7E67">
        <w:rPr>
          <w:rFonts w:ascii="Abadi" w:hAnsi="Abadi"/>
          <w:sz w:val="21"/>
          <w:szCs w:val="21"/>
        </w:rPr>
        <w:t xml:space="preserve">az y en la tranquilidad de México y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entonces yo creo que la historia hay que contarla completa y también hay que ver los detalles de la misma decir</w:t>
      </w:r>
      <w:r>
        <w:rPr>
          <w:rFonts w:ascii="Abadi" w:hAnsi="Abadi"/>
          <w:sz w:val="21"/>
          <w:szCs w:val="21"/>
        </w:rPr>
        <w:t>,</w:t>
      </w:r>
      <w:r w:rsidRPr="00DB7E67">
        <w:rPr>
          <w:rFonts w:ascii="Abadi" w:hAnsi="Abadi"/>
          <w:sz w:val="21"/>
          <w:szCs w:val="21"/>
        </w:rPr>
        <w:t xml:space="preserve"> que durante los gobiernos de </w:t>
      </w:r>
      <w:r>
        <w:rPr>
          <w:rFonts w:ascii="Abadi" w:hAnsi="Abadi"/>
          <w:sz w:val="21"/>
          <w:szCs w:val="21"/>
        </w:rPr>
        <w:t>A</w:t>
      </w:r>
      <w:r w:rsidRPr="00DB7E67">
        <w:rPr>
          <w:rFonts w:ascii="Abadi" w:hAnsi="Abadi"/>
          <w:sz w:val="21"/>
          <w:szCs w:val="21"/>
        </w:rPr>
        <w:t xml:space="preserve">cción </w:t>
      </w:r>
      <w:r>
        <w:rPr>
          <w:rFonts w:ascii="Abadi" w:hAnsi="Abadi"/>
          <w:sz w:val="21"/>
          <w:szCs w:val="21"/>
        </w:rPr>
        <w:t>N</w:t>
      </w:r>
      <w:r w:rsidRPr="00DB7E67">
        <w:rPr>
          <w:rFonts w:ascii="Abadi" w:hAnsi="Abadi"/>
          <w:sz w:val="21"/>
          <w:szCs w:val="21"/>
        </w:rPr>
        <w:t>acional se solapó</w:t>
      </w:r>
      <w:r>
        <w:rPr>
          <w:rFonts w:ascii="Abadi" w:hAnsi="Abadi"/>
          <w:sz w:val="21"/>
          <w:szCs w:val="21"/>
        </w:rPr>
        <w:t>,</w:t>
      </w:r>
      <w:r w:rsidRPr="00DB7E67">
        <w:rPr>
          <w:rFonts w:ascii="Abadi" w:hAnsi="Abadi"/>
          <w:sz w:val="21"/>
          <w:szCs w:val="21"/>
        </w:rPr>
        <w:t xml:space="preserve"> se protegió</w:t>
      </w:r>
      <w:r>
        <w:rPr>
          <w:rFonts w:ascii="Abadi" w:hAnsi="Abadi"/>
          <w:sz w:val="21"/>
          <w:szCs w:val="21"/>
        </w:rPr>
        <w:t>,</w:t>
      </w:r>
      <w:r w:rsidRPr="00DB7E67">
        <w:rPr>
          <w:rFonts w:ascii="Abadi" w:hAnsi="Abadi"/>
          <w:sz w:val="21"/>
          <w:szCs w:val="21"/>
        </w:rPr>
        <w:t xml:space="preserve"> y se encubrió</w:t>
      </w:r>
      <w:r>
        <w:rPr>
          <w:rFonts w:ascii="Abadi" w:hAnsi="Abadi"/>
          <w:sz w:val="21"/>
          <w:szCs w:val="21"/>
        </w:rPr>
        <w:t>,</w:t>
      </w:r>
      <w:r w:rsidRPr="00DB7E67">
        <w:rPr>
          <w:rFonts w:ascii="Abadi" w:hAnsi="Abadi"/>
          <w:sz w:val="21"/>
          <w:szCs w:val="21"/>
        </w:rPr>
        <w:t xml:space="preserve"> al grupo criminal encabezado por el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uzmán</w:t>
      </w:r>
      <w:r>
        <w:rPr>
          <w:rFonts w:ascii="Abadi" w:hAnsi="Abadi"/>
          <w:sz w:val="21"/>
          <w:szCs w:val="21"/>
        </w:rPr>
        <w:t xml:space="preserve"> </w:t>
      </w:r>
      <w:r w:rsidRPr="00DB7E67">
        <w:rPr>
          <w:rFonts w:ascii="Abadi" w:hAnsi="Abadi"/>
          <w:sz w:val="21"/>
          <w:szCs w:val="21"/>
        </w:rPr>
        <w:t>ta</w:t>
      </w:r>
      <w:r>
        <w:rPr>
          <w:rFonts w:ascii="Abadi" w:hAnsi="Abadi"/>
          <w:sz w:val="21"/>
          <w:szCs w:val="21"/>
        </w:rPr>
        <w:t xml:space="preserve">n </w:t>
      </w:r>
      <w:r w:rsidRPr="00DB7E67">
        <w:rPr>
          <w:rFonts w:ascii="Abadi" w:hAnsi="Abadi"/>
          <w:sz w:val="21"/>
          <w:szCs w:val="21"/>
        </w:rPr>
        <w:t>es así que a ninguno de sus cercanos</w:t>
      </w:r>
      <w:r>
        <w:rPr>
          <w:rFonts w:ascii="Abadi" w:hAnsi="Abadi"/>
          <w:sz w:val="21"/>
          <w:szCs w:val="21"/>
        </w:rPr>
        <w:t>,</w:t>
      </w:r>
      <w:r w:rsidRPr="00DB7E67">
        <w:rPr>
          <w:rFonts w:ascii="Abadi" w:hAnsi="Abadi"/>
          <w:sz w:val="21"/>
          <w:szCs w:val="21"/>
        </w:rPr>
        <w:t xml:space="preserve"> como</w:t>
      </w:r>
      <w:r>
        <w:rPr>
          <w:rFonts w:ascii="Abadi" w:hAnsi="Abadi"/>
          <w:sz w:val="21"/>
          <w:szCs w:val="21"/>
        </w:rPr>
        <w:t>,</w:t>
      </w:r>
      <w:r w:rsidRPr="00DB7E67">
        <w:rPr>
          <w:rFonts w:ascii="Abadi" w:hAnsi="Abadi"/>
          <w:sz w:val="21"/>
          <w:szCs w:val="21"/>
        </w:rPr>
        <w:t xml:space="preserve"> o del calibre de un hijo como el </w:t>
      </w:r>
      <w:r>
        <w:rPr>
          <w:rFonts w:ascii="Abadi" w:hAnsi="Abadi"/>
          <w:sz w:val="21"/>
          <w:szCs w:val="21"/>
        </w:rPr>
        <w:t>O</w:t>
      </w:r>
      <w:r w:rsidRPr="00DB7E67">
        <w:rPr>
          <w:rFonts w:ascii="Abadi" w:hAnsi="Abadi"/>
          <w:sz w:val="21"/>
          <w:szCs w:val="21"/>
        </w:rPr>
        <w:t xml:space="preserve">vidio </w:t>
      </w:r>
      <w:r>
        <w:rPr>
          <w:rFonts w:ascii="Abadi" w:hAnsi="Abadi"/>
          <w:sz w:val="21"/>
          <w:szCs w:val="21"/>
        </w:rPr>
        <w:t>G</w:t>
      </w:r>
      <w:r w:rsidRPr="00DB7E67">
        <w:rPr>
          <w:rFonts w:ascii="Abadi" w:hAnsi="Abadi"/>
          <w:sz w:val="21"/>
          <w:szCs w:val="21"/>
        </w:rPr>
        <w:t>uzmán se le encarceló</w:t>
      </w:r>
      <w:r>
        <w:rPr>
          <w:rFonts w:ascii="Abadi" w:hAnsi="Abadi"/>
          <w:sz w:val="21"/>
          <w:szCs w:val="21"/>
        </w:rPr>
        <w:t>,</w:t>
      </w:r>
      <w:r w:rsidRPr="00DB7E67">
        <w:rPr>
          <w:rFonts w:ascii="Abadi" w:hAnsi="Abadi"/>
          <w:sz w:val="21"/>
          <w:szCs w:val="21"/>
        </w:rPr>
        <w:t xml:space="preserve"> se le encerró</w:t>
      </w:r>
      <w:r>
        <w:rPr>
          <w:rFonts w:ascii="Abadi" w:hAnsi="Abadi"/>
          <w:sz w:val="21"/>
          <w:szCs w:val="21"/>
        </w:rPr>
        <w:t>.</w:t>
      </w:r>
    </w:p>
    <w:p w14:paraId="79BFFF93" w14:textId="5AE989B5" w:rsidR="00107171" w:rsidRDefault="00107171" w:rsidP="00107171">
      <w:pPr>
        <w:jc w:val="both"/>
        <w:rPr>
          <w:rFonts w:ascii="Abadi" w:hAnsi="Abadi"/>
          <w:sz w:val="21"/>
          <w:szCs w:val="21"/>
        </w:rPr>
      </w:pPr>
      <w:r>
        <w:rPr>
          <w:rFonts w:ascii="Abadi" w:hAnsi="Abadi"/>
          <w:sz w:val="21"/>
          <w:szCs w:val="21"/>
        </w:rPr>
        <w:t xml:space="preserve"> </w:t>
      </w:r>
    </w:p>
    <w:p w14:paraId="55BCB2B2" w14:textId="77777777" w:rsidR="00107171" w:rsidRDefault="00107171" w:rsidP="00107171">
      <w:pPr>
        <w:jc w:val="both"/>
        <w:rPr>
          <w:rFonts w:ascii="Abadi" w:hAnsi="Abadi"/>
          <w:sz w:val="21"/>
          <w:szCs w:val="21"/>
        </w:rPr>
      </w:pPr>
      <w:r>
        <w:rPr>
          <w:rFonts w:ascii="Abadi" w:hAnsi="Abadi"/>
          <w:sz w:val="21"/>
          <w:szCs w:val="21"/>
        </w:rPr>
        <w:t>- P</w:t>
      </w:r>
      <w:r w:rsidRPr="00DB7E67">
        <w:rPr>
          <w:rFonts w:ascii="Abadi" w:hAnsi="Abadi"/>
          <w:sz w:val="21"/>
          <w:szCs w:val="21"/>
        </w:rPr>
        <w:t xml:space="preserve">or otro lado se les escapó el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uzmán</w:t>
      </w:r>
      <w:r>
        <w:rPr>
          <w:rFonts w:ascii="Abadi" w:hAnsi="Abadi"/>
          <w:sz w:val="21"/>
          <w:szCs w:val="21"/>
        </w:rPr>
        <w:t xml:space="preserve"> </w:t>
      </w:r>
      <w:r w:rsidRPr="00DB7E67">
        <w:rPr>
          <w:rFonts w:ascii="Abadi" w:hAnsi="Abadi"/>
          <w:sz w:val="21"/>
          <w:szCs w:val="21"/>
        </w:rPr>
        <w:t xml:space="preserve">durante el gobierno si no me equivoco de </w:t>
      </w:r>
      <w:r>
        <w:rPr>
          <w:rFonts w:ascii="Abadi" w:hAnsi="Abadi"/>
          <w:sz w:val="21"/>
          <w:szCs w:val="21"/>
        </w:rPr>
        <w:t>V</w:t>
      </w:r>
      <w:r w:rsidRPr="00DB7E67">
        <w:rPr>
          <w:rFonts w:ascii="Abadi" w:hAnsi="Abadi"/>
          <w:sz w:val="21"/>
          <w:szCs w:val="21"/>
        </w:rPr>
        <w:t xml:space="preserve">icente </w:t>
      </w:r>
      <w:r>
        <w:rPr>
          <w:rFonts w:ascii="Abadi" w:hAnsi="Abadi"/>
          <w:sz w:val="21"/>
          <w:szCs w:val="21"/>
        </w:rPr>
        <w:t>F</w:t>
      </w:r>
      <w:r w:rsidRPr="00DB7E67">
        <w:rPr>
          <w:rFonts w:ascii="Abadi" w:hAnsi="Abadi"/>
          <w:sz w:val="21"/>
          <w:szCs w:val="21"/>
        </w:rPr>
        <w:t xml:space="preserve">ox o de </w:t>
      </w:r>
      <w:r>
        <w:rPr>
          <w:rFonts w:ascii="Abadi" w:hAnsi="Abadi"/>
          <w:sz w:val="21"/>
          <w:szCs w:val="21"/>
        </w:rPr>
        <w:t>F</w:t>
      </w:r>
      <w:r w:rsidRPr="00DB7E67">
        <w:rPr>
          <w:rFonts w:ascii="Abadi" w:hAnsi="Abadi"/>
          <w:sz w:val="21"/>
          <w:szCs w:val="21"/>
        </w:rPr>
        <w:t xml:space="preserve">elipe </w:t>
      </w:r>
      <w:r>
        <w:rPr>
          <w:rFonts w:ascii="Abadi" w:hAnsi="Abadi"/>
          <w:sz w:val="21"/>
          <w:szCs w:val="21"/>
        </w:rPr>
        <w:t>C</w:t>
      </w:r>
      <w:r w:rsidRPr="00DB7E67">
        <w:rPr>
          <w:rFonts w:ascii="Abadi" w:hAnsi="Abadi"/>
          <w:sz w:val="21"/>
          <w:szCs w:val="21"/>
        </w:rPr>
        <w:t>alderón y pues seguir insistiendo en que jamás logrará la derecha manchar la imagen</w:t>
      </w:r>
      <w:r>
        <w:rPr>
          <w:rFonts w:ascii="Abadi" w:hAnsi="Abadi"/>
          <w:sz w:val="21"/>
          <w:szCs w:val="21"/>
        </w:rPr>
        <w:t>,</w:t>
      </w:r>
      <w:r w:rsidRPr="00DB7E67">
        <w:rPr>
          <w:rFonts w:ascii="Abadi" w:hAnsi="Abadi"/>
          <w:sz w:val="21"/>
          <w:szCs w:val="21"/>
        </w:rPr>
        <w:t xml:space="preserve"> el prestigio</w:t>
      </w:r>
      <w:r>
        <w:rPr>
          <w:rFonts w:ascii="Abadi" w:hAnsi="Abadi"/>
          <w:sz w:val="21"/>
          <w:szCs w:val="21"/>
        </w:rPr>
        <w:t>,</w:t>
      </w:r>
      <w:r w:rsidRPr="00DB7E67">
        <w:rPr>
          <w:rFonts w:ascii="Abadi" w:hAnsi="Abadi"/>
          <w:sz w:val="21"/>
          <w:szCs w:val="21"/>
        </w:rPr>
        <w:t xml:space="preserve"> la honestidad</w:t>
      </w:r>
      <w:r>
        <w:rPr>
          <w:rFonts w:ascii="Abadi" w:hAnsi="Abadi"/>
          <w:sz w:val="21"/>
          <w:szCs w:val="21"/>
        </w:rPr>
        <w:t>,</w:t>
      </w:r>
      <w:r w:rsidRPr="00DB7E67">
        <w:rPr>
          <w:rFonts w:ascii="Abadi" w:hAnsi="Abadi"/>
          <w:sz w:val="21"/>
          <w:szCs w:val="21"/>
        </w:rPr>
        <w:t xml:space="preserve"> de nuestro Presidente Andrés Manuel López </w:t>
      </w:r>
      <w:r>
        <w:rPr>
          <w:rFonts w:ascii="Abadi" w:hAnsi="Abadi"/>
          <w:sz w:val="21"/>
          <w:szCs w:val="21"/>
        </w:rPr>
        <w:t xml:space="preserve">Obrador, </w:t>
      </w:r>
      <w:r w:rsidRPr="00DB7E67">
        <w:rPr>
          <w:rFonts w:ascii="Abadi" w:hAnsi="Abadi"/>
          <w:sz w:val="21"/>
          <w:szCs w:val="21"/>
        </w:rPr>
        <w:t xml:space="preserve">nuestro Presidente Andrés Manuel López </w:t>
      </w:r>
      <w:r>
        <w:rPr>
          <w:rFonts w:ascii="Abadi" w:hAnsi="Abadi"/>
          <w:sz w:val="21"/>
          <w:szCs w:val="21"/>
        </w:rPr>
        <w:t>Obrador,</w:t>
      </w:r>
      <w:r w:rsidRPr="00DB7E67">
        <w:rPr>
          <w:rFonts w:ascii="Abadi" w:hAnsi="Abadi"/>
          <w:sz w:val="21"/>
          <w:szCs w:val="21"/>
        </w:rPr>
        <w:t xml:space="preserve"> no solapa a criminales</w:t>
      </w:r>
      <w:r>
        <w:rPr>
          <w:rFonts w:ascii="Abadi" w:hAnsi="Abadi"/>
          <w:sz w:val="21"/>
          <w:szCs w:val="21"/>
        </w:rPr>
        <w:t>,</w:t>
      </w:r>
      <w:r w:rsidRPr="00DB7E67">
        <w:rPr>
          <w:rFonts w:ascii="Abadi" w:hAnsi="Abadi"/>
          <w:sz w:val="21"/>
          <w:szCs w:val="21"/>
        </w:rPr>
        <w:t xml:space="preserve"> todo lo contrario los persigue y lo sanciona</w:t>
      </w:r>
      <w:r>
        <w:rPr>
          <w:rFonts w:ascii="Abadi" w:hAnsi="Abadi"/>
          <w:sz w:val="21"/>
          <w:szCs w:val="21"/>
        </w:rPr>
        <w:t>,</w:t>
      </w:r>
      <w:r w:rsidRPr="00DB7E67">
        <w:rPr>
          <w:rFonts w:ascii="Abadi" w:hAnsi="Abadi"/>
          <w:sz w:val="21"/>
          <w:szCs w:val="21"/>
        </w:rPr>
        <w:t xml:space="preserve"> como es el caso de</w:t>
      </w:r>
      <w:r>
        <w:rPr>
          <w:rFonts w:ascii="Abadi" w:hAnsi="Abadi"/>
          <w:sz w:val="21"/>
          <w:szCs w:val="21"/>
        </w:rPr>
        <w:t>,</w:t>
      </w:r>
      <w:r w:rsidRPr="00DB7E67">
        <w:rPr>
          <w:rFonts w:ascii="Abadi" w:hAnsi="Abadi"/>
          <w:sz w:val="21"/>
          <w:szCs w:val="21"/>
        </w:rPr>
        <w:t xml:space="preserve"> vuelvo a repetir</w:t>
      </w:r>
      <w:r>
        <w:rPr>
          <w:rFonts w:ascii="Abadi" w:hAnsi="Abadi"/>
          <w:sz w:val="21"/>
          <w:szCs w:val="21"/>
        </w:rPr>
        <w:t>,</w:t>
      </w:r>
      <w:r w:rsidRPr="00DB7E67">
        <w:rPr>
          <w:rFonts w:ascii="Abadi" w:hAnsi="Abadi"/>
          <w:sz w:val="21"/>
          <w:szCs w:val="21"/>
        </w:rPr>
        <w:t xml:space="preserve"> </w:t>
      </w:r>
      <w:r>
        <w:rPr>
          <w:rFonts w:ascii="Abadi" w:hAnsi="Abadi"/>
          <w:sz w:val="21"/>
          <w:szCs w:val="21"/>
        </w:rPr>
        <w:t>O</w:t>
      </w:r>
      <w:r w:rsidRPr="00DB7E67">
        <w:rPr>
          <w:rFonts w:ascii="Abadi" w:hAnsi="Abadi"/>
          <w:sz w:val="21"/>
          <w:szCs w:val="21"/>
        </w:rPr>
        <w:t xml:space="preserve">vidio </w:t>
      </w:r>
      <w:r>
        <w:rPr>
          <w:rFonts w:ascii="Abadi" w:hAnsi="Abadi"/>
          <w:sz w:val="21"/>
          <w:szCs w:val="21"/>
        </w:rPr>
        <w:t>G</w:t>
      </w:r>
      <w:r w:rsidRPr="00DB7E67">
        <w:rPr>
          <w:rFonts w:ascii="Abadi" w:hAnsi="Abadi"/>
          <w:sz w:val="21"/>
          <w:szCs w:val="21"/>
        </w:rPr>
        <w:t>uzmán</w:t>
      </w:r>
      <w:r>
        <w:rPr>
          <w:rFonts w:ascii="Abadi" w:hAnsi="Abadi"/>
          <w:sz w:val="21"/>
          <w:szCs w:val="21"/>
        </w:rPr>
        <w:t>,</w:t>
      </w:r>
      <w:r w:rsidRPr="00DB7E67">
        <w:rPr>
          <w:rFonts w:ascii="Abadi" w:hAnsi="Abadi"/>
          <w:sz w:val="21"/>
          <w:szCs w:val="21"/>
        </w:rPr>
        <w:t xml:space="preserve"> que hoy se encuentra tras las rejas esperando un proceso</w:t>
      </w:r>
      <w:r>
        <w:rPr>
          <w:rFonts w:ascii="Abadi" w:hAnsi="Abadi"/>
          <w:sz w:val="21"/>
          <w:szCs w:val="21"/>
        </w:rPr>
        <w:t xml:space="preserve">. </w:t>
      </w:r>
    </w:p>
    <w:p w14:paraId="30CE75AD" w14:textId="77777777" w:rsidR="00DF0940" w:rsidRDefault="00DF0940" w:rsidP="00107171">
      <w:pPr>
        <w:jc w:val="both"/>
        <w:rPr>
          <w:rFonts w:ascii="Abadi" w:hAnsi="Abadi"/>
          <w:sz w:val="21"/>
          <w:szCs w:val="21"/>
        </w:rPr>
      </w:pPr>
    </w:p>
    <w:p w14:paraId="43204017" w14:textId="77777777" w:rsidR="00107171" w:rsidRDefault="00107171" w:rsidP="00107171">
      <w:pPr>
        <w:jc w:val="both"/>
        <w:rPr>
          <w:rFonts w:ascii="Abadi" w:hAnsi="Abadi"/>
          <w:sz w:val="21"/>
          <w:szCs w:val="21"/>
        </w:rPr>
      </w:pPr>
      <w:r>
        <w:rPr>
          <w:rFonts w:ascii="Abadi" w:hAnsi="Abadi"/>
          <w:sz w:val="21"/>
          <w:szCs w:val="21"/>
        </w:rPr>
        <w:lastRenderedPageBreak/>
        <w:t>- El</w:t>
      </w:r>
      <w:r w:rsidRPr="00DB7E67">
        <w:rPr>
          <w:rFonts w:ascii="Abadi" w:hAnsi="Abadi"/>
          <w:sz w:val="21"/>
          <w:szCs w:val="21"/>
        </w:rPr>
        <w:t xml:space="preserve"> hijo ni más ni menos del </w:t>
      </w:r>
      <w:r>
        <w:rPr>
          <w:rFonts w:ascii="Abadi" w:hAnsi="Abadi"/>
          <w:sz w:val="21"/>
          <w:szCs w:val="21"/>
        </w:rPr>
        <w:t>«C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uzmán</w:t>
      </w:r>
      <w:r>
        <w:rPr>
          <w:rFonts w:ascii="Abadi" w:hAnsi="Abadi"/>
          <w:sz w:val="21"/>
          <w:szCs w:val="21"/>
        </w:rPr>
        <w:t xml:space="preserve"> del «C</w:t>
      </w:r>
      <w:r w:rsidRPr="00DB7E67">
        <w:rPr>
          <w:rFonts w:ascii="Abadi" w:hAnsi="Abadi"/>
          <w:sz w:val="21"/>
          <w:szCs w:val="21"/>
        </w:rPr>
        <w:t>hapo</w:t>
      </w:r>
      <w:r>
        <w:rPr>
          <w:rFonts w:ascii="Abadi" w:hAnsi="Abadi"/>
          <w:sz w:val="21"/>
          <w:szCs w:val="21"/>
        </w:rPr>
        <w:t>»</w:t>
      </w:r>
      <w:r w:rsidRPr="00DB7E67">
        <w:rPr>
          <w:rFonts w:ascii="Abadi" w:hAnsi="Abadi"/>
          <w:sz w:val="21"/>
          <w:szCs w:val="21"/>
        </w:rPr>
        <w:t xml:space="preserve"> </w:t>
      </w:r>
      <w:r>
        <w:rPr>
          <w:rFonts w:ascii="Abadi" w:hAnsi="Abadi"/>
          <w:sz w:val="21"/>
          <w:szCs w:val="21"/>
        </w:rPr>
        <w:t>G</w:t>
      </w:r>
      <w:r w:rsidRPr="00DB7E67">
        <w:rPr>
          <w:rFonts w:ascii="Abadi" w:hAnsi="Abadi"/>
          <w:sz w:val="21"/>
          <w:szCs w:val="21"/>
        </w:rPr>
        <w:t>uzmán</w:t>
      </w:r>
      <w:r>
        <w:rPr>
          <w:rFonts w:ascii="Abadi" w:hAnsi="Abadi"/>
          <w:sz w:val="21"/>
          <w:szCs w:val="21"/>
        </w:rPr>
        <w:t xml:space="preserve"> </w:t>
      </w:r>
      <w:r w:rsidRPr="00DB7E67">
        <w:rPr>
          <w:rFonts w:ascii="Abadi" w:hAnsi="Abadi"/>
          <w:sz w:val="21"/>
          <w:szCs w:val="21"/>
        </w:rPr>
        <w:t xml:space="preserve">que fue protegido durante el gobierno panista de Felipe </w:t>
      </w:r>
      <w:r>
        <w:rPr>
          <w:rFonts w:ascii="Abadi" w:hAnsi="Abadi"/>
          <w:sz w:val="21"/>
          <w:szCs w:val="21"/>
        </w:rPr>
        <w:t>C</w:t>
      </w:r>
      <w:r w:rsidRPr="00DB7E67">
        <w:rPr>
          <w:rFonts w:ascii="Abadi" w:hAnsi="Abadi"/>
          <w:sz w:val="21"/>
          <w:szCs w:val="21"/>
        </w:rPr>
        <w:t>alderón</w:t>
      </w:r>
      <w:r>
        <w:rPr>
          <w:rFonts w:ascii="Abadi" w:hAnsi="Abadi"/>
          <w:sz w:val="21"/>
          <w:szCs w:val="21"/>
        </w:rPr>
        <w:t xml:space="preserve">. </w:t>
      </w:r>
    </w:p>
    <w:p w14:paraId="1A62FCB5" w14:textId="77777777" w:rsidR="00DF0940" w:rsidRDefault="00DF0940" w:rsidP="00107171">
      <w:pPr>
        <w:jc w:val="both"/>
        <w:rPr>
          <w:rFonts w:ascii="Abadi" w:hAnsi="Abadi"/>
          <w:sz w:val="21"/>
          <w:szCs w:val="21"/>
        </w:rPr>
      </w:pPr>
    </w:p>
    <w:p w14:paraId="47477BA3"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s cuanto muchas gracias</w:t>
      </w:r>
      <w:r>
        <w:rPr>
          <w:rFonts w:ascii="Abadi" w:hAnsi="Abadi"/>
          <w:sz w:val="21"/>
          <w:szCs w:val="21"/>
        </w:rPr>
        <w:t>.</w:t>
      </w:r>
    </w:p>
    <w:p w14:paraId="15720D9E" w14:textId="77777777" w:rsidR="00DF0940" w:rsidRDefault="00DF0940" w:rsidP="00107171">
      <w:pPr>
        <w:jc w:val="both"/>
        <w:rPr>
          <w:rFonts w:ascii="Abadi" w:hAnsi="Abadi"/>
          <w:sz w:val="21"/>
          <w:szCs w:val="21"/>
        </w:rPr>
      </w:pPr>
    </w:p>
    <w:p w14:paraId="1C5EE86B" w14:textId="77777777" w:rsidR="00107171" w:rsidRDefault="00107171" w:rsidP="00107171">
      <w:pPr>
        <w:ind w:firstLine="708"/>
        <w:jc w:val="both"/>
        <w:rPr>
          <w:rFonts w:ascii="Abadi" w:hAnsi="Abadi"/>
          <w:sz w:val="21"/>
          <w:szCs w:val="21"/>
        </w:rPr>
      </w:pPr>
      <w:r w:rsidRPr="00A24F65">
        <w:rPr>
          <w:rFonts w:ascii="Abadi" w:hAnsi="Abadi"/>
          <w:b/>
          <w:bCs/>
          <w:sz w:val="21"/>
          <w:szCs w:val="21"/>
        </w:rPr>
        <w:t>- La Presidencia.-</w:t>
      </w:r>
      <w:r>
        <w:rPr>
          <w:rFonts w:ascii="Abadi" w:hAnsi="Abadi"/>
          <w:sz w:val="21"/>
          <w:szCs w:val="21"/>
        </w:rPr>
        <w:t xml:space="preserve"> ¿Para qué objeto Diputado Armando Rangel? Para comentar el tema de que no son iguales Felipe Calderón ni el Presidente Andrés Manuel López Obrador, para comentar la captura de Ovidio, para comentar también cuantos se capturaron antes y cuantos se capturaron hoy.</w:t>
      </w:r>
    </w:p>
    <w:p w14:paraId="5F264671" w14:textId="77777777" w:rsidR="00DF0940" w:rsidRDefault="00DF0940" w:rsidP="00107171">
      <w:pPr>
        <w:ind w:firstLine="708"/>
        <w:jc w:val="both"/>
        <w:rPr>
          <w:rFonts w:ascii="Abadi" w:hAnsi="Abadi"/>
          <w:sz w:val="21"/>
          <w:szCs w:val="21"/>
        </w:rPr>
      </w:pPr>
    </w:p>
    <w:p w14:paraId="730E2985" w14:textId="77777777" w:rsidR="00DF0940" w:rsidRDefault="00107171" w:rsidP="00107171">
      <w:pPr>
        <w:ind w:left="709"/>
        <w:jc w:val="both"/>
        <w:rPr>
          <w:rFonts w:ascii="Abadi" w:hAnsi="Abadi"/>
          <w:sz w:val="21"/>
          <w:szCs w:val="21"/>
        </w:rPr>
      </w:pPr>
      <w:r w:rsidRPr="00A24F65">
        <w:rPr>
          <w:rFonts w:ascii="Abadi" w:hAnsi="Abadi"/>
          <w:b/>
          <w:bCs/>
          <w:sz w:val="21"/>
          <w:szCs w:val="21"/>
        </w:rPr>
        <w:t>La Presidencia</w:t>
      </w:r>
      <w:r>
        <w:rPr>
          <w:rFonts w:ascii="Abadi" w:hAnsi="Abadi"/>
          <w:b/>
          <w:bCs/>
          <w:sz w:val="21"/>
          <w:szCs w:val="21"/>
        </w:rPr>
        <w:t xml:space="preserve">: </w:t>
      </w:r>
      <w:r w:rsidRPr="00BE50FD">
        <w:rPr>
          <w:rFonts w:ascii="Abadi" w:hAnsi="Abadi"/>
          <w:sz w:val="21"/>
          <w:szCs w:val="21"/>
        </w:rPr>
        <w:t>¿Rectificación de hechos en es</w:t>
      </w:r>
      <w:r>
        <w:rPr>
          <w:rFonts w:ascii="Abadi" w:hAnsi="Abadi"/>
          <w:sz w:val="21"/>
          <w:szCs w:val="21"/>
        </w:rPr>
        <w:t>os</w:t>
      </w:r>
      <w:r w:rsidRPr="00BE50FD">
        <w:rPr>
          <w:rFonts w:ascii="Abadi" w:hAnsi="Abadi"/>
          <w:sz w:val="21"/>
          <w:szCs w:val="21"/>
        </w:rPr>
        <w:t xml:space="preserve"> punto</w:t>
      </w:r>
      <w:r>
        <w:rPr>
          <w:rFonts w:ascii="Abadi" w:hAnsi="Abadi"/>
          <w:sz w:val="21"/>
          <w:szCs w:val="21"/>
        </w:rPr>
        <w:t>s</w:t>
      </w:r>
      <w:r w:rsidRPr="00BE50FD">
        <w:rPr>
          <w:rFonts w:ascii="Abadi" w:hAnsi="Abadi"/>
          <w:sz w:val="21"/>
          <w:szCs w:val="21"/>
        </w:rPr>
        <w:t>? tiene hasta 5 minutos diputado</w:t>
      </w:r>
      <w:r>
        <w:rPr>
          <w:rFonts w:ascii="Abadi" w:hAnsi="Abadi"/>
          <w:sz w:val="21"/>
          <w:szCs w:val="21"/>
        </w:rPr>
        <w:t>.</w:t>
      </w:r>
    </w:p>
    <w:p w14:paraId="0007204D" w14:textId="76749F3F" w:rsidR="00107171" w:rsidRDefault="00107171" w:rsidP="00107171">
      <w:pPr>
        <w:ind w:left="709"/>
        <w:jc w:val="both"/>
        <w:rPr>
          <w:rFonts w:ascii="Abadi" w:hAnsi="Abadi"/>
          <w:sz w:val="21"/>
          <w:szCs w:val="21"/>
        </w:rPr>
      </w:pPr>
      <w:r w:rsidRPr="00BE50FD">
        <w:rPr>
          <w:rFonts w:ascii="Abadi" w:hAnsi="Abadi"/>
          <w:sz w:val="21"/>
          <w:szCs w:val="21"/>
        </w:rPr>
        <w:t xml:space="preserve"> </w:t>
      </w:r>
    </w:p>
    <w:p w14:paraId="2C6ECBC4" w14:textId="4A8A8D35" w:rsidR="00107171" w:rsidRPr="00BE50FD" w:rsidRDefault="00107171" w:rsidP="00107171">
      <w:pPr>
        <w:ind w:left="709"/>
        <w:jc w:val="both"/>
        <w:rPr>
          <w:rFonts w:ascii="Abadi" w:hAnsi="Abadi"/>
          <w:sz w:val="21"/>
          <w:szCs w:val="21"/>
        </w:rPr>
      </w:pPr>
      <w:r w:rsidRPr="00A24F65">
        <w:rPr>
          <w:rFonts w:ascii="Abadi" w:hAnsi="Abadi"/>
          <w:b/>
          <w:bCs/>
          <w:sz w:val="21"/>
          <w:szCs w:val="21"/>
        </w:rPr>
        <w:t>La Presidencia</w:t>
      </w:r>
      <w:r>
        <w:rPr>
          <w:rFonts w:ascii="Abadi" w:hAnsi="Abadi"/>
          <w:b/>
          <w:bCs/>
          <w:sz w:val="21"/>
          <w:szCs w:val="21"/>
        </w:rPr>
        <w:t xml:space="preserve">: </w:t>
      </w:r>
      <w:r w:rsidRPr="00BE50FD">
        <w:rPr>
          <w:rFonts w:ascii="Abadi" w:hAnsi="Abadi"/>
          <w:sz w:val="21"/>
          <w:szCs w:val="21"/>
        </w:rPr>
        <w:t xml:space="preserve">Sí diputado Ernesto ¿para </w:t>
      </w:r>
      <w:r w:rsidR="00DF0940" w:rsidRPr="00BE50FD">
        <w:rPr>
          <w:rFonts w:ascii="Abadi" w:hAnsi="Abadi"/>
          <w:sz w:val="21"/>
          <w:szCs w:val="21"/>
        </w:rPr>
        <w:t>qué</w:t>
      </w:r>
      <w:r w:rsidRPr="00BE50FD">
        <w:rPr>
          <w:rFonts w:ascii="Abadi" w:hAnsi="Abadi"/>
          <w:sz w:val="21"/>
          <w:szCs w:val="21"/>
        </w:rPr>
        <w:t xml:space="preserve"> efecto?</w:t>
      </w:r>
    </w:p>
    <w:p w14:paraId="3BD6DB2A" w14:textId="77777777" w:rsidR="00DF0940" w:rsidRPr="00BE50FD" w:rsidRDefault="00DF0940" w:rsidP="00107171">
      <w:pPr>
        <w:ind w:left="709"/>
        <w:jc w:val="both"/>
        <w:rPr>
          <w:rFonts w:ascii="Abadi" w:hAnsi="Abadi"/>
          <w:sz w:val="21"/>
          <w:szCs w:val="21"/>
        </w:rPr>
      </w:pPr>
    </w:p>
    <w:p w14:paraId="318BF4F9" w14:textId="77777777" w:rsidR="00107171" w:rsidRPr="00BE50FD" w:rsidRDefault="00107171" w:rsidP="00107171">
      <w:pPr>
        <w:ind w:left="709"/>
        <w:jc w:val="both"/>
        <w:rPr>
          <w:rFonts w:ascii="Abadi" w:hAnsi="Abadi"/>
          <w:sz w:val="21"/>
          <w:szCs w:val="21"/>
        </w:rPr>
      </w:pPr>
      <w:r>
        <w:rPr>
          <w:rFonts w:ascii="Abadi" w:hAnsi="Abadi"/>
          <w:sz w:val="21"/>
          <w:szCs w:val="21"/>
        </w:rPr>
        <w:t xml:space="preserve">Diputado Ernesto Prieto, nada más yo precisar que yo jamás mencione cuanto se capturaban antes y cuantos se capturaron ahora. </w:t>
      </w:r>
    </w:p>
    <w:p w14:paraId="0B909F2C" w14:textId="77777777" w:rsidR="00DF0940" w:rsidRPr="00BE50FD" w:rsidRDefault="00DF0940" w:rsidP="00107171">
      <w:pPr>
        <w:ind w:left="709"/>
        <w:jc w:val="both"/>
        <w:rPr>
          <w:rFonts w:ascii="Abadi" w:hAnsi="Abadi"/>
          <w:sz w:val="21"/>
          <w:szCs w:val="21"/>
        </w:rPr>
      </w:pPr>
    </w:p>
    <w:p w14:paraId="6141C29B" w14:textId="77777777" w:rsidR="00107171" w:rsidRPr="004A7DD8" w:rsidRDefault="00107171" w:rsidP="00107171">
      <w:pPr>
        <w:ind w:left="709"/>
        <w:jc w:val="both"/>
        <w:rPr>
          <w:rFonts w:ascii="Abadi" w:hAnsi="Abadi"/>
          <w:sz w:val="21"/>
          <w:szCs w:val="21"/>
        </w:rPr>
      </w:pPr>
      <w:r w:rsidRPr="00A24F65">
        <w:rPr>
          <w:rFonts w:ascii="Abadi" w:hAnsi="Abadi"/>
          <w:b/>
          <w:bCs/>
          <w:sz w:val="21"/>
          <w:szCs w:val="21"/>
        </w:rPr>
        <w:t>La Presidencia</w:t>
      </w:r>
      <w:r>
        <w:rPr>
          <w:rFonts w:ascii="Abadi" w:hAnsi="Abadi"/>
          <w:b/>
          <w:bCs/>
          <w:sz w:val="21"/>
          <w:szCs w:val="21"/>
        </w:rPr>
        <w:t xml:space="preserve">: </w:t>
      </w:r>
      <w:r w:rsidRPr="004A7DD8">
        <w:rPr>
          <w:rFonts w:ascii="Abadi" w:hAnsi="Abadi"/>
          <w:sz w:val="21"/>
          <w:szCs w:val="21"/>
        </w:rPr>
        <w:t xml:space="preserve">Gracias diputado. </w:t>
      </w:r>
    </w:p>
    <w:p w14:paraId="32D39F75" w14:textId="77777777" w:rsidR="00107171" w:rsidRDefault="00107171" w:rsidP="00107171">
      <w:pPr>
        <w:jc w:val="both"/>
        <w:rPr>
          <w:rFonts w:ascii="Abadi" w:hAnsi="Abadi"/>
          <w:b/>
          <w:bCs/>
          <w:sz w:val="21"/>
          <w:szCs w:val="21"/>
        </w:rPr>
      </w:pPr>
    </w:p>
    <w:p w14:paraId="7B991B99" w14:textId="77777777" w:rsidR="00107171" w:rsidRDefault="00107171" w:rsidP="00107171">
      <w:pPr>
        <w:jc w:val="both"/>
        <w:rPr>
          <w:rFonts w:ascii="Abadi" w:hAnsi="Abadi"/>
          <w:b/>
          <w:bCs/>
          <w:sz w:val="21"/>
          <w:szCs w:val="21"/>
        </w:rPr>
      </w:pPr>
      <w:r>
        <w:rPr>
          <w:rFonts w:ascii="Abadi" w:hAnsi="Abadi"/>
          <w:b/>
          <w:bCs/>
          <w:sz w:val="21"/>
          <w:szCs w:val="21"/>
        </w:rPr>
        <w:t xml:space="preserve">- </w:t>
      </w:r>
      <w:r w:rsidRPr="004A7DD8">
        <w:rPr>
          <w:rFonts w:ascii="Abadi" w:hAnsi="Abadi"/>
          <w:sz w:val="21"/>
          <w:szCs w:val="21"/>
        </w:rPr>
        <w:t>Adelante diputado Armando.</w:t>
      </w:r>
      <w:r>
        <w:rPr>
          <w:rFonts w:ascii="Abadi" w:hAnsi="Abadi"/>
          <w:b/>
          <w:bCs/>
          <w:sz w:val="21"/>
          <w:szCs w:val="21"/>
        </w:rPr>
        <w:t xml:space="preserve"> </w:t>
      </w:r>
    </w:p>
    <w:p w14:paraId="47162EDA" w14:textId="77777777" w:rsidR="00DF0940" w:rsidRDefault="00DF0940" w:rsidP="00107171">
      <w:pPr>
        <w:jc w:val="both"/>
        <w:rPr>
          <w:rFonts w:ascii="Abadi" w:hAnsi="Abadi"/>
          <w:b/>
          <w:bCs/>
          <w:sz w:val="21"/>
          <w:szCs w:val="21"/>
        </w:rPr>
      </w:pPr>
    </w:p>
    <w:p w14:paraId="3BC4C374" w14:textId="77777777" w:rsidR="00107171" w:rsidRDefault="00107171" w:rsidP="00107171">
      <w:pPr>
        <w:jc w:val="both"/>
        <w:rPr>
          <w:rFonts w:ascii="Abadi" w:hAnsi="Abadi"/>
          <w:b/>
          <w:bCs/>
          <w:sz w:val="21"/>
          <w:szCs w:val="21"/>
        </w:rPr>
      </w:pPr>
      <w:r>
        <w:rPr>
          <w:rFonts w:ascii="Abadi" w:hAnsi="Abadi"/>
          <w:b/>
          <w:bCs/>
          <w:sz w:val="21"/>
          <w:szCs w:val="21"/>
        </w:rPr>
        <w:t>(Sube a tribuna el diputado Armando Rangel Hernández, para rectificación de hechos)</w:t>
      </w:r>
    </w:p>
    <w:p w14:paraId="068B112F" w14:textId="6D0985FE" w:rsidR="00107171" w:rsidRDefault="00107171" w:rsidP="00107171">
      <w:pPr>
        <w:jc w:val="both"/>
        <w:rPr>
          <w:rFonts w:ascii="Abadi" w:hAnsi="Abadi"/>
          <w:b/>
          <w:bCs/>
          <w:sz w:val="21"/>
          <w:szCs w:val="21"/>
        </w:rPr>
      </w:pPr>
    </w:p>
    <w:p w14:paraId="201EFBF6" w14:textId="1552321D" w:rsidR="00107171" w:rsidRDefault="00107171" w:rsidP="00107171">
      <w:pPr>
        <w:jc w:val="both"/>
        <w:rPr>
          <w:rFonts w:ascii="Abadi" w:hAnsi="Abadi"/>
          <w:b/>
          <w:bCs/>
          <w:sz w:val="21"/>
          <w:szCs w:val="21"/>
        </w:rPr>
      </w:pPr>
    </w:p>
    <w:p w14:paraId="1BA9215D" w14:textId="21665856" w:rsidR="00A97B2B" w:rsidRDefault="00A97B2B" w:rsidP="00107171">
      <w:pPr>
        <w:jc w:val="both"/>
        <w:rPr>
          <w:rFonts w:ascii="Abadi" w:hAnsi="Abadi"/>
          <w:b/>
          <w:bCs/>
          <w:sz w:val="21"/>
          <w:szCs w:val="21"/>
        </w:rPr>
      </w:pPr>
      <w:r w:rsidRPr="003E0730">
        <w:rPr>
          <w:rFonts w:ascii="Abadi" w:hAnsi="Abadi"/>
          <w:b/>
          <w:bCs/>
          <w:noProof/>
          <w:sz w:val="21"/>
          <w:szCs w:val="21"/>
        </w:rPr>
        <w:drawing>
          <wp:anchor distT="0" distB="0" distL="114300" distR="114300" simplePos="0" relativeHeight="251658254" behindDoc="1" locked="0" layoutInCell="1" allowOverlap="1" wp14:anchorId="39AEB517" wp14:editId="20EEF055">
            <wp:simplePos x="0" y="0"/>
            <wp:positionH relativeFrom="column">
              <wp:posOffset>514985</wp:posOffset>
            </wp:positionH>
            <wp:positionV relativeFrom="paragraph">
              <wp:posOffset>128270</wp:posOffset>
            </wp:positionV>
            <wp:extent cx="1105535" cy="624205"/>
            <wp:effectExtent l="247650" t="228600" r="247015" b="728345"/>
            <wp:wrapTight wrapText="bothSides">
              <wp:wrapPolygon edited="0">
                <wp:start x="-4839" y="-7910"/>
                <wp:lineTo x="-4839" y="46144"/>
                <wp:lineTo x="26054" y="46144"/>
                <wp:lineTo x="26054" y="-7910"/>
                <wp:lineTo x="-4839" y="-7910"/>
              </wp:wrapPolygon>
            </wp:wrapTight>
            <wp:docPr id="70" name="Imagen 70"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Un hombre con un traje de color negro con letras blancas&#10;&#10;Descripción generada automáticamente con confianza media"/>
                    <pic:cNvPicPr/>
                  </pic:nvPicPr>
                  <pic:blipFill rotWithShape="1">
                    <a:blip r:embed="rId63" cstate="print">
                      <a:extLst>
                        <a:ext uri="{28A0092B-C50C-407E-A947-70E740481C1C}">
                          <a14:useLocalDpi xmlns:a14="http://schemas.microsoft.com/office/drawing/2010/main" val="0"/>
                        </a:ext>
                      </a:extLst>
                    </a:blip>
                    <a:srcRect t="3553"/>
                    <a:stretch/>
                  </pic:blipFill>
                  <pic:spPr bwMode="auto">
                    <a:xfrm>
                      <a:off x="0" y="0"/>
                      <a:ext cx="1105535" cy="6242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4BBDD0" w14:textId="2023B366" w:rsidR="00A97B2B" w:rsidRDefault="00A97B2B" w:rsidP="00107171">
      <w:pPr>
        <w:jc w:val="both"/>
        <w:rPr>
          <w:rFonts w:ascii="Abadi" w:hAnsi="Abadi"/>
          <w:b/>
          <w:bCs/>
          <w:sz w:val="21"/>
          <w:szCs w:val="21"/>
        </w:rPr>
      </w:pPr>
    </w:p>
    <w:p w14:paraId="56CD7A23" w14:textId="77777777" w:rsidR="00A97B2B" w:rsidRDefault="00A97B2B" w:rsidP="00107171">
      <w:pPr>
        <w:jc w:val="both"/>
        <w:rPr>
          <w:rFonts w:ascii="Abadi" w:hAnsi="Abadi"/>
          <w:b/>
          <w:bCs/>
          <w:sz w:val="21"/>
          <w:szCs w:val="21"/>
        </w:rPr>
      </w:pPr>
    </w:p>
    <w:p w14:paraId="01411489" w14:textId="77777777" w:rsidR="00A97B2B" w:rsidRDefault="00A97B2B" w:rsidP="00107171">
      <w:pPr>
        <w:jc w:val="both"/>
        <w:rPr>
          <w:rFonts w:ascii="Abadi" w:hAnsi="Abadi"/>
          <w:b/>
          <w:bCs/>
          <w:sz w:val="21"/>
          <w:szCs w:val="21"/>
        </w:rPr>
      </w:pPr>
    </w:p>
    <w:p w14:paraId="5B178AEB" w14:textId="77777777" w:rsidR="00A97B2B" w:rsidRDefault="00A97B2B" w:rsidP="00107171">
      <w:pPr>
        <w:jc w:val="both"/>
        <w:rPr>
          <w:rFonts w:ascii="Abadi" w:hAnsi="Abadi"/>
          <w:b/>
          <w:bCs/>
          <w:sz w:val="21"/>
          <w:szCs w:val="21"/>
        </w:rPr>
      </w:pPr>
    </w:p>
    <w:p w14:paraId="7B5745CF" w14:textId="77777777" w:rsidR="00A97B2B" w:rsidRDefault="00A97B2B" w:rsidP="00107171">
      <w:pPr>
        <w:jc w:val="both"/>
        <w:rPr>
          <w:rFonts w:ascii="Abadi" w:hAnsi="Abadi"/>
          <w:b/>
          <w:bCs/>
          <w:sz w:val="21"/>
          <w:szCs w:val="21"/>
        </w:rPr>
      </w:pPr>
    </w:p>
    <w:p w14:paraId="44F4CC3B" w14:textId="77777777" w:rsidR="00A97B2B" w:rsidRDefault="00A97B2B" w:rsidP="00107171">
      <w:pPr>
        <w:jc w:val="both"/>
        <w:rPr>
          <w:rFonts w:ascii="Abadi" w:hAnsi="Abadi"/>
          <w:b/>
          <w:bCs/>
          <w:sz w:val="21"/>
          <w:szCs w:val="21"/>
        </w:rPr>
      </w:pPr>
    </w:p>
    <w:p w14:paraId="3A880533" w14:textId="77777777" w:rsidR="00A97B2B" w:rsidRDefault="00A97B2B" w:rsidP="00107171">
      <w:pPr>
        <w:jc w:val="both"/>
        <w:rPr>
          <w:rFonts w:ascii="Abadi" w:hAnsi="Abadi"/>
          <w:b/>
          <w:bCs/>
          <w:sz w:val="21"/>
          <w:szCs w:val="21"/>
        </w:rPr>
      </w:pPr>
    </w:p>
    <w:p w14:paraId="53FFA299" w14:textId="77777777" w:rsidR="00A97B2B" w:rsidRDefault="00A97B2B" w:rsidP="00107171">
      <w:pPr>
        <w:jc w:val="both"/>
        <w:rPr>
          <w:rFonts w:ascii="Abadi" w:hAnsi="Abadi"/>
          <w:b/>
          <w:bCs/>
          <w:sz w:val="21"/>
          <w:szCs w:val="21"/>
        </w:rPr>
      </w:pPr>
    </w:p>
    <w:p w14:paraId="55CDBD30" w14:textId="77777777" w:rsidR="00A97B2B" w:rsidRDefault="00A97B2B" w:rsidP="00107171">
      <w:pPr>
        <w:jc w:val="both"/>
        <w:rPr>
          <w:rFonts w:ascii="Abadi" w:hAnsi="Abadi"/>
          <w:b/>
          <w:bCs/>
          <w:sz w:val="21"/>
          <w:szCs w:val="21"/>
        </w:rPr>
      </w:pPr>
    </w:p>
    <w:p w14:paraId="2FFD0603" w14:textId="77777777" w:rsidR="00A97B2B" w:rsidRDefault="00A97B2B" w:rsidP="00107171">
      <w:pPr>
        <w:jc w:val="both"/>
        <w:rPr>
          <w:rFonts w:ascii="Abadi" w:hAnsi="Abadi"/>
          <w:b/>
          <w:bCs/>
          <w:sz w:val="21"/>
          <w:szCs w:val="21"/>
        </w:rPr>
      </w:pPr>
    </w:p>
    <w:p w14:paraId="59FDD551" w14:textId="77777777" w:rsidR="00A97B2B" w:rsidRDefault="00A97B2B" w:rsidP="00107171">
      <w:pPr>
        <w:jc w:val="both"/>
        <w:rPr>
          <w:rFonts w:ascii="Abadi" w:hAnsi="Abadi"/>
          <w:b/>
          <w:bCs/>
          <w:sz w:val="21"/>
          <w:szCs w:val="21"/>
        </w:rPr>
      </w:pPr>
    </w:p>
    <w:p w14:paraId="5FB4D592" w14:textId="5EC4E8B2" w:rsidR="00107171" w:rsidRDefault="00107171" w:rsidP="00107171">
      <w:pPr>
        <w:jc w:val="both"/>
        <w:rPr>
          <w:rFonts w:ascii="Abadi" w:hAnsi="Abadi"/>
          <w:sz w:val="21"/>
          <w:szCs w:val="21"/>
        </w:rPr>
      </w:pPr>
      <w:r>
        <w:rPr>
          <w:rFonts w:ascii="Abadi" w:hAnsi="Abadi"/>
          <w:sz w:val="21"/>
          <w:szCs w:val="21"/>
        </w:rPr>
        <w:t xml:space="preserve">- </w:t>
      </w:r>
      <w:r w:rsidRPr="004A7DD8">
        <w:rPr>
          <w:rFonts w:ascii="Abadi" w:hAnsi="Abadi"/>
          <w:sz w:val="21"/>
          <w:szCs w:val="21"/>
        </w:rPr>
        <w:t xml:space="preserve">Muchas gracias diputada Presidente, puedo excluir ese tema si gusta, </w:t>
      </w:r>
      <w:r>
        <w:rPr>
          <w:rFonts w:ascii="Abadi" w:hAnsi="Abadi"/>
          <w:sz w:val="21"/>
          <w:szCs w:val="21"/>
        </w:rPr>
        <w:t xml:space="preserve">muy pobre defensa y verdad, y nuevamente muy tendencioso, de verdad y dice, no son iguales, ¡claro! que no son iguales, Felipe Calderón, Vicente Fox, y Andrés Manuel, </w:t>
      </w:r>
      <w:r>
        <w:rPr>
          <w:rFonts w:ascii="Abadi" w:hAnsi="Abadi"/>
          <w:sz w:val="21"/>
          <w:szCs w:val="21"/>
        </w:rPr>
        <w:t xml:space="preserve">con son iguales, y la primera principal defensa, es que esos otros dos no tiene paleros, a otros si tienen que venir a defenderlos aquí </w:t>
      </w:r>
      <w:r w:rsidRPr="00DB7E67">
        <w:rPr>
          <w:rFonts w:ascii="Abadi" w:hAnsi="Abadi"/>
          <w:sz w:val="21"/>
          <w:szCs w:val="21"/>
        </w:rPr>
        <w:t>y tratar de defender lo indefendible</w:t>
      </w:r>
      <w:r>
        <w:rPr>
          <w:rFonts w:ascii="Abadi" w:hAnsi="Abadi"/>
          <w:sz w:val="21"/>
          <w:szCs w:val="21"/>
        </w:rPr>
        <w:t xml:space="preserve">. </w:t>
      </w:r>
    </w:p>
    <w:p w14:paraId="18A89FF8" w14:textId="77777777" w:rsidR="00D53C87" w:rsidRDefault="00D53C87" w:rsidP="00107171">
      <w:pPr>
        <w:jc w:val="both"/>
        <w:rPr>
          <w:rFonts w:ascii="Abadi" w:hAnsi="Abadi"/>
          <w:sz w:val="21"/>
          <w:szCs w:val="21"/>
        </w:rPr>
      </w:pPr>
    </w:p>
    <w:p w14:paraId="37722DA3" w14:textId="77777777" w:rsidR="00107171" w:rsidRDefault="00107171" w:rsidP="00107171">
      <w:pPr>
        <w:jc w:val="both"/>
        <w:rPr>
          <w:rFonts w:ascii="Abadi" w:hAnsi="Abadi"/>
          <w:sz w:val="21"/>
          <w:szCs w:val="21"/>
        </w:rPr>
      </w:pPr>
      <w:r>
        <w:rPr>
          <w:rFonts w:ascii="Abadi" w:hAnsi="Abadi"/>
          <w:sz w:val="21"/>
          <w:szCs w:val="21"/>
        </w:rPr>
        <w:t xml:space="preserve">- Detuvieron a Ovidio después de haberlo dejado ir, si no hay una orden de aprehensión hoy del Gobierno Federal, </w:t>
      </w:r>
      <w:r w:rsidRPr="00DB7E67">
        <w:rPr>
          <w:rFonts w:ascii="Abadi" w:hAnsi="Abadi"/>
          <w:sz w:val="21"/>
          <w:szCs w:val="21"/>
        </w:rPr>
        <w:t xml:space="preserve">contra </w:t>
      </w:r>
      <w:r>
        <w:rPr>
          <w:rFonts w:ascii="Abadi" w:hAnsi="Abadi"/>
          <w:sz w:val="21"/>
          <w:szCs w:val="21"/>
        </w:rPr>
        <w:t>O</w:t>
      </w:r>
      <w:r w:rsidRPr="00DB7E67">
        <w:rPr>
          <w:rFonts w:ascii="Abadi" w:hAnsi="Abadi"/>
          <w:sz w:val="21"/>
          <w:szCs w:val="21"/>
        </w:rPr>
        <w:t xml:space="preserve">vidio lo detuvieron porque lo solicitó el Presidente de los Estados Unidos Mexicanos y como siempre </w:t>
      </w:r>
      <w:r>
        <w:rPr>
          <w:rFonts w:ascii="Abadi" w:hAnsi="Abadi"/>
          <w:sz w:val="21"/>
          <w:szCs w:val="21"/>
        </w:rPr>
        <w:t xml:space="preserve">condescendiente al </w:t>
      </w:r>
      <w:r w:rsidRPr="00DB7E67">
        <w:rPr>
          <w:rFonts w:ascii="Abadi" w:hAnsi="Abadi"/>
          <w:sz w:val="21"/>
          <w:szCs w:val="21"/>
        </w:rPr>
        <w:t xml:space="preserve">Presidente </w:t>
      </w:r>
      <w:r>
        <w:rPr>
          <w:rFonts w:ascii="Abadi" w:hAnsi="Abadi"/>
          <w:sz w:val="21"/>
          <w:szCs w:val="21"/>
        </w:rPr>
        <w:t>M</w:t>
      </w:r>
      <w:r w:rsidRPr="00DB7E67">
        <w:rPr>
          <w:rFonts w:ascii="Abadi" w:hAnsi="Abadi"/>
          <w:sz w:val="21"/>
          <w:szCs w:val="21"/>
        </w:rPr>
        <w:t>exicano tuvo que retener</w:t>
      </w:r>
      <w:r>
        <w:rPr>
          <w:rFonts w:ascii="Abadi" w:hAnsi="Abadi"/>
          <w:sz w:val="21"/>
          <w:szCs w:val="21"/>
        </w:rPr>
        <w:t xml:space="preserve">lo y como siempre, </w:t>
      </w:r>
      <w:r w:rsidRPr="00DB7E67">
        <w:rPr>
          <w:rFonts w:ascii="Abadi" w:hAnsi="Abadi"/>
          <w:sz w:val="21"/>
          <w:szCs w:val="21"/>
        </w:rPr>
        <w:t>nunca hay todavía</w:t>
      </w:r>
      <w:r>
        <w:rPr>
          <w:rFonts w:ascii="Abadi" w:hAnsi="Abadi"/>
          <w:sz w:val="21"/>
          <w:szCs w:val="21"/>
        </w:rPr>
        <w:t>,</w:t>
      </w:r>
      <w:r w:rsidRPr="00DB7E67">
        <w:rPr>
          <w:rFonts w:ascii="Abadi" w:hAnsi="Abadi"/>
          <w:sz w:val="21"/>
          <w:szCs w:val="21"/>
        </w:rPr>
        <w:t xml:space="preserve"> hoy una sola orden de aprehensión contra él</w:t>
      </w:r>
      <w:r>
        <w:rPr>
          <w:rFonts w:ascii="Abadi" w:hAnsi="Abadi"/>
          <w:sz w:val="21"/>
          <w:szCs w:val="21"/>
        </w:rPr>
        <w:t>,</w:t>
      </w:r>
      <w:r w:rsidRPr="00DB7E67">
        <w:rPr>
          <w:rFonts w:ascii="Abadi" w:hAnsi="Abadi"/>
          <w:sz w:val="21"/>
          <w:szCs w:val="21"/>
        </w:rPr>
        <w:t xml:space="preserve"> no hay un reclamo contra él y dicen que </w:t>
      </w:r>
      <w:r>
        <w:rPr>
          <w:rFonts w:ascii="Abadi" w:hAnsi="Abadi"/>
          <w:sz w:val="21"/>
          <w:szCs w:val="21"/>
        </w:rPr>
        <w:t xml:space="preserve">tardaron </w:t>
      </w:r>
      <w:r w:rsidRPr="00DB7E67">
        <w:rPr>
          <w:rFonts w:ascii="Abadi" w:hAnsi="Abadi"/>
          <w:sz w:val="21"/>
          <w:szCs w:val="21"/>
        </w:rPr>
        <w:t>6 meses fueron a su casa</w:t>
      </w:r>
      <w:r>
        <w:rPr>
          <w:rFonts w:ascii="Abadi" w:hAnsi="Abadi"/>
          <w:sz w:val="21"/>
          <w:szCs w:val="21"/>
        </w:rPr>
        <w:t>,</w:t>
      </w:r>
      <w:r w:rsidRPr="00DB7E67">
        <w:rPr>
          <w:rFonts w:ascii="Abadi" w:hAnsi="Abadi"/>
          <w:sz w:val="21"/>
          <w:szCs w:val="21"/>
        </w:rPr>
        <w:t xml:space="preserve"> a donde él vivía</w:t>
      </w:r>
      <w:r>
        <w:rPr>
          <w:rFonts w:ascii="Abadi" w:hAnsi="Abadi"/>
          <w:sz w:val="21"/>
          <w:szCs w:val="21"/>
        </w:rPr>
        <w:t>,</w:t>
      </w:r>
      <w:r w:rsidRPr="00DB7E67">
        <w:rPr>
          <w:rFonts w:ascii="Abadi" w:hAnsi="Abadi"/>
          <w:sz w:val="21"/>
          <w:szCs w:val="21"/>
        </w:rPr>
        <w:t xml:space="preserve"> donde estaba su esposa</w:t>
      </w:r>
      <w:r>
        <w:rPr>
          <w:rFonts w:ascii="Abadi" w:hAnsi="Abadi"/>
          <w:sz w:val="21"/>
          <w:szCs w:val="21"/>
        </w:rPr>
        <w:t>,</w:t>
      </w:r>
      <w:r w:rsidRPr="00DB7E67">
        <w:rPr>
          <w:rFonts w:ascii="Abadi" w:hAnsi="Abadi"/>
          <w:sz w:val="21"/>
          <w:szCs w:val="21"/>
        </w:rPr>
        <w:t xml:space="preserve"> </w:t>
      </w:r>
      <w:r>
        <w:rPr>
          <w:rFonts w:ascii="Abadi" w:hAnsi="Abadi"/>
          <w:sz w:val="21"/>
          <w:szCs w:val="21"/>
        </w:rPr>
        <w:t>donde</w:t>
      </w:r>
      <w:r w:rsidRPr="00DB7E67">
        <w:rPr>
          <w:rFonts w:ascii="Abadi" w:hAnsi="Abadi"/>
          <w:sz w:val="21"/>
          <w:szCs w:val="21"/>
        </w:rPr>
        <w:t xml:space="preserve"> estaba a sus hijos</w:t>
      </w:r>
      <w:r>
        <w:rPr>
          <w:rFonts w:ascii="Abadi" w:hAnsi="Abadi"/>
          <w:sz w:val="21"/>
          <w:szCs w:val="21"/>
        </w:rPr>
        <w:t>,</w:t>
      </w:r>
      <w:r w:rsidRPr="00DB7E67">
        <w:rPr>
          <w:rFonts w:ascii="Abadi" w:hAnsi="Abadi"/>
          <w:sz w:val="21"/>
          <w:szCs w:val="21"/>
        </w:rPr>
        <w:t xml:space="preserve"> donde sabía el </w:t>
      </w:r>
      <w:r>
        <w:rPr>
          <w:rFonts w:ascii="Abadi" w:hAnsi="Abadi"/>
          <w:sz w:val="21"/>
          <w:szCs w:val="21"/>
        </w:rPr>
        <w:t>G</w:t>
      </w:r>
      <w:r w:rsidRPr="00DB7E67">
        <w:rPr>
          <w:rFonts w:ascii="Abadi" w:hAnsi="Abadi"/>
          <w:sz w:val="21"/>
          <w:szCs w:val="21"/>
        </w:rPr>
        <w:t xml:space="preserve">obierno </w:t>
      </w:r>
      <w:r>
        <w:rPr>
          <w:rFonts w:ascii="Abadi" w:hAnsi="Abadi"/>
          <w:sz w:val="21"/>
          <w:szCs w:val="21"/>
        </w:rPr>
        <w:t>F</w:t>
      </w:r>
      <w:r w:rsidRPr="00DB7E67">
        <w:rPr>
          <w:rFonts w:ascii="Abadi" w:hAnsi="Abadi"/>
          <w:sz w:val="21"/>
          <w:szCs w:val="21"/>
        </w:rPr>
        <w:t xml:space="preserve">ederal que ahí vivía y lo </w:t>
      </w:r>
      <w:r>
        <w:rPr>
          <w:rFonts w:ascii="Abadi" w:hAnsi="Abadi"/>
          <w:sz w:val="21"/>
          <w:szCs w:val="21"/>
        </w:rPr>
        <w:t xml:space="preserve">tuvieron que hacer no por su vocación de combatir a la democracia, a la delincuencia, sino por su vocación, </w:t>
      </w:r>
      <w:r w:rsidRPr="00DB7E67">
        <w:rPr>
          <w:rFonts w:ascii="Abadi" w:hAnsi="Abadi"/>
          <w:sz w:val="21"/>
          <w:szCs w:val="21"/>
        </w:rPr>
        <w:t xml:space="preserve">de combatir a la democracia a la delincuencia sino por su vocación de tener que </w:t>
      </w:r>
      <w:r>
        <w:rPr>
          <w:rFonts w:ascii="Abadi" w:hAnsi="Abadi"/>
          <w:sz w:val="21"/>
          <w:szCs w:val="21"/>
        </w:rPr>
        <w:t xml:space="preserve">obedecer </w:t>
      </w:r>
      <w:r w:rsidRPr="00DB7E67">
        <w:rPr>
          <w:rFonts w:ascii="Abadi" w:hAnsi="Abadi"/>
          <w:sz w:val="21"/>
          <w:szCs w:val="21"/>
        </w:rPr>
        <w:t>al Presidente de los Estados Unidos Mexicanos</w:t>
      </w:r>
      <w:r>
        <w:rPr>
          <w:rFonts w:ascii="Abadi" w:hAnsi="Abadi"/>
          <w:sz w:val="21"/>
          <w:szCs w:val="21"/>
        </w:rPr>
        <w:t>,</w:t>
      </w:r>
      <w:r w:rsidRPr="00DB7E67">
        <w:rPr>
          <w:rFonts w:ascii="Abadi" w:hAnsi="Abadi"/>
          <w:sz w:val="21"/>
          <w:szCs w:val="21"/>
        </w:rPr>
        <w:t xml:space="preserve"> eso fue lo que lo motivó y antes se capturaban más gente</w:t>
      </w:r>
      <w:r>
        <w:rPr>
          <w:rFonts w:ascii="Abadi" w:hAnsi="Abadi"/>
          <w:sz w:val="21"/>
          <w:szCs w:val="21"/>
        </w:rPr>
        <w:t xml:space="preserve"> diputado, si efectivamente, no nada más fue al «Chapo» al que </w:t>
      </w:r>
      <w:r w:rsidRPr="00DB7E67">
        <w:rPr>
          <w:rFonts w:ascii="Abadi" w:hAnsi="Abadi"/>
          <w:sz w:val="21"/>
          <w:szCs w:val="21"/>
        </w:rPr>
        <w:t xml:space="preserve">se </w:t>
      </w:r>
      <w:r>
        <w:rPr>
          <w:rFonts w:ascii="Abadi" w:hAnsi="Abadi"/>
          <w:sz w:val="21"/>
          <w:szCs w:val="21"/>
        </w:rPr>
        <w:t xml:space="preserve">encarcelo, fue a Zambada, y fue una gran cantidad de gentes y sí, se le escapo al Gobierno de Vicente Fox, el «Chapo» </w:t>
      </w:r>
      <w:r w:rsidRPr="00DB7E67">
        <w:rPr>
          <w:rFonts w:ascii="Abadi" w:hAnsi="Abadi"/>
          <w:sz w:val="21"/>
          <w:szCs w:val="21"/>
        </w:rPr>
        <w:t xml:space="preserve">pero el Presidente de la </w:t>
      </w:r>
      <w:r>
        <w:rPr>
          <w:rFonts w:ascii="Abadi" w:hAnsi="Abadi"/>
          <w:sz w:val="21"/>
          <w:szCs w:val="21"/>
        </w:rPr>
        <w:t>R</w:t>
      </w:r>
      <w:r w:rsidRPr="00DB7E67">
        <w:rPr>
          <w:rFonts w:ascii="Abadi" w:hAnsi="Abadi"/>
          <w:sz w:val="21"/>
          <w:szCs w:val="21"/>
        </w:rPr>
        <w:t>epública tenía al frente de la seguridad</w:t>
      </w:r>
      <w:r>
        <w:rPr>
          <w:rFonts w:ascii="Abadi" w:hAnsi="Abadi"/>
          <w:sz w:val="21"/>
          <w:szCs w:val="21"/>
        </w:rPr>
        <w:t>,</w:t>
      </w:r>
      <w:r w:rsidRPr="00DB7E67">
        <w:rPr>
          <w:rFonts w:ascii="Abadi" w:hAnsi="Abadi"/>
          <w:sz w:val="21"/>
          <w:szCs w:val="21"/>
        </w:rPr>
        <w:t xml:space="preserve"> alguien que ustedes tienen también hoy al frente</w:t>
      </w:r>
      <w:r>
        <w:rPr>
          <w:rFonts w:ascii="Abadi" w:hAnsi="Abadi"/>
          <w:sz w:val="21"/>
          <w:szCs w:val="21"/>
        </w:rPr>
        <w:t xml:space="preserve">, a Gertz Manero, </w:t>
      </w:r>
      <w:r w:rsidRPr="00DB7E67">
        <w:rPr>
          <w:rFonts w:ascii="Abadi" w:hAnsi="Abadi"/>
          <w:sz w:val="21"/>
          <w:szCs w:val="21"/>
        </w:rPr>
        <w:t xml:space="preserve"> qué casualidad de que quien </w:t>
      </w:r>
      <w:r>
        <w:rPr>
          <w:rFonts w:ascii="Abadi" w:hAnsi="Abadi"/>
          <w:sz w:val="21"/>
          <w:szCs w:val="21"/>
        </w:rPr>
        <w:t xml:space="preserve">tiene hoy al </w:t>
      </w:r>
      <w:r w:rsidRPr="00DB7E67">
        <w:rPr>
          <w:rFonts w:ascii="Abadi" w:hAnsi="Abadi"/>
          <w:sz w:val="21"/>
          <w:szCs w:val="21"/>
        </w:rPr>
        <w:t>Presidente es gente que ya se le señalaba con favores</w:t>
      </w:r>
      <w:r>
        <w:rPr>
          <w:rFonts w:ascii="Abadi" w:hAnsi="Abadi"/>
          <w:sz w:val="21"/>
          <w:szCs w:val="21"/>
        </w:rPr>
        <w:t xml:space="preserve">, hacia ese cartel, en lo particular, no, no son iguales. </w:t>
      </w:r>
    </w:p>
    <w:p w14:paraId="4675004C" w14:textId="77777777" w:rsidR="00D53C87" w:rsidRDefault="00D53C87" w:rsidP="00107171">
      <w:pPr>
        <w:jc w:val="both"/>
        <w:rPr>
          <w:rFonts w:ascii="Abadi" w:hAnsi="Abadi"/>
          <w:sz w:val="21"/>
          <w:szCs w:val="21"/>
        </w:rPr>
      </w:pPr>
    </w:p>
    <w:p w14:paraId="324D99C3" w14:textId="77777777" w:rsidR="00107171" w:rsidRDefault="00107171" w:rsidP="00107171">
      <w:pPr>
        <w:jc w:val="both"/>
        <w:rPr>
          <w:rFonts w:ascii="Abadi" w:hAnsi="Abadi"/>
          <w:sz w:val="21"/>
          <w:szCs w:val="21"/>
        </w:rPr>
      </w:pPr>
      <w:r>
        <w:rPr>
          <w:rFonts w:ascii="Abadi" w:hAnsi="Abadi"/>
          <w:sz w:val="21"/>
          <w:szCs w:val="21"/>
        </w:rPr>
        <w:t>- C</w:t>
      </w:r>
      <w:r w:rsidRPr="00DB7E67">
        <w:rPr>
          <w:rFonts w:ascii="Abadi" w:hAnsi="Abadi"/>
          <w:sz w:val="21"/>
          <w:szCs w:val="21"/>
        </w:rPr>
        <w:t>reo amigos y amigas que las historias sí se c</w:t>
      </w:r>
      <w:r>
        <w:rPr>
          <w:rFonts w:ascii="Abadi" w:hAnsi="Abadi"/>
          <w:sz w:val="21"/>
          <w:szCs w:val="21"/>
        </w:rPr>
        <w:t xml:space="preserve">uentan </w:t>
      </w:r>
      <w:r w:rsidRPr="00DB7E67">
        <w:rPr>
          <w:rFonts w:ascii="Abadi" w:hAnsi="Abadi"/>
          <w:sz w:val="21"/>
          <w:szCs w:val="21"/>
        </w:rPr>
        <w:t>completas y vuelvo a insistir si hay sanciones</w:t>
      </w:r>
      <w:r>
        <w:rPr>
          <w:rFonts w:ascii="Abadi" w:hAnsi="Abadi"/>
          <w:sz w:val="21"/>
          <w:szCs w:val="21"/>
        </w:rPr>
        <w:t>,</w:t>
      </w:r>
      <w:r w:rsidRPr="00DB7E67">
        <w:rPr>
          <w:rFonts w:ascii="Abadi" w:hAnsi="Abadi"/>
          <w:sz w:val="21"/>
          <w:szCs w:val="21"/>
        </w:rPr>
        <w:t xml:space="preserve"> si hay delito que perseguir</w:t>
      </w:r>
      <w:r>
        <w:rPr>
          <w:rFonts w:ascii="Abadi" w:hAnsi="Abadi"/>
          <w:sz w:val="21"/>
          <w:szCs w:val="21"/>
        </w:rPr>
        <w:t>,</w:t>
      </w:r>
      <w:r w:rsidRPr="00DB7E67">
        <w:rPr>
          <w:rFonts w:ascii="Abadi" w:hAnsi="Abadi"/>
          <w:sz w:val="21"/>
          <w:szCs w:val="21"/>
        </w:rPr>
        <w:t xml:space="preserve"> contra Felipe o contra Vicente o contra Andrés Manuel o contra Marcelo que se haga</w:t>
      </w:r>
      <w:r>
        <w:rPr>
          <w:rFonts w:ascii="Abadi" w:hAnsi="Abadi"/>
          <w:sz w:val="21"/>
          <w:szCs w:val="21"/>
        </w:rPr>
        <w:t>,</w:t>
      </w:r>
      <w:r w:rsidRPr="00DB7E67">
        <w:rPr>
          <w:rFonts w:ascii="Abadi" w:hAnsi="Abadi"/>
          <w:sz w:val="21"/>
          <w:szCs w:val="21"/>
        </w:rPr>
        <w:t xml:space="preserve"> la principal diferencia es que el </w:t>
      </w:r>
      <w:r>
        <w:rPr>
          <w:rFonts w:ascii="Abadi" w:hAnsi="Abadi"/>
          <w:sz w:val="21"/>
          <w:szCs w:val="21"/>
        </w:rPr>
        <w:t xml:space="preserve">PAN </w:t>
      </w:r>
      <w:r w:rsidRPr="00DB7E67">
        <w:rPr>
          <w:rFonts w:ascii="Abadi" w:hAnsi="Abadi"/>
          <w:sz w:val="21"/>
          <w:szCs w:val="21"/>
        </w:rPr>
        <w:t xml:space="preserve">no </w:t>
      </w:r>
      <w:r>
        <w:rPr>
          <w:rFonts w:ascii="Abadi" w:hAnsi="Abadi"/>
          <w:sz w:val="21"/>
          <w:szCs w:val="21"/>
        </w:rPr>
        <w:t xml:space="preserve">es tapadera y creo, que en ese sentido mucho habría de aprenderse. </w:t>
      </w:r>
    </w:p>
    <w:p w14:paraId="5ED2C754" w14:textId="77777777" w:rsidR="00D53C87" w:rsidRDefault="00D53C87" w:rsidP="00107171">
      <w:pPr>
        <w:jc w:val="both"/>
        <w:rPr>
          <w:rFonts w:ascii="Abadi" w:hAnsi="Abadi"/>
          <w:sz w:val="21"/>
          <w:szCs w:val="21"/>
        </w:rPr>
      </w:pPr>
    </w:p>
    <w:p w14:paraId="6610959F" w14:textId="77777777" w:rsidR="00107171" w:rsidRDefault="00107171" w:rsidP="00107171">
      <w:pPr>
        <w:jc w:val="both"/>
        <w:rPr>
          <w:rFonts w:ascii="Abadi" w:hAnsi="Abadi"/>
          <w:sz w:val="21"/>
          <w:szCs w:val="21"/>
        </w:rPr>
      </w:pPr>
      <w:r>
        <w:rPr>
          <w:rFonts w:ascii="Abadi" w:hAnsi="Abadi"/>
          <w:sz w:val="21"/>
          <w:szCs w:val="21"/>
        </w:rPr>
        <w:t xml:space="preserve">- Es cuanto diputada Presidente, gracias. </w:t>
      </w:r>
    </w:p>
    <w:p w14:paraId="7FFED89D" w14:textId="77777777" w:rsidR="00D53C87" w:rsidRDefault="00D53C87" w:rsidP="00107171">
      <w:pPr>
        <w:jc w:val="both"/>
        <w:rPr>
          <w:rFonts w:ascii="Abadi" w:hAnsi="Abadi"/>
          <w:sz w:val="21"/>
          <w:szCs w:val="21"/>
        </w:rPr>
      </w:pPr>
    </w:p>
    <w:p w14:paraId="2548CF0D" w14:textId="77777777" w:rsidR="00107171" w:rsidRDefault="00107171" w:rsidP="00107171">
      <w:pPr>
        <w:ind w:firstLine="708"/>
        <w:jc w:val="both"/>
        <w:rPr>
          <w:rFonts w:ascii="Abadi" w:hAnsi="Abadi"/>
          <w:sz w:val="21"/>
          <w:szCs w:val="21"/>
        </w:rPr>
      </w:pPr>
      <w:r w:rsidRPr="00BB7163">
        <w:rPr>
          <w:rFonts w:ascii="Abadi" w:hAnsi="Abadi"/>
          <w:b/>
          <w:bCs/>
          <w:sz w:val="21"/>
          <w:szCs w:val="21"/>
        </w:rPr>
        <w:t>- La Presidencia.-</w:t>
      </w:r>
      <w:r>
        <w:rPr>
          <w:rFonts w:ascii="Abadi" w:hAnsi="Abadi"/>
          <w:sz w:val="21"/>
          <w:szCs w:val="21"/>
        </w:rPr>
        <w:t xml:space="preserve"> En seguida tiene el uso de la voz hasta por 10 minutos el diputado David Martínez Mendizabal.</w:t>
      </w:r>
    </w:p>
    <w:p w14:paraId="169B76B2" w14:textId="77777777" w:rsidR="008D4166" w:rsidRDefault="008D4166" w:rsidP="00107171">
      <w:pPr>
        <w:ind w:firstLine="708"/>
        <w:jc w:val="both"/>
        <w:rPr>
          <w:rFonts w:ascii="Abadi" w:hAnsi="Abadi"/>
          <w:sz w:val="21"/>
          <w:szCs w:val="21"/>
        </w:rPr>
      </w:pPr>
    </w:p>
    <w:p w14:paraId="753BFAD7" w14:textId="77777777" w:rsidR="00107171" w:rsidRDefault="00107171" w:rsidP="00107171">
      <w:pPr>
        <w:ind w:firstLine="708"/>
        <w:jc w:val="both"/>
        <w:rPr>
          <w:rFonts w:ascii="Abadi" w:hAnsi="Abadi"/>
          <w:sz w:val="21"/>
          <w:szCs w:val="21"/>
        </w:rPr>
      </w:pPr>
      <w:r>
        <w:rPr>
          <w:rFonts w:ascii="Abadi" w:hAnsi="Abadi"/>
          <w:sz w:val="21"/>
          <w:szCs w:val="21"/>
        </w:rPr>
        <w:lastRenderedPageBreak/>
        <w:t>- Adelante diputado.</w:t>
      </w:r>
    </w:p>
    <w:p w14:paraId="421AEE2C" w14:textId="77777777" w:rsidR="00D53C87" w:rsidRDefault="00D53C87" w:rsidP="00107171">
      <w:pPr>
        <w:ind w:firstLine="708"/>
        <w:jc w:val="both"/>
        <w:rPr>
          <w:rFonts w:ascii="Abadi" w:hAnsi="Abadi"/>
          <w:sz w:val="21"/>
          <w:szCs w:val="21"/>
        </w:rPr>
      </w:pPr>
    </w:p>
    <w:p w14:paraId="1912F122" w14:textId="4C4DD75C" w:rsidR="00107171" w:rsidRDefault="00107171" w:rsidP="00107171">
      <w:pPr>
        <w:ind w:firstLine="708"/>
        <w:jc w:val="both"/>
        <w:rPr>
          <w:rFonts w:ascii="Abadi" w:hAnsi="Abadi"/>
          <w:b/>
          <w:bCs/>
          <w:sz w:val="21"/>
          <w:szCs w:val="21"/>
        </w:rPr>
      </w:pPr>
      <w:r w:rsidRPr="003A61CE">
        <w:rPr>
          <w:rFonts w:ascii="Abadi" w:hAnsi="Abadi"/>
          <w:b/>
          <w:bCs/>
          <w:sz w:val="21"/>
          <w:szCs w:val="21"/>
        </w:rPr>
        <w:t>(Sube a tribuna el diputado David Martínez Mendizabal, para rectificación de hechos)</w:t>
      </w:r>
    </w:p>
    <w:p w14:paraId="06B975E7" w14:textId="6D88E70B" w:rsidR="00107171" w:rsidRDefault="00107171" w:rsidP="00107171">
      <w:pPr>
        <w:ind w:firstLine="708"/>
        <w:jc w:val="both"/>
        <w:rPr>
          <w:rFonts w:ascii="Abadi" w:hAnsi="Abadi"/>
          <w:b/>
          <w:bCs/>
          <w:sz w:val="21"/>
          <w:szCs w:val="21"/>
        </w:rPr>
      </w:pPr>
    </w:p>
    <w:p w14:paraId="13ECDC83" w14:textId="38148D9A" w:rsidR="00107171" w:rsidRPr="003A61CE" w:rsidRDefault="00A97B2B" w:rsidP="00107171">
      <w:pPr>
        <w:ind w:firstLine="708"/>
        <w:jc w:val="both"/>
        <w:rPr>
          <w:rFonts w:ascii="Abadi" w:hAnsi="Abadi"/>
          <w:b/>
          <w:bCs/>
          <w:sz w:val="21"/>
          <w:szCs w:val="21"/>
        </w:rPr>
      </w:pPr>
      <w:r w:rsidRPr="003A61CE">
        <w:rPr>
          <w:rFonts w:ascii="Abadi" w:hAnsi="Abadi"/>
          <w:b/>
          <w:bCs/>
          <w:noProof/>
          <w:sz w:val="21"/>
          <w:szCs w:val="21"/>
        </w:rPr>
        <w:drawing>
          <wp:anchor distT="0" distB="0" distL="114300" distR="114300" simplePos="0" relativeHeight="251658255" behindDoc="1" locked="0" layoutInCell="1" allowOverlap="1" wp14:anchorId="221F6EC2" wp14:editId="2BBEC85A">
            <wp:simplePos x="0" y="0"/>
            <wp:positionH relativeFrom="column">
              <wp:posOffset>461628</wp:posOffset>
            </wp:positionH>
            <wp:positionV relativeFrom="paragraph">
              <wp:posOffset>404190</wp:posOffset>
            </wp:positionV>
            <wp:extent cx="1397082" cy="779470"/>
            <wp:effectExtent l="247650" t="228600" r="241300" b="782955"/>
            <wp:wrapTight wrapText="bothSides">
              <wp:wrapPolygon edited="0">
                <wp:start x="-3829" y="-6337"/>
                <wp:lineTo x="-3829" y="42778"/>
                <wp:lineTo x="25036" y="42778"/>
                <wp:lineTo x="25036" y="-6337"/>
                <wp:lineTo x="-3829" y="-6337"/>
              </wp:wrapPolygon>
            </wp:wrapTight>
            <wp:docPr id="71" name="Imagen 71"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Un hombre con un traje de color negro con letras blancas&#10;&#10;Descripción generada automáticamente con confianza media"/>
                    <pic:cNvPicPr/>
                  </pic:nvPicPr>
                  <pic:blipFill>
                    <a:blip r:embed="rId64">
                      <a:extLst>
                        <a:ext uri="{28A0092B-C50C-407E-A947-70E740481C1C}">
                          <a14:useLocalDpi xmlns:a14="http://schemas.microsoft.com/office/drawing/2010/main" val="0"/>
                        </a:ext>
                      </a:extLst>
                    </a:blip>
                    <a:stretch>
                      <a:fillRect/>
                    </a:stretch>
                  </pic:blipFill>
                  <pic:spPr>
                    <a:xfrm>
                      <a:off x="0" y="0"/>
                      <a:ext cx="1397082" cy="7794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00D44CE9" w14:textId="77777777" w:rsidR="00107171" w:rsidRDefault="00107171" w:rsidP="00107171">
      <w:pPr>
        <w:jc w:val="both"/>
        <w:rPr>
          <w:rFonts w:ascii="Abadi" w:hAnsi="Abadi"/>
          <w:sz w:val="21"/>
          <w:szCs w:val="21"/>
        </w:rPr>
      </w:pPr>
      <w:r>
        <w:rPr>
          <w:rFonts w:ascii="Abadi" w:hAnsi="Abadi"/>
          <w:sz w:val="21"/>
          <w:szCs w:val="21"/>
        </w:rPr>
        <w:t xml:space="preserve">¡Buena tardes! Presidenta con su autorización y de la Mesa Directiva, déjenme decirles cada vez que, vengo a tomar el micrófono, y recorro esos 7 pasos, por eso los acabo de contar, tengo algo de nervio,  Con su permiso de la Presidente y su Mesa Directiva, </w:t>
      </w:r>
      <w:r w:rsidRPr="00DB7E67">
        <w:rPr>
          <w:rFonts w:ascii="Abadi" w:hAnsi="Abadi"/>
          <w:sz w:val="21"/>
          <w:szCs w:val="21"/>
        </w:rPr>
        <w:t>cada vez que vengo a tomar el micrófono y recuerda esos 7 pasos por eso no se acaba de encontrar hoy tengo algo de nervio</w:t>
      </w:r>
      <w:r>
        <w:rPr>
          <w:rFonts w:ascii="Abadi" w:hAnsi="Abadi"/>
          <w:sz w:val="21"/>
          <w:szCs w:val="21"/>
        </w:rPr>
        <w:t xml:space="preserve">, pero sobre todo mucha responsabilidad de lo que vengo a decir, y no intento distraer confundiendo, lo que son dichos, con hechos juzgados, que es lo que vienen hacer aquí, dichos con hechos juzgados, abogados y abogadas entenderán a diferencia entre una cosa y otra  </w:t>
      </w:r>
      <w:r w:rsidRPr="00DB7E67">
        <w:rPr>
          <w:rFonts w:ascii="Abadi" w:hAnsi="Abadi"/>
          <w:sz w:val="21"/>
          <w:szCs w:val="21"/>
        </w:rPr>
        <w:t xml:space="preserve"> y buen intento para tratar de desviar</w:t>
      </w:r>
      <w:r>
        <w:rPr>
          <w:rFonts w:ascii="Abadi" w:hAnsi="Abadi"/>
          <w:sz w:val="21"/>
          <w:szCs w:val="21"/>
        </w:rPr>
        <w:t xml:space="preserve">, el hecho fundamental que </w:t>
      </w:r>
      <w:r w:rsidRPr="00DB7E67">
        <w:rPr>
          <w:rFonts w:ascii="Abadi" w:hAnsi="Abadi"/>
          <w:sz w:val="21"/>
          <w:szCs w:val="21"/>
        </w:rPr>
        <w:t xml:space="preserve">venimos a denunciar </w:t>
      </w:r>
      <w:r>
        <w:rPr>
          <w:rFonts w:ascii="Abadi" w:hAnsi="Abadi"/>
          <w:sz w:val="21"/>
          <w:szCs w:val="21"/>
        </w:rPr>
        <w:t>¡</w:t>
      </w:r>
      <w:r w:rsidRPr="00DB7E67">
        <w:rPr>
          <w:rFonts w:ascii="Abadi" w:hAnsi="Abadi"/>
          <w:sz w:val="21"/>
          <w:szCs w:val="21"/>
        </w:rPr>
        <w:t>buen intento</w:t>
      </w:r>
      <w:r>
        <w:rPr>
          <w:rFonts w:ascii="Abadi" w:hAnsi="Abadi"/>
          <w:sz w:val="21"/>
          <w:szCs w:val="21"/>
        </w:rPr>
        <w:t>!</w:t>
      </w:r>
      <w:r w:rsidRPr="00DB7E67">
        <w:rPr>
          <w:rFonts w:ascii="Abadi" w:hAnsi="Abadi"/>
          <w:sz w:val="21"/>
          <w:szCs w:val="21"/>
        </w:rPr>
        <w:t xml:space="preserve"> pues la gente ya sabe</w:t>
      </w:r>
      <w:r>
        <w:rPr>
          <w:rFonts w:ascii="Abadi" w:hAnsi="Abadi"/>
          <w:sz w:val="21"/>
          <w:szCs w:val="21"/>
        </w:rPr>
        <w:t>,</w:t>
      </w:r>
      <w:r w:rsidRPr="00DB7E67">
        <w:rPr>
          <w:rFonts w:ascii="Abadi" w:hAnsi="Abadi"/>
          <w:sz w:val="21"/>
          <w:szCs w:val="21"/>
        </w:rPr>
        <w:t xml:space="preserve"> lo que puede distinguirse entre lo que dijo un inculpado</w:t>
      </w:r>
      <w:r>
        <w:rPr>
          <w:rFonts w:ascii="Abadi" w:hAnsi="Abadi"/>
          <w:sz w:val="21"/>
          <w:szCs w:val="21"/>
        </w:rPr>
        <w:t>,</w:t>
      </w:r>
      <w:r w:rsidRPr="00DB7E67">
        <w:rPr>
          <w:rFonts w:ascii="Abadi" w:hAnsi="Abadi"/>
          <w:sz w:val="21"/>
          <w:szCs w:val="21"/>
        </w:rPr>
        <w:t xml:space="preserve"> por una pregunta que sembró el abogado de él</w:t>
      </w:r>
      <w:r>
        <w:rPr>
          <w:rFonts w:ascii="Abadi" w:hAnsi="Abadi"/>
          <w:sz w:val="21"/>
          <w:szCs w:val="21"/>
        </w:rPr>
        <w:t>,</w:t>
      </w:r>
      <w:r w:rsidRPr="00DB7E67">
        <w:rPr>
          <w:rFonts w:ascii="Abadi" w:hAnsi="Abadi"/>
          <w:sz w:val="21"/>
          <w:szCs w:val="21"/>
        </w:rPr>
        <w:t xml:space="preserve"> que no confirmó</w:t>
      </w:r>
      <w:r>
        <w:rPr>
          <w:rFonts w:ascii="Abadi" w:hAnsi="Abadi"/>
          <w:sz w:val="21"/>
          <w:szCs w:val="21"/>
        </w:rPr>
        <w:t>,</w:t>
      </w:r>
      <w:r w:rsidRPr="00DB7E67">
        <w:rPr>
          <w:rFonts w:ascii="Abadi" w:hAnsi="Abadi"/>
          <w:sz w:val="21"/>
          <w:szCs w:val="21"/>
        </w:rPr>
        <w:t xml:space="preserve"> que no fue juzgada</w:t>
      </w:r>
      <w:r>
        <w:rPr>
          <w:rFonts w:ascii="Abadi" w:hAnsi="Abadi"/>
          <w:sz w:val="21"/>
          <w:szCs w:val="21"/>
        </w:rPr>
        <w:t>,</w:t>
      </w:r>
      <w:r w:rsidRPr="00DB7E67">
        <w:rPr>
          <w:rFonts w:ascii="Abadi" w:hAnsi="Abadi"/>
          <w:sz w:val="21"/>
          <w:szCs w:val="21"/>
        </w:rPr>
        <w:t xml:space="preserve"> y que no fue </w:t>
      </w:r>
      <w:r>
        <w:rPr>
          <w:rFonts w:ascii="Abadi" w:hAnsi="Abadi"/>
          <w:sz w:val="21"/>
          <w:szCs w:val="21"/>
        </w:rPr>
        <w:t xml:space="preserve">probada. </w:t>
      </w:r>
    </w:p>
    <w:p w14:paraId="5EE4662D" w14:textId="77777777" w:rsidR="00D53C87" w:rsidRDefault="00D53C87" w:rsidP="00107171">
      <w:pPr>
        <w:jc w:val="both"/>
        <w:rPr>
          <w:rFonts w:ascii="Abadi" w:hAnsi="Abadi"/>
          <w:sz w:val="21"/>
          <w:szCs w:val="21"/>
        </w:rPr>
      </w:pPr>
    </w:p>
    <w:p w14:paraId="6B972669" w14:textId="77777777" w:rsidR="00107171" w:rsidRDefault="00107171" w:rsidP="00107171">
      <w:pPr>
        <w:jc w:val="both"/>
        <w:rPr>
          <w:rFonts w:ascii="Abadi" w:hAnsi="Abadi"/>
          <w:sz w:val="21"/>
          <w:szCs w:val="21"/>
        </w:rPr>
      </w:pPr>
      <w:r>
        <w:rPr>
          <w:rFonts w:ascii="Abadi" w:hAnsi="Abadi"/>
          <w:sz w:val="21"/>
          <w:szCs w:val="21"/>
        </w:rPr>
        <w:t xml:space="preserve">- No confundan, </w:t>
      </w:r>
      <w:r w:rsidRPr="00DB7E67">
        <w:rPr>
          <w:rFonts w:ascii="Abadi" w:hAnsi="Abadi"/>
          <w:sz w:val="21"/>
          <w:szCs w:val="21"/>
        </w:rPr>
        <w:t xml:space="preserve">honran no vengan a confundir a la ciudadanía por eso estos 7 pasos tienen que </w:t>
      </w:r>
      <w:r>
        <w:rPr>
          <w:rFonts w:ascii="Abadi" w:hAnsi="Abadi"/>
          <w:sz w:val="21"/>
          <w:szCs w:val="21"/>
        </w:rPr>
        <w:t>caminarse con muchas responsabilidad, y cada vez que acudimos aquí, recuerdo que es la más alta tribuna del Estado, y que es un privilegio estar aquí, hablando de la más alta tribuna del Estado donde</w:t>
      </w:r>
      <w:r w:rsidRPr="00DB7E67">
        <w:rPr>
          <w:rFonts w:ascii="Abadi" w:hAnsi="Abadi"/>
          <w:sz w:val="21"/>
          <w:szCs w:val="21"/>
        </w:rPr>
        <w:t xml:space="preserve"> yo nací</w:t>
      </w:r>
      <w:r>
        <w:rPr>
          <w:rFonts w:ascii="Abadi" w:hAnsi="Abadi"/>
          <w:sz w:val="21"/>
          <w:szCs w:val="21"/>
        </w:rPr>
        <w:t>,</w:t>
      </w:r>
      <w:r w:rsidRPr="00DB7E67">
        <w:rPr>
          <w:rFonts w:ascii="Abadi" w:hAnsi="Abadi"/>
          <w:sz w:val="21"/>
          <w:szCs w:val="21"/>
        </w:rPr>
        <w:t xml:space="preserve"> donde nació mi padre</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donde </w:t>
      </w:r>
      <w:r w:rsidRPr="00DB7E67">
        <w:rPr>
          <w:rFonts w:ascii="Abadi" w:hAnsi="Abadi"/>
          <w:sz w:val="21"/>
          <w:szCs w:val="21"/>
        </w:rPr>
        <w:t>nació mi abuelo</w:t>
      </w:r>
      <w:r>
        <w:rPr>
          <w:rFonts w:ascii="Abadi" w:hAnsi="Abadi"/>
          <w:sz w:val="21"/>
          <w:szCs w:val="21"/>
        </w:rPr>
        <w:t>,</w:t>
      </w:r>
      <w:r w:rsidRPr="00DB7E67">
        <w:rPr>
          <w:rFonts w:ascii="Abadi" w:hAnsi="Abadi"/>
          <w:sz w:val="21"/>
          <w:szCs w:val="21"/>
        </w:rPr>
        <w:t xml:space="preserve"> </w:t>
      </w:r>
      <w:r>
        <w:rPr>
          <w:rFonts w:ascii="Abadi" w:hAnsi="Abadi"/>
          <w:sz w:val="21"/>
          <w:szCs w:val="21"/>
        </w:rPr>
        <w:t xml:space="preserve">donde nació mi </w:t>
      </w:r>
      <w:r w:rsidRPr="00DB7E67">
        <w:rPr>
          <w:rFonts w:ascii="Abadi" w:hAnsi="Abadi"/>
          <w:sz w:val="21"/>
          <w:szCs w:val="21"/>
        </w:rPr>
        <w:t>bisabuelo</w:t>
      </w:r>
      <w:r>
        <w:rPr>
          <w:rFonts w:ascii="Abadi" w:hAnsi="Abadi"/>
          <w:sz w:val="21"/>
          <w:szCs w:val="21"/>
        </w:rPr>
        <w:t>,</w:t>
      </w:r>
      <w:r w:rsidRPr="00DB7E67">
        <w:rPr>
          <w:rFonts w:ascii="Abadi" w:hAnsi="Abadi"/>
          <w:sz w:val="21"/>
          <w:szCs w:val="21"/>
        </w:rPr>
        <w:t xml:space="preserve"> donde nacieron mis hijos y donde nacieron mis nietos</w:t>
      </w:r>
      <w:r>
        <w:rPr>
          <w:rFonts w:ascii="Abadi" w:hAnsi="Abadi"/>
          <w:sz w:val="21"/>
          <w:szCs w:val="21"/>
        </w:rPr>
        <w:t>,</w:t>
      </w:r>
      <w:r w:rsidRPr="00DB7E67">
        <w:rPr>
          <w:rFonts w:ascii="Abadi" w:hAnsi="Abadi"/>
          <w:sz w:val="21"/>
          <w:szCs w:val="21"/>
        </w:rPr>
        <w:t xml:space="preserve"> m</w:t>
      </w:r>
      <w:r>
        <w:rPr>
          <w:rFonts w:ascii="Abadi" w:hAnsi="Abadi"/>
          <w:sz w:val="21"/>
          <w:szCs w:val="21"/>
        </w:rPr>
        <w:t>ás</w:t>
      </w:r>
      <w:r w:rsidRPr="00DB7E67">
        <w:rPr>
          <w:rFonts w:ascii="Abadi" w:hAnsi="Abadi"/>
          <w:sz w:val="21"/>
          <w:szCs w:val="21"/>
        </w:rPr>
        <w:t xml:space="preserve"> </w:t>
      </w:r>
      <w:r w:rsidRPr="00DB7E67">
        <w:rPr>
          <w:rFonts w:ascii="Abadi" w:hAnsi="Abadi"/>
          <w:sz w:val="21"/>
          <w:szCs w:val="21"/>
        </w:rPr>
        <w:t xml:space="preserve">responsabilidad </w:t>
      </w:r>
      <w:r>
        <w:rPr>
          <w:rFonts w:ascii="Abadi" w:hAnsi="Abadi"/>
          <w:sz w:val="21"/>
          <w:szCs w:val="21"/>
        </w:rPr>
        <w:t xml:space="preserve">¡por favor! no engañemos a al agente, en la Corte de </w:t>
      </w:r>
      <w:r w:rsidRPr="00DB7E67">
        <w:rPr>
          <w:rFonts w:ascii="Abadi" w:hAnsi="Abadi"/>
          <w:sz w:val="21"/>
          <w:szCs w:val="21"/>
        </w:rPr>
        <w:t xml:space="preserve">Brooklyn el pasado martes Genaro García Luna funcionario de primer nivel de los gobiernos de Vicente </w:t>
      </w:r>
      <w:r>
        <w:rPr>
          <w:rFonts w:ascii="Abadi" w:hAnsi="Abadi"/>
          <w:sz w:val="21"/>
          <w:szCs w:val="21"/>
        </w:rPr>
        <w:t>F</w:t>
      </w:r>
      <w:r w:rsidRPr="00DB7E67">
        <w:rPr>
          <w:rFonts w:ascii="Abadi" w:hAnsi="Abadi"/>
          <w:sz w:val="21"/>
          <w:szCs w:val="21"/>
        </w:rPr>
        <w:t xml:space="preserve">ox y </w:t>
      </w:r>
      <w:r>
        <w:rPr>
          <w:rFonts w:ascii="Abadi" w:hAnsi="Abadi"/>
          <w:sz w:val="21"/>
          <w:szCs w:val="21"/>
        </w:rPr>
        <w:t>F</w:t>
      </w:r>
      <w:r w:rsidRPr="00DB7E67">
        <w:rPr>
          <w:rFonts w:ascii="Abadi" w:hAnsi="Abadi"/>
          <w:sz w:val="21"/>
          <w:szCs w:val="21"/>
        </w:rPr>
        <w:t xml:space="preserve">elipe </w:t>
      </w:r>
      <w:r>
        <w:rPr>
          <w:rFonts w:ascii="Abadi" w:hAnsi="Abadi"/>
          <w:sz w:val="21"/>
          <w:szCs w:val="21"/>
        </w:rPr>
        <w:t>C</w:t>
      </w:r>
      <w:r w:rsidRPr="00DB7E67">
        <w:rPr>
          <w:rFonts w:ascii="Abadi" w:hAnsi="Abadi"/>
          <w:sz w:val="21"/>
          <w:szCs w:val="21"/>
        </w:rPr>
        <w:t xml:space="preserve">alderón </w:t>
      </w:r>
      <w:r>
        <w:rPr>
          <w:rFonts w:ascii="Abadi" w:hAnsi="Abadi"/>
          <w:sz w:val="21"/>
          <w:szCs w:val="21"/>
        </w:rPr>
        <w:t>¡</w:t>
      </w:r>
      <w:r w:rsidRPr="00DB7E67">
        <w:rPr>
          <w:rFonts w:ascii="Abadi" w:hAnsi="Abadi"/>
          <w:sz w:val="21"/>
          <w:szCs w:val="21"/>
        </w:rPr>
        <w:t>fue declarado culpable por 5 delitos</w:t>
      </w:r>
      <w:r>
        <w:rPr>
          <w:rFonts w:ascii="Abadi" w:hAnsi="Abadi"/>
          <w:sz w:val="21"/>
          <w:szCs w:val="21"/>
        </w:rPr>
        <w:t>!</w:t>
      </w:r>
      <w:r w:rsidRPr="00DB7E67">
        <w:rPr>
          <w:rFonts w:ascii="Abadi" w:hAnsi="Abadi"/>
          <w:sz w:val="21"/>
          <w:szCs w:val="21"/>
        </w:rPr>
        <w:t xml:space="preserve"> </w:t>
      </w:r>
      <w:r>
        <w:rPr>
          <w:rFonts w:ascii="Abadi" w:hAnsi="Abadi"/>
          <w:sz w:val="21"/>
          <w:szCs w:val="21"/>
        </w:rPr>
        <w:t>¡</w:t>
      </w:r>
      <w:r w:rsidRPr="00DB7E67">
        <w:rPr>
          <w:rFonts w:ascii="Abadi" w:hAnsi="Abadi"/>
          <w:sz w:val="21"/>
          <w:szCs w:val="21"/>
        </w:rPr>
        <w:t>fue declarado culpable por 5 delitos</w:t>
      </w:r>
      <w:r>
        <w:rPr>
          <w:rFonts w:ascii="Abadi" w:hAnsi="Abadi"/>
          <w:sz w:val="21"/>
          <w:szCs w:val="21"/>
        </w:rPr>
        <w:t>!</w:t>
      </w:r>
      <w:r w:rsidRPr="00DB7E67">
        <w:rPr>
          <w:rFonts w:ascii="Abadi" w:hAnsi="Abadi"/>
          <w:sz w:val="21"/>
          <w:szCs w:val="21"/>
        </w:rPr>
        <w:t xml:space="preserve"> el día que se juzgue en la </w:t>
      </w:r>
      <w:r>
        <w:rPr>
          <w:rFonts w:ascii="Abadi" w:hAnsi="Abadi"/>
          <w:sz w:val="21"/>
          <w:szCs w:val="21"/>
        </w:rPr>
        <w:t>C</w:t>
      </w:r>
      <w:r w:rsidRPr="00DB7E67">
        <w:rPr>
          <w:rFonts w:ascii="Abadi" w:hAnsi="Abadi"/>
          <w:sz w:val="21"/>
          <w:szCs w:val="21"/>
        </w:rPr>
        <w:t>orte de Brooklyn con alguna otra a quien usted vino a inculpar bueno pues ese día habla</w:t>
      </w:r>
      <w:r>
        <w:rPr>
          <w:rFonts w:ascii="Abadi" w:hAnsi="Abadi"/>
          <w:sz w:val="21"/>
          <w:szCs w:val="21"/>
        </w:rPr>
        <w:t xml:space="preserve">remos también y yo estoy de acuerdo con usted la gente, que salga raspada en ese problema tan grave, tiene que atender a la ley y a la justicia, en eso estamos de acuerdo, pero por el momento, me parece que el que fue juzgado, fue Gerardo García Luna, y que la información que el proporciona, no puede dejar de lado cuando menos tres reflexiones que son las que vengo a compartir. </w:t>
      </w:r>
    </w:p>
    <w:p w14:paraId="7C9DBC25" w14:textId="77777777" w:rsidR="00D53C87" w:rsidRDefault="00D53C87" w:rsidP="00107171">
      <w:pPr>
        <w:jc w:val="both"/>
        <w:rPr>
          <w:rFonts w:ascii="Abadi" w:hAnsi="Abadi"/>
          <w:sz w:val="21"/>
          <w:szCs w:val="21"/>
        </w:rPr>
      </w:pPr>
    </w:p>
    <w:p w14:paraId="20A98AF3" w14:textId="77777777" w:rsidR="00107171" w:rsidRDefault="00107171" w:rsidP="00107171">
      <w:pPr>
        <w:jc w:val="both"/>
        <w:rPr>
          <w:rFonts w:ascii="Abadi" w:hAnsi="Abadi"/>
          <w:sz w:val="21"/>
          <w:szCs w:val="21"/>
        </w:rPr>
      </w:pPr>
      <w:r>
        <w:rPr>
          <w:rFonts w:ascii="Abadi" w:hAnsi="Abadi"/>
          <w:sz w:val="21"/>
          <w:szCs w:val="21"/>
        </w:rPr>
        <w:t xml:space="preserve">- Obviamente yo no soy especialista en la materia, pero la voy abordar desde un punto de vista, sociológico, quizá adornado e algunos elementos jurídicos, que eh tenido oportunidad de recabar, y no especular, y no desviar la atención de la ciudadanía eh deslizando el problema fundamental de García Luna hacia otros supuestos hechos y dichos sin probar, sin evitar cualquier tipo de responsabilidad, de los autores individuales, debemos tener claro que García Luna es parte de un sistema, de un rompecabezas, que es solo una pieza y yo espero, que a partir de aquí se habrá  que los especialistas llaman maxi proceso ¿Qué es un maxi proceso? Bueno no solamente analizar la conducta individual de alguien que y fue declarado como delincuente, sino que se establezcan las redes de relación que este personaje tuvo con empresariado con gobiernos,  con gobiernos locales, con gobiernos estatales y con partidos políticos, yo espero que haya una investigación hasta el fondo de estos elementos de este máxi proceso, que es muy común emplearlos en otro tipo de países de Italia cuando se investiga la camorra o en Colombia cuando se investigó el narcotráfico. </w:t>
      </w:r>
    </w:p>
    <w:p w14:paraId="49AF537D" w14:textId="77777777" w:rsidR="00D53C87" w:rsidRDefault="00D53C87" w:rsidP="00107171">
      <w:pPr>
        <w:jc w:val="both"/>
        <w:rPr>
          <w:rFonts w:ascii="Abadi" w:hAnsi="Abadi"/>
          <w:sz w:val="21"/>
          <w:szCs w:val="21"/>
        </w:rPr>
      </w:pPr>
    </w:p>
    <w:p w14:paraId="23445496" w14:textId="49654494" w:rsidR="00107171" w:rsidRPr="00DB7E67" w:rsidRDefault="00107171" w:rsidP="00107171">
      <w:pPr>
        <w:jc w:val="both"/>
        <w:rPr>
          <w:rFonts w:ascii="Abadi" w:hAnsi="Abadi"/>
          <w:sz w:val="21"/>
          <w:szCs w:val="21"/>
        </w:rPr>
      </w:pPr>
      <w:r>
        <w:rPr>
          <w:rFonts w:ascii="Abadi" w:hAnsi="Abadi"/>
          <w:sz w:val="21"/>
          <w:szCs w:val="21"/>
        </w:rPr>
        <w:t xml:space="preserve">- Yo espero que ahí salga toda esta vinculación, porque lo acusaron pues de 5 delitos, 3 con tráfico de drogas, uno por </w:t>
      </w:r>
      <w:r>
        <w:rPr>
          <w:rFonts w:ascii="Abadi" w:hAnsi="Abadi"/>
          <w:sz w:val="21"/>
          <w:szCs w:val="21"/>
        </w:rPr>
        <w:lastRenderedPageBreak/>
        <w:t>construir una red criminal y otro por decir mentiras</w:t>
      </w:r>
      <w:r w:rsidR="00D53C87">
        <w:rPr>
          <w:rFonts w:ascii="Abadi" w:hAnsi="Abadi"/>
          <w:sz w:val="21"/>
          <w:szCs w:val="21"/>
        </w:rPr>
        <w:t>.</w:t>
      </w:r>
    </w:p>
    <w:p w14:paraId="490E4172" w14:textId="77777777" w:rsidR="00D53C87" w:rsidRPr="00DB7E67" w:rsidRDefault="00D53C87" w:rsidP="00107171">
      <w:pPr>
        <w:jc w:val="both"/>
        <w:rPr>
          <w:rFonts w:ascii="Abadi" w:hAnsi="Abadi"/>
          <w:sz w:val="21"/>
          <w:szCs w:val="21"/>
        </w:rPr>
      </w:pPr>
    </w:p>
    <w:p w14:paraId="0F6DBCD6" w14:textId="77777777" w:rsidR="00107171" w:rsidRDefault="00107171" w:rsidP="00107171">
      <w:pPr>
        <w:jc w:val="both"/>
        <w:rPr>
          <w:rFonts w:ascii="Abadi" w:hAnsi="Abadi"/>
          <w:sz w:val="21"/>
          <w:szCs w:val="21"/>
        </w:rPr>
      </w:pPr>
      <w:r>
        <w:rPr>
          <w:rFonts w:ascii="Abadi" w:hAnsi="Abadi"/>
          <w:sz w:val="21"/>
          <w:szCs w:val="21"/>
        </w:rPr>
        <w:t xml:space="preserve">- Para mí el que puede ser más útil y para que este país salga del estado en el que está de violencia y narco tráfico es la construcción de la red delincuencial, ahí tenemos que investigar, ahí tenemos que aplicar, la justicia, entonces, la primer reflexión ojala y si se investigue la red de complicidades y para eso es necesaria toda la participación del Estado en su conjunto, todas la instituciones, porque ya vemos que la unidad de investigación financiera la UIF con pablo Gómez, al estilo de Penelope, teje en el día con pruebas, datos, dinero que tiene que ser repatriado en el país, y el poder judicial lo desteje en la noche. </w:t>
      </w:r>
    </w:p>
    <w:p w14:paraId="3E6B463E" w14:textId="77777777" w:rsidR="00D53C87" w:rsidRDefault="00D53C87" w:rsidP="00107171">
      <w:pPr>
        <w:jc w:val="both"/>
        <w:rPr>
          <w:rFonts w:ascii="Abadi" w:hAnsi="Abadi"/>
          <w:sz w:val="21"/>
          <w:szCs w:val="21"/>
        </w:rPr>
      </w:pPr>
    </w:p>
    <w:p w14:paraId="7FF21602" w14:textId="77777777" w:rsidR="00107171" w:rsidRDefault="00107171" w:rsidP="00107171">
      <w:pPr>
        <w:jc w:val="both"/>
        <w:rPr>
          <w:rFonts w:ascii="Abadi" w:hAnsi="Abadi"/>
          <w:sz w:val="21"/>
          <w:szCs w:val="21"/>
        </w:rPr>
      </w:pPr>
      <w:r>
        <w:rPr>
          <w:rFonts w:ascii="Abadi" w:hAnsi="Abadi"/>
          <w:sz w:val="21"/>
          <w:szCs w:val="21"/>
        </w:rPr>
        <w:t xml:space="preserve">- Por eso digo es un asunto no solamente de los gobiernos del ejecutivo, sino de todo el estado mexicano, porque si estamos careciendo de un sistema de justicia, aquí en el país, que no está como ha dicho el Presidente Andrés Manuel López Obrador, en tono de justicia. </w:t>
      </w:r>
    </w:p>
    <w:p w14:paraId="05435ABE" w14:textId="77777777" w:rsidR="00107171" w:rsidRDefault="00107171" w:rsidP="00107171">
      <w:pPr>
        <w:jc w:val="both"/>
        <w:rPr>
          <w:rFonts w:ascii="Abadi" w:hAnsi="Abadi"/>
          <w:sz w:val="21"/>
          <w:szCs w:val="21"/>
        </w:rPr>
      </w:pPr>
      <w:r>
        <w:rPr>
          <w:rFonts w:ascii="Abadi" w:hAnsi="Abadi"/>
          <w:sz w:val="21"/>
          <w:szCs w:val="21"/>
        </w:rPr>
        <w:t xml:space="preserve">- La segunda reflexión es: obviamente el Partido Acción Nacional debe una, explicación amplia, no porque no haya sido no  haya sido militante de Acción Nacional no, no, no, se le está acusando de ser militante del Partido Acción Nacional, se le hace responsable de una red de narco tráfico,  que como ya de dijo aquí, si Felipe Calderón, lo sabía ¡mal! no voy a repetir lo que dijo aquí ya Fernando de Ceballos, que fue un poco más agresivo y cuido las palabra en atención a la disciplina con la que tenemos que hablar aquí, si supo ¡bien!, sino supo ¡peor! ¿A alguien le ha satisfecho las explicaciones y la carta de Felipe Calderón? a mí no y ah mucha gente tampoco se quiso deslindar sin ninguna reflexión y observación, yo estoy esperando que digan al respecto de la complicidad de la que se le ha acusado. </w:t>
      </w:r>
    </w:p>
    <w:p w14:paraId="6F8C2C3D" w14:textId="77777777" w:rsidR="00D53C87" w:rsidRDefault="00D53C87" w:rsidP="00107171">
      <w:pPr>
        <w:jc w:val="both"/>
        <w:rPr>
          <w:rFonts w:ascii="Abadi" w:hAnsi="Abadi"/>
          <w:sz w:val="21"/>
          <w:szCs w:val="21"/>
        </w:rPr>
      </w:pPr>
    </w:p>
    <w:p w14:paraId="03FCE300" w14:textId="77777777" w:rsidR="00107171" w:rsidRDefault="00107171" w:rsidP="00107171">
      <w:pPr>
        <w:jc w:val="both"/>
        <w:rPr>
          <w:rFonts w:ascii="Abadi" w:hAnsi="Abadi"/>
          <w:sz w:val="21"/>
          <w:szCs w:val="21"/>
        </w:rPr>
      </w:pPr>
      <w:r>
        <w:rPr>
          <w:rFonts w:ascii="Abadi" w:hAnsi="Abadi"/>
          <w:sz w:val="21"/>
          <w:szCs w:val="21"/>
        </w:rPr>
        <w:t>- Tercer cosa, para los gobiernos de todo el país queda la tarea de no darle carta blanca, a ningún funcionario ni fiscal y defenderlo un tranza, de eso debemos tomar nota aquí en Guanajuato, no hay que defender a un tranza ni a un fiscal.</w:t>
      </w:r>
    </w:p>
    <w:p w14:paraId="5C4ECB53" w14:textId="77777777" w:rsidR="00AF14A3" w:rsidRDefault="00AF14A3" w:rsidP="00107171">
      <w:pPr>
        <w:jc w:val="both"/>
        <w:rPr>
          <w:rFonts w:ascii="Abadi" w:hAnsi="Abadi"/>
          <w:sz w:val="21"/>
          <w:szCs w:val="21"/>
        </w:rPr>
      </w:pPr>
    </w:p>
    <w:p w14:paraId="179D1E6A" w14:textId="77777777" w:rsidR="00107171" w:rsidRDefault="00107171" w:rsidP="00107171">
      <w:pPr>
        <w:ind w:left="709"/>
        <w:jc w:val="both"/>
        <w:rPr>
          <w:rFonts w:ascii="Abadi" w:hAnsi="Abadi"/>
          <w:sz w:val="21"/>
          <w:szCs w:val="21"/>
        </w:rPr>
      </w:pPr>
      <w:r w:rsidRPr="002668C7">
        <w:rPr>
          <w:rFonts w:ascii="Abadi" w:hAnsi="Abadi"/>
          <w:b/>
          <w:bCs/>
          <w:sz w:val="21"/>
          <w:szCs w:val="21"/>
        </w:rPr>
        <w:t>Presiden</w:t>
      </w:r>
      <w:r>
        <w:rPr>
          <w:rFonts w:ascii="Abadi" w:hAnsi="Abadi"/>
          <w:b/>
          <w:bCs/>
          <w:sz w:val="21"/>
          <w:szCs w:val="21"/>
        </w:rPr>
        <w:t>cia</w:t>
      </w:r>
      <w:r w:rsidRPr="002668C7">
        <w:rPr>
          <w:rFonts w:ascii="Abadi" w:hAnsi="Abadi"/>
          <w:b/>
          <w:bCs/>
          <w:sz w:val="21"/>
          <w:szCs w:val="21"/>
        </w:rPr>
        <w:t>:</w:t>
      </w:r>
      <w:r>
        <w:rPr>
          <w:rFonts w:ascii="Abadi" w:hAnsi="Abadi"/>
          <w:sz w:val="21"/>
          <w:szCs w:val="21"/>
        </w:rPr>
        <w:t xml:space="preserve"> Me permite un segundo ¿diputado David? </w:t>
      </w:r>
    </w:p>
    <w:p w14:paraId="26B0AAAD" w14:textId="77777777" w:rsidR="00AF14A3" w:rsidRDefault="00107171" w:rsidP="00107171">
      <w:pPr>
        <w:ind w:left="709"/>
        <w:jc w:val="both"/>
        <w:rPr>
          <w:rFonts w:ascii="Abadi" w:hAnsi="Abadi"/>
          <w:sz w:val="21"/>
          <w:szCs w:val="21"/>
        </w:rPr>
      </w:pPr>
      <w:r w:rsidRPr="002668C7">
        <w:rPr>
          <w:rFonts w:ascii="Abadi" w:hAnsi="Abadi"/>
          <w:b/>
          <w:bCs/>
          <w:sz w:val="21"/>
          <w:szCs w:val="21"/>
        </w:rPr>
        <w:t>Diputado David:</w:t>
      </w:r>
      <w:r>
        <w:rPr>
          <w:rFonts w:ascii="Abadi" w:hAnsi="Abadi"/>
          <w:sz w:val="21"/>
          <w:szCs w:val="21"/>
        </w:rPr>
        <w:t xml:space="preserve"> Sí diputado Ernesto. </w:t>
      </w:r>
    </w:p>
    <w:p w14:paraId="01A490D1" w14:textId="248F40AB" w:rsidR="00107171" w:rsidRDefault="00107171" w:rsidP="00107171">
      <w:pPr>
        <w:ind w:left="709"/>
        <w:jc w:val="both"/>
        <w:rPr>
          <w:rFonts w:ascii="Abadi" w:hAnsi="Abadi"/>
          <w:sz w:val="21"/>
          <w:szCs w:val="21"/>
        </w:rPr>
      </w:pPr>
      <w:r>
        <w:rPr>
          <w:rFonts w:ascii="Abadi" w:hAnsi="Abadi"/>
          <w:sz w:val="21"/>
          <w:szCs w:val="21"/>
        </w:rPr>
        <w:t xml:space="preserve"> </w:t>
      </w:r>
    </w:p>
    <w:p w14:paraId="21546045" w14:textId="77777777" w:rsidR="00107171" w:rsidRDefault="00107171" w:rsidP="00107171">
      <w:pPr>
        <w:ind w:left="709"/>
        <w:jc w:val="both"/>
        <w:rPr>
          <w:rFonts w:ascii="Abadi" w:hAnsi="Abadi"/>
          <w:sz w:val="21"/>
          <w:szCs w:val="21"/>
        </w:rPr>
      </w:pPr>
      <w:r w:rsidRPr="002668C7">
        <w:rPr>
          <w:rFonts w:ascii="Abadi" w:hAnsi="Abadi"/>
          <w:b/>
          <w:bCs/>
          <w:sz w:val="21"/>
          <w:szCs w:val="21"/>
        </w:rPr>
        <w:t>Diputado Ernesto Prieto:</w:t>
      </w:r>
      <w:r>
        <w:rPr>
          <w:rFonts w:ascii="Abadi" w:hAnsi="Abadi"/>
          <w:sz w:val="21"/>
          <w:szCs w:val="21"/>
        </w:rPr>
        <w:t xml:space="preserve"> Sí diputada Presidenta, si a través de su conducto me pudiera permitirme hacerle una pregunta a mí, compañero diputado que está haciendo uso de la voz.</w:t>
      </w:r>
    </w:p>
    <w:p w14:paraId="53027B42" w14:textId="77777777" w:rsidR="00AF14A3" w:rsidRDefault="00AF14A3" w:rsidP="00107171">
      <w:pPr>
        <w:ind w:left="709"/>
        <w:jc w:val="both"/>
        <w:rPr>
          <w:rFonts w:ascii="Abadi" w:hAnsi="Abadi"/>
          <w:sz w:val="21"/>
          <w:szCs w:val="21"/>
        </w:rPr>
      </w:pPr>
    </w:p>
    <w:p w14:paraId="3CFDEF57" w14:textId="77777777" w:rsidR="00107171" w:rsidRDefault="00107171" w:rsidP="00107171">
      <w:pPr>
        <w:ind w:left="709"/>
        <w:jc w:val="both"/>
        <w:rPr>
          <w:rFonts w:ascii="Abadi" w:hAnsi="Abadi"/>
          <w:sz w:val="21"/>
          <w:szCs w:val="21"/>
        </w:rPr>
      </w:pPr>
      <w:r w:rsidRPr="002668C7">
        <w:rPr>
          <w:rFonts w:ascii="Abadi" w:hAnsi="Abadi"/>
          <w:b/>
          <w:bCs/>
          <w:sz w:val="21"/>
          <w:szCs w:val="21"/>
        </w:rPr>
        <w:t>Presiden</w:t>
      </w:r>
      <w:r>
        <w:rPr>
          <w:rFonts w:ascii="Abadi" w:hAnsi="Abadi"/>
          <w:b/>
          <w:bCs/>
          <w:sz w:val="21"/>
          <w:szCs w:val="21"/>
        </w:rPr>
        <w:t>cia</w:t>
      </w:r>
      <w:r w:rsidRPr="002668C7">
        <w:rPr>
          <w:rFonts w:ascii="Abadi" w:hAnsi="Abadi"/>
          <w:b/>
          <w:bCs/>
          <w:sz w:val="21"/>
          <w:szCs w:val="21"/>
        </w:rPr>
        <w:t xml:space="preserve">: </w:t>
      </w:r>
      <w:r>
        <w:rPr>
          <w:rFonts w:ascii="Abadi" w:hAnsi="Abadi"/>
          <w:sz w:val="21"/>
          <w:szCs w:val="21"/>
        </w:rPr>
        <w:t>¿Diputado David le aceptaría una pregunta al diputado Ernesto Prieto?</w:t>
      </w:r>
    </w:p>
    <w:p w14:paraId="74D3AB64" w14:textId="77777777" w:rsidR="00107171" w:rsidRDefault="00107171" w:rsidP="00107171">
      <w:pPr>
        <w:ind w:left="709"/>
        <w:jc w:val="both"/>
        <w:rPr>
          <w:rFonts w:ascii="Abadi" w:hAnsi="Abadi"/>
          <w:sz w:val="21"/>
          <w:szCs w:val="21"/>
        </w:rPr>
      </w:pPr>
      <w:r w:rsidRPr="002668C7">
        <w:rPr>
          <w:rFonts w:ascii="Abadi" w:hAnsi="Abadi"/>
          <w:b/>
          <w:bCs/>
          <w:sz w:val="21"/>
          <w:szCs w:val="21"/>
        </w:rPr>
        <w:t>Diputado David:</w:t>
      </w:r>
      <w:r>
        <w:rPr>
          <w:rFonts w:ascii="Abadi" w:hAnsi="Abadi"/>
          <w:b/>
          <w:bCs/>
          <w:sz w:val="21"/>
          <w:szCs w:val="21"/>
        </w:rPr>
        <w:t xml:space="preserve"> </w:t>
      </w:r>
      <w:r w:rsidRPr="00D17AB1">
        <w:rPr>
          <w:rFonts w:ascii="Abadi" w:hAnsi="Abadi"/>
          <w:sz w:val="21"/>
          <w:szCs w:val="21"/>
        </w:rPr>
        <w:t>Sí como no, se lo agradezco.</w:t>
      </w:r>
    </w:p>
    <w:p w14:paraId="3C550435" w14:textId="77777777" w:rsidR="00AF14A3" w:rsidRDefault="00AF14A3" w:rsidP="00107171">
      <w:pPr>
        <w:ind w:left="709"/>
        <w:jc w:val="both"/>
        <w:rPr>
          <w:rFonts w:ascii="Abadi" w:hAnsi="Abadi"/>
          <w:sz w:val="21"/>
          <w:szCs w:val="21"/>
        </w:rPr>
      </w:pPr>
    </w:p>
    <w:p w14:paraId="7763081F" w14:textId="77777777" w:rsidR="00107171" w:rsidRPr="00D17AB1" w:rsidRDefault="00107171" w:rsidP="00107171">
      <w:pPr>
        <w:ind w:left="709"/>
        <w:jc w:val="both"/>
        <w:rPr>
          <w:rFonts w:ascii="Abadi" w:hAnsi="Abadi"/>
          <w:sz w:val="21"/>
          <w:szCs w:val="21"/>
        </w:rPr>
      </w:pPr>
      <w:r w:rsidRPr="002668C7">
        <w:rPr>
          <w:rFonts w:ascii="Abadi" w:hAnsi="Abadi"/>
          <w:b/>
          <w:bCs/>
          <w:sz w:val="21"/>
          <w:szCs w:val="21"/>
        </w:rPr>
        <w:t>Presiden</w:t>
      </w:r>
      <w:r>
        <w:rPr>
          <w:rFonts w:ascii="Abadi" w:hAnsi="Abadi"/>
          <w:b/>
          <w:bCs/>
          <w:sz w:val="21"/>
          <w:szCs w:val="21"/>
        </w:rPr>
        <w:t>cia</w:t>
      </w:r>
      <w:r w:rsidRPr="002668C7">
        <w:rPr>
          <w:rFonts w:ascii="Abadi" w:hAnsi="Abadi"/>
          <w:b/>
          <w:bCs/>
          <w:sz w:val="21"/>
          <w:szCs w:val="21"/>
        </w:rPr>
        <w:t xml:space="preserve">: </w:t>
      </w:r>
      <w:r>
        <w:rPr>
          <w:rFonts w:ascii="Abadi" w:hAnsi="Abadi"/>
          <w:b/>
          <w:bCs/>
          <w:sz w:val="21"/>
          <w:szCs w:val="21"/>
        </w:rPr>
        <w:t>¿</w:t>
      </w:r>
      <w:r w:rsidRPr="00D17AB1">
        <w:rPr>
          <w:rFonts w:ascii="Abadi" w:hAnsi="Abadi"/>
          <w:sz w:val="21"/>
          <w:szCs w:val="21"/>
        </w:rPr>
        <w:t>Diputado Ernesto</w:t>
      </w:r>
      <w:r>
        <w:rPr>
          <w:rFonts w:ascii="Abadi" w:hAnsi="Abadi"/>
          <w:sz w:val="21"/>
          <w:szCs w:val="21"/>
        </w:rPr>
        <w:t>?</w:t>
      </w:r>
      <w:r w:rsidRPr="00D17AB1">
        <w:rPr>
          <w:rFonts w:ascii="Abadi" w:hAnsi="Abadi"/>
          <w:sz w:val="21"/>
          <w:szCs w:val="21"/>
        </w:rPr>
        <w:t xml:space="preserve"> le acepta la pregunta el orador. </w:t>
      </w:r>
    </w:p>
    <w:p w14:paraId="2D3B8393" w14:textId="77777777" w:rsidR="00107171" w:rsidRDefault="00107171" w:rsidP="00107171">
      <w:pPr>
        <w:ind w:left="709"/>
        <w:jc w:val="both"/>
        <w:rPr>
          <w:rFonts w:ascii="Abadi" w:hAnsi="Abadi"/>
          <w:sz w:val="21"/>
          <w:szCs w:val="21"/>
        </w:rPr>
      </w:pPr>
      <w:r w:rsidRPr="002668C7">
        <w:rPr>
          <w:rFonts w:ascii="Abadi" w:hAnsi="Abadi"/>
          <w:b/>
          <w:bCs/>
          <w:sz w:val="21"/>
          <w:szCs w:val="21"/>
        </w:rPr>
        <w:t>Presiden</w:t>
      </w:r>
      <w:r>
        <w:rPr>
          <w:rFonts w:ascii="Abadi" w:hAnsi="Abadi"/>
          <w:b/>
          <w:bCs/>
          <w:sz w:val="21"/>
          <w:szCs w:val="21"/>
        </w:rPr>
        <w:t>cia</w:t>
      </w:r>
      <w:r w:rsidRPr="002668C7">
        <w:rPr>
          <w:rFonts w:ascii="Abadi" w:hAnsi="Abadi"/>
          <w:b/>
          <w:bCs/>
          <w:sz w:val="21"/>
          <w:szCs w:val="21"/>
        </w:rPr>
        <w:t xml:space="preserve">: </w:t>
      </w:r>
      <w:r>
        <w:rPr>
          <w:rFonts w:ascii="Abadi" w:hAnsi="Abadi"/>
          <w:sz w:val="21"/>
          <w:szCs w:val="21"/>
        </w:rPr>
        <w:t>Adelante.</w:t>
      </w:r>
    </w:p>
    <w:p w14:paraId="642307B0" w14:textId="77777777" w:rsidR="00AF14A3" w:rsidRDefault="00AF14A3" w:rsidP="00107171">
      <w:pPr>
        <w:ind w:left="709"/>
        <w:jc w:val="both"/>
        <w:rPr>
          <w:rFonts w:ascii="Abadi" w:hAnsi="Abadi"/>
          <w:sz w:val="21"/>
          <w:szCs w:val="21"/>
        </w:rPr>
      </w:pPr>
    </w:p>
    <w:p w14:paraId="5F33710C" w14:textId="77777777" w:rsidR="00107171" w:rsidRDefault="00107171" w:rsidP="00107171">
      <w:pPr>
        <w:ind w:left="709"/>
        <w:jc w:val="both"/>
        <w:rPr>
          <w:rFonts w:ascii="Abadi" w:hAnsi="Abadi"/>
          <w:sz w:val="21"/>
          <w:szCs w:val="21"/>
        </w:rPr>
      </w:pPr>
      <w:r w:rsidRPr="002668C7">
        <w:rPr>
          <w:rFonts w:ascii="Abadi" w:hAnsi="Abadi"/>
          <w:b/>
          <w:bCs/>
          <w:sz w:val="21"/>
          <w:szCs w:val="21"/>
        </w:rPr>
        <w:t>Diputado Ernesto Prieto:</w:t>
      </w:r>
      <w:r>
        <w:rPr>
          <w:rFonts w:ascii="Abadi" w:hAnsi="Abadi"/>
          <w:b/>
          <w:bCs/>
          <w:sz w:val="21"/>
          <w:szCs w:val="21"/>
        </w:rPr>
        <w:t xml:space="preserve"> </w:t>
      </w:r>
      <w:r w:rsidRPr="00A74124">
        <w:rPr>
          <w:rFonts w:ascii="Abadi" w:hAnsi="Abadi"/>
          <w:sz w:val="21"/>
          <w:szCs w:val="21"/>
        </w:rPr>
        <w:t xml:space="preserve">Muchas gracias, compañero diputado David, Martínez en relación al planteamiento que usted está haciendo, </w:t>
      </w:r>
      <w:r>
        <w:rPr>
          <w:rFonts w:ascii="Abadi" w:hAnsi="Abadi"/>
          <w:sz w:val="21"/>
          <w:szCs w:val="21"/>
        </w:rPr>
        <w:t>¿</w:t>
      </w:r>
      <w:r w:rsidRPr="00A74124">
        <w:rPr>
          <w:rFonts w:ascii="Abadi" w:hAnsi="Abadi"/>
          <w:sz w:val="21"/>
          <w:szCs w:val="21"/>
        </w:rPr>
        <w:t xml:space="preserve">tiene conocimiento de que algún diputado </w:t>
      </w:r>
      <w:r>
        <w:rPr>
          <w:rFonts w:ascii="Abadi" w:hAnsi="Abadi"/>
          <w:sz w:val="21"/>
          <w:szCs w:val="21"/>
        </w:rPr>
        <w:t>o funcionario público emanado del PAN, haya secundado o impulsado alguna denuncia o procedimiento contra Gerardo García Luna,  partir de las denuncias pública, de las, múltiples denuncias pública, en particular las que como diputado, hizo el Señor Gerardo Fernández Noroña, a partir del año 2009, durante el gobierno de Felipe Calderón?</w:t>
      </w:r>
    </w:p>
    <w:p w14:paraId="092BB1FC" w14:textId="77777777" w:rsidR="00D53C87" w:rsidRDefault="00D53C87" w:rsidP="00107171">
      <w:pPr>
        <w:ind w:left="709"/>
        <w:jc w:val="both"/>
        <w:rPr>
          <w:rFonts w:ascii="Abadi" w:hAnsi="Abadi"/>
          <w:sz w:val="21"/>
          <w:szCs w:val="21"/>
        </w:rPr>
      </w:pPr>
    </w:p>
    <w:p w14:paraId="5384C09C" w14:textId="77777777" w:rsidR="00107171" w:rsidRDefault="00107171" w:rsidP="00107171">
      <w:pPr>
        <w:ind w:left="709"/>
        <w:jc w:val="both"/>
        <w:rPr>
          <w:rFonts w:ascii="Abadi" w:hAnsi="Abadi"/>
          <w:sz w:val="21"/>
          <w:szCs w:val="21"/>
        </w:rPr>
      </w:pPr>
      <w:r w:rsidRPr="002668C7">
        <w:rPr>
          <w:rFonts w:ascii="Abadi" w:hAnsi="Abadi"/>
          <w:b/>
          <w:bCs/>
          <w:sz w:val="21"/>
          <w:szCs w:val="21"/>
        </w:rPr>
        <w:t>Diputado David:</w:t>
      </w:r>
      <w:r>
        <w:rPr>
          <w:rFonts w:ascii="Abadi" w:hAnsi="Abadi"/>
          <w:b/>
          <w:bCs/>
          <w:sz w:val="21"/>
          <w:szCs w:val="21"/>
        </w:rPr>
        <w:t xml:space="preserve"> </w:t>
      </w:r>
      <w:r w:rsidRPr="00A74124">
        <w:rPr>
          <w:rFonts w:ascii="Abadi" w:hAnsi="Abadi"/>
          <w:sz w:val="21"/>
          <w:szCs w:val="21"/>
        </w:rPr>
        <w:t>No tengo conocimiento, lo que tengo conocimiento es que los diputados se Acción Nacional se salieron del día de ayer de la discusión, y no sé si por vergüenza, o porque se sintieron cómplices o no tuvieron argumentos para defender, yo alabo que vengan a defender aquí al Partido Acción Nacional</w:t>
      </w:r>
      <w:r>
        <w:rPr>
          <w:rFonts w:ascii="Abadi" w:hAnsi="Abadi"/>
          <w:sz w:val="21"/>
          <w:szCs w:val="21"/>
        </w:rPr>
        <w:t xml:space="preserve">, pero que venga a defender el hecho concreto juzgado, no de uidas, no lo que dijo el abogado, no lo que dijo el delincuente, ¡es que escuche! Dijo a partir de unas </w:t>
      </w:r>
      <w:r>
        <w:rPr>
          <w:rFonts w:ascii="Abadi" w:hAnsi="Abadi"/>
          <w:sz w:val="21"/>
          <w:szCs w:val="21"/>
        </w:rPr>
        <w:lastRenderedPageBreak/>
        <w:t xml:space="preserve">notas, esas, notas voy a explicar y estoy respondiendo a su pregunta, esas notas son: papeles, anónimos, que los investigadores e investigadoras, ponen en un ahoja y se circulan, y entonces. </w:t>
      </w:r>
    </w:p>
    <w:p w14:paraId="1F6A7428" w14:textId="77777777" w:rsidR="00D53C87" w:rsidRDefault="00D53C87" w:rsidP="00107171">
      <w:pPr>
        <w:ind w:left="709"/>
        <w:jc w:val="both"/>
        <w:rPr>
          <w:rFonts w:ascii="Abadi" w:hAnsi="Abadi"/>
          <w:sz w:val="21"/>
          <w:szCs w:val="21"/>
        </w:rPr>
      </w:pPr>
    </w:p>
    <w:p w14:paraId="26DE060D" w14:textId="77777777" w:rsidR="00107171" w:rsidRPr="00976A3A" w:rsidRDefault="00107171" w:rsidP="00107171">
      <w:pPr>
        <w:ind w:left="709"/>
        <w:jc w:val="both"/>
        <w:rPr>
          <w:rFonts w:ascii="Abadi" w:hAnsi="Abadi"/>
          <w:sz w:val="21"/>
          <w:szCs w:val="21"/>
        </w:rPr>
      </w:pPr>
      <w:r w:rsidRPr="002668C7">
        <w:rPr>
          <w:rFonts w:ascii="Abadi" w:hAnsi="Abadi"/>
          <w:b/>
          <w:bCs/>
          <w:sz w:val="21"/>
          <w:szCs w:val="21"/>
        </w:rPr>
        <w:t>Presiden</w:t>
      </w:r>
      <w:r>
        <w:rPr>
          <w:rFonts w:ascii="Abadi" w:hAnsi="Abadi"/>
          <w:b/>
          <w:bCs/>
          <w:sz w:val="21"/>
          <w:szCs w:val="21"/>
        </w:rPr>
        <w:t>cia</w:t>
      </w:r>
      <w:r w:rsidRPr="002668C7">
        <w:rPr>
          <w:rFonts w:ascii="Abadi" w:hAnsi="Abadi"/>
          <w:b/>
          <w:bCs/>
          <w:sz w:val="21"/>
          <w:szCs w:val="21"/>
        </w:rPr>
        <w:t>:</w:t>
      </w:r>
      <w:r>
        <w:rPr>
          <w:rFonts w:ascii="Abadi" w:hAnsi="Abadi"/>
          <w:sz w:val="21"/>
          <w:szCs w:val="21"/>
        </w:rPr>
        <w:t xml:space="preserve"> ¿</w:t>
      </w:r>
      <w:r w:rsidRPr="00976A3A">
        <w:rPr>
          <w:rFonts w:ascii="Abadi" w:hAnsi="Abadi"/>
          <w:sz w:val="21"/>
          <w:szCs w:val="21"/>
        </w:rPr>
        <w:t>Diputado?</w:t>
      </w:r>
    </w:p>
    <w:p w14:paraId="2E9AF159" w14:textId="77777777" w:rsidR="00107171" w:rsidRDefault="00107171" w:rsidP="00107171">
      <w:pPr>
        <w:ind w:left="709"/>
        <w:jc w:val="both"/>
        <w:rPr>
          <w:rFonts w:ascii="Abadi" w:hAnsi="Abadi"/>
          <w:sz w:val="21"/>
          <w:szCs w:val="21"/>
        </w:rPr>
      </w:pPr>
      <w:r w:rsidRPr="00976A3A">
        <w:rPr>
          <w:rFonts w:ascii="Abadi" w:hAnsi="Abadi"/>
          <w:b/>
          <w:bCs/>
          <w:sz w:val="21"/>
          <w:szCs w:val="21"/>
        </w:rPr>
        <w:t>Diputado David:</w:t>
      </w:r>
      <w:r>
        <w:rPr>
          <w:rFonts w:ascii="Abadi" w:hAnsi="Abadi"/>
          <w:sz w:val="21"/>
          <w:szCs w:val="21"/>
        </w:rPr>
        <w:t xml:space="preserve"> Sí </w:t>
      </w:r>
    </w:p>
    <w:p w14:paraId="0929A7E5" w14:textId="77777777" w:rsidR="00107171" w:rsidRDefault="00107171" w:rsidP="00107171">
      <w:pPr>
        <w:ind w:left="709"/>
        <w:jc w:val="both"/>
        <w:rPr>
          <w:rFonts w:ascii="Abadi" w:hAnsi="Abadi"/>
          <w:sz w:val="21"/>
          <w:szCs w:val="21"/>
        </w:rPr>
      </w:pPr>
      <w:r w:rsidRPr="00976A3A">
        <w:rPr>
          <w:rFonts w:ascii="Abadi" w:hAnsi="Abadi"/>
          <w:b/>
          <w:bCs/>
          <w:sz w:val="21"/>
          <w:szCs w:val="21"/>
        </w:rPr>
        <w:t>Presidencia:</w:t>
      </w:r>
      <w:r>
        <w:rPr>
          <w:rFonts w:ascii="Abadi" w:hAnsi="Abadi"/>
          <w:sz w:val="21"/>
          <w:szCs w:val="21"/>
        </w:rPr>
        <w:t xml:space="preserve"> Nada más para comentarle ¿ah respondido la pregunta al diputado?</w:t>
      </w:r>
    </w:p>
    <w:p w14:paraId="1E1AB763" w14:textId="77777777" w:rsidR="00107171" w:rsidRDefault="00107171" w:rsidP="00107171">
      <w:pPr>
        <w:ind w:left="709"/>
        <w:jc w:val="both"/>
        <w:rPr>
          <w:rFonts w:ascii="Abadi" w:hAnsi="Abadi"/>
          <w:sz w:val="21"/>
          <w:szCs w:val="21"/>
        </w:rPr>
      </w:pPr>
      <w:r w:rsidRPr="00976A3A">
        <w:rPr>
          <w:rFonts w:ascii="Abadi" w:hAnsi="Abadi"/>
          <w:b/>
          <w:bCs/>
          <w:sz w:val="21"/>
          <w:szCs w:val="21"/>
        </w:rPr>
        <w:t>Diputado David:</w:t>
      </w:r>
      <w:r>
        <w:rPr>
          <w:rFonts w:ascii="Abadi" w:hAnsi="Abadi"/>
          <w:sz w:val="21"/>
          <w:szCs w:val="21"/>
        </w:rPr>
        <w:t xml:space="preserve"> Todavía no, termino en un minuto.</w:t>
      </w:r>
    </w:p>
    <w:p w14:paraId="01FA177A" w14:textId="77777777" w:rsidR="00107171" w:rsidRPr="00976A3A" w:rsidRDefault="00107171" w:rsidP="00107171">
      <w:pPr>
        <w:ind w:left="709"/>
        <w:jc w:val="both"/>
        <w:rPr>
          <w:rFonts w:ascii="Abadi" w:hAnsi="Abadi"/>
          <w:sz w:val="21"/>
          <w:szCs w:val="21"/>
        </w:rPr>
      </w:pPr>
      <w:r w:rsidRPr="002668C7">
        <w:rPr>
          <w:rFonts w:ascii="Abadi" w:hAnsi="Abadi"/>
          <w:b/>
          <w:bCs/>
          <w:sz w:val="21"/>
          <w:szCs w:val="21"/>
        </w:rPr>
        <w:t>Presiden</w:t>
      </w:r>
      <w:r>
        <w:rPr>
          <w:rFonts w:ascii="Abadi" w:hAnsi="Abadi"/>
          <w:b/>
          <w:bCs/>
          <w:sz w:val="21"/>
          <w:szCs w:val="21"/>
        </w:rPr>
        <w:t>cia</w:t>
      </w:r>
      <w:r w:rsidRPr="002668C7">
        <w:rPr>
          <w:rFonts w:ascii="Abadi" w:hAnsi="Abadi"/>
          <w:b/>
          <w:bCs/>
          <w:sz w:val="21"/>
          <w:szCs w:val="21"/>
        </w:rPr>
        <w:t>:</w:t>
      </w:r>
      <w:r>
        <w:rPr>
          <w:rFonts w:ascii="Abadi" w:hAnsi="Abadi"/>
          <w:sz w:val="21"/>
          <w:szCs w:val="21"/>
        </w:rPr>
        <w:t xml:space="preserve"> Gracias. </w:t>
      </w:r>
    </w:p>
    <w:p w14:paraId="00077268" w14:textId="77777777" w:rsidR="00AF14A3" w:rsidRPr="00976A3A" w:rsidRDefault="00AF14A3" w:rsidP="00107171">
      <w:pPr>
        <w:ind w:left="709"/>
        <w:jc w:val="both"/>
        <w:rPr>
          <w:rFonts w:ascii="Abadi" w:hAnsi="Abadi"/>
          <w:sz w:val="21"/>
          <w:szCs w:val="21"/>
        </w:rPr>
      </w:pPr>
    </w:p>
    <w:p w14:paraId="226F35C3" w14:textId="77777777" w:rsidR="00AF14A3" w:rsidRDefault="00107171" w:rsidP="00107171">
      <w:pPr>
        <w:jc w:val="both"/>
        <w:rPr>
          <w:rFonts w:ascii="Abadi" w:hAnsi="Abadi"/>
          <w:sz w:val="21"/>
          <w:szCs w:val="21"/>
        </w:rPr>
      </w:pPr>
      <w:r>
        <w:rPr>
          <w:rFonts w:ascii="Abadi" w:hAnsi="Abadi"/>
          <w:b/>
          <w:bCs/>
          <w:sz w:val="21"/>
          <w:szCs w:val="21"/>
        </w:rPr>
        <w:tab/>
        <w:t xml:space="preserve">- </w:t>
      </w:r>
      <w:r w:rsidRPr="00976A3A">
        <w:rPr>
          <w:rFonts w:ascii="Abadi" w:hAnsi="Abadi"/>
          <w:b/>
          <w:bCs/>
          <w:sz w:val="21"/>
          <w:szCs w:val="21"/>
        </w:rPr>
        <w:t>Diputado David:</w:t>
      </w:r>
      <w:r>
        <w:rPr>
          <w:rFonts w:ascii="Abadi" w:hAnsi="Abadi"/>
          <w:sz w:val="21"/>
          <w:szCs w:val="21"/>
        </w:rPr>
        <w:t xml:space="preserve"> Bien, esas notas, con las cuales se desarrolló aquí vienen a plantear como hechos y acusaciones, esas notas dijeron, si yo le di, dinero a López Obrador y ah, Regino en la campaña, de López Obrador, contra Fox, que, ¡sí! en la campaña de López Obrador, contra Fox,  oiga, explique eso, no, no, no ¡ya! hay muere, y con esa línea vienen aquí a dorarnos la píldora, de que son iguales o peores, los de Morena, entonces, vengan y hablen, con verdad, y si hay argumentos díganlos, no se vaya con chismes, termino, termino, la pregunta.</w:t>
      </w:r>
    </w:p>
    <w:p w14:paraId="726353DF" w14:textId="398AF1E8" w:rsidR="00107171" w:rsidRDefault="00107171" w:rsidP="00107171">
      <w:pPr>
        <w:jc w:val="both"/>
        <w:rPr>
          <w:rFonts w:ascii="Abadi" w:hAnsi="Abadi"/>
          <w:sz w:val="21"/>
          <w:szCs w:val="21"/>
        </w:rPr>
      </w:pPr>
      <w:r>
        <w:rPr>
          <w:rFonts w:ascii="Abadi" w:hAnsi="Abadi"/>
          <w:sz w:val="21"/>
          <w:szCs w:val="21"/>
        </w:rPr>
        <w:t xml:space="preserve"> </w:t>
      </w:r>
    </w:p>
    <w:p w14:paraId="679586D3" w14:textId="77777777" w:rsidR="00107171" w:rsidRDefault="00107171" w:rsidP="00107171">
      <w:pPr>
        <w:jc w:val="both"/>
        <w:rPr>
          <w:rFonts w:ascii="Abadi" w:hAnsi="Abadi"/>
          <w:sz w:val="21"/>
          <w:szCs w:val="21"/>
        </w:rPr>
      </w:pPr>
      <w:r>
        <w:rPr>
          <w:rFonts w:ascii="Abadi" w:hAnsi="Abadi"/>
          <w:b/>
          <w:bCs/>
          <w:sz w:val="21"/>
          <w:szCs w:val="21"/>
        </w:rPr>
        <w:tab/>
      </w:r>
      <w:r w:rsidRPr="0067431E">
        <w:rPr>
          <w:rFonts w:ascii="Abadi" w:hAnsi="Abadi"/>
          <w:b/>
          <w:bCs/>
          <w:sz w:val="21"/>
          <w:szCs w:val="21"/>
        </w:rPr>
        <w:t>Presidencia:</w:t>
      </w:r>
      <w:r>
        <w:rPr>
          <w:rFonts w:ascii="Abadi" w:hAnsi="Abadi"/>
          <w:sz w:val="21"/>
          <w:szCs w:val="21"/>
        </w:rPr>
        <w:t xml:space="preserve"> Gracias diputado. </w:t>
      </w:r>
    </w:p>
    <w:p w14:paraId="6E62444F" w14:textId="77777777" w:rsidR="00107171" w:rsidRDefault="00107171" w:rsidP="00107171">
      <w:pPr>
        <w:jc w:val="both"/>
        <w:rPr>
          <w:rFonts w:ascii="Abadi" w:hAnsi="Abadi"/>
          <w:sz w:val="21"/>
          <w:szCs w:val="21"/>
        </w:rPr>
      </w:pPr>
      <w:r>
        <w:rPr>
          <w:rFonts w:ascii="Abadi" w:hAnsi="Abadi"/>
          <w:sz w:val="21"/>
          <w:szCs w:val="21"/>
        </w:rPr>
        <w:t>- Entonces, lo que yo venía diciendo esto, es una enseñanza, para todos los gobiernos, no den carta blanca, ni los fiscales, ni los defiendan a ultranza porque la historia los va a absorber, los va a condenar decía un famosísimo, militante de la izquierda. La historia va a absolver o va a condenar.</w:t>
      </w:r>
    </w:p>
    <w:p w14:paraId="7863184D" w14:textId="77777777" w:rsidR="00AF14A3" w:rsidRDefault="00AF14A3" w:rsidP="00107171">
      <w:pPr>
        <w:jc w:val="both"/>
        <w:rPr>
          <w:rFonts w:ascii="Abadi" w:hAnsi="Abadi"/>
          <w:sz w:val="21"/>
          <w:szCs w:val="21"/>
        </w:rPr>
      </w:pPr>
    </w:p>
    <w:p w14:paraId="4AE38DF9" w14:textId="77777777" w:rsidR="00107171" w:rsidRDefault="00107171" w:rsidP="00107171">
      <w:pPr>
        <w:jc w:val="both"/>
        <w:rPr>
          <w:rFonts w:ascii="Abadi" w:hAnsi="Abadi"/>
          <w:sz w:val="21"/>
          <w:szCs w:val="21"/>
        </w:rPr>
      </w:pPr>
      <w:r>
        <w:rPr>
          <w:rFonts w:ascii="Abadi" w:hAnsi="Abadi"/>
          <w:sz w:val="21"/>
          <w:szCs w:val="21"/>
        </w:rPr>
        <w:t xml:space="preserve">- Entonces los gobiernos abusados, y los partidos políticos que defienden a un tranza, a fiscales, cuidado porque el día de mañana, van a venir y quizá sean juzgados aquí o en estados unidos, fue juzgado o en estados unidos, porque el delito se cometió también haya, no solamente aquí y lo último. </w:t>
      </w:r>
    </w:p>
    <w:p w14:paraId="2D83EF95" w14:textId="77777777" w:rsidR="00AF14A3" w:rsidRDefault="00AF14A3" w:rsidP="00107171">
      <w:pPr>
        <w:jc w:val="both"/>
        <w:rPr>
          <w:rFonts w:ascii="Abadi" w:hAnsi="Abadi"/>
          <w:sz w:val="21"/>
          <w:szCs w:val="21"/>
        </w:rPr>
      </w:pPr>
    </w:p>
    <w:p w14:paraId="16CA6C4A" w14:textId="77777777" w:rsidR="00107171" w:rsidRDefault="00107171" w:rsidP="00107171">
      <w:pPr>
        <w:jc w:val="both"/>
        <w:rPr>
          <w:rFonts w:ascii="Abadi" w:hAnsi="Abadi"/>
          <w:sz w:val="21"/>
          <w:szCs w:val="21"/>
        </w:rPr>
      </w:pPr>
      <w:r>
        <w:rPr>
          <w:rFonts w:ascii="Abadi" w:hAnsi="Abadi"/>
          <w:sz w:val="21"/>
          <w:szCs w:val="21"/>
        </w:rPr>
        <w:t xml:space="preserve">- Haber cuando estamos hablando aquí, de García Luna, tengo muy claras, del narco tráfico, las madres buscadoras de nuestro estado. Tlataya, Aguas Blancas, </w:t>
      </w:r>
      <w:r>
        <w:rPr>
          <w:rFonts w:ascii="Abadi" w:hAnsi="Abadi"/>
          <w:sz w:val="21"/>
          <w:szCs w:val="21"/>
        </w:rPr>
        <w:t>los cientos de miles asesinados, en tiempo de Felipe Calderón, la gente, que dolor, hablemos frente a ellos digamos la verdad, ellos son los verdaderos demandantes de que se esclarezcan, los carteles del narco tráfico en México, y quiero decir lo siguiente, conozco Baridaguato y particularmente una comunidad que se llama Surutato.</w:t>
      </w:r>
    </w:p>
    <w:p w14:paraId="2879DCEB" w14:textId="77777777" w:rsidR="001A0D0F" w:rsidRDefault="001A0D0F" w:rsidP="00107171">
      <w:pPr>
        <w:jc w:val="both"/>
        <w:rPr>
          <w:rFonts w:ascii="Abadi" w:hAnsi="Abadi"/>
          <w:sz w:val="21"/>
          <w:szCs w:val="21"/>
        </w:rPr>
      </w:pPr>
    </w:p>
    <w:p w14:paraId="6EA91CC2" w14:textId="77777777" w:rsidR="00107171" w:rsidRDefault="00107171" w:rsidP="00107171">
      <w:pPr>
        <w:jc w:val="both"/>
        <w:rPr>
          <w:rFonts w:ascii="Abadi" w:hAnsi="Abadi"/>
          <w:sz w:val="21"/>
          <w:szCs w:val="21"/>
        </w:rPr>
      </w:pPr>
      <w:r>
        <w:rPr>
          <w:rFonts w:ascii="Abadi" w:hAnsi="Abadi"/>
          <w:sz w:val="21"/>
          <w:szCs w:val="21"/>
        </w:rPr>
        <w:t xml:space="preserve">- Nos mandaron en los 80´s a llevar programas de desarrollo, algunos de ustedes no había nacido siguiera, ¿porque se invierten en Baridaguato? Pues porque es una comunidad, terriblemente marginada la conozco, tuvimos que llegar en avioneta, porque no había camino, eso les duele que el gobierno no estigmatice a las poblaciones por su marginación, será porque ustedes no le han atinado aquí a guanajuato, para combatir la pobreza y cada día hay más pobres, ¿será por eso? conozco Baridaguato y entiendo perfectamente porque el presidente, está apoyando el sureste, que por cierto hoy tiene menos pobreza que hace 4 años. </w:t>
      </w:r>
    </w:p>
    <w:p w14:paraId="6107BB39" w14:textId="77777777" w:rsidR="001A0D0F" w:rsidRDefault="001A0D0F" w:rsidP="00107171">
      <w:pPr>
        <w:jc w:val="both"/>
        <w:rPr>
          <w:rFonts w:ascii="Abadi" w:hAnsi="Abadi"/>
          <w:sz w:val="21"/>
          <w:szCs w:val="21"/>
        </w:rPr>
      </w:pPr>
    </w:p>
    <w:p w14:paraId="68C1426C" w14:textId="77777777" w:rsidR="00107171" w:rsidRDefault="00107171" w:rsidP="00107171">
      <w:pPr>
        <w:jc w:val="both"/>
        <w:rPr>
          <w:rFonts w:ascii="Abadi" w:hAnsi="Abadi"/>
          <w:sz w:val="21"/>
          <w:szCs w:val="21"/>
        </w:rPr>
      </w:pPr>
      <w:r>
        <w:rPr>
          <w:rFonts w:ascii="Abadi" w:hAnsi="Abadi"/>
          <w:sz w:val="21"/>
          <w:szCs w:val="21"/>
        </w:rPr>
        <w:t xml:space="preserve">- Y porque va apoyar a las zonas marginadas y con esto termino, presidenta, y porque está apoyando a las zonas más marginadas del país, están en contra de eso, no inventen cuentos, gracias! </w:t>
      </w:r>
    </w:p>
    <w:p w14:paraId="09CB7D6C" w14:textId="77777777" w:rsidR="001A0D0F" w:rsidRDefault="001A0D0F" w:rsidP="00107171">
      <w:pPr>
        <w:jc w:val="both"/>
        <w:rPr>
          <w:rFonts w:ascii="Abadi" w:hAnsi="Abadi"/>
          <w:sz w:val="21"/>
          <w:szCs w:val="21"/>
        </w:rPr>
      </w:pPr>
    </w:p>
    <w:p w14:paraId="591E247D" w14:textId="77777777" w:rsidR="00107171" w:rsidRDefault="00107171" w:rsidP="00107171">
      <w:pPr>
        <w:jc w:val="both"/>
        <w:rPr>
          <w:rFonts w:ascii="Abadi" w:hAnsi="Abadi"/>
          <w:sz w:val="21"/>
          <w:szCs w:val="21"/>
        </w:rPr>
      </w:pPr>
      <w:r>
        <w:rPr>
          <w:rFonts w:ascii="Abadi" w:hAnsi="Abadi"/>
          <w:b/>
          <w:bCs/>
          <w:sz w:val="21"/>
          <w:szCs w:val="21"/>
        </w:rPr>
        <w:tab/>
        <w:t xml:space="preserve">- La </w:t>
      </w:r>
      <w:r w:rsidRPr="00664BCA">
        <w:rPr>
          <w:rFonts w:ascii="Abadi" w:hAnsi="Abadi"/>
          <w:b/>
          <w:bCs/>
          <w:sz w:val="21"/>
          <w:szCs w:val="21"/>
        </w:rPr>
        <w:t>Presidencia:</w:t>
      </w:r>
      <w:r>
        <w:rPr>
          <w:rFonts w:ascii="Abadi" w:hAnsi="Abadi"/>
          <w:sz w:val="21"/>
          <w:szCs w:val="21"/>
        </w:rPr>
        <w:t xml:space="preserve"> Gracias diputado, ¿Sí diputado Armando para que efetos? </w:t>
      </w:r>
    </w:p>
    <w:p w14:paraId="6B0FDB82" w14:textId="77777777" w:rsidR="001A0D0F" w:rsidRDefault="001A0D0F" w:rsidP="00107171">
      <w:pPr>
        <w:jc w:val="both"/>
        <w:rPr>
          <w:rFonts w:ascii="Abadi" w:hAnsi="Abadi"/>
          <w:sz w:val="21"/>
          <w:szCs w:val="21"/>
        </w:rPr>
      </w:pPr>
    </w:p>
    <w:p w14:paraId="746AC7E4" w14:textId="77777777" w:rsidR="00107171" w:rsidRDefault="00107171" w:rsidP="00107171">
      <w:pPr>
        <w:ind w:left="851"/>
        <w:jc w:val="both"/>
        <w:rPr>
          <w:rFonts w:ascii="Abadi" w:hAnsi="Abadi"/>
          <w:sz w:val="21"/>
          <w:szCs w:val="21"/>
        </w:rPr>
      </w:pPr>
      <w:r w:rsidRPr="00FE6E00">
        <w:rPr>
          <w:rFonts w:ascii="Abadi" w:hAnsi="Abadi"/>
          <w:b/>
          <w:bCs/>
          <w:sz w:val="21"/>
          <w:szCs w:val="21"/>
        </w:rPr>
        <w:t>Diputado Armando Rangel:</w:t>
      </w:r>
      <w:r>
        <w:rPr>
          <w:rFonts w:ascii="Abadi" w:hAnsi="Abadi"/>
          <w:sz w:val="21"/>
          <w:szCs w:val="21"/>
        </w:rPr>
        <w:t xml:space="preserve"> Sí diputada muy brevemente para aclarar los hechos respecto de que son acusaciones de un, abogado defensor, respecto a los trabajos, que se realizan en la C</w:t>
      </w:r>
      <w:r w:rsidRPr="00DB7E67">
        <w:rPr>
          <w:rFonts w:ascii="Abadi" w:hAnsi="Abadi"/>
          <w:sz w:val="21"/>
          <w:szCs w:val="21"/>
        </w:rPr>
        <w:t xml:space="preserve">orte de </w:t>
      </w:r>
      <w:r>
        <w:rPr>
          <w:rFonts w:ascii="Abadi" w:hAnsi="Abadi"/>
          <w:sz w:val="21"/>
          <w:szCs w:val="21"/>
        </w:rPr>
        <w:t>Brooklyn, respecto de que no hay que darle fe, a los fiscales, ¡eh! híjole,  también la pobreza de Baridaguato.</w:t>
      </w:r>
    </w:p>
    <w:p w14:paraId="46AA8608" w14:textId="77777777" w:rsidR="001A0D0F" w:rsidRDefault="001A0D0F" w:rsidP="00107171">
      <w:pPr>
        <w:ind w:left="851"/>
        <w:jc w:val="both"/>
        <w:rPr>
          <w:rFonts w:ascii="Abadi" w:hAnsi="Abadi"/>
          <w:sz w:val="21"/>
          <w:szCs w:val="21"/>
        </w:rPr>
      </w:pPr>
    </w:p>
    <w:p w14:paraId="3F837907" w14:textId="1275018C" w:rsidR="00107171" w:rsidRDefault="00107171" w:rsidP="00107171">
      <w:pPr>
        <w:ind w:left="851"/>
        <w:jc w:val="both"/>
        <w:rPr>
          <w:rFonts w:ascii="Abadi" w:hAnsi="Abadi"/>
          <w:b/>
          <w:bCs/>
          <w:sz w:val="21"/>
          <w:szCs w:val="21"/>
        </w:rPr>
      </w:pPr>
      <w:r w:rsidRPr="00FE6E00">
        <w:rPr>
          <w:rFonts w:ascii="Abadi" w:hAnsi="Abadi"/>
          <w:b/>
          <w:bCs/>
          <w:sz w:val="21"/>
          <w:szCs w:val="21"/>
        </w:rPr>
        <w:t xml:space="preserve">Presidencia:  </w:t>
      </w:r>
      <w:r>
        <w:rPr>
          <w:rFonts w:ascii="Abadi" w:hAnsi="Abadi"/>
          <w:b/>
          <w:bCs/>
          <w:sz w:val="21"/>
          <w:szCs w:val="21"/>
        </w:rPr>
        <w:t xml:space="preserve">tiene el uso de la voz hasta por 5 minutos. </w:t>
      </w:r>
    </w:p>
    <w:p w14:paraId="72110836" w14:textId="77777777" w:rsidR="006D7104" w:rsidRDefault="006D7104" w:rsidP="00107171">
      <w:pPr>
        <w:jc w:val="both"/>
        <w:rPr>
          <w:rFonts w:ascii="Abadi" w:hAnsi="Abadi"/>
          <w:b/>
          <w:bCs/>
          <w:sz w:val="21"/>
          <w:szCs w:val="21"/>
        </w:rPr>
      </w:pPr>
    </w:p>
    <w:p w14:paraId="79CABB96" w14:textId="67097D19" w:rsidR="001A0D0F" w:rsidRPr="006D7104" w:rsidRDefault="00107171" w:rsidP="00107171">
      <w:pPr>
        <w:jc w:val="both"/>
        <w:rPr>
          <w:rFonts w:ascii="Abadi" w:hAnsi="Abadi"/>
          <w:sz w:val="21"/>
          <w:szCs w:val="21"/>
        </w:rPr>
      </w:pPr>
      <w:r>
        <w:rPr>
          <w:rFonts w:ascii="Abadi" w:hAnsi="Abadi"/>
          <w:b/>
          <w:bCs/>
          <w:sz w:val="21"/>
          <w:szCs w:val="21"/>
        </w:rPr>
        <w:t xml:space="preserve">- </w:t>
      </w:r>
      <w:r w:rsidRPr="006D7104">
        <w:rPr>
          <w:rFonts w:ascii="Abadi" w:hAnsi="Abadi"/>
          <w:sz w:val="21"/>
          <w:szCs w:val="21"/>
        </w:rPr>
        <w:t>Adelante.</w:t>
      </w:r>
    </w:p>
    <w:p w14:paraId="31C6DD7B" w14:textId="65B20730" w:rsidR="00107171" w:rsidRPr="00FE6E00" w:rsidRDefault="00107171" w:rsidP="00107171">
      <w:pPr>
        <w:jc w:val="both"/>
        <w:rPr>
          <w:rFonts w:ascii="Abadi" w:hAnsi="Abadi"/>
          <w:b/>
          <w:bCs/>
          <w:sz w:val="21"/>
          <w:szCs w:val="21"/>
        </w:rPr>
      </w:pPr>
      <w:r>
        <w:rPr>
          <w:rFonts w:ascii="Abadi" w:hAnsi="Abadi"/>
          <w:b/>
          <w:bCs/>
          <w:sz w:val="21"/>
          <w:szCs w:val="21"/>
        </w:rPr>
        <w:t xml:space="preserve"> </w:t>
      </w:r>
    </w:p>
    <w:p w14:paraId="1496B5FC" w14:textId="77777777" w:rsidR="006D7104" w:rsidRDefault="006D7104" w:rsidP="00107171">
      <w:pPr>
        <w:jc w:val="both"/>
        <w:rPr>
          <w:rFonts w:ascii="Abadi" w:hAnsi="Abadi"/>
          <w:b/>
          <w:bCs/>
          <w:sz w:val="21"/>
          <w:szCs w:val="21"/>
        </w:rPr>
      </w:pPr>
    </w:p>
    <w:p w14:paraId="7712A108" w14:textId="77777777" w:rsidR="006D7104" w:rsidRPr="00FE6E00" w:rsidRDefault="006D7104" w:rsidP="00107171">
      <w:pPr>
        <w:jc w:val="both"/>
        <w:rPr>
          <w:rFonts w:ascii="Abadi" w:hAnsi="Abadi"/>
          <w:b/>
          <w:bCs/>
          <w:sz w:val="21"/>
          <w:szCs w:val="21"/>
        </w:rPr>
      </w:pPr>
    </w:p>
    <w:p w14:paraId="352B8CA7" w14:textId="77777777" w:rsidR="00107171" w:rsidRDefault="00107171" w:rsidP="00107171">
      <w:pPr>
        <w:jc w:val="both"/>
        <w:rPr>
          <w:rFonts w:ascii="Abadi" w:hAnsi="Abadi"/>
          <w:b/>
          <w:bCs/>
          <w:sz w:val="21"/>
          <w:szCs w:val="21"/>
        </w:rPr>
      </w:pPr>
      <w:r w:rsidRPr="001B12FC">
        <w:rPr>
          <w:rFonts w:ascii="Abadi" w:hAnsi="Abadi"/>
          <w:b/>
          <w:bCs/>
          <w:sz w:val="21"/>
          <w:szCs w:val="21"/>
        </w:rPr>
        <w:lastRenderedPageBreak/>
        <w:t xml:space="preserve">(Sube a tribuna el diputado Armando Rangel, para rectificación de hechos) </w:t>
      </w:r>
    </w:p>
    <w:p w14:paraId="62BFBBC2" w14:textId="15A3F790" w:rsidR="00107171" w:rsidRDefault="00107171" w:rsidP="00107171">
      <w:pPr>
        <w:jc w:val="both"/>
        <w:rPr>
          <w:rFonts w:ascii="Abadi" w:hAnsi="Abadi"/>
          <w:b/>
          <w:bCs/>
          <w:sz w:val="21"/>
          <w:szCs w:val="21"/>
        </w:rPr>
      </w:pPr>
    </w:p>
    <w:p w14:paraId="7BBB90E1" w14:textId="53CF227B" w:rsidR="001A0D0F" w:rsidRDefault="001A0D0F" w:rsidP="00107171">
      <w:pPr>
        <w:jc w:val="both"/>
        <w:rPr>
          <w:rFonts w:ascii="Abadi" w:hAnsi="Abadi"/>
          <w:b/>
          <w:bCs/>
          <w:noProof/>
          <w:sz w:val="21"/>
          <w:szCs w:val="21"/>
        </w:rPr>
      </w:pPr>
    </w:p>
    <w:p w14:paraId="7092DA30" w14:textId="59E40897" w:rsidR="00107171" w:rsidRPr="001B12FC" w:rsidRDefault="00107171" w:rsidP="00107171">
      <w:pPr>
        <w:jc w:val="both"/>
        <w:rPr>
          <w:rFonts w:ascii="Abadi" w:hAnsi="Abadi"/>
          <w:b/>
          <w:bCs/>
          <w:sz w:val="21"/>
          <w:szCs w:val="21"/>
        </w:rPr>
      </w:pPr>
    </w:p>
    <w:p w14:paraId="4CC96609" w14:textId="4E5D1C30" w:rsidR="00107171" w:rsidRPr="001B12FC" w:rsidRDefault="006D7104" w:rsidP="00107171">
      <w:pPr>
        <w:jc w:val="both"/>
        <w:rPr>
          <w:rFonts w:ascii="Abadi" w:hAnsi="Abadi"/>
          <w:b/>
          <w:bCs/>
          <w:sz w:val="21"/>
          <w:szCs w:val="21"/>
        </w:rPr>
      </w:pPr>
      <w:r w:rsidRPr="005E007F">
        <w:rPr>
          <w:rFonts w:ascii="Abadi" w:hAnsi="Abadi"/>
          <w:b/>
          <w:bCs/>
          <w:noProof/>
          <w:sz w:val="21"/>
          <w:szCs w:val="21"/>
        </w:rPr>
        <w:drawing>
          <wp:anchor distT="0" distB="0" distL="114300" distR="114300" simplePos="0" relativeHeight="251658257" behindDoc="1" locked="0" layoutInCell="1" allowOverlap="1" wp14:anchorId="4092EDE1" wp14:editId="4EF31024">
            <wp:simplePos x="0" y="0"/>
            <wp:positionH relativeFrom="column">
              <wp:posOffset>414020</wp:posOffset>
            </wp:positionH>
            <wp:positionV relativeFrom="paragraph">
              <wp:posOffset>14605</wp:posOffset>
            </wp:positionV>
            <wp:extent cx="1319530" cy="728980"/>
            <wp:effectExtent l="247650" t="228600" r="242570" b="737870"/>
            <wp:wrapTight wrapText="bothSides">
              <wp:wrapPolygon edited="0">
                <wp:start x="-4054" y="-6774"/>
                <wp:lineTo x="-4054" y="42899"/>
                <wp:lineTo x="25259" y="42899"/>
                <wp:lineTo x="25259" y="-6774"/>
                <wp:lineTo x="-4054" y="-6774"/>
              </wp:wrapPolygon>
            </wp:wrapTight>
            <wp:docPr id="72" name="Imagen 72" descr="Un hombre en traje parado enfrente de una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descr="Un hombre en traje parado enfrente de una pantalla&#10;&#10;Descripción generada automáticament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19530" cy="7289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655C582F" w14:textId="77777777" w:rsidR="00107171" w:rsidRDefault="00107171" w:rsidP="00107171">
      <w:pPr>
        <w:jc w:val="both"/>
        <w:rPr>
          <w:rFonts w:ascii="Abadi" w:hAnsi="Abadi"/>
          <w:sz w:val="21"/>
          <w:szCs w:val="21"/>
        </w:rPr>
      </w:pPr>
      <w:r>
        <w:rPr>
          <w:rFonts w:ascii="Abadi" w:hAnsi="Abadi"/>
          <w:sz w:val="21"/>
          <w:szCs w:val="21"/>
        </w:rPr>
        <w:t xml:space="preserve">Como bien dice el diputado David, efectivamente el abogado de este criminal desvió la atención y señalo a Andres Manuel López Obrador, y eso fue una maniobra, mala del abogado, pero si te toma 7 pasos venir hasta acá a la tribuna, donde hay respeto para tu familia y donde naciste, deberías una vez estando aquí, mentir, David, es la vez quede te vuelvo a decir mentiroso desde esta tribuna, no, yo no me refiero a lo que mañosamente dijo el abogado, en 2013, Zambada,  en el juicio de «Chapo» menciono que le dio, dinero a Gabriel Regino, para una campaña, eso sí lo dijo y ahorita lo volvió a repetir, no mientas ni te vayas por la tangente David, esos pasos aprovéchalos bien. </w:t>
      </w:r>
    </w:p>
    <w:p w14:paraId="6D62BCEA" w14:textId="77777777" w:rsidR="001A0D0F" w:rsidRDefault="001A0D0F" w:rsidP="00107171">
      <w:pPr>
        <w:jc w:val="both"/>
        <w:rPr>
          <w:rFonts w:ascii="Abadi" w:hAnsi="Abadi"/>
          <w:sz w:val="21"/>
          <w:szCs w:val="21"/>
        </w:rPr>
      </w:pPr>
    </w:p>
    <w:p w14:paraId="7B8FE848" w14:textId="77777777" w:rsidR="001A0D0F" w:rsidRDefault="00107171" w:rsidP="00107171">
      <w:pPr>
        <w:jc w:val="both"/>
        <w:rPr>
          <w:rFonts w:ascii="Abadi" w:hAnsi="Abadi"/>
          <w:sz w:val="21"/>
          <w:szCs w:val="21"/>
        </w:rPr>
      </w:pPr>
      <w:r>
        <w:rPr>
          <w:rFonts w:ascii="Abadi" w:hAnsi="Abadi"/>
          <w:sz w:val="21"/>
          <w:szCs w:val="21"/>
        </w:rPr>
        <w:t xml:space="preserve">- Por otra parte, la Corte </w:t>
      </w:r>
      <w:r w:rsidRPr="00DB7E67">
        <w:rPr>
          <w:rFonts w:ascii="Abadi" w:hAnsi="Abadi"/>
          <w:sz w:val="21"/>
          <w:szCs w:val="21"/>
        </w:rPr>
        <w:t>Brooklyn</w:t>
      </w:r>
      <w:r>
        <w:rPr>
          <w:rFonts w:ascii="Abadi" w:hAnsi="Abadi"/>
          <w:sz w:val="21"/>
          <w:szCs w:val="21"/>
        </w:rPr>
        <w:t xml:space="preserve">, si se está juzgando hay y dices ojala y que se investigue, haces bien en pedirle favor haya a la Corte </w:t>
      </w:r>
      <w:r w:rsidRPr="00DB7E67">
        <w:rPr>
          <w:rFonts w:ascii="Abadi" w:hAnsi="Abadi"/>
          <w:sz w:val="21"/>
          <w:szCs w:val="21"/>
        </w:rPr>
        <w:t>Brooklyn</w:t>
      </w:r>
      <w:r>
        <w:rPr>
          <w:rFonts w:ascii="Abadi" w:hAnsi="Abadi"/>
          <w:sz w:val="21"/>
          <w:szCs w:val="21"/>
        </w:rPr>
        <w:t xml:space="preserve">  porque aquí, no lo van hacer, esta esté Señor haya, y no hay incluso contra el chapo una orden de aprehensión por parte del presidente, ni siquiera hay la  capacidad de decirle «Chapo» entonces tampoco nos vayamos por la finta, si como, dices es necesario atacar, la res de corrupción, la rede de corrupción que señalas y es cierto, hay que atacarla y la red de corrupción que sí, sigue vigente en este país, más allá de partidos políticos, lamentablemente la red de corrupción, sigue vigente y lo primero que tenemos que hacer, y ya lo dije hace rato, es dejar de ser tapaderas, Baridaguato podrá ser un municipio «Chapo» donde nació Caro Quintero, donde vive su familia y donde el Presidente de la República, ha ido más </w:t>
      </w:r>
      <w:r>
        <w:rPr>
          <w:rFonts w:ascii="Abadi" w:hAnsi="Abadi"/>
          <w:sz w:val="21"/>
          <w:szCs w:val="21"/>
        </w:rPr>
        <w:t>que a cualquier otro municipio, pobre de Oaxaca, incluso de Sinaloa, y es una obra muy importante que las mismas gentes de Baridaguato dicen que la principal servicio que  tiene, es para la gente que se dedica a esto a trasiego de drogas.</w:t>
      </w:r>
    </w:p>
    <w:p w14:paraId="22AFF903" w14:textId="4EDFD234" w:rsidR="00107171" w:rsidRDefault="00107171" w:rsidP="00107171">
      <w:pPr>
        <w:jc w:val="both"/>
        <w:rPr>
          <w:rFonts w:ascii="Abadi" w:hAnsi="Abadi"/>
          <w:sz w:val="21"/>
          <w:szCs w:val="21"/>
        </w:rPr>
      </w:pPr>
      <w:r>
        <w:rPr>
          <w:rFonts w:ascii="Abadi" w:hAnsi="Abadi"/>
          <w:sz w:val="21"/>
          <w:szCs w:val="21"/>
        </w:rPr>
        <w:t xml:space="preserve"> </w:t>
      </w:r>
    </w:p>
    <w:p w14:paraId="53F0BE2E" w14:textId="77777777" w:rsidR="00107171" w:rsidRDefault="00107171" w:rsidP="00107171">
      <w:pPr>
        <w:jc w:val="both"/>
        <w:rPr>
          <w:rFonts w:ascii="Abadi" w:hAnsi="Abadi"/>
          <w:sz w:val="21"/>
          <w:szCs w:val="21"/>
        </w:rPr>
      </w:pPr>
      <w:r>
        <w:rPr>
          <w:rFonts w:ascii="Abadi" w:hAnsi="Abadi"/>
          <w:sz w:val="21"/>
          <w:szCs w:val="21"/>
        </w:rPr>
        <w:t xml:space="preserve">- Yo no estoy señalando al presidente yo creo que efectivamente la Corte de </w:t>
      </w:r>
      <w:r w:rsidRPr="00DB7E67">
        <w:rPr>
          <w:rFonts w:ascii="Abadi" w:hAnsi="Abadi"/>
          <w:sz w:val="21"/>
          <w:szCs w:val="21"/>
        </w:rPr>
        <w:t>Brooklyn</w:t>
      </w:r>
      <w:r>
        <w:rPr>
          <w:rFonts w:ascii="Abadi" w:hAnsi="Abadi"/>
          <w:sz w:val="21"/>
          <w:szCs w:val="21"/>
        </w:rPr>
        <w:t xml:space="preserve"> en su momento pueda también continuar las investigaciones que hay empezado, y es cierto también lo que tú dices a los fiscales no se les debe dar carta abierta, porque si no para lo que le paso a Andrés Manuel, es el Fiscal de Fox, hoy lo tiene el trabajando, y lo vuelvo a repetir, la gente como Durazo, como Gertz, que trabajo con Fox, o como Calderón y que se les vinculaba con el crimen organizado, son las pocas gentes que rescato la cuarta transformación, para colaborar con ellos, no es un señalamiento, ¿no? pero es simplemente como se comentaban antes decir las cosas en tiempo y no después venir a decir, pues fíjate que siempre sí. </w:t>
      </w:r>
    </w:p>
    <w:p w14:paraId="1B110E8D" w14:textId="77777777" w:rsidR="001A0D0F" w:rsidRDefault="001A0D0F" w:rsidP="00107171">
      <w:pPr>
        <w:jc w:val="both"/>
        <w:rPr>
          <w:rFonts w:ascii="Abadi" w:hAnsi="Abadi"/>
          <w:sz w:val="21"/>
          <w:szCs w:val="21"/>
        </w:rPr>
      </w:pPr>
    </w:p>
    <w:p w14:paraId="55BCDF99" w14:textId="77777777" w:rsidR="00107171" w:rsidRDefault="00107171" w:rsidP="00107171">
      <w:pPr>
        <w:jc w:val="both"/>
        <w:rPr>
          <w:rFonts w:ascii="Abadi" w:hAnsi="Abadi"/>
          <w:sz w:val="21"/>
          <w:szCs w:val="21"/>
        </w:rPr>
      </w:pPr>
      <w:r>
        <w:rPr>
          <w:rFonts w:ascii="Abadi" w:hAnsi="Abadi"/>
          <w:sz w:val="21"/>
          <w:szCs w:val="21"/>
        </w:rPr>
        <w:t xml:space="preserve">¡Muchas gracias, diputada! </w:t>
      </w:r>
    </w:p>
    <w:p w14:paraId="44C650A8" w14:textId="77777777" w:rsidR="001A0D0F" w:rsidRDefault="001A0D0F" w:rsidP="00107171">
      <w:pPr>
        <w:jc w:val="both"/>
        <w:rPr>
          <w:rFonts w:ascii="Abadi" w:hAnsi="Abadi"/>
          <w:sz w:val="21"/>
          <w:szCs w:val="21"/>
        </w:rPr>
      </w:pPr>
    </w:p>
    <w:p w14:paraId="49DAD835" w14:textId="77777777" w:rsidR="00107171" w:rsidRDefault="00107171" w:rsidP="00107171">
      <w:pPr>
        <w:jc w:val="both"/>
        <w:rPr>
          <w:rFonts w:ascii="Abadi" w:hAnsi="Abadi"/>
          <w:sz w:val="21"/>
          <w:szCs w:val="21"/>
        </w:rPr>
      </w:pPr>
      <w:r>
        <w:rPr>
          <w:rFonts w:ascii="Abadi" w:hAnsi="Abadi"/>
          <w:sz w:val="21"/>
          <w:szCs w:val="21"/>
        </w:rPr>
        <w:tab/>
      </w:r>
      <w:r w:rsidRPr="004964F8">
        <w:rPr>
          <w:rFonts w:ascii="Abadi" w:hAnsi="Abadi"/>
          <w:b/>
          <w:bCs/>
          <w:sz w:val="21"/>
          <w:szCs w:val="21"/>
        </w:rPr>
        <w:t>- La Presidencia.-</w:t>
      </w:r>
      <w:r>
        <w:rPr>
          <w:rFonts w:ascii="Abadi" w:hAnsi="Abadi"/>
          <w:sz w:val="21"/>
          <w:szCs w:val="21"/>
        </w:rPr>
        <w:t xml:space="preserve"> Gracias diputado.</w:t>
      </w:r>
    </w:p>
    <w:p w14:paraId="6D9F74BA" w14:textId="77777777" w:rsidR="0086751C" w:rsidRDefault="0086751C" w:rsidP="00107171">
      <w:pPr>
        <w:jc w:val="both"/>
        <w:rPr>
          <w:rFonts w:ascii="Abadi" w:hAnsi="Abadi"/>
          <w:sz w:val="21"/>
          <w:szCs w:val="21"/>
        </w:rPr>
      </w:pPr>
    </w:p>
    <w:p w14:paraId="6BA54B1C" w14:textId="77777777" w:rsidR="00107171" w:rsidRDefault="00107171" w:rsidP="00107171">
      <w:pPr>
        <w:ind w:left="709"/>
        <w:jc w:val="both"/>
        <w:rPr>
          <w:rFonts w:ascii="Abadi" w:hAnsi="Abadi"/>
          <w:sz w:val="21"/>
          <w:szCs w:val="21"/>
        </w:rPr>
      </w:pPr>
      <w:r w:rsidRPr="004964F8">
        <w:rPr>
          <w:rFonts w:ascii="Abadi" w:hAnsi="Abadi"/>
          <w:b/>
          <w:bCs/>
          <w:sz w:val="21"/>
          <w:szCs w:val="21"/>
        </w:rPr>
        <w:t>Presidencia:</w:t>
      </w:r>
      <w:r>
        <w:rPr>
          <w:rFonts w:ascii="Abadi" w:hAnsi="Abadi"/>
          <w:sz w:val="21"/>
          <w:szCs w:val="21"/>
        </w:rPr>
        <w:t xml:space="preserve"> Diputado David Martínez ¿para qué efecto? </w:t>
      </w:r>
    </w:p>
    <w:p w14:paraId="3F3F538E" w14:textId="77777777" w:rsidR="00107171" w:rsidRDefault="00107171" w:rsidP="00107171">
      <w:pPr>
        <w:ind w:left="709"/>
        <w:jc w:val="both"/>
        <w:rPr>
          <w:rFonts w:ascii="Abadi" w:hAnsi="Abadi"/>
          <w:sz w:val="21"/>
          <w:szCs w:val="21"/>
        </w:rPr>
      </w:pPr>
      <w:r w:rsidRPr="00712818">
        <w:rPr>
          <w:rFonts w:ascii="Abadi" w:hAnsi="Abadi"/>
          <w:b/>
          <w:bCs/>
          <w:sz w:val="21"/>
          <w:szCs w:val="21"/>
        </w:rPr>
        <w:t>Diputado David, Martínez Mendizabal,</w:t>
      </w:r>
      <w:r>
        <w:rPr>
          <w:rFonts w:ascii="Abadi" w:hAnsi="Abadi"/>
          <w:sz w:val="21"/>
          <w:szCs w:val="21"/>
        </w:rPr>
        <w:t xml:space="preserve"> para alusiones personales. </w:t>
      </w:r>
    </w:p>
    <w:p w14:paraId="5BE8CFCE" w14:textId="77777777" w:rsidR="001A0D0F" w:rsidRDefault="001A0D0F" w:rsidP="00107171">
      <w:pPr>
        <w:ind w:left="709"/>
        <w:jc w:val="both"/>
        <w:rPr>
          <w:rFonts w:ascii="Abadi" w:hAnsi="Abadi"/>
          <w:sz w:val="21"/>
          <w:szCs w:val="21"/>
        </w:rPr>
      </w:pPr>
    </w:p>
    <w:p w14:paraId="7B753517" w14:textId="4EF0F452" w:rsidR="00107171" w:rsidRDefault="001A0D0F" w:rsidP="00107171">
      <w:pPr>
        <w:ind w:left="709"/>
        <w:jc w:val="both"/>
        <w:rPr>
          <w:rFonts w:ascii="Abadi" w:hAnsi="Abadi"/>
          <w:sz w:val="21"/>
          <w:szCs w:val="21"/>
        </w:rPr>
      </w:pPr>
      <w:r w:rsidRPr="004964F8">
        <w:rPr>
          <w:rFonts w:ascii="Abadi" w:hAnsi="Abadi"/>
          <w:b/>
          <w:bCs/>
          <w:sz w:val="21"/>
          <w:szCs w:val="21"/>
        </w:rPr>
        <w:t>Presidencia:</w:t>
      </w:r>
      <w:r w:rsidR="00107171">
        <w:rPr>
          <w:rFonts w:ascii="Abadi" w:hAnsi="Abadi"/>
          <w:sz w:val="21"/>
          <w:szCs w:val="21"/>
        </w:rPr>
        <w:t>Adelante diputado David, tiene el uso de la voz, ¡Permítame!</w:t>
      </w:r>
    </w:p>
    <w:p w14:paraId="5A82B0A2" w14:textId="77777777" w:rsidR="00107171" w:rsidRDefault="00107171" w:rsidP="00107171">
      <w:pPr>
        <w:ind w:left="709"/>
        <w:jc w:val="both"/>
        <w:rPr>
          <w:rFonts w:ascii="Abadi" w:hAnsi="Abadi"/>
          <w:sz w:val="21"/>
          <w:szCs w:val="21"/>
        </w:rPr>
      </w:pPr>
    </w:p>
    <w:p w14:paraId="62BF2BAA" w14:textId="77777777" w:rsidR="00107171" w:rsidRDefault="00107171" w:rsidP="00107171">
      <w:pPr>
        <w:ind w:left="709"/>
        <w:jc w:val="both"/>
        <w:rPr>
          <w:rFonts w:ascii="Abadi" w:hAnsi="Abadi"/>
          <w:sz w:val="21"/>
          <w:szCs w:val="21"/>
        </w:rPr>
      </w:pPr>
      <w:r w:rsidRPr="00034678">
        <w:rPr>
          <w:rFonts w:ascii="Abadi" w:hAnsi="Abadi"/>
          <w:b/>
          <w:bCs/>
          <w:sz w:val="21"/>
          <w:szCs w:val="21"/>
        </w:rPr>
        <w:t xml:space="preserve">Presidencia: </w:t>
      </w:r>
      <w:r>
        <w:rPr>
          <w:rFonts w:ascii="Abadi" w:hAnsi="Abadi"/>
          <w:sz w:val="21"/>
          <w:szCs w:val="21"/>
        </w:rPr>
        <w:t>¿</w:t>
      </w:r>
      <w:r w:rsidRPr="00DB7E67">
        <w:rPr>
          <w:rFonts w:ascii="Abadi" w:hAnsi="Abadi"/>
          <w:sz w:val="21"/>
          <w:szCs w:val="21"/>
        </w:rPr>
        <w:t xml:space="preserve">Ernesto Alejandro </w:t>
      </w:r>
      <w:r>
        <w:rPr>
          <w:rFonts w:ascii="Abadi" w:hAnsi="Abadi"/>
          <w:sz w:val="21"/>
          <w:szCs w:val="21"/>
        </w:rPr>
        <w:t>P</w:t>
      </w:r>
      <w:r w:rsidRPr="00DB7E67">
        <w:rPr>
          <w:rFonts w:ascii="Abadi" w:hAnsi="Abadi"/>
          <w:sz w:val="21"/>
          <w:szCs w:val="21"/>
        </w:rPr>
        <w:t>rieto</w:t>
      </w:r>
      <w:r>
        <w:rPr>
          <w:rFonts w:ascii="Abadi" w:hAnsi="Abadi"/>
          <w:sz w:val="21"/>
          <w:szCs w:val="21"/>
        </w:rPr>
        <w:t>? ¿Para qué efecto?</w:t>
      </w:r>
    </w:p>
    <w:p w14:paraId="061B8DBA" w14:textId="77777777" w:rsidR="004F04D3" w:rsidRDefault="004F04D3" w:rsidP="00107171">
      <w:pPr>
        <w:ind w:left="709"/>
        <w:jc w:val="both"/>
        <w:rPr>
          <w:rFonts w:ascii="Abadi" w:hAnsi="Abadi"/>
          <w:sz w:val="21"/>
          <w:szCs w:val="21"/>
        </w:rPr>
      </w:pPr>
    </w:p>
    <w:p w14:paraId="5AFAF96A" w14:textId="77777777" w:rsidR="00107171" w:rsidRDefault="00107171" w:rsidP="00107171">
      <w:pPr>
        <w:ind w:left="709"/>
        <w:jc w:val="both"/>
        <w:rPr>
          <w:rFonts w:ascii="Abadi" w:hAnsi="Abadi"/>
          <w:sz w:val="21"/>
          <w:szCs w:val="21"/>
        </w:rPr>
      </w:pPr>
      <w:r w:rsidRPr="00034678">
        <w:rPr>
          <w:rFonts w:ascii="Abadi" w:hAnsi="Abadi"/>
          <w:b/>
          <w:bCs/>
          <w:sz w:val="21"/>
          <w:szCs w:val="21"/>
        </w:rPr>
        <w:t>Diputado Ernesto Alejandro Prieto Gallardo:</w:t>
      </w:r>
      <w:r w:rsidRPr="00DB7E67">
        <w:rPr>
          <w:rFonts w:ascii="Abadi" w:hAnsi="Abadi"/>
          <w:sz w:val="21"/>
          <w:szCs w:val="21"/>
        </w:rPr>
        <w:t xml:space="preserve"> </w:t>
      </w:r>
      <w:r>
        <w:rPr>
          <w:rFonts w:ascii="Abadi" w:hAnsi="Abadi"/>
          <w:sz w:val="21"/>
          <w:szCs w:val="21"/>
        </w:rPr>
        <w:t xml:space="preserve">En cuanto que Baridaguato, es el municipio más visitado por el Presidente López Obrador, y en cuanto no hay que ser tapaderas. </w:t>
      </w:r>
    </w:p>
    <w:p w14:paraId="75FE0600" w14:textId="77777777" w:rsidR="004F04D3" w:rsidRDefault="004F04D3" w:rsidP="00107171">
      <w:pPr>
        <w:ind w:left="709"/>
        <w:jc w:val="both"/>
        <w:rPr>
          <w:rFonts w:ascii="Abadi" w:hAnsi="Abadi"/>
          <w:sz w:val="21"/>
          <w:szCs w:val="21"/>
        </w:rPr>
      </w:pPr>
    </w:p>
    <w:p w14:paraId="693F3D7C" w14:textId="77777777" w:rsidR="00107171" w:rsidRDefault="00107171" w:rsidP="00107171">
      <w:pPr>
        <w:ind w:left="709"/>
        <w:jc w:val="both"/>
        <w:rPr>
          <w:rFonts w:ascii="Abadi" w:hAnsi="Abadi"/>
          <w:sz w:val="21"/>
          <w:szCs w:val="21"/>
        </w:rPr>
      </w:pPr>
      <w:r w:rsidRPr="00034678">
        <w:rPr>
          <w:rFonts w:ascii="Abadi" w:hAnsi="Abadi"/>
          <w:b/>
          <w:bCs/>
          <w:sz w:val="21"/>
          <w:szCs w:val="21"/>
        </w:rPr>
        <w:t>Presidencia:</w:t>
      </w:r>
      <w:r>
        <w:rPr>
          <w:rFonts w:ascii="Abadi" w:hAnsi="Abadi"/>
          <w:b/>
          <w:bCs/>
          <w:sz w:val="21"/>
          <w:szCs w:val="21"/>
        </w:rPr>
        <w:t xml:space="preserve"> </w:t>
      </w:r>
      <w:r w:rsidRPr="006D56C3">
        <w:rPr>
          <w:rFonts w:ascii="Abadi" w:hAnsi="Abadi"/>
          <w:sz w:val="21"/>
          <w:szCs w:val="21"/>
        </w:rPr>
        <w:t>Es ¿rectificación de hechos?</w:t>
      </w:r>
    </w:p>
    <w:p w14:paraId="3A26A00E" w14:textId="77777777" w:rsidR="00107171" w:rsidRDefault="00107171" w:rsidP="00107171">
      <w:pPr>
        <w:ind w:left="709"/>
        <w:jc w:val="both"/>
        <w:rPr>
          <w:rFonts w:ascii="Abadi" w:hAnsi="Abadi"/>
          <w:sz w:val="21"/>
          <w:szCs w:val="21"/>
        </w:rPr>
      </w:pPr>
      <w:r w:rsidRPr="00034678">
        <w:rPr>
          <w:rFonts w:ascii="Abadi" w:hAnsi="Abadi"/>
          <w:b/>
          <w:bCs/>
          <w:sz w:val="21"/>
          <w:szCs w:val="21"/>
        </w:rPr>
        <w:lastRenderedPageBreak/>
        <w:t>Diputado Ernesto Alejandro Prieto Gallardo:</w:t>
      </w:r>
      <w:r>
        <w:rPr>
          <w:rFonts w:ascii="Abadi" w:hAnsi="Abadi"/>
          <w:b/>
          <w:bCs/>
          <w:sz w:val="21"/>
          <w:szCs w:val="21"/>
        </w:rPr>
        <w:t xml:space="preserve"> </w:t>
      </w:r>
      <w:r w:rsidRPr="006D56C3">
        <w:rPr>
          <w:rFonts w:ascii="Abadi" w:hAnsi="Abadi"/>
          <w:sz w:val="21"/>
          <w:szCs w:val="21"/>
        </w:rPr>
        <w:t>Sí ¡perdón! rectificación de hechos.</w:t>
      </w:r>
    </w:p>
    <w:p w14:paraId="76D7030A" w14:textId="77777777" w:rsidR="00107171" w:rsidRPr="00FC35D0" w:rsidRDefault="00107171" w:rsidP="00107171">
      <w:pPr>
        <w:ind w:left="709"/>
        <w:jc w:val="both"/>
        <w:rPr>
          <w:rFonts w:ascii="Abadi" w:hAnsi="Abadi"/>
          <w:sz w:val="21"/>
          <w:szCs w:val="21"/>
        </w:rPr>
      </w:pPr>
      <w:r w:rsidRPr="00034678">
        <w:rPr>
          <w:rFonts w:ascii="Abadi" w:hAnsi="Abadi"/>
          <w:b/>
          <w:bCs/>
          <w:sz w:val="21"/>
          <w:szCs w:val="21"/>
        </w:rPr>
        <w:t>Presidencia:</w:t>
      </w:r>
      <w:r>
        <w:rPr>
          <w:rFonts w:ascii="Abadi" w:hAnsi="Abadi"/>
          <w:b/>
          <w:bCs/>
          <w:sz w:val="21"/>
          <w:szCs w:val="21"/>
        </w:rPr>
        <w:t xml:space="preserve"> </w:t>
      </w:r>
      <w:r w:rsidRPr="00FC35D0">
        <w:rPr>
          <w:rFonts w:ascii="Abadi" w:hAnsi="Abadi"/>
          <w:sz w:val="21"/>
          <w:szCs w:val="21"/>
        </w:rPr>
        <w:t>Gracias diputado, tiene el uso de la voz el diputado David hasta por 5 minutos</w:t>
      </w:r>
      <w:r>
        <w:rPr>
          <w:rFonts w:ascii="Abadi" w:hAnsi="Abadi"/>
          <w:sz w:val="21"/>
          <w:szCs w:val="21"/>
        </w:rPr>
        <w:t>.</w:t>
      </w:r>
      <w:r w:rsidRPr="00FC35D0">
        <w:rPr>
          <w:rFonts w:ascii="Abadi" w:hAnsi="Abadi"/>
          <w:sz w:val="21"/>
          <w:szCs w:val="21"/>
        </w:rPr>
        <w:t xml:space="preserve"> </w:t>
      </w:r>
    </w:p>
    <w:p w14:paraId="6CBB18A1" w14:textId="77777777" w:rsidR="001A0D0F" w:rsidRPr="00FC35D0" w:rsidRDefault="001A0D0F" w:rsidP="00107171">
      <w:pPr>
        <w:ind w:left="709"/>
        <w:jc w:val="both"/>
        <w:rPr>
          <w:rFonts w:ascii="Abadi" w:hAnsi="Abadi"/>
          <w:sz w:val="21"/>
          <w:szCs w:val="21"/>
        </w:rPr>
      </w:pPr>
    </w:p>
    <w:p w14:paraId="319C7B30" w14:textId="77777777" w:rsidR="00107171" w:rsidRDefault="00107171" w:rsidP="00107171">
      <w:pPr>
        <w:ind w:left="709"/>
        <w:jc w:val="both"/>
        <w:rPr>
          <w:rFonts w:ascii="Abadi" w:hAnsi="Abadi"/>
          <w:sz w:val="21"/>
          <w:szCs w:val="21"/>
        </w:rPr>
      </w:pPr>
      <w:r w:rsidRPr="00FC35D0">
        <w:rPr>
          <w:rFonts w:ascii="Abadi" w:hAnsi="Abadi"/>
          <w:sz w:val="21"/>
          <w:szCs w:val="21"/>
        </w:rPr>
        <w:t xml:space="preserve">- Adelante diputado. </w:t>
      </w:r>
    </w:p>
    <w:p w14:paraId="55F47A1A" w14:textId="77777777" w:rsidR="001A0D0F" w:rsidRDefault="001A0D0F" w:rsidP="00107171">
      <w:pPr>
        <w:ind w:left="709"/>
        <w:jc w:val="both"/>
        <w:rPr>
          <w:rFonts w:ascii="Abadi" w:hAnsi="Abadi"/>
          <w:sz w:val="21"/>
          <w:szCs w:val="21"/>
        </w:rPr>
      </w:pPr>
    </w:p>
    <w:p w14:paraId="5B2EB149" w14:textId="77777777" w:rsidR="00107171" w:rsidRDefault="00107171" w:rsidP="00107171">
      <w:pPr>
        <w:jc w:val="both"/>
        <w:rPr>
          <w:rFonts w:ascii="Abadi" w:hAnsi="Abadi"/>
          <w:b/>
          <w:bCs/>
          <w:sz w:val="21"/>
          <w:szCs w:val="21"/>
        </w:rPr>
      </w:pPr>
      <w:r w:rsidRPr="005A674A">
        <w:rPr>
          <w:rFonts w:ascii="Abadi" w:hAnsi="Abadi"/>
          <w:b/>
          <w:bCs/>
          <w:sz w:val="21"/>
          <w:szCs w:val="21"/>
        </w:rPr>
        <w:t>(Sube a tribuna del diputado David Martínez Mendizabal, para rectificación de hechos)</w:t>
      </w:r>
    </w:p>
    <w:p w14:paraId="295416FC" w14:textId="200E84AD" w:rsidR="00107171" w:rsidRDefault="006D7104" w:rsidP="00107171">
      <w:pPr>
        <w:jc w:val="both"/>
        <w:rPr>
          <w:rFonts w:ascii="Abadi" w:hAnsi="Abadi"/>
          <w:b/>
          <w:bCs/>
          <w:sz w:val="21"/>
          <w:szCs w:val="21"/>
        </w:rPr>
      </w:pPr>
      <w:r w:rsidRPr="001F7BD5">
        <w:rPr>
          <w:rFonts w:ascii="Abadi" w:hAnsi="Abadi"/>
          <w:b/>
          <w:bCs/>
          <w:noProof/>
          <w:sz w:val="21"/>
          <w:szCs w:val="21"/>
        </w:rPr>
        <w:drawing>
          <wp:anchor distT="0" distB="0" distL="114300" distR="114300" simplePos="0" relativeHeight="251658256" behindDoc="1" locked="0" layoutInCell="1" allowOverlap="1" wp14:anchorId="61595EEC" wp14:editId="29DE3A28">
            <wp:simplePos x="0" y="0"/>
            <wp:positionH relativeFrom="column">
              <wp:posOffset>568325</wp:posOffset>
            </wp:positionH>
            <wp:positionV relativeFrom="paragraph">
              <wp:posOffset>459105</wp:posOffset>
            </wp:positionV>
            <wp:extent cx="1278255" cy="735330"/>
            <wp:effectExtent l="247650" t="228600" r="245745" b="769620"/>
            <wp:wrapTight wrapText="bothSides">
              <wp:wrapPolygon edited="0">
                <wp:start x="-4185" y="-6715"/>
                <wp:lineTo x="-4185" y="43648"/>
                <wp:lineTo x="25431" y="43648"/>
                <wp:lineTo x="25431" y="31896"/>
                <wp:lineTo x="21246" y="29098"/>
                <wp:lineTo x="20924" y="29098"/>
                <wp:lineTo x="25431" y="26301"/>
                <wp:lineTo x="25431" y="-6715"/>
                <wp:lineTo x="-4185" y="-6715"/>
              </wp:wrapPolygon>
            </wp:wrapTight>
            <wp:docPr id="73" name="Imagen 73" descr="Una persona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descr="Una persona en traje parado enfrente de una pantalla&#10;&#10;Descripción generada automáticamente con confianza media"/>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78255" cy="7353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A0296BE" w14:textId="0E8520E5" w:rsidR="00107171" w:rsidRPr="005A674A" w:rsidRDefault="00107171" w:rsidP="00107171">
      <w:pPr>
        <w:jc w:val="both"/>
        <w:rPr>
          <w:rFonts w:ascii="Abadi" w:hAnsi="Abadi"/>
          <w:b/>
          <w:bCs/>
          <w:sz w:val="21"/>
          <w:szCs w:val="21"/>
        </w:rPr>
      </w:pPr>
    </w:p>
    <w:p w14:paraId="705DBEA7" w14:textId="749C023B" w:rsidR="00107171" w:rsidRDefault="00107171" w:rsidP="00107171">
      <w:pPr>
        <w:jc w:val="both"/>
        <w:rPr>
          <w:rFonts w:ascii="Abadi" w:hAnsi="Abadi"/>
          <w:sz w:val="21"/>
          <w:szCs w:val="21"/>
        </w:rPr>
      </w:pPr>
      <w:r>
        <w:rPr>
          <w:rFonts w:ascii="Abadi" w:hAnsi="Abadi"/>
          <w:sz w:val="21"/>
          <w:szCs w:val="21"/>
        </w:rPr>
        <w:t xml:space="preserve">- No me voy a enganchar, con que a uno le digan mentiroso, no, la gente está viéndonos y va a juzgar, cuál de las dos versiones de la historia es  la correcta, y la gente decidirá, es una costumbre insultar a la gente y venir a decir aquí, alguna vez y le pido disculpas, le llame, estilo Pedro Navajas, le pido una disculpa, pero de repente si viene, a gritar y aquí a gritonear y aquí a levantar la voz,  y creen que con eso se fundamentan los dichos, lo vuelvo a repetir, el día que esa versión se pruebe, yo voy a decir aquí que tiene usted razón mientras tanto, es una versión equivocada la que usted, está manifestando aquí, y la esté equiparando con pruebas, la esté equiparando con juicios,  la esté equiparando con una Corte en  </w:t>
      </w:r>
      <w:r w:rsidRPr="00DB7E67">
        <w:rPr>
          <w:rFonts w:ascii="Abadi" w:hAnsi="Abadi"/>
          <w:sz w:val="21"/>
          <w:szCs w:val="21"/>
        </w:rPr>
        <w:t>Brooklyn</w:t>
      </w:r>
      <w:r>
        <w:rPr>
          <w:rFonts w:ascii="Abadi" w:hAnsi="Abadi"/>
          <w:sz w:val="21"/>
          <w:szCs w:val="21"/>
        </w:rPr>
        <w:t>, que escucho a toda la gente y que juzgo García Luna, brazo derecho de Felipe Calderón, brazo derecho de Vicente Fox,  en la procuración de justicia.</w:t>
      </w:r>
    </w:p>
    <w:p w14:paraId="52D19F79" w14:textId="77777777" w:rsidR="001A0D0F" w:rsidRDefault="001A0D0F" w:rsidP="00107171">
      <w:pPr>
        <w:jc w:val="both"/>
        <w:rPr>
          <w:rFonts w:ascii="Abadi" w:hAnsi="Abadi"/>
          <w:sz w:val="21"/>
          <w:szCs w:val="21"/>
        </w:rPr>
      </w:pPr>
    </w:p>
    <w:p w14:paraId="5767FF62" w14:textId="77777777" w:rsidR="00107171" w:rsidRDefault="00107171" w:rsidP="00107171">
      <w:pPr>
        <w:jc w:val="both"/>
        <w:rPr>
          <w:rFonts w:ascii="Abadi" w:hAnsi="Abadi"/>
          <w:sz w:val="21"/>
          <w:szCs w:val="21"/>
        </w:rPr>
      </w:pPr>
      <w:r>
        <w:rPr>
          <w:rFonts w:ascii="Abadi" w:hAnsi="Abadi"/>
          <w:sz w:val="21"/>
          <w:szCs w:val="21"/>
        </w:rPr>
        <w:t xml:space="preserve">- Y quienes estaban encargados, de velar por la justicia en el país, resulta, que recibieron miles de dorales, miles de millones de dólares, del narco tráfico ¡bien! ¡bien! y por otro lado están desechando, la estrategia que ha implantado el Presidente Andrés Manuel </w:t>
      </w:r>
      <w:r>
        <w:rPr>
          <w:rFonts w:ascii="Abadi" w:hAnsi="Abadi"/>
          <w:sz w:val="21"/>
          <w:szCs w:val="21"/>
        </w:rPr>
        <w:t xml:space="preserve">López Obrador, con que cara vienen a hablar de la estrategia fallida, del combate  a la delincuencia en el país, ¡no sabía Calderón! ¡sí sabía Calderón! Esta en una encrucijada y esperemos que algún día lo diga, lo justifique y que Vicente Fox, también lo diga y lo justifique. </w:t>
      </w:r>
    </w:p>
    <w:p w14:paraId="4BBD3009" w14:textId="77777777" w:rsidR="00107171" w:rsidRDefault="00107171" w:rsidP="00107171">
      <w:pPr>
        <w:jc w:val="both"/>
        <w:rPr>
          <w:rFonts w:ascii="Abadi" w:hAnsi="Abadi"/>
          <w:sz w:val="21"/>
          <w:szCs w:val="21"/>
        </w:rPr>
      </w:pPr>
    </w:p>
    <w:p w14:paraId="33E8B684" w14:textId="46AC52BC" w:rsidR="00107171" w:rsidRDefault="00107171" w:rsidP="00107171">
      <w:pPr>
        <w:jc w:val="both"/>
        <w:rPr>
          <w:rFonts w:ascii="Abadi" w:hAnsi="Abadi"/>
          <w:sz w:val="21"/>
          <w:szCs w:val="21"/>
        </w:rPr>
      </w:pPr>
      <w:r>
        <w:rPr>
          <w:rFonts w:ascii="Abadi" w:hAnsi="Abadi"/>
          <w:sz w:val="21"/>
          <w:szCs w:val="21"/>
        </w:rPr>
        <w:t>- En tanto que no haya, una respuesta creíble por ambos presidentes, serán sospechosos de cómplices, mientras no haya una argumentación, fundamentada de poque se dieron cuenta o no se dieron cuenta.</w:t>
      </w:r>
    </w:p>
    <w:p w14:paraId="1056B5CB" w14:textId="77777777" w:rsidR="004F04D3" w:rsidRDefault="004F04D3" w:rsidP="00107171">
      <w:pPr>
        <w:jc w:val="both"/>
        <w:rPr>
          <w:rFonts w:ascii="Abadi" w:hAnsi="Abadi"/>
          <w:sz w:val="21"/>
          <w:szCs w:val="21"/>
        </w:rPr>
      </w:pPr>
    </w:p>
    <w:p w14:paraId="01AEB95A" w14:textId="77777777" w:rsidR="00107171" w:rsidRDefault="00107171" w:rsidP="00107171">
      <w:pPr>
        <w:jc w:val="both"/>
        <w:rPr>
          <w:rFonts w:ascii="Abadi" w:hAnsi="Abadi"/>
          <w:sz w:val="21"/>
          <w:szCs w:val="21"/>
        </w:rPr>
      </w:pPr>
      <w:r>
        <w:rPr>
          <w:rFonts w:ascii="Abadi" w:hAnsi="Abadi"/>
          <w:sz w:val="21"/>
          <w:szCs w:val="21"/>
        </w:rPr>
        <w:t xml:space="preserve">Yo vengo aquí hablar de la Corte de </w:t>
      </w:r>
      <w:r w:rsidRPr="00DB7E67">
        <w:rPr>
          <w:rFonts w:ascii="Abadi" w:hAnsi="Abadi"/>
          <w:sz w:val="21"/>
          <w:szCs w:val="21"/>
        </w:rPr>
        <w:t>Brooklyn</w:t>
      </w:r>
      <w:r>
        <w:rPr>
          <w:rFonts w:ascii="Abadi" w:hAnsi="Abadi"/>
          <w:sz w:val="21"/>
          <w:szCs w:val="21"/>
        </w:rPr>
        <w:t xml:space="preserve"> </w:t>
      </w:r>
      <w:r w:rsidRPr="00DB7E67">
        <w:rPr>
          <w:rFonts w:ascii="Abadi" w:hAnsi="Abadi"/>
          <w:sz w:val="21"/>
          <w:szCs w:val="21"/>
        </w:rPr>
        <w:t>y del enjuiciamiento de Genaro García Luna quien juró proteger y se vinculó al narcotráfico y el responsable de miles de muertos en el país</w:t>
      </w:r>
      <w:r>
        <w:rPr>
          <w:rFonts w:ascii="Abadi" w:hAnsi="Abadi"/>
          <w:sz w:val="21"/>
          <w:szCs w:val="21"/>
        </w:rPr>
        <w:t>, de</w:t>
      </w:r>
      <w:r w:rsidRPr="00DB7E67">
        <w:rPr>
          <w:rFonts w:ascii="Abadi" w:hAnsi="Abadi"/>
          <w:sz w:val="21"/>
          <w:szCs w:val="21"/>
        </w:rPr>
        <w:t xml:space="preserve"> eso venimos a hablar</w:t>
      </w:r>
      <w:r>
        <w:rPr>
          <w:rFonts w:ascii="Abadi" w:hAnsi="Abadi"/>
          <w:sz w:val="21"/>
          <w:szCs w:val="21"/>
        </w:rPr>
        <w:t>,</w:t>
      </w:r>
      <w:r w:rsidRPr="00DB7E67">
        <w:rPr>
          <w:rFonts w:ascii="Abadi" w:hAnsi="Abadi"/>
          <w:sz w:val="21"/>
          <w:szCs w:val="21"/>
        </w:rPr>
        <w:t xml:space="preserve"> si yo digo mentiras</w:t>
      </w:r>
      <w:r>
        <w:rPr>
          <w:rFonts w:ascii="Abadi" w:hAnsi="Abadi"/>
          <w:sz w:val="21"/>
          <w:szCs w:val="21"/>
        </w:rPr>
        <w:t>,</w:t>
      </w:r>
      <w:r w:rsidRPr="00DB7E67">
        <w:rPr>
          <w:rFonts w:ascii="Abadi" w:hAnsi="Abadi"/>
          <w:sz w:val="21"/>
          <w:szCs w:val="21"/>
        </w:rPr>
        <w:t xml:space="preserve"> o no digo </w:t>
      </w:r>
      <w:r>
        <w:rPr>
          <w:rFonts w:ascii="Abadi" w:hAnsi="Abadi"/>
          <w:sz w:val="21"/>
          <w:szCs w:val="21"/>
        </w:rPr>
        <w:t xml:space="preserve">mentiras, </w:t>
      </w:r>
      <w:r w:rsidRPr="00DB7E67">
        <w:rPr>
          <w:rFonts w:ascii="Abadi" w:hAnsi="Abadi"/>
          <w:sz w:val="21"/>
          <w:szCs w:val="21"/>
        </w:rPr>
        <w:t>e</w:t>
      </w:r>
      <w:r>
        <w:rPr>
          <w:rFonts w:ascii="Abadi" w:hAnsi="Abadi"/>
          <w:sz w:val="21"/>
          <w:szCs w:val="21"/>
        </w:rPr>
        <w:t>tc., que</w:t>
      </w:r>
      <w:r w:rsidRPr="00DB7E67">
        <w:rPr>
          <w:rFonts w:ascii="Abadi" w:hAnsi="Abadi"/>
          <w:sz w:val="21"/>
          <w:szCs w:val="21"/>
        </w:rPr>
        <w:t xml:space="preserve"> además los insultos de que vienen a veces son alabanzas</w:t>
      </w:r>
      <w:r>
        <w:rPr>
          <w:rFonts w:ascii="Abadi" w:hAnsi="Abadi"/>
          <w:sz w:val="21"/>
          <w:szCs w:val="21"/>
        </w:rPr>
        <w:t>,</w:t>
      </w:r>
      <w:r w:rsidRPr="00DB7E67">
        <w:rPr>
          <w:rFonts w:ascii="Abadi" w:hAnsi="Abadi"/>
          <w:sz w:val="21"/>
          <w:szCs w:val="21"/>
        </w:rPr>
        <w:t xml:space="preserve"> entonces yo no vengo aquí a calificar a alguien</w:t>
      </w:r>
      <w:r>
        <w:rPr>
          <w:rFonts w:ascii="Abadi" w:hAnsi="Abadi"/>
          <w:sz w:val="21"/>
          <w:szCs w:val="21"/>
        </w:rPr>
        <w:t>,</w:t>
      </w:r>
      <w:r w:rsidRPr="00DB7E67">
        <w:rPr>
          <w:rFonts w:ascii="Abadi" w:hAnsi="Abadi"/>
          <w:sz w:val="21"/>
          <w:szCs w:val="21"/>
        </w:rPr>
        <w:t xml:space="preserve"> simplemente vengo a decir que García Luna fue acusado como cómplice que los gobiernos de Felipe </w:t>
      </w:r>
      <w:r>
        <w:rPr>
          <w:rFonts w:ascii="Abadi" w:hAnsi="Abadi"/>
          <w:sz w:val="21"/>
          <w:szCs w:val="21"/>
        </w:rPr>
        <w:t>C</w:t>
      </w:r>
      <w:r w:rsidRPr="00DB7E67">
        <w:rPr>
          <w:rFonts w:ascii="Abadi" w:hAnsi="Abadi"/>
          <w:sz w:val="21"/>
          <w:szCs w:val="21"/>
        </w:rPr>
        <w:t xml:space="preserve">alderón y de Vicente </w:t>
      </w:r>
      <w:r>
        <w:rPr>
          <w:rFonts w:ascii="Abadi" w:hAnsi="Abadi"/>
          <w:sz w:val="21"/>
          <w:szCs w:val="21"/>
        </w:rPr>
        <w:t>F</w:t>
      </w:r>
      <w:r w:rsidRPr="00DB7E67">
        <w:rPr>
          <w:rFonts w:ascii="Abadi" w:hAnsi="Abadi"/>
          <w:sz w:val="21"/>
          <w:szCs w:val="21"/>
        </w:rPr>
        <w:t>ox y que le tenemos que dar la cara razones</w:t>
      </w:r>
      <w:r>
        <w:rPr>
          <w:rFonts w:ascii="Abadi" w:hAnsi="Abadi"/>
          <w:sz w:val="21"/>
          <w:szCs w:val="21"/>
        </w:rPr>
        <w:t>,</w:t>
      </w:r>
      <w:r w:rsidRPr="00DB7E67">
        <w:rPr>
          <w:rFonts w:ascii="Abadi" w:hAnsi="Abadi"/>
          <w:sz w:val="21"/>
          <w:szCs w:val="21"/>
        </w:rPr>
        <w:t xml:space="preserve"> con fundamentos con explicaciones</w:t>
      </w:r>
      <w:r>
        <w:rPr>
          <w:rFonts w:ascii="Abadi" w:hAnsi="Abadi"/>
          <w:sz w:val="21"/>
          <w:szCs w:val="21"/>
        </w:rPr>
        <w:t>,</w:t>
      </w:r>
      <w:r w:rsidRPr="00DB7E67">
        <w:rPr>
          <w:rFonts w:ascii="Abadi" w:hAnsi="Abadi"/>
          <w:sz w:val="21"/>
          <w:szCs w:val="21"/>
        </w:rPr>
        <w:t xml:space="preserve"> a la gente que hoy</w:t>
      </w:r>
      <w:r>
        <w:rPr>
          <w:rFonts w:ascii="Abadi" w:hAnsi="Abadi"/>
          <w:sz w:val="21"/>
          <w:szCs w:val="21"/>
        </w:rPr>
        <w:t>,</w:t>
      </w:r>
      <w:r w:rsidRPr="00DB7E67">
        <w:rPr>
          <w:rFonts w:ascii="Abadi" w:hAnsi="Abadi"/>
          <w:sz w:val="21"/>
          <w:szCs w:val="21"/>
        </w:rPr>
        <w:t xml:space="preserve"> no tiene a su hermano en su casa</w:t>
      </w:r>
      <w:r>
        <w:rPr>
          <w:rFonts w:ascii="Abadi" w:hAnsi="Abadi"/>
          <w:sz w:val="21"/>
          <w:szCs w:val="21"/>
        </w:rPr>
        <w:t xml:space="preserve">, a su esposo que fue asesinado, que fue desapareciendo, </w:t>
      </w:r>
      <w:r w:rsidRPr="00DB7E67">
        <w:rPr>
          <w:rFonts w:ascii="Abadi" w:hAnsi="Abadi"/>
          <w:sz w:val="21"/>
          <w:szCs w:val="21"/>
        </w:rPr>
        <w:t xml:space="preserve"> </w:t>
      </w:r>
      <w:r>
        <w:rPr>
          <w:rFonts w:ascii="Abadi" w:hAnsi="Abadi"/>
          <w:sz w:val="21"/>
          <w:szCs w:val="21"/>
        </w:rPr>
        <w:t xml:space="preserve">a todas las personas desaparecidas, no, no, me vengan a dar explicaciones a mí no, aunque yo también tengo familiares desaparecidos, y asesinados, </w:t>
      </w:r>
      <w:r w:rsidRPr="00DB7E67">
        <w:rPr>
          <w:rFonts w:ascii="Abadi" w:hAnsi="Abadi"/>
          <w:sz w:val="21"/>
          <w:szCs w:val="21"/>
        </w:rPr>
        <w:t>ese es el miedo que puedes aparecido hoy aunque yo también tengo familiares desaparecidos y asesinados</w:t>
      </w:r>
      <w:r>
        <w:rPr>
          <w:rFonts w:ascii="Abadi" w:hAnsi="Abadi"/>
          <w:sz w:val="21"/>
          <w:szCs w:val="21"/>
        </w:rPr>
        <w:t>, entonces es</w:t>
      </w:r>
      <w:r w:rsidRPr="00DB7E67">
        <w:rPr>
          <w:rFonts w:ascii="Abadi" w:hAnsi="Abadi"/>
          <w:sz w:val="21"/>
          <w:szCs w:val="21"/>
        </w:rPr>
        <w:t xml:space="preserve"> una explicación a esta gente que votó por cada uno de nosotros y nosotras para venir a esta tribuna a dar razones y a dar fundamentos y dar soluciones a los problemas que tiene la gente sobre todo relacionados con pobreza y con narcotráfico</w:t>
      </w:r>
      <w:r>
        <w:rPr>
          <w:rFonts w:ascii="Abadi" w:hAnsi="Abadi"/>
          <w:sz w:val="21"/>
          <w:szCs w:val="21"/>
        </w:rPr>
        <w:t>,</w:t>
      </w:r>
      <w:r w:rsidRPr="00DB7E67">
        <w:rPr>
          <w:rFonts w:ascii="Abadi" w:hAnsi="Abadi"/>
          <w:sz w:val="21"/>
          <w:szCs w:val="21"/>
        </w:rPr>
        <w:t xml:space="preserve"> las anécdotas</w:t>
      </w:r>
      <w:r>
        <w:rPr>
          <w:rFonts w:ascii="Abadi" w:hAnsi="Abadi"/>
          <w:sz w:val="21"/>
          <w:szCs w:val="21"/>
        </w:rPr>
        <w:t>,</w:t>
      </w:r>
      <w:r w:rsidRPr="00DB7E67">
        <w:rPr>
          <w:rFonts w:ascii="Abadi" w:hAnsi="Abadi"/>
          <w:sz w:val="21"/>
          <w:szCs w:val="21"/>
        </w:rPr>
        <w:t xml:space="preserve"> quedan como anécdotas</w:t>
      </w:r>
      <w:r>
        <w:rPr>
          <w:rFonts w:ascii="Abadi" w:hAnsi="Abadi"/>
          <w:sz w:val="21"/>
          <w:szCs w:val="21"/>
        </w:rPr>
        <w:t>,</w:t>
      </w:r>
      <w:r w:rsidRPr="00DB7E67">
        <w:rPr>
          <w:rFonts w:ascii="Abadi" w:hAnsi="Abadi"/>
          <w:sz w:val="21"/>
          <w:szCs w:val="21"/>
        </w:rPr>
        <w:t xml:space="preserve"> las pruebas quedan como </w:t>
      </w:r>
      <w:r>
        <w:rPr>
          <w:rFonts w:ascii="Abadi" w:hAnsi="Abadi"/>
          <w:sz w:val="21"/>
          <w:szCs w:val="21"/>
        </w:rPr>
        <w:t>pruebas, ¡M</w:t>
      </w:r>
      <w:r w:rsidRPr="00DB7E67">
        <w:rPr>
          <w:rFonts w:ascii="Abadi" w:hAnsi="Abadi"/>
          <w:sz w:val="21"/>
          <w:szCs w:val="21"/>
        </w:rPr>
        <w:t>uchas gracias</w:t>
      </w:r>
      <w:r>
        <w:rPr>
          <w:rFonts w:ascii="Abadi" w:hAnsi="Abadi"/>
          <w:sz w:val="21"/>
          <w:szCs w:val="21"/>
        </w:rPr>
        <w:t>!</w:t>
      </w:r>
      <w:r w:rsidRPr="00DB7E67">
        <w:rPr>
          <w:rFonts w:ascii="Abadi" w:hAnsi="Abadi"/>
          <w:sz w:val="21"/>
          <w:szCs w:val="21"/>
        </w:rPr>
        <w:t xml:space="preserve"> </w:t>
      </w:r>
    </w:p>
    <w:p w14:paraId="011F895A" w14:textId="77777777" w:rsidR="004F04D3" w:rsidRDefault="004F04D3" w:rsidP="00107171">
      <w:pPr>
        <w:jc w:val="both"/>
        <w:rPr>
          <w:rFonts w:ascii="Abadi" w:hAnsi="Abadi"/>
          <w:sz w:val="21"/>
          <w:szCs w:val="21"/>
        </w:rPr>
      </w:pPr>
    </w:p>
    <w:p w14:paraId="27096B8B" w14:textId="77777777" w:rsidR="00107171" w:rsidRDefault="00107171" w:rsidP="00107171">
      <w:pPr>
        <w:jc w:val="both"/>
        <w:rPr>
          <w:rFonts w:ascii="Abadi" w:hAnsi="Abadi"/>
          <w:sz w:val="21"/>
          <w:szCs w:val="21"/>
        </w:rPr>
      </w:pPr>
      <w:r>
        <w:rPr>
          <w:rFonts w:ascii="Abadi" w:hAnsi="Abadi"/>
          <w:b/>
          <w:bCs/>
          <w:sz w:val="21"/>
          <w:szCs w:val="21"/>
        </w:rPr>
        <w:tab/>
      </w:r>
      <w:r w:rsidRPr="00155FAF">
        <w:rPr>
          <w:rFonts w:ascii="Abadi" w:hAnsi="Abadi"/>
          <w:b/>
          <w:bCs/>
          <w:sz w:val="21"/>
          <w:szCs w:val="21"/>
        </w:rPr>
        <w:t>- La Presidencia.-</w:t>
      </w:r>
      <w:r>
        <w:rPr>
          <w:rFonts w:ascii="Abadi" w:hAnsi="Abadi"/>
          <w:sz w:val="21"/>
          <w:szCs w:val="21"/>
        </w:rPr>
        <w:t xml:space="preserve"> ¡G</w:t>
      </w:r>
      <w:r w:rsidRPr="00DB7E67">
        <w:rPr>
          <w:rFonts w:ascii="Abadi" w:hAnsi="Abadi"/>
          <w:sz w:val="21"/>
          <w:szCs w:val="21"/>
        </w:rPr>
        <w:t>racias</w:t>
      </w:r>
      <w:r>
        <w:rPr>
          <w:rFonts w:ascii="Abadi" w:hAnsi="Abadi"/>
          <w:sz w:val="21"/>
          <w:szCs w:val="21"/>
        </w:rPr>
        <w:t>!</w:t>
      </w:r>
      <w:r w:rsidRPr="00DB7E67">
        <w:rPr>
          <w:rFonts w:ascii="Abadi" w:hAnsi="Abadi"/>
          <w:sz w:val="21"/>
          <w:szCs w:val="21"/>
        </w:rPr>
        <w:t xml:space="preserve"> diputado David</w:t>
      </w:r>
      <w:r>
        <w:rPr>
          <w:rFonts w:ascii="Abadi" w:hAnsi="Abadi"/>
          <w:sz w:val="21"/>
          <w:szCs w:val="21"/>
        </w:rPr>
        <w:t>.</w:t>
      </w:r>
      <w:r w:rsidRPr="00DB7E67">
        <w:rPr>
          <w:rFonts w:ascii="Abadi" w:hAnsi="Abadi"/>
          <w:sz w:val="21"/>
          <w:szCs w:val="21"/>
        </w:rPr>
        <w:t xml:space="preserve"> </w:t>
      </w:r>
    </w:p>
    <w:p w14:paraId="1FA3157B" w14:textId="77777777" w:rsidR="004F04D3" w:rsidRDefault="004F04D3" w:rsidP="00107171">
      <w:pPr>
        <w:jc w:val="both"/>
        <w:rPr>
          <w:rFonts w:ascii="Abadi" w:hAnsi="Abadi"/>
          <w:sz w:val="21"/>
          <w:szCs w:val="21"/>
        </w:rPr>
      </w:pPr>
    </w:p>
    <w:p w14:paraId="2F6F6FAB" w14:textId="77777777" w:rsidR="00107171" w:rsidRDefault="00107171" w:rsidP="00107171">
      <w:pPr>
        <w:jc w:val="both"/>
        <w:rPr>
          <w:rFonts w:ascii="Abadi" w:hAnsi="Abadi"/>
          <w:sz w:val="21"/>
          <w:szCs w:val="21"/>
        </w:rPr>
      </w:pPr>
      <w:r>
        <w:rPr>
          <w:rFonts w:ascii="Abadi" w:hAnsi="Abadi"/>
          <w:sz w:val="21"/>
          <w:szCs w:val="21"/>
        </w:rPr>
        <w:tab/>
        <w:t>- T</w:t>
      </w:r>
      <w:r w:rsidRPr="00DB7E67">
        <w:rPr>
          <w:rFonts w:ascii="Abadi" w:hAnsi="Abadi"/>
          <w:sz w:val="21"/>
          <w:szCs w:val="21"/>
        </w:rPr>
        <w:t xml:space="preserve">iene el uso de la voz del diputado Ernesto Alejandro </w:t>
      </w:r>
      <w:r>
        <w:rPr>
          <w:rFonts w:ascii="Abadi" w:hAnsi="Abadi"/>
          <w:sz w:val="21"/>
          <w:szCs w:val="21"/>
        </w:rPr>
        <w:t>P</w:t>
      </w:r>
      <w:r w:rsidRPr="00DB7E67">
        <w:rPr>
          <w:rFonts w:ascii="Abadi" w:hAnsi="Abadi"/>
          <w:sz w:val="21"/>
          <w:szCs w:val="21"/>
        </w:rPr>
        <w:t xml:space="preserve">rieto </w:t>
      </w:r>
      <w:r>
        <w:rPr>
          <w:rFonts w:ascii="Abadi" w:hAnsi="Abadi"/>
          <w:sz w:val="21"/>
          <w:szCs w:val="21"/>
        </w:rPr>
        <w:t>G</w:t>
      </w:r>
      <w:r w:rsidRPr="00DB7E67">
        <w:rPr>
          <w:rFonts w:ascii="Abadi" w:hAnsi="Abadi"/>
          <w:sz w:val="21"/>
          <w:szCs w:val="21"/>
        </w:rPr>
        <w:t xml:space="preserve">allardo para rectificación de hechos hasta por </w:t>
      </w:r>
      <w:r>
        <w:rPr>
          <w:rFonts w:ascii="Abadi" w:hAnsi="Abadi"/>
          <w:sz w:val="21"/>
          <w:szCs w:val="21"/>
        </w:rPr>
        <w:t xml:space="preserve">5 minutos. </w:t>
      </w:r>
    </w:p>
    <w:p w14:paraId="611BB821" w14:textId="77777777" w:rsidR="00107171" w:rsidRDefault="00107171" w:rsidP="00107171">
      <w:pPr>
        <w:jc w:val="both"/>
        <w:rPr>
          <w:rFonts w:ascii="Abadi" w:hAnsi="Abadi"/>
          <w:b/>
          <w:bCs/>
          <w:sz w:val="21"/>
          <w:szCs w:val="21"/>
        </w:rPr>
      </w:pPr>
      <w:r w:rsidRPr="005211BC">
        <w:rPr>
          <w:rFonts w:ascii="Abadi" w:hAnsi="Abadi"/>
          <w:b/>
          <w:bCs/>
          <w:sz w:val="21"/>
          <w:szCs w:val="21"/>
        </w:rPr>
        <w:lastRenderedPageBreak/>
        <w:t>(Sube a tribuna el diputado Ernesto Alejandro Prieto Gallardo, para rectificación de hechos)</w:t>
      </w:r>
    </w:p>
    <w:p w14:paraId="7F73AEFD" w14:textId="211CFBF7" w:rsidR="00107171" w:rsidRDefault="006D7104" w:rsidP="00107171">
      <w:pPr>
        <w:jc w:val="both"/>
        <w:rPr>
          <w:rFonts w:ascii="Abadi" w:hAnsi="Abadi"/>
          <w:b/>
          <w:bCs/>
          <w:sz w:val="21"/>
          <w:szCs w:val="21"/>
        </w:rPr>
      </w:pPr>
      <w:r w:rsidRPr="00121A9B">
        <w:rPr>
          <w:rFonts w:ascii="Abadi" w:hAnsi="Abadi"/>
          <w:b/>
          <w:bCs/>
          <w:noProof/>
          <w:sz w:val="21"/>
          <w:szCs w:val="21"/>
        </w:rPr>
        <w:drawing>
          <wp:anchor distT="0" distB="0" distL="114300" distR="114300" simplePos="0" relativeHeight="251658259" behindDoc="1" locked="0" layoutInCell="1" allowOverlap="1" wp14:anchorId="3224C243" wp14:editId="6DD3EC37">
            <wp:simplePos x="0" y="0"/>
            <wp:positionH relativeFrom="column">
              <wp:posOffset>567690</wp:posOffset>
            </wp:positionH>
            <wp:positionV relativeFrom="paragraph">
              <wp:posOffset>406400</wp:posOffset>
            </wp:positionV>
            <wp:extent cx="1259840" cy="667385"/>
            <wp:effectExtent l="247650" t="228600" r="245110" b="723265"/>
            <wp:wrapTight wrapText="bothSides">
              <wp:wrapPolygon edited="0">
                <wp:start x="-4246" y="-7399"/>
                <wp:lineTo x="-4246" y="44392"/>
                <wp:lineTo x="25476" y="44392"/>
                <wp:lineTo x="25476" y="-7399"/>
                <wp:lineTo x="-4246" y="-7399"/>
              </wp:wrapPolygon>
            </wp:wrapTight>
            <wp:docPr id="74" name="Imagen 74" descr="Imagen que contiene hombre, firmar, mujer,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descr="Imagen que contiene hombre, firmar, mujer, frente&#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59840" cy="6673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140D1A6C" w14:textId="1BBD2ADA" w:rsidR="00107171" w:rsidRPr="005211BC" w:rsidRDefault="00107171" w:rsidP="00107171">
      <w:pPr>
        <w:jc w:val="both"/>
        <w:rPr>
          <w:rFonts w:ascii="Abadi" w:hAnsi="Abadi"/>
          <w:b/>
          <w:bCs/>
          <w:sz w:val="21"/>
          <w:szCs w:val="21"/>
        </w:rPr>
      </w:pPr>
    </w:p>
    <w:p w14:paraId="0E969CD4" w14:textId="09A885AD" w:rsidR="00107171" w:rsidRPr="00DB7E67" w:rsidRDefault="00107171" w:rsidP="00107171">
      <w:pPr>
        <w:jc w:val="both"/>
        <w:rPr>
          <w:rFonts w:ascii="Abadi" w:hAnsi="Abadi"/>
          <w:sz w:val="21"/>
          <w:szCs w:val="21"/>
        </w:rPr>
      </w:pPr>
      <w:r>
        <w:rPr>
          <w:rFonts w:ascii="Abadi" w:hAnsi="Abadi"/>
          <w:sz w:val="21"/>
          <w:szCs w:val="21"/>
        </w:rPr>
        <w:t>- B</w:t>
      </w:r>
      <w:r w:rsidRPr="00DB7E67">
        <w:rPr>
          <w:rFonts w:ascii="Abadi" w:hAnsi="Abadi"/>
          <w:sz w:val="21"/>
          <w:szCs w:val="21"/>
        </w:rPr>
        <w:t xml:space="preserve">ueno yo me voy a referir a </w:t>
      </w:r>
      <w:r>
        <w:rPr>
          <w:rFonts w:ascii="Abadi" w:hAnsi="Abadi"/>
          <w:sz w:val="21"/>
          <w:szCs w:val="21"/>
        </w:rPr>
        <w:t>dos</w:t>
      </w:r>
      <w:r w:rsidRPr="00DB7E67">
        <w:rPr>
          <w:rFonts w:ascii="Abadi" w:hAnsi="Abadi"/>
          <w:sz w:val="21"/>
          <w:szCs w:val="21"/>
        </w:rPr>
        <w:t xml:space="preserve"> hechos </w:t>
      </w:r>
      <w:r>
        <w:rPr>
          <w:rFonts w:ascii="Abadi" w:hAnsi="Abadi"/>
          <w:sz w:val="21"/>
          <w:szCs w:val="21"/>
        </w:rPr>
        <w:t xml:space="preserve">de quien nos antecedió en el uso de la voz a mi compañero David Martinez y un Servidor, </w:t>
      </w:r>
      <w:r w:rsidRPr="00DB7E67">
        <w:rPr>
          <w:rFonts w:ascii="Abadi" w:hAnsi="Abadi"/>
          <w:sz w:val="21"/>
          <w:szCs w:val="21"/>
        </w:rPr>
        <w:t>que nuestra intención el uso la voz a mi compañero David Martínez y un servidor hizo en esta tribuna hace unos momentos</w:t>
      </w:r>
      <w:r>
        <w:rPr>
          <w:rFonts w:ascii="Abadi" w:hAnsi="Abadi"/>
          <w:sz w:val="21"/>
          <w:szCs w:val="21"/>
        </w:rPr>
        <w:t>.</w:t>
      </w:r>
    </w:p>
    <w:p w14:paraId="36149C60" w14:textId="77777777" w:rsidR="004F04D3" w:rsidRPr="00DB7E67" w:rsidRDefault="004F04D3" w:rsidP="00107171">
      <w:pPr>
        <w:jc w:val="both"/>
        <w:rPr>
          <w:rFonts w:ascii="Abadi" w:hAnsi="Abadi"/>
          <w:sz w:val="21"/>
          <w:szCs w:val="21"/>
        </w:rPr>
      </w:pPr>
    </w:p>
    <w:p w14:paraId="430B1EA6" w14:textId="6ECFE369" w:rsidR="00107171" w:rsidRDefault="00107171" w:rsidP="00107171">
      <w:pPr>
        <w:jc w:val="both"/>
        <w:rPr>
          <w:rFonts w:ascii="Abadi" w:hAnsi="Abadi"/>
          <w:sz w:val="21"/>
          <w:szCs w:val="21"/>
        </w:rPr>
      </w:pPr>
      <w:r>
        <w:rPr>
          <w:rFonts w:ascii="Abadi" w:hAnsi="Abadi"/>
          <w:sz w:val="21"/>
          <w:szCs w:val="21"/>
        </w:rPr>
        <w:t>- Y</w:t>
      </w:r>
      <w:r w:rsidRPr="00DB7E67">
        <w:rPr>
          <w:rFonts w:ascii="Abadi" w:hAnsi="Abadi"/>
          <w:sz w:val="21"/>
          <w:szCs w:val="21"/>
        </w:rPr>
        <w:t xml:space="preserve">o quisiera que tuviera los elementos para demostrar que </w:t>
      </w:r>
      <w:r>
        <w:rPr>
          <w:rFonts w:ascii="Abadi" w:hAnsi="Abadi"/>
          <w:sz w:val="21"/>
          <w:szCs w:val="21"/>
        </w:rPr>
        <w:t>B</w:t>
      </w:r>
      <w:r w:rsidRPr="00DB7E67">
        <w:rPr>
          <w:rFonts w:ascii="Abadi" w:hAnsi="Abadi"/>
          <w:sz w:val="21"/>
          <w:szCs w:val="21"/>
        </w:rPr>
        <w:t xml:space="preserve">adiraguato se vio más visitado por el Presidente Andrés Manuel López </w:t>
      </w:r>
      <w:r>
        <w:rPr>
          <w:rFonts w:ascii="Abadi" w:hAnsi="Abadi"/>
          <w:sz w:val="21"/>
          <w:szCs w:val="21"/>
        </w:rPr>
        <w:t>O</w:t>
      </w:r>
      <w:r w:rsidRPr="00DB7E67">
        <w:rPr>
          <w:rFonts w:ascii="Abadi" w:hAnsi="Abadi"/>
          <w:sz w:val="21"/>
          <w:szCs w:val="21"/>
        </w:rPr>
        <w:t xml:space="preserve">brador no es así Andrés Manuel ha visitado muchos más municipios más veces que el municipio de </w:t>
      </w:r>
      <w:r>
        <w:rPr>
          <w:rFonts w:ascii="Abadi" w:hAnsi="Abadi"/>
          <w:sz w:val="21"/>
          <w:szCs w:val="21"/>
        </w:rPr>
        <w:t>B</w:t>
      </w:r>
      <w:r w:rsidRPr="00DB7E67">
        <w:rPr>
          <w:rFonts w:ascii="Abadi" w:hAnsi="Abadi"/>
          <w:sz w:val="21"/>
          <w:szCs w:val="21"/>
        </w:rPr>
        <w:t xml:space="preserve">adiraguato en el </w:t>
      </w:r>
      <w:r>
        <w:rPr>
          <w:rFonts w:ascii="Abadi" w:hAnsi="Abadi"/>
          <w:sz w:val="21"/>
          <w:szCs w:val="21"/>
        </w:rPr>
        <w:t>E</w:t>
      </w:r>
      <w:r w:rsidRPr="00DB7E67">
        <w:rPr>
          <w:rFonts w:ascii="Abadi" w:hAnsi="Abadi"/>
          <w:sz w:val="21"/>
          <w:szCs w:val="21"/>
        </w:rPr>
        <w:t>stado de Sinaloa</w:t>
      </w:r>
      <w:r>
        <w:rPr>
          <w:rFonts w:ascii="Abadi" w:hAnsi="Abadi"/>
          <w:sz w:val="21"/>
          <w:szCs w:val="21"/>
        </w:rPr>
        <w:t>,</w:t>
      </w:r>
      <w:r w:rsidRPr="00DB7E67">
        <w:rPr>
          <w:rFonts w:ascii="Abadi" w:hAnsi="Abadi"/>
          <w:sz w:val="21"/>
          <w:szCs w:val="21"/>
        </w:rPr>
        <w:t xml:space="preserve"> pero no tiene nada de malo que el Presidente visite </w:t>
      </w:r>
      <w:r>
        <w:rPr>
          <w:rFonts w:ascii="Abadi" w:hAnsi="Abadi"/>
          <w:sz w:val="21"/>
          <w:szCs w:val="21"/>
        </w:rPr>
        <w:t>B</w:t>
      </w:r>
      <w:r w:rsidRPr="00DB7E67">
        <w:rPr>
          <w:rFonts w:ascii="Abadi" w:hAnsi="Abadi"/>
          <w:sz w:val="21"/>
          <w:szCs w:val="21"/>
        </w:rPr>
        <w:t>adiraguato</w:t>
      </w:r>
      <w:r>
        <w:rPr>
          <w:rFonts w:ascii="Abadi" w:hAnsi="Abadi"/>
          <w:sz w:val="21"/>
          <w:szCs w:val="21"/>
        </w:rPr>
        <w:t>,</w:t>
      </w:r>
      <w:r w:rsidRPr="00DB7E67">
        <w:rPr>
          <w:rFonts w:ascii="Abadi" w:hAnsi="Abadi"/>
          <w:sz w:val="21"/>
          <w:szCs w:val="21"/>
        </w:rPr>
        <w:t xml:space="preserve"> un municipio que ha sido condenado por el discurso conservador o el discurso discriminador</w:t>
      </w:r>
      <w:r>
        <w:rPr>
          <w:rFonts w:ascii="Abadi" w:hAnsi="Abadi"/>
          <w:sz w:val="21"/>
          <w:szCs w:val="21"/>
        </w:rPr>
        <w:t>,</w:t>
      </w:r>
      <w:r w:rsidRPr="00DB7E67">
        <w:rPr>
          <w:rFonts w:ascii="Abadi" w:hAnsi="Abadi"/>
          <w:sz w:val="21"/>
          <w:szCs w:val="21"/>
        </w:rPr>
        <w:t xml:space="preserve"> como un municipio por el hecho de ser el lugar de nacimiento de ciertos personajes criminales como un municipio condenado a hacer un municipio exclusivamente de criminales de delincuentes</w:t>
      </w:r>
      <w:r>
        <w:rPr>
          <w:rFonts w:ascii="Abadi" w:hAnsi="Abadi"/>
          <w:sz w:val="21"/>
          <w:szCs w:val="21"/>
        </w:rPr>
        <w:t xml:space="preserve">, </w:t>
      </w:r>
      <w:r w:rsidRPr="00DB7E67">
        <w:rPr>
          <w:rFonts w:ascii="Abadi" w:hAnsi="Abadi"/>
          <w:sz w:val="21"/>
          <w:szCs w:val="21"/>
        </w:rPr>
        <w:t>de malas personas</w:t>
      </w:r>
      <w:r>
        <w:rPr>
          <w:rFonts w:ascii="Abadi" w:hAnsi="Abadi"/>
          <w:sz w:val="21"/>
          <w:szCs w:val="21"/>
        </w:rPr>
        <w:t>,</w:t>
      </w:r>
      <w:r w:rsidRPr="00DB7E67">
        <w:rPr>
          <w:rFonts w:ascii="Abadi" w:hAnsi="Abadi"/>
          <w:sz w:val="21"/>
          <w:szCs w:val="21"/>
        </w:rPr>
        <w:t xml:space="preserve"> cuando no es así podría poner un ejemplo no si en el municipio x nace un personaje nocivo para la historia del país</w:t>
      </w:r>
      <w:r>
        <w:rPr>
          <w:rFonts w:ascii="Abadi" w:hAnsi="Abadi"/>
          <w:sz w:val="21"/>
          <w:szCs w:val="21"/>
        </w:rPr>
        <w:t>,</w:t>
      </w:r>
      <w:r w:rsidRPr="00DB7E67">
        <w:rPr>
          <w:rFonts w:ascii="Abadi" w:hAnsi="Abadi"/>
          <w:sz w:val="21"/>
          <w:szCs w:val="21"/>
        </w:rPr>
        <w:t xml:space="preserve"> eso quiere decir que todos los que han nacido ahí todos los que han estado ahí son nocivos</w:t>
      </w:r>
      <w:r>
        <w:rPr>
          <w:rFonts w:ascii="Abadi" w:hAnsi="Abadi"/>
          <w:sz w:val="21"/>
          <w:szCs w:val="21"/>
        </w:rPr>
        <w:t>,</w:t>
      </w:r>
      <w:r w:rsidRPr="00DB7E67">
        <w:rPr>
          <w:rFonts w:ascii="Abadi" w:hAnsi="Abadi"/>
          <w:sz w:val="21"/>
          <w:szCs w:val="21"/>
        </w:rPr>
        <w:t xml:space="preserve"> son criminales</w:t>
      </w:r>
      <w:r>
        <w:rPr>
          <w:rFonts w:ascii="Abadi" w:hAnsi="Abadi"/>
          <w:sz w:val="21"/>
          <w:szCs w:val="21"/>
        </w:rPr>
        <w:t>,</w:t>
      </w:r>
      <w:r w:rsidRPr="00DB7E67">
        <w:rPr>
          <w:rFonts w:ascii="Abadi" w:hAnsi="Abadi"/>
          <w:sz w:val="21"/>
          <w:szCs w:val="21"/>
        </w:rPr>
        <w:t xml:space="preserve"> son delincuentes</w:t>
      </w:r>
      <w:r>
        <w:rPr>
          <w:rFonts w:ascii="Abadi" w:hAnsi="Abadi"/>
          <w:sz w:val="21"/>
          <w:szCs w:val="21"/>
        </w:rPr>
        <w:t>,</w:t>
      </w:r>
      <w:r w:rsidRPr="00DB7E67">
        <w:rPr>
          <w:rFonts w:ascii="Abadi" w:hAnsi="Abadi"/>
          <w:sz w:val="21"/>
          <w:szCs w:val="21"/>
        </w:rPr>
        <w:t xml:space="preserve"> son personas malignas</w:t>
      </w:r>
      <w:r>
        <w:rPr>
          <w:rFonts w:ascii="Abadi" w:hAnsi="Abadi"/>
          <w:sz w:val="21"/>
          <w:szCs w:val="21"/>
        </w:rPr>
        <w:t>,</w:t>
      </w:r>
      <w:r w:rsidRPr="00DB7E67">
        <w:rPr>
          <w:rFonts w:ascii="Abadi" w:hAnsi="Abadi"/>
          <w:sz w:val="21"/>
          <w:szCs w:val="21"/>
        </w:rPr>
        <w:t xml:space="preserve"> son personas</w:t>
      </w:r>
      <w:r>
        <w:rPr>
          <w:rFonts w:ascii="Abadi" w:hAnsi="Abadi"/>
          <w:sz w:val="21"/>
          <w:szCs w:val="21"/>
        </w:rPr>
        <w:t>,</w:t>
      </w:r>
      <w:r w:rsidRPr="00DB7E67">
        <w:rPr>
          <w:rFonts w:ascii="Abadi" w:hAnsi="Abadi"/>
          <w:sz w:val="21"/>
          <w:szCs w:val="21"/>
        </w:rPr>
        <w:t xml:space="preserve"> nocivas</w:t>
      </w:r>
      <w:r>
        <w:rPr>
          <w:rFonts w:ascii="Abadi" w:hAnsi="Abadi"/>
          <w:sz w:val="21"/>
          <w:szCs w:val="21"/>
        </w:rPr>
        <w:t>,</w:t>
      </w:r>
      <w:r w:rsidRPr="00DB7E67">
        <w:rPr>
          <w:rFonts w:ascii="Abadi" w:hAnsi="Abadi"/>
          <w:sz w:val="21"/>
          <w:szCs w:val="21"/>
        </w:rPr>
        <w:t xml:space="preserve"> obviamente no</w:t>
      </w:r>
      <w:r>
        <w:rPr>
          <w:rFonts w:ascii="Abadi" w:hAnsi="Abadi"/>
          <w:sz w:val="21"/>
          <w:szCs w:val="21"/>
        </w:rPr>
        <w:t xml:space="preserve">, </w:t>
      </w:r>
      <w:r w:rsidRPr="00DB7E67">
        <w:rPr>
          <w:rFonts w:ascii="Abadi" w:hAnsi="Abadi"/>
          <w:sz w:val="21"/>
          <w:szCs w:val="21"/>
        </w:rPr>
        <w:t>es así es lamentable que vengamos a estigmatizar a todos los habitantes de un municipio de nuestro país como criminales</w:t>
      </w:r>
      <w:r>
        <w:rPr>
          <w:rFonts w:ascii="Abadi" w:hAnsi="Abadi"/>
          <w:sz w:val="21"/>
          <w:szCs w:val="21"/>
        </w:rPr>
        <w:t>,</w:t>
      </w:r>
      <w:r w:rsidRPr="00DB7E67">
        <w:rPr>
          <w:rFonts w:ascii="Abadi" w:hAnsi="Abadi"/>
          <w:sz w:val="21"/>
          <w:szCs w:val="21"/>
        </w:rPr>
        <w:t xml:space="preserve"> como delincuentes</w:t>
      </w:r>
      <w:r>
        <w:rPr>
          <w:rFonts w:ascii="Abadi" w:hAnsi="Abadi"/>
          <w:sz w:val="21"/>
          <w:szCs w:val="21"/>
        </w:rPr>
        <w:t>,</w:t>
      </w:r>
      <w:r w:rsidRPr="00DB7E67">
        <w:rPr>
          <w:rFonts w:ascii="Abadi" w:hAnsi="Abadi"/>
          <w:sz w:val="21"/>
          <w:szCs w:val="21"/>
        </w:rPr>
        <w:t xml:space="preserve"> como un narcotraficantes</w:t>
      </w:r>
      <w:r>
        <w:rPr>
          <w:rFonts w:ascii="Abadi" w:hAnsi="Abadi"/>
          <w:sz w:val="21"/>
          <w:szCs w:val="21"/>
        </w:rPr>
        <w:t>,</w:t>
      </w:r>
      <w:r w:rsidRPr="00DB7E67">
        <w:rPr>
          <w:rFonts w:ascii="Abadi" w:hAnsi="Abadi"/>
          <w:sz w:val="21"/>
          <w:szCs w:val="21"/>
        </w:rPr>
        <w:t xml:space="preserve"> también aunque no le guste la derecha en </w:t>
      </w:r>
      <w:r>
        <w:rPr>
          <w:rFonts w:ascii="Abadi" w:hAnsi="Abadi"/>
          <w:sz w:val="21"/>
          <w:szCs w:val="21"/>
        </w:rPr>
        <w:t>B</w:t>
      </w:r>
      <w:r w:rsidRPr="00DB7E67">
        <w:rPr>
          <w:rFonts w:ascii="Abadi" w:hAnsi="Abadi"/>
          <w:sz w:val="21"/>
          <w:szCs w:val="21"/>
        </w:rPr>
        <w:t>adiraguato</w:t>
      </w:r>
      <w:r>
        <w:rPr>
          <w:rFonts w:ascii="Abadi" w:hAnsi="Abadi"/>
          <w:sz w:val="21"/>
          <w:szCs w:val="21"/>
        </w:rPr>
        <w:t xml:space="preserve">, </w:t>
      </w:r>
      <w:r w:rsidRPr="00DB7E67">
        <w:rPr>
          <w:rFonts w:ascii="Abadi" w:hAnsi="Abadi"/>
          <w:sz w:val="21"/>
          <w:szCs w:val="21"/>
        </w:rPr>
        <w:t>hay gente honesta y trabajadora y yo estoy convencida que es la mayoría</w:t>
      </w:r>
      <w:r>
        <w:rPr>
          <w:rFonts w:ascii="Abadi" w:hAnsi="Abadi"/>
          <w:sz w:val="21"/>
          <w:szCs w:val="21"/>
        </w:rPr>
        <w:t>,</w:t>
      </w:r>
      <w:r w:rsidRPr="00DB7E67">
        <w:rPr>
          <w:rFonts w:ascii="Abadi" w:hAnsi="Abadi"/>
          <w:sz w:val="21"/>
          <w:szCs w:val="21"/>
        </w:rPr>
        <w:t xml:space="preserve"> porque a </w:t>
      </w:r>
      <w:r w:rsidRPr="00DB7E67">
        <w:rPr>
          <w:rFonts w:ascii="Abadi" w:hAnsi="Abadi"/>
          <w:sz w:val="21"/>
          <w:szCs w:val="21"/>
        </w:rPr>
        <w:t>diferencia del pensamiento conservador</w:t>
      </w:r>
      <w:r>
        <w:rPr>
          <w:rFonts w:ascii="Abadi" w:hAnsi="Abadi"/>
          <w:sz w:val="21"/>
          <w:szCs w:val="21"/>
        </w:rPr>
        <w:t xml:space="preserve">, quienes </w:t>
      </w:r>
      <w:r w:rsidRPr="00DB7E67">
        <w:rPr>
          <w:rFonts w:ascii="Abadi" w:hAnsi="Abadi"/>
          <w:sz w:val="21"/>
          <w:szCs w:val="21"/>
        </w:rPr>
        <w:t>tenemos una visión progresista de izquierda pensamos que el hombre y la mujer son buenos por naturaleza</w:t>
      </w:r>
      <w:r>
        <w:rPr>
          <w:rFonts w:ascii="Abadi" w:hAnsi="Abadi"/>
          <w:sz w:val="21"/>
          <w:szCs w:val="21"/>
        </w:rPr>
        <w:t>,</w:t>
      </w:r>
      <w:r w:rsidRPr="00DB7E67">
        <w:rPr>
          <w:rFonts w:ascii="Abadi" w:hAnsi="Abadi"/>
          <w:sz w:val="21"/>
          <w:szCs w:val="21"/>
        </w:rPr>
        <w:t xml:space="preserve"> las circunstancias muchas veces</w:t>
      </w:r>
      <w:r>
        <w:rPr>
          <w:rFonts w:ascii="Abadi" w:hAnsi="Abadi"/>
          <w:sz w:val="21"/>
          <w:szCs w:val="21"/>
        </w:rPr>
        <w:t xml:space="preserve">, </w:t>
      </w:r>
      <w:r w:rsidRPr="00DB7E67">
        <w:rPr>
          <w:rFonts w:ascii="Abadi" w:hAnsi="Abadi"/>
          <w:sz w:val="21"/>
          <w:szCs w:val="21"/>
        </w:rPr>
        <w:t>son las que los hacen mal</w:t>
      </w:r>
      <w:r>
        <w:rPr>
          <w:rFonts w:ascii="Abadi" w:hAnsi="Abadi"/>
          <w:sz w:val="21"/>
          <w:szCs w:val="21"/>
        </w:rPr>
        <w:t>os</w:t>
      </w:r>
      <w:r w:rsidRPr="00DB7E67">
        <w:rPr>
          <w:rFonts w:ascii="Abadi" w:hAnsi="Abadi"/>
          <w:sz w:val="21"/>
          <w:szCs w:val="21"/>
        </w:rPr>
        <w:t xml:space="preserve"> o las que les inclinan a actuar</w:t>
      </w:r>
      <w:r>
        <w:rPr>
          <w:rFonts w:ascii="Abadi" w:hAnsi="Abadi"/>
          <w:sz w:val="21"/>
          <w:szCs w:val="21"/>
        </w:rPr>
        <w:t>,</w:t>
      </w:r>
      <w:r w:rsidRPr="00DB7E67">
        <w:rPr>
          <w:rFonts w:ascii="Abadi" w:hAnsi="Abadi"/>
          <w:sz w:val="21"/>
          <w:szCs w:val="21"/>
        </w:rPr>
        <w:t xml:space="preserve"> con falta de rectitud</w:t>
      </w:r>
      <w:r>
        <w:rPr>
          <w:rFonts w:ascii="Abadi" w:hAnsi="Abadi"/>
          <w:sz w:val="21"/>
          <w:szCs w:val="21"/>
        </w:rPr>
        <w:t>,</w:t>
      </w:r>
      <w:r w:rsidRPr="00DB7E67">
        <w:rPr>
          <w:rFonts w:ascii="Abadi" w:hAnsi="Abadi"/>
          <w:sz w:val="21"/>
          <w:szCs w:val="21"/>
        </w:rPr>
        <w:t xml:space="preserve"> pero que señalemos que el grueso de personas o que insinuemos</w:t>
      </w:r>
      <w:r>
        <w:rPr>
          <w:rFonts w:ascii="Abadi" w:hAnsi="Abadi"/>
          <w:sz w:val="21"/>
          <w:szCs w:val="21"/>
        </w:rPr>
        <w:t>,</w:t>
      </w:r>
      <w:r w:rsidRPr="00DB7E67">
        <w:rPr>
          <w:rFonts w:ascii="Abadi" w:hAnsi="Abadi"/>
          <w:sz w:val="21"/>
          <w:szCs w:val="21"/>
        </w:rPr>
        <w:t xml:space="preserve"> que el grueso de personas</w:t>
      </w:r>
      <w:r>
        <w:rPr>
          <w:rFonts w:ascii="Abadi" w:hAnsi="Abadi"/>
          <w:sz w:val="21"/>
          <w:szCs w:val="21"/>
        </w:rPr>
        <w:t>,</w:t>
      </w:r>
      <w:r w:rsidRPr="00DB7E67">
        <w:rPr>
          <w:rFonts w:ascii="Abadi" w:hAnsi="Abadi"/>
          <w:sz w:val="21"/>
          <w:szCs w:val="21"/>
        </w:rPr>
        <w:t xml:space="preserve"> que nacen o que viven en un lugar son malas porque en ella 2</w:t>
      </w:r>
      <w:r>
        <w:rPr>
          <w:rFonts w:ascii="Abadi" w:hAnsi="Abadi"/>
          <w:sz w:val="21"/>
          <w:szCs w:val="21"/>
        </w:rPr>
        <w:t>,</w:t>
      </w:r>
      <w:r w:rsidRPr="00DB7E67">
        <w:rPr>
          <w:rFonts w:ascii="Abadi" w:hAnsi="Abadi"/>
          <w:sz w:val="21"/>
          <w:szCs w:val="21"/>
        </w:rPr>
        <w:t>3</w:t>
      </w:r>
      <w:r>
        <w:rPr>
          <w:rFonts w:ascii="Abadi" w:hAnsi="Abadi"/>
          <w:sz w:val="21"/>
          <w:szCs w:val="21"/>
        </w:rPr>
        <w:t>,</w:t>
      </w:r>
      <w:r w:rsidRPr="00DB7E67">
        <w:rPr>
          <w:rFonts w:ascii="Abadi" w:hAnsi="Abadi"/>
          <w:sz w:val="21"/>
          <w:szCs w:val="21"/>
        </w:rPr>
        <w:t>4</w:t>
      </w:r>
      <w:r>
        <w:rPr>
          <w:rFonts w:ascii="Abadi" w:hAnsi="Abadi"/>
          <w:sz w:val="21"/>
          <w:szCs w:val="21"/>
        </w:rPr>
        <w:t>,</w:t>
      </w:r>
      <w:r w:rsidRPr="00DB7E67">
        <w:rPr>
          <w:rFonts w:ascii="Abadi" w:hAnsi="Abadi"/>
          <w:sz w:val="21"/>
          <w:szCs w:val="21"/>
        </w:rPr>
        <w:t>5</w:t>
      </w:r>
      <w:r>
        <w:rPr>
          <w:rFonts w:ascii="Abadi" w:hAnsi="Abadi"/>
          <w:sz w:val="21"/>
          <w:szCs w:val="21"/>
        </w:rPr>
        <w:t>,</w:t>
      </w:r>
      <w:r w:rsidRPr="00DB7E67">
        <w:rPr>
          <w:rFonts w:ascii="Abadi" w:hAnsi="Abadi"/>
          <w:sz w:val="21"/>
          <w:szCs w:val="21"/>
        </w:rPr>
        <w:t>6</w:t>
      </w:r>
      <w:r>
        <w:rPr>
          <w:rFonts w:ascii="Abadi" w:hAnsi="Abadi"/>
          <w:sz w:val="21"/>
          <w:szCs w:val="21"/>
        </w:rPr>
        <w:t>,</w:t>
      </w:r>
      <w:r w:rsidRPr="00DB7E67">
        <w:rPr>
          <w:rFonts w:ascii="Abadi" w:hAnsi="Abadi"/>
          <w:sz w:val="21"/>
          <w:szCs w:val="21"/>
        </w:rPr>
        <w:t>7</w:t>
      </w:r>
      <w:r>
        <w:rPr>
          <w:rFonts w:ascii="Abadi" w:hAnsi="Abadi"/>
          <w:sz w:val="21"/>
          <w:szCs w:val="21"/>
        </w:rPr>
        <w:t>,</w:t>
      </w:r>
      <w:r w:rsidRPr="00DB7E67">
        <w:rPr>
          <w:rFonts w:ascii="Abadi" w:hAnsi="Abadi"/>
          <w:sz w:val="21"/>
          <w:szCs w:val="21"/>
        </w:rPr>
        <w:t>8</w:t>
      </w:r>
      <w:r>
        <w:rPr>
          <w:rFonts w:ascii="Abadi" w:hAnsi="Abadi"/>
          <w:sz w:val="21"/>
          <w:szCs w:val="21"/>
        </w:rPr>
        <w:t>,</w:t>
      </w:r>
      <w:r w:rsidRPr="00DB7E67">
        <w:rPr>
          <w:rFonts w:ascii="Abadi" w:hAnsi="Abadi"/>
          <w:sz w:val="21"/>
          <w:szCs w:val="21"/>
        </w:rPr>
        <w:t>9</w:t>
      </w:r>
      <w:r>
        <w:rPr>
          <w:rFonts w:ascii="Abadi" w:hAnsi="Abadi"/>
          <w:sz w:val="21"/>
          <w:szCs w:val="21"/>
        </w:rPr>
        <w:t>,</w:t>
      </w:r>
      <w:r w:rsidRPr="00DB7E67">
        <w:rPr>
          <w:rFonts w:ascii="Abadi" w:hAnsi="Abadi"/>
          <w:sz w:val="21"/>
          <w:szCs w:val="21"/>
        </w:rPr>
        <w:t xml:space="preserve"> o 10 fueron malvados o acudieron a comportarse de forma correcta incorrecta pues es de verdad muy lamentable</w:t>
      </w:r>
      <w:r>
        <w:rPr>
          <w:rFonts w:ascii="Abadi" w:hAnsi="Abadi"/>
          <w:sz w:val="21"/>
          <w:szCs w:val="21"/>
        </w:rPr>
        <w:t>,</w:t>
      </w:r>
      <w:r w:rsidRPr="00DB7E67">
        <w:rPr>
          <w:rFonts w:ascii="Abadi" w:hAnsi="Abadi"/>
          <w:sz w:val="21"/>
          <w:szCs w:val="21"/>
        </w:rPr>
        <w:t xml:space="preserve"> yo creo y repito que en </w:t>
      </w:r>
      <w:r>
        <w:rPr>
          <w:rFonts w:ascii="Abadi" w:hAnsi="Abadi"/>
          <w:sz w:val="21"/>
          <w:szCs w:val="21"/>
        </w:rPr>
        <w:t>B</w:t>
      </w:r>
      <w:r w:rsidRPr="00DB7E67">
        <w:rPr>
          <w:rFonts w:ascii="Abadi" w:hAnsi="Abadi"/>
          <w:sz w:val="21"/>
          <w:szCs w:val="21"/>
        </w:rPr>
        <w:t>adiraguato hay gente honesta y trabajadora</w:t>
      </w:r>
      <w:r>
        <w:rPr>
          <w:rFonts w:ascii="Abadi" w:hAnsi="Abadi"/>
          <w:sz w:val="21"/>
          <w:szCs w:val="21"/>
        </w:rPr>
        <w:t>,</w:t>
      </w:r>
      <w:r w:rsidRPr="00DB7E67">
        <w:rPr>
          <w:rFonts w:ascii="Abadi" w:hAnsi="Abadi"/>
          <w:sz w:val="21"/>
          <w:szCs w:val="21"/>
        </w:rPr>
        <w:t xml:space="preserve"> gente buena</w:t>
      </w:r>
      <w:r>
        <w:rPr>
          <w:rFonts w:ascii="Abadi" w:hAnsi="Abadi"/>
          <w:sz w:val="21"/>
          <w:szCs w:val="21"/>
        </w:rPr>
        <w:t>,</w:t>
      </w:r>
      <w:r w:rsidRPr="00DB7E67">
        <w:rPr>
          <w:rFonts w:ascii="Abadi" w:hAnsi="Abadi"/>
          <w:sz w:val="21"/>
          <w:szCs w:val="21"/>
        </w:rPr>
        <w:t xml:space="preserve"> como en la gran mayoría de los rincones de nuestro país</w:t>
      </w:r>
      <w:r w:rsidR="006D7104">
        <w:rPr>
          <w:rFonts w:ascii="Abadi" w:hAnsi="Abadi"/>
          <w:sz w:val="21"/>
          <w:szCs w:val="21"/>
        </w:rPr>
        <w:t>.</w:t>
      </w:r>
    </w:p>
    <w:p w14:paraId="112E8FEA" w14:textId="77777777" w:rsidR="006D7104" w:rsidRDefault="006D7104" w:rsidP="00107171">
      <w:pPr>
        <w:jc w:val="both"/>
        <w:rPr>
          <w:rFonts w:ascii="Abadi" w:hAnsi="Abadi"/>
          <w:sz w:val="21"/>
          <w:szCs w:val="21"/>
        </w:rPr>
      </w:pPr>
    </w:p>
    <w:p w14:paraId="1CA39189" w14:textId="77777777" w:rsidR="00107171" w:rsidRDefault="00107171" w:rsidP="00107171">
      <w:pPr>
        <w:jc w:val="both"/>
        <w:rPr>
          <w:rFonts w:ascii="Abadi" w:hAnsi="Abadi"/>
          <w:sz w:val="21"/>
          <w:szCs w:val="21"/>
        </w:rPr>
      </w:pPr>
      <w:r>
        <w:rPr>
          <w:rFonts w:ascii="Abadi" w:hAnsi="Abadi"/>
          <w:sz w:val="21"/>
          <w:szCs w:val="21"/>
        </w:rPr>
        <w:t xml:space="preserve">- Y </w:t>
      </w:r>
      <w:r w:rsidRPr="00DB7E67">
        <w:rPr>
          <w:rFonts w:ascii="Abadi" w:hAnsi="Abadi"/>
          <w:sz w:val="21"/>
          <w:szCs w:val="21"/>
        </w:rPr>
        <w:t xml:space="preserve">que va el Presidente López </w:t>
      </w:r>
      <w:r>
        <w:rPr>
          <w:rFonts w:ascii="Abadi" w:hAnsi="Abadi"/>
          <w:sz w:val="21"/>
          <w:szCs w:val="21"/>
        </w:rPr>
        <w:t>O</w:t>
      </w:r>
      <w:r w:rsidRPr="00DB7E67">
        <w:rPr>
          <w:rFonts w:ascii="Abadi" w:hAnsi="Abadi"/>
          <w:sz w:val="21"/>
          <w:szCs w:val="21"/>
        </w:rPr>
        <w:t>brador</w:t>
      </w:r>
      <w:r>
        <w:rPr>
          <w:rFonts w:ascii="Abadi" w:hAnsi="Abadi"/>
          <w:sz w:val="21"/>
          <w:szCs w:val="21"/>
        </w:rPr>
        <w:t xml:space="preserve"> a</w:t>
      </w:r>
      <w:r w:rsidRPr="00DB7E67">
        <w:rPr>
          <w:rFonts w:ascii="Abadi" w:hAnsi="Abadi"/>
          <w:sz w:val="21"/>
          <w:szCs w:val="21"/>
        </w:rPr>
        <w:t xml:space="preserve"> </w:t>
      </w:r>
      <w:r>
        <w:rPr>
          <w:rFonts w:ascii="Abadi" w:hAnsi="Abadi"/>
          <w:sz w:val="21"/>
          <w:szCs w:val="21"/>
        </w:rPr>
        <w:t>B</w:t>
      </w:r>
      <w:r w:rsidRPr="00DB7E67">
        <w:rPr>
          <w:rFonts w:ascii="Abadi" w:hAnsi="Abadi"/>
          <w:sz w:val="21"/>
          <w:szCs w:val="21"/>
        </w:rPr>
        <w:t xml:space="preserve">adiraguato no va a visitar a los criminales va a supervisar una continuación de la construcción de la carretera </w:t>
      </w:r>
      <w:r>
        <w:rPr>
          <w:rFonts w:ascii="Abadi" w:hAnsi="Abadi"/>
          <w:sz w:val="21"/>
          <w:szCs w:val="21"/>
        </w:rPr>
        <w:t>B</w:t>
      </w:r>
      <w:r w:rsidRPr="00DB7E67">
        <w:rPr>
          <w:rFonts w:ascii="Abadi" w:hAnsi="Abadi"/>
          <w:sz w:val="21"/>
          <w:szCs w:val="21"/>
        </w:rPr>
        <w:t xml:space="preserve">adiraguato Guadalupe y </w:t>
      </w:r>
      <w:r>
        <w:rPr>
          <w:rFonts w:ascii="Abadi" w:hAnsi="Abadi"/>
          <w:sz w:val="21"/>
          <w:szCs w:val="21"/>
        </w:rPr>
        <w:t>C</w:t>
      </w:r>
      <w:r w:rsidRPr="00DB7E67">
        <w:rPr>
          <w:rFonts w:ascii="Abadi" w:hAnsi="Abadi"/>
          <w:sz w:val="21"/>
          <w:szCs w:val="21"/>
        </w:rPr>
        <w:t>alvo</w:t>
      </w:r>
      <w:r>
        <w:rPr>
          <w:rFonts w:ascii="Abadi" w:hAnsi="Abadi"/>
          <w:sz w:val="21"/>
          <w:szCs w:val="21"/>
        </w:rPr>
        <w:t>,</w:t>
      </w:r>
      <w:r w:rsidRPr="00DB7E67">
        <w:rPr>
          <w:rFonts w:ascii="Abadi" w:hAnsi="Abadi"/>
          <w:sz w:val="21"/>
          <w:szCs w:val="21"/>
        </w:rPr>
        <w:t xml:space="preserve"> para generar progreso y desarrollo en esas comunidades</w:t>
      </w:r>
      <w:r>
        <w:rPr>
          <w:rFonts w:ascii="Abadi" w:hAnsi="Abadi"/>
          <w:sz w:val="21"/>
          <w:szCs w:val="21"/>
        </w:rPr>
        <w:t>,</w:t>
      </w:r>
      <w:r w:rsidRPr="00DB7E67">
        <w:rPr>
          <w:rFonts w:ascii="Abadi" w:hAnsi="Abadi"/>
          <w:sz w:val="21"/>
          <w:szCs w:val="21"/>
        </w:rPr>
        <w:t xml:space="preserve"> en esas localidades</w:t>
      </w:r>
      <w:r>
        <w:rPr>
          <w:rFonts w:ascii="Abadi" w:hAnsi="Abadi"/>
          <w:sz w:val="21"/>
          <w:szCs w:val="21"/>
        </w:rPr>
        <w:t>,</w:t>
      </w:r>
      <w:r w:rsidRPr="00DB7E67">
        <w:rPr>
          <w:rFonts w:ascii="Abadi" w:hAnsi="Abadi"/>
          <w:sz w:val="21"/>
          <w:szCs w:val="21"/>
        </w:rPr>
        <w:t xml:space="preserve"> históricamente abandonadas</w:t>
      </w:r>
      <w:r>
        <w:rPr>
          <w:rFonts w:ascii="Abadi" w:hAnsi="Abadi"/>
          <w:sz w:val="21"/>
          <w:szCs w:val="21"/>
        </w:rPr>
        <w:t>,</w:t>
      </w:r>
      <w:r w:rsidRPr="00DB7E67">
        <w:rPr>
          <w:rFonts w:ascii="Abadi" w:hAnsi="Abadi"/>
          <w:sz w:val="21"/>
          <w:szCs w:val="21"/>
        </w:rPr>
        <w:t xml:space="preserve"> por los gobiernos que antecedieron</w:t>
      </w:r>
      <w:r>
        <w:rPr>
          <w:rFonts w:ascii="Abadi" w:hAnsi="Abadi"/>
          <w:sz w:val="21"/>
          <w:szCs w:val="21"/>
        </w:rPr>
        <w:t>,</w:t>
      </w:r>
      <w:r w:rsidRPr="00DB7E67">
        <w:rPr>
          <w:rFonts w:ascii="Abadi" w:hAnsi="Abadi"/>
          <w:sz w:val="21"/>
          <w:szCs w:val="21"/>
        </w:rPr>
        <w:t xml:space="preserve"> al gobierno de Andrés Manuel López </w:t>
      </w:r>
      <w:r>
        <w:rPr>
          <w:rFonts w:ascii="Abadi" w:hAnsi="Abadi"/>
          <w:sz w:val="21"/>
          <w:szCs w:val="21"/>
        </w:rPr>
        <w:t>O</w:t>
      </w:r>
      <w:r w:rsidRPr="00DB7E67">
        <w:rPr>
          <w:rFonts w:ascii="Abadi" w:hAnsi="Abadi"/>
          <w:sz w:val="21"/>
          <w:szCs w:val="21"/>
        </w:rPr>
        <w:t>brador</w:t>
      </w:r>
      <w:r>
        <w:rPr>
          <w:rFonts w:ascii="Abadi" w:hAnsi="Abadi"/>
          <w:sz w:val="21"/>
          <w:szCs w:val="21"/>
        </w:rPr>
        <w:t>,</w:t>
      </w:r>
      <w:r w:rsidRPr="00DB7E67">
        <w:rPr>
          <w:rFonts w:ascii="Abadi" w:hAnsi="Abadi"/>
          <w:sz w:val="21"/>
          <w:szCs w:val="21"/>
        </w:rPr>
        <w:t xml:space="preserve"> López </w:t>
      </w:r>
      <w:r>
        <w:rPr>
          <w:rFonts w:ascii="Abadi" w:hAnsi="Abadi"/>
          <w:sz w:val="21"/>
          <w:szCs w:val="21"/>
        </w:rPr>
        <w:t>O</w:t>
      </w:r>
      <w:r w:rsidRPr="00DB7E67">
        <w:rPr>
          <w:rFonts w:ascii="Abadi" w:hAnsi="Abadi"/>
          <w:sz w:val="21"/>
          <w:szCs w:val="21"/>
        </w:rPr>
        <w:t>brador es un valiente porque va a lugares donde supuestamente hay mucha gente malvada y demuestra que no es así</w:t>
      </w:r>
      <w:r>
        <w:rPr>
          <w:rFonts w:ascii="Abadi" w:hAnsi="Abadi"/>
          <w:sz w:val="21"/>
          <w:szCs w:val="21"/>
        </w:rPr>
        <w:t>,</w:t>
      </w:r>
      <w:r w:rsidRPr="00DB7E67">
        <w:rPr>
          <w:rFonts w:ascii="Abadi" w:hAnsi="Abadi"/>
          <w:sz w:val="21"/>
          <w:szCs w:val="21"/>
        </w:rPr>
        <w:t xml:space="preserve"> que la gran mayoría de las personas que viven en esos lugares son gente nueva gente buena y ávida de ser reconocida como tales</w:t>
      </w:r>
      <w:r>
        <w:rPr>
          <w:rFonts w:ascii="Abadi" w:hAnsi="Abadi"/>
          <w:sz w:val="21"/>
          <w:szCs w:val="21"/>
        </w:rPr>
        <w:t>,</w:t>
      </w:r>
      <w:r w:rsidRPr="00DB7E67">
        <w:rPr>
          <w:rFonts w:ascii="Abadi" w:hAnsi="Abadi"/>
          <w:sz w:val="21"/>
          <w:szCs w:val="21"/>
        </w:rPr>
        <w:t xml:space="preserve"> gente honesta y trabajadora</w:t>
      </w:r>
      <w:r>
        <w:rPr>
          <w:rFonts w:ascii="Abadi" w:hAnsi="Abadi"/>
          <w:sz w:val="21"/>
          <w:szCs w:val="21"/>
        </w:rPr>
        <w:t>,</w:t>
      </w:r>
      <w:r w:rsidRPr="00DB7E67">
        <w:rPr>
          <w:rFonts w:ascii="Abadi" w:hAnsi="Abadi"/>
          <w:sz w:val="21"/>
          <w:szCs w:val="21"/>
        </w:rPr>
        <w:t xml:space="preserve"> por eso yo lamento mucho que es estigmatice o se busca estigmatizar a una población como una población de criminales de delincuentes o repudiable o rechazable y también refiriéndome al tema de las tapaderas</w:t>
      </w:r>
      <w:r>
        <w:rPr>
          <w:rFonts w:ascii="Abadi" w:hAnsi="Abadi"/>
          <w:sz w:val="21"/>
          <w:szCs w:val="21"/>
        </w:rPr>
        <w:t xml:space="preserve">. </w:t>
      </w:r>
    </w:p>
    <w:p w14:paraId="7D6FC715" w14:textId="77777777" w:rsidR="007F28A5" w:rsidRDefault="007F28A5" w:rsidP="00107171">
      <w:pPr>
        <w:jc w:val="both"/>
        <w:rPr>
          <w:rFonts w:ascii="Abadi" w:hAnsi="Abadi"/>
          <w:sz w:val="21"/>
          <w:szCs w:val="21"/>
        </w:rPr>
      </w:pPr>
    </w:p>
    <w:p w14:paraId="4A12F655" w14:textId="77777777" w:rsidR="00107171" w:rsidRDefault="00107171" w:rsidP="00107171">
      <w:pPr>
        <w:jc w:val="both"/>
        <w:rPr>
          <w:rFonts w:ascii="Abadi" w:hAnsi="Abadi"/>
          <w:sz w:val="21"/>
          <w:szCs w:val="21"/>
        </w:rPr>
      </w:pPr>
      <w:r>
        <w:rPr>
          <w:rFonts w:ascii="Abadi" w:hAnsi="Abadi"/>
          <w:sz w:val="21"/>
          <w:szCs w:val="21"/>
        </w:rPr>
        <w:t>- C</w:t>
      </w:r>
      <w:r w:rsidRPr="00DB7E67">
        <w:rPr>
          <w:rFonts w:ascii="Abadi" w:hAnsi="Abadi"/>
          <w:sz w:val="21"/>
          <w:szCs w:val="21"/>
        </w:rPr>
        <w:t xml:space="preserve">reo que con la pregunta que le hice a mi compañero David Martínez respecto a si tenía conocimiento que en algún momento o en alguna oportunidad algún diputado o funcionario público ligado a </w:t>
      </w:r>
      <w:r>
        <w:rPr>
          <w:rFonts w:ascii="Abadi" w:hAnsi="Abadi"/>
          <w:sz w:val="21"/>
          <w:szCs w:val="21"/>
        </w:rPr>
        <w:t>A</w:t>
      </w:r>
      <w:r w:rsidRPr="00DB7E67">
        <w:rPr>
          <w:rFonts w:ascii="Abadi" w:hAnsi="Abadi"/>
          <w:sz w:val="21"/>
          <w:szCs w:val="21"/>
        </w:rPr>
        <w:t xml:space="preserve">cción </w:t>
      </w:r>
      <w:r>
        <w:rPr>
          <w:rFonts w:ascii="Abadi" w:hAnsi="Abadi"/>
          <w:sz w:val="21"/>
          <w:szCs w:val="21"/>
        </w:rPr>
        <w:t>N</w:t>
      </w:r>
      <w:r w:rsidRPr="00DB7E67">
        <w:rPr>
          <w:rFonts w:ascii="Abadi" w:hAnsi="Abadi"/>
          <w:sz w:val="21"/>
          <w:szCs w:val="21"/>
        </w:rPr>
        <w:t>acional haya secundado o haya apoyado las denuncias</w:t>
      </w:r>
      <w:r>
        <w:rPr>
          <w:rFonts w:ascii="Abadi" w:hAnsi="Abadi"/>
          <w:sz w:val="21"/>
          <w:szCs w:val="21"/>
        </w:rPr>
        <w:t>,</w:t>
      </w:r>
      <w:r w:rsidRPr="00DB7E67">
        <w:rPr>
          <w:rFonts w:ascii="Abadi" w:hAnsi="Abadi"/>
          <w:sz w:val="21"/>
          <w:szCs w:val="21"/>
        </w:rPr>
        <w:t xml:space="preserve"> los señalamientos</w:t>
      </w:r>
      <w:r>
        <w:rPr>
          <w:rFonts w:ascii="Abadi" w:hAnsi="Abadi"/>
          <w:sz w:val="21"/>
          <w:szCs w:val="21"/>
        </w:rPr>
        <w:t>,</w:t>
      </w:r>
      <w:r w:rsidRPr="00DB7E67">
        <w:rPr>
          <w:rFonts w:ascii="Abadi" w:hAnsi="Abadi"/>
          <w:sz w:val="21"/>
          <w:szCs w:val="21"/>
        </w:rPr>
        <w:t xml:space="preserve"> puntuales con pruebas</w:t>
      </w:r>
      <w:r>
        <w:rPr>
          <w:rFonts w:ascii="Abadi" w:hAnsi="Abadi"/>
          <w:sz w:val="21"/>
          <w:szCs w:val="21"/>
        </w:rPr>
        <w:t>,</w:t>
      </w:r>
      <w:r w:rsidRPr="00DB7E67">
        <w:rPr>
          <w:rFonts w:ascii="Abadi" w:hAnsi="Abadi"/>
          <w:sz w:val="21"/>
          <w:szCs w:val="21"/>
        </w:rPr>
        <w:t xml:space="preserve"> con elementos</w:t>
      </w:r>
      <w:r>
        <w:rPr>
          <w:rFonts w:ascii="Abadi" w:hAnsi="Abadi"/>
          <w:sz w:val="21"/>
          <w:szCs w:val="21"/>
        </w:rPr>
        <w:t>,</w:t>
      </w:r>
      <w:r w:rsidRPr="00DB7E67">
        <w:rPr>
          <w:rFonts w:ascii="Abadi" w:hAnsi="Abadi"/>
          <w:sz w:val="21"/>
          <w:szCs w:val="21"/>
        </w:rPr>
        <w:t xml:space="preserve">  por lo menos de enriquecimiento inexplicable</w:t>
      </w:r>
      <w:r>
        <w:rPr>
          <w:rFonts w:ascii="Abadi" w:hAnsi="Abadi"/>
          <w:sz w:val="21"/>
          <w:szCs w:val="21"/>
        </w:rPr>
        <w:t>,</w:t>
      </w:r>
      <w:r w:rsidRPr="00DB7E67">
        <w:rPr>
          <w:rFonts w:ascii="Abadi" w:hAnsi="Abadi"/>
          <w:sz w:val="21"/>
          <w:szCs w:val="21"/>
        </w:rPr>
        <w:t xml:space="preserve"> que desde el 2009 se llevaron a cabo en contra de </w:t>
      </w:r>
      <w:r>
        <w:rPr>
          <w:rFonts w:ascii="Abadi" w:hAnsi="Abadi"/>
          <w:sz w:val="21"/>
          <w:szCs w:val="21"/>
        </w:rPr>
        <w:t>G</w:t>
      </w:r>
      <w:r w:rsidRPr="00DB7E67">
        <w:rPr>
          <w:rFonts w:ascii="Abadi" w:hAnsi="Abadi"/>
          <w:sz w:val="21"/>
          <w:szCs w:val="21"/>
        </w:rPr>
        <w:t>enaro García Luna</w:t>
      </w:r>
      <w:r>
        <w:rPr>
          <w:rFonts w:ascii="Abadi" w:hAnsi="Abadi"/>
          <w:sz w:val="21"/>
          <w:szCs w:val="21"/>
        </w:rPr>
        <w:t>,</w:t>
      </w:r>
      <w:r w:rsidRPr="00DB7E67">
        <w:rPr>
          <w:rFonts w:ascii="Abadi" w:hAnsi="Abadi"/>
          <w:sz w:val="21"/>
          <w:szCs w:val="21"/>
        </w:rPr>
        <w:t xml:space="preserve"> en particular en la </w:t>
      </w:r>
      <w:r>
        <w:rPr>
          <w:rFonts w:ascii="Abadi" w:hAnsi="Abadi"/>
          <w:sz w:val="21"/>
          <w:szCs w:val="21"/>
        </w:rPr>
        <w:t>C</w:t>
      </w:r>
      <w:r w:rsidRPr="00DB7E67">
        <w:rPr>
          <w:rFonts w:ascii="Abadi" w:hAnsi="Abadi"/>
          <w:sz w:val="21"/>
          <w:szCs w:val="21"/>
        </w:rPr>
        <w:t xml:space="preserve">ámara de </w:t>
      </w:r>
      <w:r>
        <w:rPr>
          <w:rFonts w:ascii="Abadi" w:hAnsi="Abadi"/>
          <w:sz w:val="21"/>
          <w:szCs w:val="21"/>
        </w:rPr>
        <w:t>D</w:t>
      </w:r>
      <w:r w:rsidRPr="00DB7E67">
        <w:rPr>
          <w:rFonts w:ascii="Abadi" w:hAnsi="Abadi"/>
          <w:sz w:val="21"/>
          <w:szCs w:val="21"/>
        </w:rPr>
        <w:t xml:space="preserve">iputados por parte del compañero </w:t>
      </w:r>
      <w:r w:rsidRPr="00DB7E67">
        <w:rPr>
          <w:rFonts w:ascii="Abadi" w:hAnsi="Abadi"/>
          <w:sz w:val="21"/>
          <w:szCs w:val="21"/>
        </w:rPr>
        <w:lastRenderedPageBreak/>
        <w:t xml:space="preserve">Gerardo </w:t>
      </w:r>
      <w:r>
        <w:rPr>
          <w:rFonts w:ascii="Abadi" w:hAnsi="Abadi"/>
          <w:sz w:val="21"/>
          <w:szCs w:val="21"/>
        </w:rPr>
        <w:t>F</w:t>
      </w:r>
      <w:r w:rsidRPr="00DB7E67">
        <w:rPr>
          <w:rFonts w:ascii="Abadi" w:hAnsi="Abadi"/>
          <w:sz w:val="21"/>
          <w:szCs w:val="21"/>
        </w:rPr>
        <w:t xml:space="preserve">ernández </w:t>
      </w:r>
      <w:r>
        <w:rPr>
          <w:rFonts w:ascii="Abadi" w:hAnsi="Abadi"/>
          <w:sz w:val="21"/>
          <w:szCs w:val="21"/>
        </w:rPr>
        <w:t>N</w:t>
      </w:r>
      <w:r w:rsidRPr="00DB7E67">
        <w:rPr>
          <w:rFonts w:ascii="Abadi" w:hAnsi="Abadi"/>
          <w:sz w:val="21"/>
          <w:szCs w:val="21"/>
        </w:rPr>
        <w:t xml:space="preserve">oroña y él me respondió que </w:t>
      </w:r>
      <w:r>
        <w:rPr>
          <w:rFonts w:ascii="Abadi" w:hAnsi="Abadi"/>
          <w:sz w:val="21"/>
          <w:szCs w:val="21"/>
        </w:rPr>
        <w:t>¡</w:t>
      </w:r>
      <w:r w:rsidRPr="00DB7E67">
        <w:rPr>
          <w:rFonts w:ascii="Abadi" w:hAnsi="Abadi"/>
          <w:sz w:val="21"/>
          <w:szCs w:val="21"/>
        </w:rPr>
        <w:t>no</w:t>
      </w:r>
      <w:r>
        <w:rPr>
          <w:rFonts w:ascii="Abadi" w:hAnsi="Abadi"/>
          <w:sz w:val="21"/>
          <w:szCs w:val="21"/>
        </w:rPr>
        <w:t>!</w:t>
      </w:r>
      <w:r w:rsidRPr="00DB7E67">
        <w:rPr>
          <w:rFonts w:ascii="Abadi" w:hAnsi="Abadi"/>
          <w:sz w:val="21"/>
          <w:szCs w:val="21"/>
        </w:rPr>
        <w:t xml:space="preserve"> entonces no digamos mentiras o sea ahorita pretenden tapar el pozo cuando ya </w:t>
      </w:r>
      <w:r>
        <w:rPr>
          <w:rFonts w:ascii="Abadi" w:hAnsi="Abadi"/>
          <w:sz w:val="21"/>
          <w:szCs w:val="21"/>
        </w:rPr>
        <w:t>e</w:t>
      </w:r>
      <w:r w:rsidRPr="00DB7E67">
        <w:rPr>
          <w:rFonts w:ascii="Abadi" w:hAnsi="Abadi"/>
          <w:sz w:val="21"/>
          <w:szCs w:val="21"/>
        </w:rPr>
        <w:t xml:space="preserve">l </w:t>
      </w:r>
      <w:r>
        <w:rPr>
          <w:rFonts w:ascii="Abadi" w:hAnsi="Abadi"/>
          <w:sz w:val="21"/>
          <w:szCs w:val="21"/>
        </w:rPr>
        <w:t>n</w:t>
      </w:r>
      <w:r w:rsidRPr="00DB7E67">
        <w:rPr>
          <w:rFonts w:ascii="Abadi" w:hAnsi="Abadi"/>
          <w:sz w:val="21"/>
          <w:szCs w:val="21"/>
        </w:rPr>
        <w:t>iño fue ahogado entiéndase ya fue condenado Genaro García Luna</w:t>
      </w:r>
      <w:r>
        <w:rPr>
          <w:rFonts w:ascii="Abadi" w:hAnsi="Abadi"/>
          <w:sz w:val="21"/>
          <w:szCs w:val="21"/>
        </w:rPr>
        <w:t>,</w:t>
      </w:r>
      <w:r w:rsidRPr="00DB7E67">
        <w:rPr>
          <w:rFonts w:ascii="Abadi" w:hAnsi="Abadi"/>
          <w:sz w:val="21"/>
          <w:szCs w:val="21"/>
        </w:rPr>
        <w:t xml:space="preserve"> por su responsabilidad</w:t>
      </w:r>
      <w:r>
        <w:rPr>
          <w:rFonts w:ascii="Abadi" w:hAnsi="Abadi"/>
          <w:sz w:val="21"/>
          <w:szCs w:val="21"/>
        </w:rPr>
        <w:t>,</w:t>
      </w:r>
      <w:r w:rsidRPr="00DB7E67">
        <w:rPr>
          <w:rFonts w:ascii="Abadi" w:hAnsi="Abadi"/>
          <w:sz w:val="21"/>
          <w:szCs w:val="21"/>
        </w:rPr>
        <w:t xml:space="preserve"> con vínculos con el crimen organizado</w:t>
      </w:r>
      <w:r>
        <w:rPr>
          <w:rFonts w:ascii="Abadi" w:hAnsi="Abadi"/>
          <w:sz w:val="21"/>
          <w:szCs w:val="21"/>
        </w:rPr>
        <w:t>,</w:t>
      </w:r>
      <w:r w:rsidRPr="00DB7E67">
        <w:rPr>
          <w:rFonts w:ascii="Abadi" w:hAnsi="Abadi"/>
          <w:sz w:val="21"/>
          <w:szCs w:val="21"/>
        </w:rPr>
        <w:t xml:space="preserve"> durante el gobierno de Felipe </w:t>
      </w:r>
      <w:r>
        <w:rPr>
          <w:rFonts w:ascii="Abadi" w:hAnsi="Abadi"/>
          <w:sz w:val="21"/>
          <w:szCs w:val="21"/>
        </w:rPr>
        <w:t>C</w:t>
      </w:r>
      <w:r w:rsidRPr="00DB7E67">
        <w:rPr>
          <w:rFonts w:ascii="Abadi" w:hAnsi="Abadi"/>
          <w:sz w:val="21"/>
          <w:szCs w:val="21"/>
        </w:rPr>
        <w:t xml:space="preserve">alderón donde fungió como </w:t>
      </w:r>
      <w:r>
        <w:rPr>
          <w:rFonts w:ascii="Abadi" w:hAnsi="Abadi"/>
          <w:sz w:val="21"/>
          <w:szCs w:val="21"/>
        </w:rPr>
        <w:t>S</w:t>
      </w:r>
      <w:r w:rsidRPr="00DB7E67">
        <w:rPr>
          <w:rFonts w:ascii="Abadi" w:hAnsi="Abadi"/>
          <w:sz w:val="21"/>
          <w:szCs w:val="21"/>
        </w:rPr>
        <w:t xml:space="preserve">ecretario de </w:t>
      </w:r>
      <w:r>
        <w:rPr>
          <w:rFonts w:ascii="Abadi" w:hAnsi="Abadi"/>
          <w:sz w:val="21"/>
          <w:szCs w:val="21"/>
        </w:rPr>
        <w:t>S</w:t>
      </w:r>
      <w:r w:rsidRPr="00DB7E67">
        <w:rPr>
          <w:rFonts w:ascii="Abadi" w:hAnsi="Abadi"/>
          <w:sz w:val="21"/>
          <w:szCs w:val="21"/>
        </w:rPr>
        <w:t xml:space="preserve">eguridad </w:t>
      </w:r>
      <w:r>
        <w:rPr>
          <w:rFonts w:ascii="Abadi" w:hAnsi="Abadi"/>
          <w:sz w:val="21"/>
          <w:szCs w:val="21"/>
        </w:rPr>
        <w:t>P</w:t>
      </w:r>
      <w:r w:rsidRPr="00DB7E67">
        <w:rPr>
          <w:rFonts w:ascii="Abadi" w:hAnsi="Abadi"/>
          <w:sz w:val="21"/>
          <w:szCs w:val="21"/>
        </w:rPr>
        <w:t>ública de un gobierno panista</w:t>
      </w:r>
      <w:r>
        <w:rPr>
          <w:rFonts w:ascii="Abadi" w:hAnsi="Abadi"/>
          <w:sz w:val="21"/>
          <w:szCs w:val="21"/>
        </w:rPr>
        <w:t xml:space="preserve">. </w:t>
      </w:r>
    </w:p>
    <w:p w14:paraId="49F616CE" w14:textId="77777777" w:rsidR="004F04D3" w:rsidRDefault="004F04D3" w:rsidP="00107171">
      <w:pPr>
        <w:jc w:val="both"/>
        <w:rPr>
          <w:rFonts w:ascii="Abadi" w:hAnsi="Abadi"/>
          <w:sz w:val="21"/>
          <w:szCs w:val="21"/>
        </w:rPr>
      </w:pPr>
    </w:p>
    <w:p w14:paraId="5480F23F" w14:textId="77777777" w:rsidR="00107171" w:rsidRDefault="00107171" w:rsidP="00107171">
      <w:pPr>
        <w:jc w:val="both"/>
        <w:rPr>
          <w:rFonts w:ascii="Abadi" w:hAnsi="Abadi"/>
          <w:sz w:val="21"/>
          <w:szCs w:val="21"/>
        </w:rPr>
      </w:pPr>
      <w:r>
        <w:rPr>
          <w:rFonts w:ascii="Abadi" w:hAnsi="Abadi"/>
          <w:sz w:val="21"/>
          <w:szCs w:val="21"/>
        </w:rPr>
        <w:t>- Y</w:t>
      </w:r>
      <w:r w:rsidRPr="00DB7E67">
        <w:rPr>
          <w:rFonts w:ascii="Abadi" w:hAnsi="Abadi"/>
          <w:sz w:val="21"/>
          <w:szCs w:val="21"/>
        </w:rPr>
        <w:t xml:space="preserve"> ahora ya se quieren deslindar de él cuando desde el 2009 hubo pruebas y elementos contundentes para señalarlo como un criminal con un hampón</w:t>
      </w:r>
      <w:r>
        <w:rPr>
          <w:rFonts w:ascii="Abadi" w:hAnsi="Abadi"/>
          <w:sz w:val="21"/>
          <w:szCs w:val="21"/>
        </w:rPr>
        <w:t>,</w:t>
      </w:r>
      <w:r w:rsidRPr="00DB7E67">
        <w:rPr>
          <w:rFonts w:ascii="Abadi" w:hAnsi="Abadi"/>
          <w:sz w:val="21"/>
          <w:szCs w:val="21"/>
        </w:rPr>
        <w:t xml:space="preserve"> por lo menos de enriquecimiento inexplicable</w:t>
      </w:r>
      <w:r>
        <w:rPr>
          <w:rFonts w:ascii="Abadi" w:hAnsi="Abadi"/>
          <w:sz w:val="21"/>
          <w:szCs w:val="21"/>
        </w:rPr>
        <w:t>.</w:t>
      </w:r>
    </w:p>
    <w:p w14:paraId="71DA2CC8"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s cuánto muchas</w:t>
      </w:r>
      <w:r>
        <w:rPr>
          <w:rFonts w:ascii="Abadi" w:hAnsi="Abadi"/>
          <w:sz w:val="21"/>
          <w:szCs w:val="21"/>
        </w:rPr>
        <w:t xml:space="preserve">. </w:t>
      </w:r>
    </w:p>
    <w:p w14:paraId="346699F1" w14:textId="77777777" w:rsidR="004F04D3" w:rsidRDefault="004F04D3" w:rsidP="00107171">
      <w:pPr>
        <w:jc w:val="both"/>
        <w:rPr>
          <w:rFonts w:ascii="Abadi" w:hAnsi="Abadi"/>
          <w:sz w:val="21"/>
          <w:szCs w:val="21"/>
        </w:rPr>
      </w:pPr>
    </w:p>
    <w:p w14:paraId="59F4E2F3" w14:textId="77777777" w:rsidR="00107171" w:rsidRDefault="00107171" w:rsidP="00107171">
      <w:pPr>
        <w:jc w:val="both"/>
        <w:rPr>
          <w:rFonts w:ascii="Abadi" w:hAnsi="Abadi"/>
          <w:sz w:val="21"/>
          <w:szCs w:val="21"/>
        </w:rPr>
      </w:pPr>
      <w:r>
        <w:rPr>
          <w:rFonts w:ascii="Abadi" w:hAnsi="Abadi"/>
          <w:sz w:val="21"/>
          <w:szCs w:val="21"/>
        </w:rPr>
        <w:t>- G</w:t>
      </w:r>
      <w:r w:rsidRPr="00DB7E67">
        <w:rPr>
          <w:rFonts w:ascii="Abadi" w:hAnsi="Abadi"/>
          <w:sz w:val="21"/>
          <w:szCs w:val="21"/>
        </w:rPr>
        <w:t>racias</w:t>
      </w:r>
      <w:r>
        <w:rPr>
          <w:rFonts w:ascii="Abadi" w:hAnsi="Abadi"/>
          <w:sz w:val="21"/>
          <w:szCs w:val="21"/>
        </w:rPr>
        <w:t xml:space="preserve">. </w:t>
      </w:r>
    </w:p>
    <w:p w14:paraId="3794CAE6" w14:textId="77777777" w:rsidR="004F04D3" w:rsidRDefault="004F04D3" w:rsidP="00107171">
      <w:pPr>
        <w:jc w:val="both"/>
        <w:rPr>
          <w:rFonts w:ascii="Abadi" w:hAnsi="Abadi"/>
          <w:sz w:val="21"/>
          <w:szCs w:val="21"/>
        </w:rPr>
      </w:pPr>
    </w:p>
    <w:p w14:paraId="22B36C81" w14:textId="77777777" w:rsidR="00107171" w:rsidRDefault="00107171" w:rsidP="00107171">
      <w:pPr>
        <w:jc w:val="both"/>
        <w:rPr>
          <w:rFonts w:ascii="Abadi" w:hAnsi="Abadi"/>
          <w:sz w:val="21"/>
          <w:szCs w:val="21"/>
        </w:rPr>
      </w:pPr>
      <w:r>
        <w:rPr>
          <w:rFonts w:ascii="Abadi" w:hAnsi="Abadi"/>
          <w:sz w:val="21"/>
          <w:szCs w:val="21"/>
        </w:rPr>
        <w:tab/>
      </w:r>
      <w:r w:rsidRPr="005D0BB7">
        <w:rPr>
          <w:rFonts w:ascii="Abadi" w:hAnsi="Abadi"/>
          <w:b/>
          <w:bCs/>
          <w:sz w:val="21"/>
          <w:szCs w:val="21"/>
        </w:rPr>
        <w:t>- La Presidencia.-</w:t>
      </w:r>
      <w:r>
        <w:rPr>
          <w:rFonts w:ascii="Abadi" w:hAnsi="Abadi"/>
          <w:sz w:val="21"/>
          <w:szCs w:val="21"/>
        </w:rPr>
        <w:t xml:space="preserve"> </w:t>
      </w:r>
      <w:r w:rsidRPr="00DB7E67">
        <w:rPr>
          <w:rFonts w:ascii="Abadi" w:hAnsi="Abadi"/>
          <w:sz w:val="21"/>
          <w:szCs w:val="21"/>
        </w:rPr>
        <w:t xml:space="preserve"> </w:t>
      </w:r>
      <w:r>
        <w:rPr>
          <w:rFonts w:ascii="Abadi" w:hAnsi="Abadi"/>
          <w:sz w:val="21"/>
          <w:szCs w:val="21"/>
        </w:rPr>
        <w:t>T</w:t>
      </w:r>
      <w:r w:rsidRPr="00DB7E67">
        <w:rPr>
          <w:rFonts w:ascii="Abadi" w:hAnsi="Abadi"/>
          <w:sz w:val="21"/>
          <w:szCs w:val="21"/>
        </w:rPr>
        <w:t>iene el uso de la voz el diputado Gerardo Fernández González hasta por 10 minutos</w:t>
      </w:r>
      <w:r>
        <w:rPr>
          <w:rFonts w:ascii="Abadi" w:hAnsi="Abadi"/>
          <w:sz w:val="21"/>
          <w:szCs w:val="21"/>
        </w:rPr>
        <w:t>.</w:t>
      </w:r>
      <w:r w:rsidRPr="00DB7E67">
        <w:rPr>
          <w:rFonts w:ascii="Abadi" w:hAnsi="Abadi"/>
          <w:sz w:val="21"/>
          <w:szCs w:val="21"/>
        </w:rPr>
        <w:t xml:space="preserve"> </w:t>
      </w:r>
    </w:p>
    <w:p w14:paraId="1F3492EC" w14:textId="77777777" w:rsidR="006D7104" w:rsidRDefault="00107171" w:rsidP="00107171">
      <w:pPr>
        <w:jc w:val="both"/>
        <w:rPr>
          <w:rFonts w:ascii="Abadi" w:hAnsi="Abadi"/>
          <w:sz w:val="21"/>
          <w:szCs w:val="21"/>
        </w:rPr>
      </w:pPr>
      <w:r>
        <w:rPr>
          <w:rFonts w:ascii="Abadi" w:hAnsi="Abadi"/>
          <w:sz w:val="21"/>
          <w:szCs w:val="21"/>
        </w:rPr>
        <w:tab/>
      </w:r>
    </w:p>
    <w:p w14:paraId="58565DBD" w14:textId="3EF525C7" w:rsidR="00107171" w:rsidRDefault="00107171" w:rsidP="00107171">
      <w:pPr>
        <w:jc w:val="both"/>
        <w:rPr>
          <w:rFonts w:ascii="Abadi" w:hAnsi="Abadi"/>
          <w:sz w:val="21"/>
          <w:szCs w:val="21"/>
        </w:rPr>
      </w:pPr>
      <w:r>
        <w:rPr>
          <w:rFonts w:ascii="Abadi" w:hAnsi="Abadi"/>
          <w:sz w:val="21"/>
          <w:szCs w:val="21"/>
        </w:rPr>
        <w:tab/>
        <w:t>- A</w:t>
      </w:r>
      <w:r w:rsidRPr="00DB7E67">
        <w:rPr>
          <w:rFonts w:ascii="Abadi" w:hAnsi="Abadi"/>
          <w:sz w:val="21"/>
          <w:szCs w:val="21"/>
        </w:rPr>
        <w:t>delante</w:t>
      </w:r>
      <w:r>
        <w:rPr>
          <w:rFonts w:ascii="Abadi" w:hAnsi="Abadi"/>
          <w:sz w:val="21"/>
          <w:szCs w:val="21"/>
        </w:rPr>
        <w:t xml:space="preserve">. </w:t>
      </w:r>
    </w:p>
    <w:p w14:paraId="3B03BE0A" w14:textId="77777777" w:rsidR="00107171" w:rsidRDefault="00107171" w:rsidP="00107171">
      <w:pPr>
        <w:jc w:val="both"/>
        <w:rPr>
          <w:rFonts w:ascii="Abadi" w:hAnsi="Abadi"/>
          <w:sz w:val="21"/>
          <w:szCs w:val="21"/>
        </w:rPr>
      </w:pPr>
    </w:p>
    <w:p w14:paraId="199E4CD1" w14:textId="1242A741" w:rsidR="00107171" w:rsidRDefault="00107171" w:rsidP="00107171">
      <w:pPr>
        <w:jc w:val="both"/>
        <w:rPr>
          <w:rFonts w:ascii="Abadi" w:hAnsi="Abadi"/>
          <w:b/>
          <w:bCs/>
          <w:sz w:val="21"/>
          <w:szCs w:val="21"/>
        </w:rPr>
      </w:pPr>
      <w:r w:rsidRPr="005211BC">
        <w:rPr>
          <w:rFonts w:ascii="Abadi" w:hAnsi="Abadi"/>
          <w:b/>
          <w:bCs/>
          <w:sz w:val="21"/>
          <w:szCs w:val="21"/>
        </w:rPr>
        <w:t xml:space="preserve">(Sube a tribuna el diputado </w:t>
      </w:r>
      <w:r w:rsidR="000B5248">
        <w:rPr>
          <w:rFonts w:ascii="Abadi" w:hAnsi="Abadi"/>
          <w:b/>
          <w:bCs/>
          <w:sz w:val="21"/>
          <w:szCs w:val="21"/>
        </w:rPr>
        <w:t>Gerardo Fernández González</w:t>
      </w:r>
      <w:r w:rsidRPr="005211BC">
        <w:rPr>
          <w:rFonts w:ascii="Abadi" w:hAnsi="Abadi"/>
          <w:b/>
          <w:bCs/>
          <w:sz w:val="21"/>
          <w:szCs w:val="21"/>
        </w:rPr>
        <w:t>,</w:t>
      </w:r>
      <w:r w:rsidR="000B5248">
        <w:rPr>
          <w:rFonts w:ascii="Abadi" w:hAnsi="Abadi"/>
          <w:b/>
          <w:bCs/>
          <w:sz w:val="21"/>
          <w:szCs w:val="21"/>
        </w:rPr>
        <w:t xml:space="preserve"> en asuntos de interés general</w:t>
      </w:r>
      <w:r w:rsidRPr="005211BC">
        <w:rPr>
          <w:rFonts w:ascii="Abadi" w:hAnsi="Abadi"/>
          <w:b/>
          <w:bCs/>
          <w:sz w:val="21"/>
          <w:szCs w:val="21"/>
        </w:rPr>
        <w:t>)</w:t>
      </w:r>
    </w:p>
    <w:p w14:paraId="68F5B6D4" w14:textId="4D165EE3" w:rsidR="00107171" w:rsidRDefault="006D7104" w:rsidP="00107171">
      <w:pPr>
        <w:jc w:val="both"/>
        <w:rPr>
          <w:rFonts w:ascii="Abadi" w:hAnsi="Abadi"/>
          <w:b/>
          <w:bCs/>
          <w:sz w:val="21"/>
          <w:szCs w:val="21"/>
        </w:rPr>
      </w:pPr>
      <w:r w:rsidRPr="00604AA2">
        <w:rPr>
          <w:rFonts w:ascii="Abadi" w:hAnsi="Abadi"/>
          <w:b/>
          <w:bCs/>
          <w:noProof/>
          <w:sz w:val="21"/>
          <w:szCs w:val="21"/>
        </w:rPr>
        <w:drawing>
          <wp:anchor distT="0" distB="0" distL="114300" distR="114300" simplePos="0" relativeHeight="251658260" behindDoc="1" locked="0" layoutInCell="1" allowOverlap="1" wp14:anchorId="15CEF95B" wp14:editId="223A6746">
            <wp:simplePos x="0" y="0"/>
            <wp:positionH relativeFrom="column">
              <wp:posOffset>588010</wp:posOffset>
            </wp:positionH>
            <wp:positionV relativeFrom="paragraph">
              <wp:posOffset>511810</wp:posOffset>
            </wp:positionV>
            <wp:extent cx="1270635" cy="722630"/>
            <wp:effectExtent l="247650" t="228600" r="253365" b="744220"/>
            <wp:wrapTight wrapText="bothSides">
              <wp:wrapPolygon edited="0">
                <wp:start x="-4210" y="-6833"/>
                <wp:lineTo x="-4210" y="43276"/>
                <wp:lineTo x="25583" y="43276"/>
                <wp:lineTo x="25583" y="-6833"/>
                <wp:lineTo x="-4210" y="-6833"/>
              </wp:wrapPolygon>
            </wp:wrapTight>
            <wp:docPr id="75" name="Imagen 75"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Un hombre con un traje de color negro con letras blancas&#10;&#10;Descripción generada automáticamente con confianza media"/>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70635" cy="7226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385C9E7A" w14:textId="33B561DA" w:rsidR="00107171" w:rsidRDefault="00107171" w:rsidP="00107171">
      <w:pPr>
        <w:jc w:val="both"/>
        <w:rPr>
          <w:rFonts w:ascii="Abadi" w:hAnsi="Abadi"/>
          <w:b/>
          <w:bCs/>
          <w:sz w:val="21"/>
          <w:szCs w:val="21"/>
        </w:rPr>
      </w:pPr>
    </w:p>
    <w:p w14:paraId="5438749A" w14:textId="77777777" w:rsidR="00107171" w:rsidRDefault="00107171" w:rsidP="00107171">
      <w:pPr>
        <w:jc w:val="both"/>
        <w:rPr>
          <w:rFonts w:ascii="Abadi" w:hAnsi="Abadi"/>
          <w:sz w:val="21"/>
          <w:szCs w:val="21"/>
        </w:rPr>
      </w:pPr>
      <w:r>
        <w:rPr>
          <w:rFonts w:ascii="Abadi" w:hAnsi="Abadi"/>
          <w:sz w:val="21"/>
          <w:szCs w:val="21"/>
        </w:rPr>
        <w:t>- Saludo a l</w:t>
      </w:r>
      <w:r w:rsidRPr="00DB7E67">
        <w:rPr>
          <w:rFonts w:ascii="Abadi" w:hAnsi="Abadi"/>
          <w:sz w:val="21"/>
          <w:szCs w:val="21"/>
        </w:rPr>
        <w:t>os medios que todavía quedan aquí a los compañeros que todavía siguen y a las y los que nos siguen por las redes sociales</w:t>
      </w:r>
      <w:r>
        <w:rPr>
          <w:rFonts w:ascii="Abadi" w:hAnsi="Abadi"/>
          <w:sz w:val="21"/>
          <w:szCs w:val="21"/>
        </w:rPr>
        <w:t>,</w:t>
      </w:r>
      <w:r w:rsidRPr="00DB7E67">
        <w:rPr>
          <w:rFonts w:ascii="Abadi" w:hAnsi="Abadi"/>
          <w:sz w:val="21"/>
          <w:szCs w:val="21"/>
        </w:rPr>
        <w:t xml:space="preserve"> como </w:t>
      </w:r>
      <w:r>
        <w:rPr>
          <w:rFonts w:ascii="Abadi" w:hAnsi="Abadi"/>
          <w:sz w:val="21"/>
          <w:szCs w:val="21"/>
        </w:rPr>
        <w:t xml:space="preserve">es de </w:t>
      </w:r>
      <w:r w:rsidRPr="00DB7E67">
        <w:rPr>
          <w:rFonts w:ascii="Abadi" w:hAnsi="Abadi"/>
          <w:sz w:val="21"/>
          <w:szCs w:val="21"/>
        </w:rPr>
        <w:t xml:space="preserve">conocimiento público el pasado 22 de febrero del año en curso se discutió en la </w:t>
      </w:r>
      <w:r>
        <w:rPr>
          <w:rFonts w:ascii="Abadi" w:hAnsi="Abadi"/>
          <w:sz w:val="21"/>
          <w:szCs w:val="21"/>
        </w:rPr>
        <w:t>J</w:t>
      </w:r>
      <w:r w:rsidRPr="00DB7E67">
        <w:rPr>
          <w:rFonts w:ascii="Abadi" w:hAnsi="Abadi"/>
          <w:sz w:val="21"/>
          <w:szCs w:val="21"/>
        </w:rPr>
        <w:t xml:space="preserve">unta de </w:t>
      </w:r>
      <w:r>
        <w:rPr>
          <w:rFonts w:ascii="Abadi" w:hAnsi="Abadi"/>
          <w:sz w:val="21"/>
          <w:szCs w:val="21"/>
        </w:rPr>
        <w:t>G</w:t>
      </w:r>
      <w:r w:rsidRPr="00DB7E67">
        <w:rPr>
          <w:rFonts w:ascii="Abadi" w:hAnsi="Abadi"/>
          <w:sz w:val="21"/>
          <w:szCs w:val="21"/>
        </w:rPr>
        <w:t xml:space="preserve">obierno y </w:t>
      </w:r>
      <w:r>
        <w:rPr>
          <w:rFonts w:ascii="Abadi" w:hAnsi="Abadi"/>
          <w:sz w:val="21"/>
          <w:szCs w:val="21"/>
        </w:rPr>
        <w:t>C</w:t>
      </w:r>
      <w:r w:rsidRPr="00DB7E67">
        <w:rPr>
          <w:rFonts w:ascii="Abadi" w:hAnsi="Abadi"/>
          <w:sz w:val="21"/>
          <w:szCs w:val="21"/>
        </w:rPr>
        <w:t xml:space="preserve">oordinación </w:t>
      </w:r>
      <w:r>
        <w:rPr>
          <w:rFonts w:ascii="Abadi" w:hAnsi="Abadi"/>
          <w:sz w:val="21"/>
          <w:szCs w:val="21"/>
        </w:rPr>
        <w:t>P</w:t>
      </w:r>
      <w:r w:rsidRPr="00DB7E67">
        <w:rPr>
          <w:rFonts w:ascii="Abadi" w:hAnsi="Abadi"/>
          <w:sz w:val="21"/>
          <w:szCs w:val="21"/>
        </w:rPr>
        <w:t xml:space="preserve">olítica la decisión de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 xml:space="preserve">irectiva de convocar </w:t>
      </w:r>
      <w:r>
        <w:rPr>
          <w:rFonts w:ascii="Abadi" w:hAnsi="Abadi"/>
          <w:sz w:val="21"/>
          <w:szCs w:val="21"/>
        </w:rPr>
        <w:t>a esta Sesión de Pleno a la 1:00</w:t>
      </w:r>
      <w:r w:rsidRPr="00DB7E67">
        <w:rPr>
          <w:rFonts w:ascii="Abadi" w:hAnsi="Abadi"/>
          <w:sz w:val="21"/>
          <w:szCs w:val="21"/>
        </w:rPr>
        <w:t xml:space="preserve"> por cuanto a que se consideró como parte de la presidenta que era más importante acudir a las instalaciones de la </w:t>
      </w:r>
      <w:r>
        <w:rPr>
          <w:rFonts w:ascii="Abadi" w:hAnsi="Abadi"/>
          <w:sz w:val="21"/>
          <w:szCs w:val="21"/>
        </w:rPr>
        <w:t>F</w:t>
      </w:r>
      <w:r w:rsidRPr="00DB7E67">
        <w:rPr>
          <w:rFonts w:ascii="Abadi" w:hAnsi="Abadi"/>
          <w:sz w:val="21"/>
          <w:szCs w:val="21"/>
        </w:rPr>
        <w:t xml:space="preserve">iscalía </w:t>
      </w:r>
      <w:r>
        <w:rPr>
          <w:rFonts w:ascii="Abadi" w:hAnsi="Abadi"/>
          <w:sz w:val="21"/>
          <w:szCs w:val="21"/>
        </w:rPr>
        <w:t>G</w:t>
      </w:r>
      <w:r w:rsidRPr="00DB7E67">
        <w:rPr>
          <w:rFonts w:ascii="Abadi" w:hAnsi="Abadi"/>
          <w:sz w:val="21"/>
          <w:szCs w:val="21"/>
        </w:rPr>
        <w:t xml:space="preserve">eneral de </w:t>
      </w:r>
      <w:r>
        <w:rPr>
          <w:rFonts w:ascii="Abadi" w:hAnsi="Abadi"/>
          <w:sz w:val="21"/>
          <w:szCs w:val="21"/>
        </w:rPr>
        <w:t>Justica a p</w:t>
      </w:r>
      <w:r w:rsidRPr="00DB7E67">
        <w:rPr>
          <w:rFonts w:ascii="Abadi" w:hAnsi="Abadi"/>
          <w:sz w:val="21"/>
          <w:szCs w:val="21"/>
        </w:rPr>
        <w:t>resenciar un informe de labores de su titular que la ley marca claramente ante los poderes del estado deben ser presentados por escrito</w:t>
      </w:r>
      <w:r>
        <w:rPr>
          <w:rFonts w:ascii="Abadi" w:hAnsi="Abadi"/>
          <w:sz w:val="21"/>
          <w:szCs w:val="21"/>
        </w:rPr>
        <w:t xml:space="preserve">. </w:t>
      </w:r>
    </w:p>
    <w:p w14:paraId="654BC640" w14:textId="77777777" w:rsidR="007F28A5" w:rsidRDefault="007F28A5" w:rsidP="00107171">
      <w:pPr>
        <w:jc w:val="both"/>
        <w:rPr>
          <w:rFonts w:ascii="Abadi" w:hAnsi="Abadi"/>
          <w:sz w:val="21"/>
          <w:szCs w:val="21"/>
        </w:rPr>
      </w:pPr>
    </w:p>
    <w:p w14:paraId="14DE2053"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 xml:space="preserve">n dicha junta se mencionó tanto por mi persona como por mi compañero el diputado </w:t>
      </w:r>
      <w:r>
        <w:rPr>
          <w:rFonts w:ascii="Abadi" w:hAnsi="Abadi"/>
          <w:sz w:val="21"/>
          <w:szCs w:val="21"/>
        </w:rPr>
        <w:t>M</w:t>
      </w:r>
      <w:r w:rsidRPr="00DB7E67">
        <w:rPr>
          <w:rFonts w:ascii="Abadi" w:hAnsi="Abadi"/>
          <w:sz w:val="21"/>
          <w:szCs w:val="21"/>
        </w:rPr>
        <w:t>illán que asistir y hacer este cambio</w:t>
      </w:r>
      <w:r>
        <w:rPr>
          <w:rFonts w:ascii="Abadi" w:hAnsi="Abadi"/>
          <w:sz w:val="21"/>
          <w:szCs w:val="21"/>
        </w:rPr>
        <w:t xml:space="preserve"> esta decisión implicaban una </w:t>
      </w:r>
      <w:r w:rsidRPr="00DB7E67">
        <w:rPr>
          <w:rFonts w:ascii="Abadi" w:hAnsi="Abadi"/>
          <w:sz w:val="21"/>
          <w:szCs w:val="21"/>
        </w:rPr>
        <w:t xml:space="preserve">percepción de sumisión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 xml:space="preserve">egislativo al titular de la </w:t>
      </w:r>
      <w:r>
        <w:rPr>
          <w:rFonts w:ascii="Abadi" w:hAnsi="Abadi"/>
          <w:sz w:val="21"/>
          <w:szCs w:val="21"/>
        </w:rPr>
        <w:t>F</w:t>
      </w:r>
      <w:r w:rsidRPr="00DB7E67">
        <w:rPr>
          <w:rFonts w:ascii="Abadi" w:hAnsi="Abadi"/>
          <w:sz w:val="21"/>
          <w:szCs w:val="21"/>
        </w:rPr>
        <w:t xml:space="preserve">iscalía del </w:t>
      </w:r>
      <w:r>
        <w:rPr>
          <w:rFonts w:ascii="Abadi" w:hAnsi="Abadi"/>
          <w:sz w:val="21"/>
          <w:szCs w:val="21"/>
        </w:rPr>
        <w:t>E</w:t>
      </w:r>
      <w:r w:rsidRPr="00DB7E67">
        <w:rPr>
          <w:rFonts w:ascii="Abadi" w:hAnsi="Abadi"/>
          <w:sz w:val="21"/>
          <w:szCs w:val="21"/>
        </w:rPr>
        <w:t xml:space="preserve">stado </w:t>
      </w:r>
      <w:r>
        <w:rPr>
          <w:rFonts w:ascii="Abadi" w:hAnsi="Abadi"/>
          <w:sz w:val="21"/>
          <w:szCs w:val="21"/>
        </w:rPr>
        <w:t xml:space="preserve">de Guanajuato, </w:t>
      </w:r>
      <w:r w:rsidRPr="00DB7E67">
        <w:rPr>
          <w:rFonts w:ascii="Abadi" w:hAnsi="Abadi"/>
          <w:sz w:val="21"/>
          <w:szCs w:val="21"/>
        </w:rPr>
        <w:t>y manda un mensaje de que es prioritario</w:t>
      </w:r>
      <w:r>
        <w:rPr>
          <w:rFonts w:ascii="Abadi" w:hAnsi="Abadi"/>
          <w:sz w:val="21"/>
          <w:szCs w:val="21"/>
        </w:rPr>
        <w:t>,</w:t>
      </w:r>
      <w:r w:rsidRPr="00DB7E67">
        <w:rPr>
          <w:rFonts w:ascii="Abadi" w:hAnsi="Abadi"/>
          <w:sz w:val="21"/>
          <w:szCs w:val="21"/>
        </w:rPr>
        <w:t xml:space="preserve"> aplaudir los logros del fiscal</w:t>
      </w:r>
      <w:r>
        <w:rPr>
          <w:rFonts w:ascii="Abadi" w:hAnsi="Abadi"/>
          <w:sz w:val="21"/>
          <w:szCs w:val="21"/>
        </w:rPr>
        <w:t xml:space="preserve">, </w:t>
      </w:r>
      <w:r w:rsidRPr="00DB7E67">
        <w:rPr>
          <w:rFonts w:ascii="Abadi" w:hAnsi="Abadi"/>
          <w:sz w:val="21"/>
          <w:szCs w:val="21"/>
        </w:rPr>
        <w:t>en vez de atender los asuntos que le corresponde</w:t>
      </w:r>
      <w:r>
        <w:rPr>
          <w:rFonts w:ascii="Abadi" w:hAnsi="Abadi"/>
          <w:sz w:val="21"/>
          <w:szCs w:val="21"/>
        </w:rPr>
        <w:t xml:space="preserve">n al Pleno. </w:t>
      </w:r>
    </w:p>
    <w:p w14:paraId="7852C20A" w14:textId="77777777" w:rsidR="007F28A5" w:rsidRDefault="007F28A5" w:rsidP="00107171">
      <w:pPr>
        <w:jc w:val="both"/>
        <w:rPr>
          <w:rFonts w:ascii="Abadi" w:hAnsi="Abadi"/>
          <w:sz w:val="21"/>
          <w:szCs w:val="21"/>
        </w:rPr>
      </w:pPr>
    </w:p>
    <w:p w14:paraId="288AC49B" w14:textId="77777777" w:rsidR="00107171" w:rsidRDefault="00107171" w:rsidP="00107171">
      <w:pPr>
        <w:jc w:val="both"/>
        <w:rPr>
          <w:rFonts w:ascii="Abadi" w:hAnsi="Abadi"/>
          <w:sz w:val="21"/>
          <w:szCs w:val="21"/>
        </w:rPr>
      </w:pPr>
      <w:r>
        <w:rPr>
          <w:rFonts w:ascii="Abadi" w:hAnsi="Abadi"/>
          <w:sz w:val="21"/>
          <w:szCs w:val="21"/>
        </w:rPr>
        <w:t xml:space="preserve">- Ante la petición de </w:t>
      </w:r>
      <w:r w:rsidRPr="00DB7E67">
        <w:rPr>
          <w:rFonts w:ascii="Abadi" w:hAnsi="Abadi"/>
          <w:sz w:val="21"/>
          <w:szCs w:val="21"/>
        </w:rPr>
        <w:t xml:space="preserve">reconsiderar su decisión y programar la estación del </w:t>
      </w:r>
      <w:r>
        <w:rPr>
          <w:rFonts w:ascii="Abadi" w:hAnsi="Abadi"/>
          <w:sz w:val="21"/>
          <w:szCs w:val="21"/>
        </w:rPr>
        <w:t>P</w:t>
      </w:r>
      <w:r w:rsidRPr="00DB7E67">
        <w:rPr>
          <w:rFonts w:ascii="Abadi" w:hAnsi="Abadi"/>
          <w:sz w:val="21"/>
          <w:szCs w:val="21"/>
        </w:rPr>
        <w:t xml:space="preserve">leno en horario en que ocurren comúnmente los jueves la </w:t>
      </w:r>
      <w:r>
        <w:rPr>
          <w:rFonts w:ascii="Abadi" w:hAnsi="Abadi"/>
          <w:sz w:val="21"/>
          <w:szCs w:val="21"/>
        </w:rPr>
        <w:t>P</w:t>
      </w:r>
      <w:r w:rsidRPr="00DB7E67">
        <w:rPr>
          <w:rFonts w:ascii="Abadi" w:hAnsi="Abadi"/>
          <w:sz w:val="21"/>
          <w:szCs w:val="21"/>
        </w:rPr>
        <w:t xml:space="preserve">residenta de la </w:t>
      </w:r>
      <w:r>
        <w:rPr>
          <w:rFonts w:ascii="Abadi" w:hAnsi="Abadi"/>
          <w:sz w:val="21"/>
          <w:szCs w:val="21"/>
        </w:rPr>
        <w:t>M</w:t>
      </w:r>
      <w:r w:rsidRPr="00DB7E67">
        <w:rPr>
          <w:rFonts w:ascii="Abadi" w:hAnsi="Abadi"/>
          <w:sz w:val="21"/>
          <w:szCs w:val="21"/>
        </w:rPr>
        <w:t>esa</w:t>
      </w:r>
      <w:r>
        <w:rPr>
          <w:rFonts w:ascii="Abadi" w:hAnsi="Abadi"/>
          <w:sz w:val="21"/>
          <w:szCs w:val="21"/>
        </w:rPr>
        <w:t xml:space="preserve"> D</w:t>
      </w:r>
      <w:r w:rsidRPr="00DB7E67">
        <w:rPr>
          <w:rFonts w:ascii="Abadi" w:hAnsi="Abadi"/>
          <w:sz w:val="21"/>
          <w:szCs w:val="21"/>
        </w:rPr>
        <w:t xml:space="preserve">irectiva mencionó </w:t>
      </w:r>
      <w:r>
        <w:rPr>
          <w:rFonts w:ascii="Abadi" w:hAnsi="Abadi"/>
          <w:sz w:val="21"/>
          <w:szCs w:val="21"/>
        </w:rPr>
        <w:t xml:space="preserve">que es su </w:t>
      </w:r>
      <w:r w:rsidRPr="00DB7E67">
        <w:rPr>
          <w:rFonts w:ascii="Abadi" w:hAnsi="Abadi"/>
          <w:sz w:val="21"/>
          <w:szCs w:val="21"/>
        </w:rPr>
        <w:t>atribución que era su decisión</w:t>
      </w:r>
      <w:r>
        <w:rPr>
          <w:rFonts w:ascii="Abadi" w:hAnsi="Abadi"/>
          <w:sz w:val="21"/>
          <w:szCs w:val="21"/>
        </w:rPr>
        <w:t>,</w:t>
      </w:r>
      <w:r w:rsidRPr="00DB7E67">
        <w:rPr>
          <w:rFonts w:ascii="Abadi" w:hAnsi="Abadi"/>
          <w:sz w:val="21"/>
          <w:szCs w:val="21"/>
        </w:rPr>
        <w:t xml:space="preserve"> llevar a cabo la decisión de </w:t>
      </w:r>
      <w:r>
        <w:rPr>
          <w:rFonts w:ascii="Abadi" w:hAnsi="Abadi"/>
          <w:sz w:val="21"/>
          <w:szCs w:val="21"/>
        </w:rPr>
        <w:t>P</w:t>
      </w:r>
      <w:r w:rsidRPr="00DB7E67">
        <w:rPr>
          <w:rFonts w:ascii="Abadi" w:hAnsi="Abadi"/>
          <w:sz w:val="21"/>
          <w:szCs w:val="21"/>
        </w:rPr>
        <w:t>leno a esta hora y comprendo ya he visto el desdén de la soberbia para con la oposición lo que me sorprende es que igual en esta ocasión lo hizo para con su</w:t>
      </w:r>
      <w:r>
        <w:rPr>
          <w:rFonts w:ascii="Abadi" w:hAnsi="Abadi"/>
          <w:sz w:val="21"/>
          <w:szCs w:val="21"/>
        </w:rPr>
        <w:t xml:space="preserve"> G</w:t>
      </w:r>
      <w:r w:rsidRPr="00DB7E67">
        <w:rPr>
          <w:rFonts w:ascii="Abadi" w:hAnsi="Abadi"/>
          <w:sz w:val="21"/>
          <w:szCs w:val="21"/>
        </w:rPr>
        <w:t xml:space="preserve">rupo </w:t>
      </w:r>
      <w:r>
        <w:rPr>
          <w:rFonts w:ascii="Abadi" w:hAnsi="Abadi"/>
          <w:sz w:val="21"/>
          <w:szCs w:val="21"/>
        </w:rPr>
        <w:t>P</w:t>
      </w:r>
      <w:r w:rsidRPr="00DB7E67">
        <w:rPr>
          <w:rFonts w:ascii="Abadi" w:hAnsi="Abadi"/>
          <w:sz w:val="21"/>
          <w:szCs w:val="21"/>
        </w:rPr>
        <w:t xml:space="preserve">arlamentario efectivamente el artículo 59 de la </w:t>
      </w:r>
      <w:r>
        <w:rPr>
          <w:rFonts w:ascii="Abadi" w:hAnsi="Abadi"/>
          <w:sz w:val="21"/>
          <w:szCs w:val="21"/>
        </w:rPr>
        <w:t>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 xml:space="preserve">egislativo del </w:t>
      </w:r>
      <w:r>
        <w:rPr>
          <w:rFonts w:ascii="Abadi" w:hAnsi="Abadi"/>
          <w:sz w:val="21"/>
          <w:szCs w:val="21"/>
        </w:rPr>
        <w:t>E</w:t>
      </w:r>
      <w:r w:rsidRPr="00DB7E67">
        <w:rPr>
          <w:rFonts w:ascii="Abadi" w:hAnsi="Abadi"/>
          <w:sz w:val="21"/>
          <w:szCs w:val="21"/>
        </w:rPr>
        <w:t>stado de Guanajuato</w:t>
      </w:r>
      <w:r>
        <w:rPr>
          <w:rFonts w:ascii="Abadi" w:hAnsi="Abadi"/>
          <w:sz w:val="21"/>
          <w:szCs w:val="21"/>
        </w:rPr>
        <w:t>,</w:t>
      </w:r>
      <w:r w:rsidRPr="00DB7E67">
        <w:rPr>
          <w:rFonts w:ascii="Abadi" w:hAnsi="Abadi"/>
          <w:sz w:val="21"/>
          <w:szCs w:val="21"/>
        </w:rPr>
        <w:t xml:space="preserve"> otorga a la presidencia la atribución de convocar a sesiones</w:t>
      </w:r>
      <w:r>
        <w:rPr>
          <w:rFonts w:ascii="Abadi" w:hAnsi="Abadi"/>
          <w:sz w:val="21"/>
          <w:szCs w:val="21"/>
        </w:rPr>
        <w:t xml:space="preserve">, </w:t>
      </w:r>
      <w:r w:rsidRPr="00DB7E67">
        <w:rPr>
          <w:rFonts w:ascii="Abadi" w:hAnsi="Abadi"/>
          <w:sz w:val="21"/>
          <w:szCs w:val="21"/>
        </w:rPr>
        <w:t xml:space="preserve">pero también en este mismo artículo la fracción 14 le da derecho a designar entre las personas diputadas a quien </w:t>
      </w:r>
      <w:r>
        <w:rPr>
          <w:rFonts w:ascii="Abadi" w:hAnsi="Abadi"/>
          <w:sz w:val="21"/>
          <w:szCs w:val="21"/>
        </w:rPr>
        <w:t xml:space="preserve">deba </w:t>
      </w:r>
      <w:r w:rsidRPr="00DB7E67">
        <w:rPr>
          <w:rFonts w:ascii="Abadi" w:hAnsi="Abadi"/>
          <w:sz w:val="21"/>
          <w:szCs w:val="21"/>
        </w:rPr>
        <w:t xml:space="preserve">representar al </w:t>
      </w:r>
      <w:r>
        <w:rPr>
          <w:rFonts w:ascii="Abadi" w:hAnsi="Abadi"/>
          <w:sz w:val="21"/>
          <w:szCs w:val="21"/>
        </w:rPr>
        <w:t>C</w:t>
      </w:r>
      <w:r w:rsidRPr="00DB7E67">
        <w:rPr>
          <w:rFonts w:ascii="Abadi" w:hAnsi="Abadi"/>
          <w:sz w:val="21"/>
          <w:szCs w:val="21"/>
        </w:rPr>
        <w:t>ongreso en los actos de los que no pueda concurrir la presidenta</w:t>
      </w:r>
      <w:r>
        <w:rPr>
          <w:rFonts w:ascii="Abadi" w:hAnsi="Abadi"/>
          <w:sz w:val="21"/>
          <w:szCs w:val="21"/>
        </w:rPr>
        <w:t>,</w:t>
      </w:r>
      <w:r w:rsidRPr="00DB7E67">
        <w:rPr>
          <w:rFonts w:ascii="Abadi" w:hAnsi="Abadi"/>
          <w:sz w:val="21"/>
          <w:szCs w:val="21"/>
        </w:rPr>
        <w:t xml:space="preserve"> incluso debemos recordar que el propio artículo 63 marca que corresponde a la vicepresidencia de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irectiva suplir las ausencias de la presidencia</w:t>
      </w:r>
      <w:r>
        <w:rPr>
          <w:rFonts w:ascii="Abadi" w:hAnsi="Abadi"/>
          <w:sz w:val="21"/>
          <w:szCs w:val="21"/>
        </w:rPr>
        <w:t xml:space="preserve">. </w:t>
      </w:r>
    </w:p>
    <w:p w14:paraId="7F65AF99" w14:textId="77777777" w:rsidR="007F28A5" w:rsidRDefault="007F28A5" w:rsidP="00107171">
      <w:pPr>
        <w:jc w:val="both"/>
        <w:rPr>
          <w:rFonts w:ascii="Abadi" w:hAnsi="Abadi"/>
          <w:sz w:val="21"/>
          <w:szCs w:val="21"/>
        </w:rPr>
      </w:pPr>
    </w:p>
    <w:p w14:paraId="6EA5277A"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 xml:space="preserve">sto es la ley en comento contiene opciones para que la persona que preside la mesa pueda asistir en representación del congreso a los eventos que estimen necesarios y esto no irrumpa los trabajos que tenemos </w:t>
      </w:r>
      <w:r>
        <w:rPr>
          <w:rFonts w:ascii="Abadi" w:hAnsi="Abadi"/>
          <w:sz w:val="21"/>
          <w:szCs w:val="21"/>
        </w:rPr>
        <w:t xml:space="preserve">Pleno. </w:t>
      </w:r>
    </w:p>
    <w:p w14:paraId="789C64EF" w14:textId="77777777" w:rsidR="007F28A5" w:rsidRDefault="007F28A5" w:rsidP="00107171">
      <w:pPr>
        <w:jc w:val="both"/>
        <w:rPr>
          <w:rFonts w:ascii="Abadi" w:hAnsi="Abadi"/>
          <w:sz w:val="21"/>
          <w:szCs w:val="21"/>
        </w:rPr>
      </w:pPr>
    </w:p>
    <w:p w14:paraId="50E863DD" w14:textId="77777777" w:rsidR="00107171" w:rsidRDefault="00107171" w:rsidP="00107171">
      <w:pPr>
        <w:jc w:val="both"/>
        <w:rPr>
          <w:rFonts w:ascii="Abadi" w:hAnsi="Abadi"/>
          <w:sz w:val="21"/>
          <w:szCs w:val="21"/>
        </w:rPr>
      </w:pPr>
      <w:r>
        <w:rPr>
          <w:rFonts w:ascii="Abadi" w:hAnsi="Abadi"/>
          <w:sz w:val="21"/>
          <w:szCs w:val="21"/>
        </w:rPr>
        <w:t xml:space="preserve">- Para una </w:t>
      </w:r>
      <w:r w:rsidRPr="00DB7E67">
        <w:rPr>
          <w:rFonts w:ascii="Abadi" w:hAnsi="Abadi"/>
          <w:sz w:val="21"/>
          <w:szCs w:val="21"/>
        </w:rPr>
        <w:t>persona que se ha pronunciado en distintas ocasiones por el respeto a las leyes y el estado de derecho</w:t>
      </w:r>
      <w:r>
        <w:rPr>
          <w:rFonts w:ascii="Abadi" w:hAnsi="Abadi"/>
          <w:sz w:val="21"/>
          <w:szCs w:val="21"/>
        </w:rPr>
        <w:t>,</w:t>
      </w:r>
      <w:r w:rsidRPr="00DB7E67">
        <w:rPr>
          <w:rFonts w:ascii="Abadi" w:hAnsi="Abadi"/>
          <w:sz w:val="21"/>
          <w:szCs w:val="21"/>
        </w:rPr>
        <w:t xml:space="preserve"> más si tiene formación constitucionalista resulta irónico que crea que sus atribuciones son absolutas y que unas porciones de la ley se cumplen a rajatabla y otras a discreción</w:t>
      </w:r>
      <w:r>
        <w:rPr>
          <w:rFonts w:ascii="Abadi" w:hAnsi="Abadi"/>
          <w:sz w:val="21"/>
          <w:szCs w:val="21"/>
        </w:rPr>
        <w:t xml:space="preserve">. </w:t>
      </w:r>
    </w:p>
    <w:p w14:paraId="25507C11" w14:textId="77777777" w:rsidR="007F28A5" w:rsidRDefault="007F28A5" w:rsidP="00107171">
      <w:pPr>
        <w:jc w:val="both"/>
        <w:rPr>
          <w:rFonts w:ascii="Abadi" w:hAnsi="Abadi"/>
          <w:sz w:val="21"/>
          <w:szCs w:val="21"/>
        </w:rPr>
      </w:pPr>
    </w:p>
    <w:p w14:paraId="7E4BE887" w14:textId="77777777" w:rsidR="00107171" w:rsidRDefault="00107171" w:rsidP="00107171">
      <w:pPr>
        <w:jc w:val="both"/>
        <w:rPr>
          <w:rFonts w:ascii="Abadi" w:hAnsi="Abadi"/>
          <w:sz w:val="21"/>
          <w:szCs w:val="21"/>
        </w:rPr>
      </w:pPr>
      <w:r>
        <w:rPr>
          <w:rFonts w:ascii="Abadi" w:hAnsi="Abadi"/>
          <w:sz w:val="21"/>
          <w:szCs w:val="21"/>
        </w:rPr>
        <w:t xml:space="preserve">- Y </w:t>
      </w:r>
      <w:r w:rsidRPr="00DB7E67">
        <w:rPr>
          <w:rFonts w:ascii="Abadi" w:hAnsi="Abadi"/>
          <w:sz w:val="21"/>
          <w:szCs w:val="21"/>
        </w:rPr>
        <w:t xml:space="preserve"> que se puede omitir la observancia del del artículo 55 de la </w:t>
      </w:r>
      <w:r>
        <w:rPr>
          <w:rFonts w:ascii="Abadi" w:hAnsi="Abadi"/>
          <w:sz w:val="21"/>
          <w:szCs w:val="21"/>
        </w:rPr>
        <w:t>l</w:t>
      </w:r>
      <w:r w:rsidRPr="00DB7E67">
        <w:rPr>
          <w:rFonts w:ascii="Abadi" w:hAnsi="Abadi"/>
          <w:sz w:val="21"/>
          <w:szCs w:val="21"/>
        </w:rPr>
        <w:t>ey mencionada que dispone en su segundo párrafo que la presidencia le corresponde dirigir la</w:t>
      </w:r>
      <w:r>
        <w:rPr>
          <w:rFonts w:ascii="Abadi" w:hAnsi="Abadi"/>
          <w:sz w:val="21"/>
          <w:szCs w:val="21"/>
        </w:rPr>
        <w:t xml:space="preserve">s </w:t>
      </w:r>
      <w:r w:rsidRPr="00DB7E67">
        <w:rPr>
          <w:rFonts w:ascii="Abadi" w:hAnsi="Abadi"/>
          <w:sz w:val="21"/>
          <w:szCs w:val="21"/>
        </w:rPr>
        <w:t>sesiones</w:t>
      </w:r>
      <w:r>
        <w:rPr>
          <w:rFonts w:ascii="Abadi" w:hAnsi="Abadi"/>
          <w:sz w:val="21"/>
          <w:szCs w:val="21"/>
        </w:rPr>
        <w:t>,</w:t>
      </w:r>
      <w:r w:rsidRPr="00DB7E67">
        <w:rPr>
          <w:rFonts w:ascii="Abadi" w:hAnsi="Abadi"/>
          <w:sz w:val="21"/>
          <w:szCs w:val="21"/>
        </w:rPr>
        <w:t xml:space="preserve"> lo que implica también</w:t>
      </w:r>
      <w:r>
        <w:rPr>
          <w:rFonts w:ascii="Abadi" w:hAnsi="Abadi"/>
          <w:sz w:val="21"/>
          <w:szCs w:val="21"/>
        </w:rPr>
        <w:t>,</w:t>
      </w:r>
      <w:r w:rsidRPr="00DB7E67">
        <w:rPr>
          <w:rFonts w:ascii="Abadi" w:hAnsi="Abadi"/>
          <w:sz w:val="21"/>
          <w:szCs w:val="21"/>
        </w:rPr>
        <w:t xml:space="preserve"> lo que implica también</w:t>
      </w:r>
      <w:r>
        <w:rPr>
          <w:rFonts w:ascii="Abadi" w:hAnsi="Abadi"/>
          <w:sz w:val="21"/>
          <w:szCs w:val="21"/>
        </w:rPr>
        <w:t>,</w:t>
      </w:r>
      <w:r w:rsidRPr="00DB7E67">
        <w:rPr>
          <w:rFonts w:ascii="Abadi" w:hAnsi="Abadi"/>
          <w:sz w:val="21"/>
          <w:szCs w:val="21"/>
        </w:rPr>
        <w:t xml:space="preserve"> la convocatoria a la misma</w:t>
      </w:r>
      <w:r>
        <w:rPr>
          <w:rFonts w:ascii="Abadi" w:hAnsi="Abadi"/>
          <w:sz w:val="21"/>
          <w:szCs w:val="21"/>
        </w:rPr>
        <w:t>,</w:t>
      </w:r>
      <w:r w:rsidRPr="00DB7E67">
        <w:rPr>
          <w:rFonts w:ascii="Abadi" w:hAnsi="Abadi"/>
          <w:sz w:val="21"/>
          <w:szCs w:val="21"/>
        </w:rPr>
        <w:t xml:space="preserve"> velar por el equilibrio entre las y los diputados y las representaciones parlamentarias y por la eficacia y el cumplimiento de las funciones del </w:t>
      </w:r>
      <w:r>
        <w:rPr>
          <w:rFonts w:ascii="Abadi" w:hAnsi="Abadi"/>
          <w:sz w:val="21"/>
          <w:szCs w:val="21"/>
        </w:rPr>
        <w:t>C</w:t>
      </w:r>
      <w:r w:rsidRPr="00DB7E67">
        <w:rPr>
          <w:rFonts w:ascii="Abadi" w:hAnsi="Abadi"/>
          <w:sz w:val="21"/>
          <w:szCs w:val="21"/>
        </w:rPr>
        <w:t xml:space="preserve">ongreso haciendo prevalecer el interés general del </w:t>
      </w:r>
      <w:r>
        <w:rPr>
          <w:rFonts w:ascii="Abadi" w:hAnsi="Abadi"/>
          <w:sz w:val="21"/>
          <w:szCs w:val="21"/>
        </w:rPr>
        <w:t>C</w:t>
      </w:r>
      <w:r w:rsidRPr="00DB7E67">
        <w:rPr>
          <w:rFonts w:ascii="Abadi" w:hAnsi="Abadi"/>
          <w:sz w:val="21"/>
          <w:szCs w:val="21"/>
        </w:rPr>
        <w:t xml:space="preserve">ongreso del </w:t>
      </w:r>
      <w:r>
        <w:rPr>
          <w:rFonts w:ascii="Abadi" w:hAnsi="Abadi"/>
          <w:sz w:val="21"/>
          <w:szCs w:val="21"/>
        </w:rPr>
        <w:t>E</w:t>
      </w:r>
      <w:r w:rsidRPr="00DB7E67">
        <w:rPr>
          <w:rFonts w:ascii="Abadi" w:hAnsi="Abadi"/>
          <w:sz w:val="21"/>
          <w:szCs w:val="21"/>
        </w:rPr>
        <w:t xml:space="preserve">stado por encima de los intereses </w:t>
      </w:r>
      <w:r>
        <w:rPr>
          <w:rFonts w:ascii="Abadi" w:hAnsi="Abadi"/>
          <w:sz w:val="21"/>
          <w:szCs w:val="21"/>
        </w:rPr>
        <w:t xml:space="preserve">de Grupo. </w:t>
      </w:r>
    </w:p>
    <w:p w14:paraId="0CB34B7F" w14:textId="77777777" w:rsidR="007F28A5" w:rsidRDefault="007F28A5" w:rsidP="00107171">
      <w:pPr>
        <w:jc w:val="both"/>
        <w:rPr>
          <w:rFonts w:ascii="Abadi" w:hAnsi="Abadi"/>
          <w:sz w:val="21"/>
          <w:szCs w:val="21"/>
        </w:rPr>
      </w:pPr>
    </w:p>
    <w:p w14:paraId="41247BAE" w14:textId="77777777" w:rsidR="00107171" w:rsidRDefault="00107171" w:rsidP="00107171">
      <w:pPr>
        <w:jc w:val="both"/>
        <w:rPr>
          <w:rFonts w:ascii="Abadi" w:hAnsi="Abadi"/>
          <w:sz w:val="21"/>
          <w:szCs w:val="21"/>
        </w:rPr>
      </w:pPr>
      <w:r>
        <w:rPr>
          <w:rFonts w:ascii="Abadi" w:hAnsi="Abadi"/>
          <w:sz w:val="21"/>
          <w:szCs w:val="21"/>
        </w:rPr>
        <w:t>- E</w:t>
      </w:r>
      <w:r w:rsidRPr="00DB7E67">
        <w:rPr>
          <w:rFonts w:ascii="Abadi" w:hAnsi="Abadi"/>
          <w:sz w:val="21"/>
          <w:szCs w:val="21"/>
        </w:rPr>
        <w:t>s imperativo que recuerde que la presidencia que le fue conferida y la honrosa representación de este poder incluye el de representar y considerar a todas y todos sus pares</w:t>
      </w:r>
      <w:r>
        <w:rPr>
          <w:rFonts w:ascii="Abadi" w:hAnsi="Abadi"/>
          <w:sz w:val="21"/>
          <w:szCs w:val="21"/>
        </w:rPr>
        <w:t>,</w:t>
      </w:r>
      <w:r w:rsidRPr="00DB7E67">
        <w:rPr>
          <w:rFonts w:ascii="Abadi" w:hAnsi="Abadi"/>
          <w:sz w:val="21"/>
          <w:szCs w:val="21"/>
        </w:rPr>
        <w:t xml:space="preserve"> no es un ejercicio de omnipotencia</w:t>
      </w:r>
      <w:r>
        <w:rPr>
          <w:rFonts w:ascii="Abadi" w:hAnsi="Abadi"/>
          <w:sz w:val="21"/>
          <w:szCs w:val="21"/>
        </w:rPr>
        <w:t>,</w:t>
      </w:r>
      <w:r w:rsidRPr="00DB7E67">
        <w:rPr>
          <w:rFonts w:ascii="Abadi" w:hAnsi="Abadi"/>
          <w:sz w:val="21"/>
          <w:szCs w:val="21"/>
        </w:rPr>
        <w:t xml:space="preserve"> donde la decisión de una persona pasa por encima de todos los representantes populares aquí reunidos</w:t>
      </w:r>
      <w:r>
        <w:rPr>
          <w:rFonts w:ascii="Abadi" w:hAnsi="Abadi"/>
          <w:sz w:val="21"/>
          <w:szCs w:val="21"/>
        </w:rPr>
        <w:t>,</w:t>
      </w:r>
      <w:r w:rsidRPr="00DB7E67">
        <w:rPr>
          <w:rFonts w:ascii="Abadi" w:hAnsi="Abadi"/>
          <w:sz w:val="21"/>
          <w:szCs w:val="21"/>
        </w:rPr>
        <w:t xml:space="preserve"> es necesario también mencionar que</w:t>
      </w:r>
      <w:r>
        <w:rPr>
          <w:rFonts w:ascii="Abadi" w:hAnsi="Abadi"/>
          <w:sz w:val="21"/>
          <w:szCs w:val="21"/>
        </w:rPr>
        <w:t xml:space="preserve">, </w:t>
      </w:r>
      <w:r w:rsidRPr="00DB7E67">
        <w:rPr>
          <w:rFonts w:ascii="Abadi" w:hAnsi="Abadi"/>
          <w:sz w:val="21"/>
          <w:szCs w:val="21"/>
        </w:rPr>
        <w:t xml:space="preserve">en las pocas sesiones de </w:t>
      </w:r>
      <w:r>
        <w:rPr>
          <w:rFonts w:ascii="Abadi" w:hAnsi="Abadi"/>
          <w:sz w:val="21"/>
          <w:szCs w:val="21"/>
        </w:rPr>
        <w:t>P</w:t>
      </w:r>
      <w:r w:rsidRPr="00DB7E67">
        <w:rPr>
          <w:rFonts w:ascii="Abadi" w:hAnsi="Abadi"/>
          <w:sz w:val="21"/>
          <w:szCs w:val="21"/>
        </w:rPr>
        <w:t xml:space="preserve">leno que ha conducido la actual </w:t>
      </w:r>
      <w:r>
        <w:rPr>
          <w:rFonts w:ascii="Abadi" w:hAnsi="Abadi"/>
          <w:sz w:val="21"/>
          <w:szCs w:val="21"/>
        </w:rPr>
        <w:t>P</w:t>
      </w:r>
      <w:r w:rsidRPr="00DB7E67">
        <w:rPr>
          <w:rFonts w:ascii="Abadi" w:hAnsi="Abadi"/>
          <w:sz w:val="21"/>
          <w:szCs w:val="21"/>
        </w:rPr>
        <w:t xml:space="preserve">residencia de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 xml:space="preserve">irectiva los criterios y lineamientos se aplican a su juicio y con la </w:t>
      </w:r>
      <w:r>
        <w:rPr>
          <w:rFonts w:ascii="Abadi" w:hAnsi="Abadi"/>
          <w:sz w:val="21"/>
          <w:szCs w:val="21"/>
        </w:rPr>
        <w:t xml:space="preserve">laxitud </w:t>
      </w:r>
      <w:r w:rsidRPr="00DB7E67">
        <w:rPr>
          <w:rFonts w:ascii="Abadi" w:hAnsi="Abadi"/>
          <w:sz w:val="21"/>
          <w:szCs w:val="21"/>
        </w:rPr>
        <w:t>para unos y severidad para otros para muestra el que hoy no se haya pedido se observa el inciso c</w:t>
      </w:r>
      <w:r>
        <w:rPr>
          <w:rFonts w:ascii="Abadi" w:hAnsi="Abadi"/>
          <w:sz w:val="21"/>
          <w:szCs w:val="21"/>
        </w:rPr>
        <w:t>)</w:t>
      </w:r>
      <w:r w:rsidRPr="00DB7E67">
        <w:rPr>
          <w:rFonts w:ascii="Abadi" w:hAnsi="Abadi"/>
          <w:sz w:val="21"/>
          <w:szCs w:val="21"/>
        </w:rPr>
        <w:t xml:space="preserve"> del artículo 6 de los lineamientos de seguridad del </w:t>
      </w:r>
      <w:r>
        <w:rPr>
          <w:rFonts w:ascii="Abadi" w:hAnsi="Abadi"/>
          <w:sz w:val="21"/>
          <w:szCs w:val="21"/>
        </w:rPr>
        <w:t>C</w:t>
      </w:r>
      <w:r w:rsidRPr="00DB7E67">
        <w:rPr>
          <w:rFonts w:ascii="Abadi" w:hAnsi="Abadi"/>
          <w:sz w:val="21"/>
          <w:szCs w:val="21"/>
        </w:rPr>
        <w:t xml:space="preserve">ongreso del </w:t>
      </w:r>
      <w:r>
        <w:rPr>
          <w:rFonts w:ascii="Abadi" w:hAnsi="Abadi"/>
          <w:sz w:val="21"/>
          <w:szCs w:val="21"/>
        </w:rPr>
        <w:t>E</w:t>
      </w:r>
      <w:r w:rsidRPr="00DB7E67">
        <w:rPr>
          <w:rFonts w:ascii="Abadi" w:hAnsi="Abadi"/>
          <w:sz w:val="21"/>
          <w:szCs w:val="21"/>
        </w:rPr>
        <w:t xml:space="preserve">stado pero que sí se pida sin fundamentos la salida del área de </w:t>
      </w:r>
      <w:r>
        <w:rPr>
          <w:rFonts w:ascii="Abadi" w:hAnsi="Abadi"/>
          <w:sz w:val="21"/>
          <w:szCs w:val="21"/>
        </w:rPr>
        <w:t>P</w:t>
      </w:r>
      <w:r w:rsidRPr="00DB7E67">
        <w:rPr>
          <w:rFonts w:ascii="Abadi" w:hAnsi="Abadi"/>
          <w:sz w:val="21"/>
          <w:szCs w:val="21"/>
        </w:rPr>
        <w:t xml:space="preserve">leno de personas que cumplieron con lo que establece este mismo lineamiento </w:t>
      </w:r>
      <w:r>
        <w:rPr>
          <w:rFonts w:ascii="Abadi" w:hAnsi="Abadi"/>
          <w:sz w:val="21"/>
          <w:szCs w:val="21"/>
        </w:rPr>
        <w:t xml:space="preserve">de seguridad. </w:t>
      </w:r>
    </w:p>
    <w:p w14:paraId="78387C46" w14:textId="77777777" w:rsidR="007F28A5" w:rsidRDefault="007F28A5" w:rsidP="00107171">
      <w:pPr>
        <w:jc w:val="both"/>
        <w:rPr>
          <w:rFonts w:ascii="Abadi" w:hAnsi="Abadi"/>
          <w:sz w:val="21"/>
          <w:szCs w:val="21"/>
        </w:rPr>
      </w:pPr>
    </w:p>
    <w:p w14:paraId="2FA986C6" w14:textId="77777777" w:rsidR="00107171" w:rsidRDefault="00107171" w:rsidP="00107171">
      <w:pPr>
        <w:jc w:val="both"/>
        <w:rPr>
          <w:rFonts w:ascii="Abadi" w:hAnsi="Abadi"/>
          <w:sz w:val="21"/>
          <w:szCs w:val="21"/>
        </w:rPr>
      </w:pPr>
      <w:r>
        <w:rPr>
          <w:rFonts w:ascii="Abadi" w:hAnsi="Abadi"/>
          <w:sz w:val="21"/>
          <w:szCs w:val="21"/>
        </w:rPr>
        <w:t>- Por lo anterior, en este acto en ejercicio del derecho, que me otorga el artículo 61 de nuestra L</w:t>
      </w:r>
      <w:r w:rsidRPr="00DB7E67">
        <w:rPr>
          <w:rFonts w:ascii="Abadi" w:hAnsi="Abadi"/>
          <w:sz w:val="21"/>
          <w:szCs w:val="21"/>
        </w:rPr>
        <w:t xml:space="preserve">ey </w:t>
      </w:r>
      <w:r>
        <w:rPr>
          <w:rFonts w:ascii="Abadi" w:hAnsi="Abadi"/>
          <w:sz w:val="21"/>
          <w:szCs w:val="21"/>
        </w:rPr>
        <w:t>O</w:t>
      </w:r>
      <w:r w:rsidRPr="00DB7E67">
        <w:rPr>
          <w:rFonts w:ascii="Abadi" w:hAnsi="Abadi"/>
          <w:sz w:val="21"/>
          <w:szCs w:val="21"/>
        </w:rPr>
        <w:t xml:space="preserve">rgánica hago entrega por escrito a la </w:t>
      </w:r>
      <w:r>
        <w:rPr>
          <w:rFonts w:ascii="Abadi" w:hAnsi="Abadi"/>
          <w:sz w:val="21"/>
          <w:szCs w:val="21"/>
        </w:rPr>
        <w:t>M</w:t>
      </w:r>
      <w:r w:rsidRPr="00DB7E67">
        <w:rPr>
          <w:rFonts w:ascii="Abadi" w:hAnsi="Abadi"/>
          <w:sz w:val="21"/>
          <w:szCs w:val="21"/>
        </w:rPr>
        <w:t xml:space="preserve">esa </w:t>
      </w:r>
      <w:r>
        <w:rPr>
          <w:rFonts w:ascii="Abadi" w:hAnsi="Abadi"/>
          <w:sz w:val="21"/>
          <w:szCs w:val="21"/>
        </w:rPr>
        <w:t>D</w:t>
      </w:r>
      <w:r w:rsidRPr="00DB7E67">
        <w:rPr>
          <w:rFonts w:ascii="Abadi" w:hAnsi="Abadi"/>
          <w:sz w:val="21"/>
          <w:szCs w:val="21"/>
        </w:rPr>
        <w:t xml:space="preserve">irectiva de una moción por cuanto a que la presidencia dejó de observar las disposiciones de la </w:t>
      </w:r>
      <w:r>
        <w:rPr>
          <w:rFonts w:ascii="Abadi" w:hAnsi="Abadi"/>
          <w:sz w:val="21"/>
          <w:szCs w:val="21"/>
        </w:rPr>
        <w:t>Ley</w:t>
      </w:r>
      <w:r w:rsidRPr="00DB7E67">
        <w:rPr>
          <w:rFonts w:ascii="Abadi" w:hAnsi="Abadi"/>
          <w:sz w:val="21"/>
          <w:szCs w:val="21"/>
        </w:rPr>
        <w:t xml:space="preserve"> para que sea discutida esta moción en la </w:t>
      </w:r>
      <w:r>
        <w:rPr>
          <w:rFonts w:ascii="Abadi" w:hAnsi="Abadi"/>
          <w:sz w:val="21"/>
          <w:szCs w:val="21"/>
        </w:rPr>
        <w:t>S</w:t>
      </w:r>
      <w:r w:rsidRPr="00DB7E67">
        <w:rPr>
          <w:rFonts w:ascii="Abadi" w:hAnsi="Abadi"/>
          <w:sz w:val="21"/>
          <w:szCs w:val="21"/>
        </w:rPr>
        <w:t xml:space="preserve">esión </w:t>
      </w:r>
      <w:r>
        <w:rPr>
          <w:rFonts w:ascii="Abadi" w:hAnsi="Abadi"/>
          <w:sz w:val="21"/>
          <w:szCs w:val="21"/>
        </w:rPr>
        <w:t>O</w:t>
      </w:r>
      <w:r w:rsidRPr="00DB7E67">
        <w:rPr>
          <w:rFonts w:ascii="Abadi" w:hAnsi="Abadi"/>
          <w:sz w:val="21"/>
          <w:szCs w:val="21"/>
        </w:rPr>
        <w:t>rdinaria siguiente y valorada la gravedad de la factura</w:t>
      </w:r>
      <w:r>
        <w:rPr>
          <w:rFonts w:ascii="Abadi" w:hAnsi="Abadi"/>
          <w:sz w:val="21"/>
          <w:szCs w:val="21"/>
        </w:rPr>
        <w:t>,</w:t>
      </w:r>
      <w:r w:rsidRPr="00DB7E67">
        <w:rPr>
          <w:rFonts w:ascii="Abadi" w:hAnsi="Abadi"/>
          <w:sz w:val="21"/>
          <w:szCs w:val="21"/>
        </w:rPr>
        <w:t xml:space="preserve"> si está</w:t>
      </w:r>
      <w:r>
        <w:rPr>
          <w:rFonts w:ascii="Abadi" w:hAnsi="Abadi"/>
          <w:sz w:val="21"/>
          <w:szCs w:val="21"/>
        </w:rPr>
        <w:t xml:space="preserve"> actitud,</w:t>
      </w:r>
      <w:r w:rsidRPr="00DB7E67">
        <w:rPr>
          <w:rFonts w:ascii="Abadi" w:hAnsi="Abadi"/>
          <w:sz w:val="21"/>
          <w:szCs w:val="21"/>
        </w:rPr>
        <w:t xml:space="preserve"> sigue como va</w:t>
      </w:r>
      <w:r>
        <w:rPr>
          <w:rFonts w:ascii="Abadi" w:hAnsi="Abadi"/>
          <w:sz w:val="21"/>
          <w:szCs w:val="21"/>
        </w:rPr>
        <w:t>,</w:t>
      </w:r>
      <w:r w:rsidRPr="00DB7E67">
        <w:rPr>
          <w:rFonts w:ascii="Abadi" w:hAnsi="Abadi"/>
          <w:sz w:val="21"/>
          <w:szCs w:val="21"/>
        </w:rPr>
        <w:t xml:space="preserve"> queda siempre el consuelo de que</w:t>
      </w:r>
      <w:r>
        <w:rPr>
          <w:rFonts w:ascii="Abadi" w:hAnsi="Abadi"/>
          <w:sz w:val="21"/>
          <w:szCs w:val="21"/>
        </w:rPr>
        <w:t>,</w:t>
      </w:r>
      <w:r w:rsidRPr="00DB7E67">
        <w:rPr>
          <w:rFonts w:ascii="Abadi" w:hAnsi="Abadi"/>
          <w:sz w:val="21"/>
          <w:szCs w:val="21"/>
        </w:rPr>
        <w:t xml:space="preserve"> no hay presidencia que dure 100 años</w:t>
      </w:r>
      <w:r>
        <w:rPr>
          <w:rFonts w:ascii="Abadi" w:hAnsi="Abadi"/>
          <w:sz w:val="21"/>
          <w:szCs w:val="21"/>
        </w:rPr>
        <w:t xml:space="preserve">, ni Pleno que lo resista. </w:t>
      </w:r>
    </w:p>
    <w:p w14:paraId="57E8BC89" w14:textId="77777777" w:rsidR="007F28A5" w:rsidRDefault="007F28A5" w:rsidP="00107171">
      <w:pPr>
        <w:jc w:val="both"/>
        <w:rPr>
          <w:rFonts w:ascii="Abadi" w:hAnsi="Abadi"/>
          <w:sz w:val="21"/>
          <w:szCs w:val="21"/>
        </w:rPr>
      </w:pPr>
    </w:p>
    <w:p w14:paraId="15A41520" w14:textId="77777777" w:rsidR="00107171" w:rsidRDefault="00107171" w:rsidP="00107171">
      <w:pPr>
        <w:jc w:val="both"/>
        <w:rPr>
          <w:rFonts w:ascii="Abadi" w:hAnsi="Abadi"/>
          <w:sz w:val="21"/>
          <w:szCs w:val="21"/>
        </w:rPr>
      </w:pPr>
      <w:r>
        <w:rPr>
          <w:rFonts w:ascii="Abadi" w:hAnsi="Abadi"/>
          <w:sz w:val="21"/>
          <w:szCs w:val="21"/>
        </w:rPr>
        <w:t xml:space="preserve"> </w:t>
      </w:r>
      <w:r w:rsidRPr="00DB7E67">
        <w:rPr>
          <w:rFonts w:ascii="Abadi" w:hAnsi="Abadi"/>
          <w:sz w:val="21"/>
          <w:szCs w:val="21"/>
        </w:rPr>
        <w:t xml:space="preserve"> </w:t>
      </w:r>
      <w:r>
        <w:rPr>
          <w:rFonts w:ascii="Abadi" w:hAnsi="Abadi"/>
          <w:sz w:val="21"/>
          <w:szCs w:val="21"/>
        </w:rPr>
        <w:t>- E</w:t>
      </w:r>
      <w:r w:rsidRPr="00DB7E67">
        <w:rPr>
          <w:rFonts w:ascii="Abadi" w:hAnsi="Abadi"/>
          <w:sz w:val="21"/>
          <w:szCs w:val="21"/>
        </w:rPr>
        <w:t>s cuánto</w:t>
      </w:r>
      <w:r>
        <w:rPr>
          <w:rFonts w:ascii="Abadi" w:hAnsi="Abadi"/>
          <w:sz w:val="21"/>
          <w:szCs w:val="21"/>
        </w:rPr>
        <w:t>, ¡entrego!</w:t>
      </w:r>
    </w:p>
    <w:p w14:paraId="6F960E07" w14:textId="77777777" w:rsidR="007F28A5" w:rsidRDefault="007F28A5" w:rsidP="00107171">
      <w:pPr>
        <w:jc w:val="both"/>
        <w:rPr>
          <w:rFonts w:ascii="Abadi" w:hAnsi="Abadi"/>
          <w:sz w:val="21"/>
          <w:szCs w:val="21"/>
        </w:rPr>
      </w:pPr>
    </w:p>
    <w:p w14:paraId="52CB3322" w14:textId="77777777" w:rsidR="00107171" w:rsidRDefault="00107171" w:rsidP="00107171">
      <w:pPr>
        <w:ind w:firstLine="708"/>
        <w:jc w:val="both"/>
        <w:rPr>
          <w:rFonts w:ascii="Abadi" w:hAnsi="Abadi"/>
          <w:sz w:val="21"/>
          <w:szCs w:val="21"/>
        </w:rPr>
      </w:pPr>
      <w:r w:rsidRPr="002668C7">
        <w:rPr>
          <w:rFonts w:ascii="Abadi" w:hAnsi="Abadi"/>
          <w:b/>
          <w:bCs/>
          <w:sz w:val="21"/>
          <w:szCs w:val="21"/>
        </w:rPr>
        <w:t>- La Secretaría.-</w:t>
      </w:r>
      <w:r>
        <w:rPr>
          <w:rFonts w:ascii="Abadi" w:hAnsi="Abadi"/>
          <w:sz w:val="21"/>
          <w:szCs w:val="21"/>
        </w:rPr>
        <w:t xml:space="preserve"> </w:t>
      </w:r>
      <w:r w:rsidRPr="00DB7E67">
        <w:rPr>
          <w:rFonts w:ascii="Abadi" w:hAnsi="Abadi"/>
          <w:sz w:val="21"/>
          <w:szCs w:val="21"/>
        </w:rPr>
        <w:t xml:space="preserve"> </w:t>
      </w:r>
      <w:r>
        <w:rPr>
          <w:rFonts w:ascii="Abadi" w:hAnsi="Abadi"/>
          <w:sz w:val="21"/>
          <w:szCs w:val="21"/>
        </w:rPr>
        <w:t>S</w:t>
      </w:r>
      <w:r w:rsidRPr="00DB7E67">
        <w:rPr>
          <w:rFonts w:ascii="Abadi" w:hAnsi="Abadi"/>
          <w:sz w:val="21"/>
          <w:szCs w:val="21"/>
        </w:rPr>
        <w:t xml:space="preserve">eñora </w:t>
      </w:r>
      <w:r>
        <w:rPr>
          <w:rFonts w:ascii="Abadi" w:hAnsi="Abadi"/>
          <w:sz w:val="21"/>
          <w:szCs w:val="21"/>
        </w:rPr>
        <w:t>P</w:t>
      </w:r>
      <w:r w:rsidRPr="00DB7E67">
        <w:rPr>
          <w:rFonts w:ascii="Abadi" w:hAnsi="Abadi"/>
          <w:sz w:val="21"/>
          <w:szCs w:val="21"/>
        </w:rPr>
        <w:t>residenta me permito informarle que se han agotado los asuntos listados en el orden del día</w:t>
      </w:r>
      <w:r>
        <w:rPr>
          <w:rFonts w:ascii="Abadi" w:hAnsi="Abadi"/>
          <w:sz w:val="21"/>
          <w:szCs w:val="21"/>
        </w:rPr>
        <w:t xml:space="preserve">. </w:t>
      </w:r>
    </w:p>
    <w:p w14:paraId="085FDDC5" w14:textId="77777777" w:rsidR="007F28A5" w:rsidRDefault="007F28A5" w:rsidP="00107171">
      <w:pPr>
        <w:ind w:firstLine="708"/>
        <w:jc w:val="both"/>
        <w:rPr>
          <w:rFonts w:ascii="Abadi" w:hAnsi="Abadi"/>
          <w:sz w:val="21"/>
          <w:szCs w:val="21"/>
        </w:rPr>
      </w:pPr>
    </w:p>
    <w:p w14:paraId="58757644" w14:textId="77777777" w:rsidR="00107171" w:rsidRDefault="00107171" w:rsidP="00107171">
      <w:pPr>
        <w:ind w:firstLine="708"/>
        <w:jc w:val="both"/>
        <w:rPr>
          <w:rFonts w:ascii="Abadi" w:hAnsi="Abadi"/>
          <w:sz w:val="21"/>
          <w:szCs w:val="21"/>
        </w:rPr>
      </w:pPr>
      <w:r>
        <w:rPr>
          <w:rFonts w:ascii="Abadi" w:hAnsi="Abadi"/>
          <w:sz w:val="21"/>
          <w:szCs w:val="21"/>
        </w:rPr>
        <w:t xml:space="preserve">- Así mismo </w:t>
      </w:r>
      <w:r w:rsidRPr="00DB7E67">
        <w:rPr>
          <w:rFonts w:ascii="Abadi" w:hAnsi="Abadi"/>
          <w:sz w:val="21"/>
          <w:szCs w:val="21"/>
        </w:rPr>
        <w:t xml:space="preserve">le informo que la asistencia </w:t>
      </w:r>
      <w:r>
        <w:rPr>
          <w:rFonts w:ascii="Abadi" w:hAnsi="Abadi"/>
          <w:sz w:val="21"/>
          <w:szCs w:val="21"/>
        </w:rPr>
        <w:t>a la p</w:t>
      </w:r>
      <w:r w:rsidRPr="00DB7E67">
        <w:rPr>
          <w:rFonts w:ascii="Abadi" w:hAnsi="Abadi"/>
          <w:sz w:val="21"/>
          <w:szCs w:val="21"/>
        </w:rPr>
        <w:t>resente sesión fue de 36 diputadas y diputados</w:t>
      </w:r>
      <w:r>
        <w:rPr>
          <w:rFonts w:ascii="Abadi" w:hAnsi="Abadi"/>
          <w:sz w:val="21"/>
          <w:szCs w:val="21"/>
        </w:rPr>
        <w:t>,</w:t>
      </w:r>
      <w:r w:rsidRPr="00DB7E67">
        <w:rPr>
          <w:rFonts w:ascii="Abadi" w:hAnsi="Abadi"/>
          <w:sz w:val="21"/>
          <w:szCs w:val="21"/>
        </w:rPr>
        <w:t xml:space="preserve"> también le informo que se retiraron con permiso de la presidencia las diputadas </w:t>
      </w:r>
      <w:r>
        <w:rPr>
          <w:rFonts w:ascii="Abadi" w:hAnsi="Abadi"/>
          <w:sz w:val="21"/>
          <w:szCs w:val="21"/>
        </w:rPr>
        <w:t>A</w:t>
      </w:r>
      <w:r w:rsidRPr="00DB7E67">
        <w:rPr>
          <w:rFonts w:ascii="Abadi" w:hAnsi="Abadi"/>
          <w:sz w:val="21"/>
          <w:szCs w:val="21"/>
        </w:rPr>
        <w:t xml:space="preserve">ngélica </w:t>
      </w:r>
      <w:r>
        <w:rPr>
          <w:rFonts w:ascii="Abadi" w:hAnsi="Abadi"/>
          <w:sz w:val="21"/>
          <w:szCs w:val="21"/>
        </w:rPr>
        <w:t>C</w:t>
      </w:r>
      <w:r w:rsidRPr="00DB7E67">
        <w:rPr>
          <w:rFonts w:ascii="Abadi" w:hAnsi="Abadi"/>
          <w:sz w:val="21"/>
          <w:szCs w:val="21"/>
        </w:rPr>
        <w:t>asillas Martínez</w:t>
      </w:r>
      <w:r>
        <w:rPr>
          <w:rFonts w:ascii="Abadi" w:hAnsi="Abadi"/>
          <w:sz w:val="21"/>
          <w:szCs w:val="21"/>
        </w:rPr>
        <w:t xml:space="preserve">, Ruth Noemí Tiscareño Agoitia, </w:t>
      </w:r>
      <w:r w:rsidRPr="00DB7E67">
        <w:rPr>
          <w:rFonts w:ascii="Abadi" w:hAnsi="Abadi"/>
          <w:sz w:val="21"/>
          <w:szCs w:val="21"/>
        </w:rPr>
        <w:t xml:space="preserve">María de la </w:t>
      </w:r>
      <w:r>
        <w:rPr>
          <w:rFonts w:ascii="Abadi" w:hAnsi="Abadi"/>
          <w:sz w:val="21"/>
          <w:szCs w:val="21"/>
        </w:rPr>
        <w:t>L</w:t>
      </w:r>
      <w:r w:rsidRPr="00DB7E67">
        <w:rPr>
          <w:rFonts w:ascii="Abadi" w:hAnsi="Abadi"/>
          <w:sz w:val="21"/>
          <w:szCs w:val="21"/>
        </w:rPr>
        <w:t xml:space="preserve">uz Hernández Martínez </w:t>
      </w:r>
      <w:r>
        <w:rPr>
          <w:rFonts w:ascii="Abadi" w:hAnsi="Abadi"/>
          <w:sz w:val="21"/>
          <w:szCs w:val="21"/>
        </w:rPr>
        <w:t>Briseida A</w:t>
      </w:r>
      <w:r w:rsidRPr="00DB7E67">
        <w:rPr>
          <w:rFonts w:ascii="Abadi" w:hAnsi="Abadi"/>
          <w:sz w:val="21"/>
          <w:szCs w:val="21"/>
        </w:rPr>
        <w:t xml:space="preserve">nabel </w:t>
      </w:r>
      <w:r>
        <w:rPr>
          <w:rFonts w:ascii="Abadi" w:hAnsi="Abadi"/>
          <w:sz w:val="21"/>
          <w:szCs w:val="21"/>
        </w:rPr>
        <w:t>M</w:t>
      </w:r>
      <w:r w:rsidRPr="00DB7E67">
        <w:rPr>
          <w:rFonts w:ascii="Abadi" w:hAnsi="Abadi"/>
          <w:sz w:val="21"/>
          <w:szCs w:val="21"/>
        </w:rPr>
        <w:t xml:space="preserve">agdaleno González y los diputados Alejandro </w:t>
      </w:r>
      <w:r>
        <w:rPr>
          <w:rFonts w:ascii="Abadi" w:hAnsi="Abadi"/>
          <w:sz w:val="21"/>
          <w:szCs w:val="21"/>
        </w:rPr>
        <w:t>A</w:t>
      </w:r>
      <w:r w:rsidRPr="00DB7E67">
        <w:rPr>
          <w:rFonts w:ascii="Abadi" w:hAnsi="Abadi"/>
          <w:sz w:val="21"/>
          <w:szCs w:val="21"/>
        </w:rPr>
        <w:t xml:space="preserve">rias </w:t>
      </w:r>
      <w:r>
        <w:rPr>
          <w:rFonts w:ascii="Abadi" w:hAnsi="Abadi"/>
          <w:sz w:val="21"/>
          <w:szCs w:val="21"/>
        </w:rPr>
        <w:t>Á</w:t>
      </w:r>
      <w:r w:rsidRPr="00DB7E67">
        <w:rPr>
          <w:rFonts w:ascii="Abadi" w:hAnsi="Abadi"/>
          <w:sz w:val="21"/>
          <w:szCs w:val="21"/>
        </w:rPr>
        <w:t>vila</w:t>
      </w:r>
      <w:r>
        <w:rPr>
          <w:rFonts w:ascii="Abadi" w:hAnsi="Abadi"/>
          <w:sz w:val="21"/>
          <w:szCs w:val="21"/>
        </w:rPr>
        <w:t>,</w:t>
      </w:r>
      <w:r w:rsidRPr="00DB7E67">
        <w:rPr>
          <w:rFonts w:ascii="Abadi" w:hAnsi="Abadi"/>
          <w:sz w:val="21"/>
          <w:szCs w:val="21"/>
        </w:rPr>
        <w:t xml:space="preserve"> Gustavo </w:t>
      </w:r>
      <w:r>
        <w:rPr>
          <w:rFonts w:ascii="Abadi" w:hAnsi="Abadi"/>
          <w:sz w:val="21"/>
          <w:szCs w:val="21"/>
        </w:rPr>
        <w:t>A</w:t>
      </w:r>
      <w:r w:rsidRPr="00DB7E67">
        <w:rPr>
          <w:rFonts w:ascii="Abadi" w:hAnsi="Abadi"/>
          <w:sz w:val="21"/>
          <w:szCs w:val="21"/>
        </w:rPr>
        <w:t xml:space="preserve">dolfo </w:t>
      </w:r>
      <w:r>
        <w:rPr>
          <w:rFonts w:ascii="Abadi" w:hAnsi="Abadi"/>
          <w:sz w:val="21"/>
          <w:szCs w:val="21"/>
        </w:rPr>
        <w:t>A</w:t>
      </w:r>
      <w:r w:rsidRPr="00DB7E67">
        <w:rPr>
          <w:rFonts w:ascii="Abadi" w:hAnsi="Abadi"/>
          <w:sz w:val="21"/>
          <w:szCs w:val="21"/>
        </w:rPr>
        <w:t xml:space="preserve">lfaro </w:t>
      </w:r>
      <w:r>
        <w:rPr>
          <w:rFonts w:ascii="Abadi" w:hAnsi="Abadi"/>
          <w:sz w:val="21"/>
          <w:szCs w:val="21"/>
        </w:rPr>
        <w:t>R</w:t>
      </w:r>
      <w:r w:rsidRPr="00DB7E67">
        <w:rPr>
          <w:rFonts w:ascii="Abadi" w:hAnsi="Abadi"/>
          <w:sz w:val="21"/>
          <w:szCs w:val="21"/>
        </w:rPr>
        <w:t xml:space="preserve">eyes y </w:t>
      </w:r>
      <w:r>
        <w:rPr>
          <w:rFonts w:ascii="Abadi" w:hAnsi="Abadi"/>
          <w:sz w:val="21"/>
          <w:szCs w:val="21"/>
        </w:rPr>
        <w:t>R</w:t>
      </w:r>
      <w:r w:rsidRPr="00DB7E67">
        <w:rPr>
          <w:rFonts w:ascii="Abadi" w:hAnsi="Abadi"/>
          <w:sz w:val="21"/>
          <w:szCs w:val="21"/>
        </w:rPr>
        <w:t xml:space="preserve">olando </w:t>
      </w:r>
      <w:r>
        <w:rPr>
          <w:rFonts w:ascii="Abadi" w:hAnsi="Abadi"/>
          <w:sz w:val="21"/>
          <w:szCs w:val="21"/>
        </w:rPr>
        <w:t>F</w:t>
      </w:r>
      <w:r w:rsidRPr="00DB7E67">
        <w:rPr>
          <w:rFonts w:ascii="Abadi" w:hAnsi="Abadi"/>
          <w:sz w:val="21"/>
          <w:szCs w:val="21"/>
        </w:rPr>
        <w:t xml:space="preserve">ortino </w:t>
      </w:r>
      <w:r>
        <w:rPr>
          <w:rFonts w:ascii="Abadi" w:hAnsi="Abadi"/>
          <w:sz w:val="21"/>
          <w:szCs w:val="21"/>
        </w:rPr>
        <w:t>A</w:t>
      </w:r>
      <w:r w:rsidRPr="00DB7E67">
        <w:rPr>
          <w:rFonts w:ascii="Abadi" w:hAnsi="Abadi"/>
          <w:sz w:val="21"/>
          <w:szCs w:val="21"/>
        </w:rPr>
        <w:t>lcántar</w:t>
      </w:r>
      <w:r>
        <w:rPr>
          <w:rFonts w:ascii="Abadi" w:hAnsi="Abadi"/>
          <w:sz w:val="21"/>
          <w:szCs w:val="21"/>
        </w:rPr>
        <w:t xml:space="preserve">. </w:t>
      </w:r>
    </w:p>
    <w:p w14:paraId="07B4FAFF" w14:textId="77777777" w:rsidR="00EB678B" w:rsidRDefault="00EB678B" w:rsidP="00107171">
      <w:pPr>
        <w:ind w:firstLine="708"/>
        <w:jc w:val="both"/>
        <w:rPr>
          <w:rFonts w:ascii="Abadi" w:hAnsi="Abadi"/>
          <w:sz w:val="21"/>
          <w:szCs w:val="21"/>
        </w:rPr>
      </w:pPr>
    </w:p>
    <w:p w14:paraId="2D470385" w14:textId="77777777" w:rsidR="00107171" w:rsidRDefault="00107171" w:rsidP="00107171">
      <w:pPr>
        <w:ind w:firstLine="708"/>
        <w:jc w:val="both"/>
        <w:rPr>
          <w:rFonts w:ascii="Abadi" w:hAnsi="Abadi"/>
          <w:sz w:val="21"/>
          <w:szCs w:val="21"/>
        </w:rPr>
      </w:pPr>
      <w:r w:rsidRPr="002668C7">
        <w:rPr>
          <w:rFonts w:ascii="Abadi" w:hAnsi="Abadi"/>
          <w:b/>
          <w:bCs/>
          <w:sz w:val="21"/>
          <w:szCs w:val="21"/>
        </w:rPr>
        <w:t>- La Presidencia.-</w:t>
      </w:r>
      <w:r>
        <w:rPr>
          <w:rFonts w:ascii="Abadi" w:hAnsi="Abadi"/>
          <w:sz w:val="21"/>
          <w:szCs w:val="21"/>
        </w:rPr>
        <w:t xml:space="preserve"> E</w:t>
      </w:r>
      <w:r w:rsidRPr="00DB7E67">
        <w:rPr>
          <w:rFonts w:ascii="Abadi" w:hAnsi="Abadi"/>
          <w:sz w:val="21"/>
          <w:szCs w:val="21"/>
        </w:rPr>
        <w:t xml:space="preserve">n virtud de que el </w:t>
      </w:r>
      <w:r>
        <w:rPr>
          <w:rFonts w:ascii="Abadi" w:hAnsi="Abadi"/>
          <w:sz w:val="21"/>
          <w:szCs w:val="21"/>
        </w:rPr>
        <w:t>c</w:t>
      </w:r>
      <w:r w:rsidRPr="00DB7E67">
        <w:rPr>
          <w:rFonts w:ascii="Abadi" w:hAnsi="Abadi"/>
          <w:sz w:val="21"/>
          <w:szCs w:val="21"/>
        </w:rPr>
        <w:t xml:space="preserve">uórum de asistencia a la presente </w:t>
      </w:r>
      <w:r>
        <w:rPr>
          <w:rFonts w:ascii="Abadi" w:hAnsi="Abadi"/>
          <w:sz w:val="21"/>
          <w:szCs w:val="21"/>
        </w:rPr>
        <w:t>S</w:t>
      </w:r>
      <w:r w:rsidRPr="00DB7E67">
        <w:rPr>
          <w:rFonts w:ascii="Abadi" w:hAnsi="Abadi"/>
          <w:sz w:val="21"/>
          <w:szCs w:val="21"/>
        </w:rPr>
        <w:t>esión se ha mantenido hasta el momento no procede instruir a un nuevo pase de lista</w:t>
      </w:r>
      <w:r>
        <w:rPr>
          <w:rFonts w:ascii="Abadi" w:hAnsi="Abadi"/>
          <w:sz w:val="21"/>
          <w:szCs w:val="21"/>
        </w:rPr>
        <w:t xml:space="preserve">. </w:t>
      </w:r>
    </w:p>
    <w:p w14:paraId="185EBF9D" w14:textId="0BDD1C26" w:rsidR="00107171" w:rsidRDefault="00107171" w:rsidP="00107171">
      <w:pPr>
        <w:ind w:firstLine="708"/>
        <w:jc w:val="both"/>
        <w:rPr>
          <w:rFonts w:ascii="Abadi" w:hAnsi="Abadi"/>
          <w:sz w:val="21"/>
          <w:szCs w:val="21"/>
        </w:rPr>
      </w:pPr>
      <w:r>
        <w:rPr>
          <w:rFonts w:ascii="Abadi" w:hAnsi="Abadi"/>
          <w:sz w:val="21"/>
          <w:szCs w:val="21"/>
        </w:rPr>
        <w:t>- S</w:t>
      </w:r>
      <w:r w:rsidRPr="00DB7E67">
        <w:rPr>
          <w:rFonts w:ascii="Abadi" w:hAnsi="Abadi"/>
          <w:sz w:val="21"/>
          <w:szCs w:val="21"/>
        </w:rPr>
        <w:t xml:space="preserve">e levanta la </w:t>
      </w:r>
      <w:r>
        <w:rPr>
          <w:rFonts w:ascii="Abadi" w:hAnsi="Abadi"/>
          <w:sz w:val="21"/>
          <w:szCs w:val="21"/>
        </w:rPr>
        <w:t>S</w:t>
      </w:r>
      <w:r w:rsidRPr="00DB7E67">
        <w:rPr>
          <w:rFonts w:ascii="Abadi" w:hAnsi="Abadi"/>
          <w:sz w:val="21"/>
          <w:szCs w:val="21"/>
        </w:rPr>
        <w:t xml:space="preserve">esión siendo las </w:t>
      </w:r>
      <w:r w:rsidRPr="002668C7">
        <w:rPr>
          <w:rFonts w:ascii="Abadi" w:hAnsi="Abadi"/>
          <w:b/>
          <w:bCs/>
          <w:sz w:val="21"/>
          <w:szCs w:val="21"/>
        </w:rPr>
        <w:t>17:15 (diecisiete horas con 15 minutos)</w:t>
      </w:r>
      <w:r>
        <w:rPr>
          <w:rFonts w:ascii="Abadi" w:hAnsi="Abadi"/>
          <w:sz w:val="21"/>
          <w:szCs w:val="21"/>
        </w:rPr>
        <w:t xml:space="preserve"> </w:t>
      </w:r>
      <w:r w:rsidRPr="00DB7E67">
        <w:rPr>
          <w:rFonts w:ascii="Abadi" w:hAnsi="Abadi"/>
          <w:sz w:val="21"/>
          <w:szCs w:val="21"/>
        </w:rPr>
        <w:t xml:space="preserve">y se les comunica a diputadas y diputados que se les citará para la siguiente por conducto de la secretaría técnica con fundamento en el artículo 141 primer párrafo de la </w:t>
      </w:r>
      <w:r>
        <w:rPr>
          <w:rFonts w:ascii="Abadi" w:hAnsi="Abadi"/>
          <w:sz w:val="21"/>
          <w:szCs w:val="21"/>
        </w:rPr>
        <w:t>Ley</w:t>
      </w:r>
      <w:r w:rsidRPr="00DB7E67">
        <w:rPr>
          <w:rFonts w:ascii="Abadi" w:hAnsi="Abadi"/>
          <w:sz w:val="21"/>
          <w:szCs w:val="21"/>
        </w:rPr>
        <w:t xml:space="preserve"> </w:t>
      </w:r>
      <w:r>
        <w:rPr>
          <w:rFonts w:ascii="Abadi" w:hAnsi="Abadi"/>
          <w:sz w:val="21"/>
          <w:szCs w:val="21"/>
        </w:rPr>
        <w:t>O</w:t>
      </w:r>
      <w:r w:rsidRPr="00DB7E67">
        <w:rPr>
          <w:rFonts w:ascii="Abadi" w:hAnsi="Abadi"/>
          <w:sz w:val="21"/>
          <w:szCs w:val="21"/>
        </w:rPr>
        <w:t xml:space="preserve">rgánica del </w:t>
      </w:r>
      <w:r>
        <w:rPr>
          <w:rFonts w:ascii="Abadi" w:hAnsi="Abadi"/>
          <w:sz w:val="21"/>
          <w:szCs w:val="21"/>
        </w:rPr>
        <w:t>P</w:t>
      </w:r>
      <w:r w:rsidRPr="00DB7E67">
        <w:rPr>
          <w:rFonts w:ascii="Abadi" w:hAnsi="Abadi"/>
          <w:sz w:val="21"/>
          <w:szCs w:val="21"/>
        </w:rPr>
        <w:t xml:space="preserve">oder </w:t>
      </w:r>
      <w:r>
        <w:rPr>
          <w:rFonts w:ascii="Abadi" w:hAnsi="Abadi"/>
          <w:sz w:val="21"/>
          <w:szCs w:val="21"/>
        </w:rPr>
        <w:t>L</w:t>
      </w:r>
      <w:r w:rsidRPr="00DB7E67">
        <w:rPr>
          <w:rFonts w:ascii="Abadi" w:hAnsi="Abadi"/>
          <w:sz w:val="21"/>
          <w:szCs w:val="21"/>
        </w:rPr>
        <w:t>egislativo</w:t>
      </w:r>
      <w:r>
        <w:rPr>
          <w:rFonts w:ascii="Abadi" w:hAnsi="Abadi"/>
          <w:sz w:val="21"/>
          <w:szCs w:val="21"/>
        </w:rPr>
        <w:t xml:space="preserve"> ¡M</w:t>
      </w:r>
      <w:r w:rsidRPr="00DB7E67">
        <w:rPr>
          <w:rFonts w:ascii="Abadi" w:hAnsi="Abadi"/>
          <w:sz w:val="21"/>
          <w:szCs w:val="21"/>
        </w:rPr>
        <w:t>uchas gracias</w:t>
      </w:r>
      <w:r>
        <w:rPr>
          <w:rFonts w:ascii="Abadi" w:hAnsi="Abadi"/>
          <w:sz w:val="21"/>
          <w:szCs w:val="21"/>
        </w:rPr>
        <w:t xml:space="preserve">! </w:t>
      </w:r>
      <w:r w:rsidRPr="00DB7E67">
        <w:rPr>
          <w:rFonts w:ascii="Abadi" w:hAnsi="Abadi"/>
          <w:sz w:val="21"/>
          <w:szCs w:val="21"/>
        </w:rPr>
        <w:t xml:space="preserve"> </w:t>
      </w:r>
      <w:r>
        <w:rPr>
          <w:rFonts w:ascii="Abadi" w:hAnsi="Abadi"/>
          <w:sz w:val="21"/>
          <w:szCs w:val="21"/>
        </w:rPr>
        <w:t>¡M</w:t>
      </w:r>
      <w:r w:rsidRPr="00DB7E67">
        <w:rPr>
          <w:rFonts w:ascii="Abadi" w:hAnsi="Abadi"/>
          <w:sz w:val="21"/>
          <w:szCs w:val="21"/>
        </w:rPr>
        <w:t>uy buenas tardes</w:t>
      </w:r>
      <w:r>
        <w:rPr>
          <w:rFonts w:ascii="Abadi" w:hAnsi="Abadi"/>
          <w:sz w:val="21"/>
          <w:szCs w:val="21"/>
        </w:rPr>
        <w:t>!</w:t>
      </w:r>
      <w:r w:rsidRPr="00DB7E67">
        <w:rPr>
          <w:rFonts w:ascii="Abadi" w:hAnsi="Abadi"/>
          <w:sz w:val="21"/>
          <w:szCs w:val="21"/>
        </w:rPr>
        <w:t xml:space="preserve"> tengan todas y todos ustedes</w:t>
      </w:r>
      <w:r>
        <w:rPr>
          <w:rFonts w:ascii="Abadi" w:hAnsi="Abadi"/>
          <w:sz w:val="21"/>
          <w:szCs w:val="21"/>
        </w:rPr>
        <w:t>.</w:t>
      </w:r>
      <w:r w:rsidR="008246B9">
        <w:rPr>
          <w:rStyle w:val="Refdenotaalpie"/>
          <w:rFonts w:ascii="Abadi" w:hAnsi="Abadi"/>
          <w:sz w:val="21"/>
          <w:szCs w:val="21"/>
        </w:rPr>
        <w:footnoteReference w:id="139"/>
      </w:r>
    </w:p>
    <w:p w14:paraId="1C8CF19E" w14:textId="23301BBE" w:rsidR="00661660" w:rsidRDefault="00E15FD0" w:rsidP="00107171">
      <w:pPr>
        <w:ind w:firstLine="708"/>
        <w:jc w:val="both"/>
        <w:rPr>
          <w:rFonts w:ascii="Abadi" w:hAnsi="Abadi"/>
          <w:sz w:val="21"/>
          <w:szCs w:val="21"/>
        </w:rPr>
      </w:pPr>
      <w:r w:rsidRPr="00F374C8">
        <w:rPr>
          <w:rFonts w:ascii="Abadi" w:hAnsi="Abadi"/>
          <w:noProof/>
          <w:sz w:val="21"/>
          <w:szCs w:val="21"/>
        </w:rPr>
        <mc:AlternateContent>
          <mc:Choice Requires="wpg">
            <w:drawing>
              <wp:anchor distT="0" distB="0" distL="114300" distR="114300" simplePos="0" relativeHeight="251658261" behindDoc="0" locked="0" layoutInCell="1" allowOverlap="1" wp14:anchorId="2D132921" wp14:editId="41800787">
                <wp:simplePos x="0" y="0"/>
                <wp:positionH relativeFrom="column">
                  <wp:posOffset>-58420</wp:posOffset>
                </wp:positionH>
                <wp:positionV relativeFrom="paragraph">
                  <wp:posOffset>103505</wp:posOffset>
                </wp:positionV>
                <wp:extent cx="2545080" cy="4023360"/>
                <wp:effectExtent l="0" t="0" r="26670" b="15240"/>
                <wp:wrapNone/>
                <wp:docPr id="55" name="Grupo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5080" cy="4023360"/>
                          <a:chOff x="2227311" y="-300303"/>
                          <a:chExt cx="3261646" cy="3609293"/>
                        </a:xfrm>
                      </wpg:grpSpPr>
                      <wps:wsp>
                        <wps:cNvPr id="56" name="Diagrama de flujo: multidocumento 45"/>
                        <wps:cNvSpPr/>
                        <wps:spPr>
                          <a:xfrm>
                            <a:off x="2227311" y="-288285"/>
                            <a:ext cx="3261646" cy="3597275"/>
                          </a:xfrm>
                          <a:prstGeom prst="flowChartMultidocument">
                            <a:avLst/>
                          </a:prstGeom>
                          <a:noFill/>
                          <a:ln w="12700" cap="flat" cmpd="sng" algn="ctr">
                            <a:solidFill>
                              <a:sysClr val="windowText" lastClr="000000"/>
                            </a:solidFill>
                            <a:prstDash val="solid"/>
                          </a:ln>
                          <a:effectLst/>
                        </wps:spPr>
                        <wps:txbx>
                          <w:txbxContent>
                            <w:p w14:paraId="648D9DB9" w14:textId="77777777" w:rsidR="00E15FD0" w:rsidRPr="001040DC" w:rsidRDefault="00E15FD0" w:rsidP="00E15FD0">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27E8B320" w14:textId="77777777" w:rsidR="00E15FD0"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252CA233"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C57549F"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7D562648" w14:textId="77777777" w:rsidR="00E15FD0" w:rsidRPr="001040DC" w:rsidRDefault="00E15FD0" w:rsidP="00E15FD0">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6D07A625" w14:textId="77777777" w:rsidR="00E15FD0" w:rsidRPr="001040DC" w:rsidRDefault="00E15FD0" w:rsidP="00E15FD0">
                              <w:pPr>
                                <w:suppressOverlap/>
                                <w:jc w:val="center"/>
                                <w:rPr>
                                  <w:rFonts w:ascii="Abadi" w:hAnsi="Abadi" w:cs="Arial"/>
                                  <w:b/>
                                  <w:sz w:val="18"/>
                                  <w:szCs w:val="18"/>
                                  <w:lang w:val="pt-PT"/>
                                </w:rPr>
                              </w:pPr>
                            </w:p>
                            <w:p w14:paraId="597DBB5F"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78A14F0"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17520478"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0823BCC" w14:textId="77777777" w:rsidR="00E15FD0" w:rsidRPr="001040DC" w:rsidRDefault="00E15FD0" w:rsidP="00E15FD0">
                              <w:pPr>
                                <w:suppressOverlap/>
                                <w:jc w:val="center"/>
                                <w:rPr>
                                  <w:rFonts w:ascii="Abadi" w:hAnsi="Abadi" w:cs="Arial"/>
                                  <w:b/>
                                  <w:sz w:val="18"/>
                                  <w:szCs w:val="18"/>
                                  <w:lang w:val="pt-PT"/>
                                </w:rPr>
                              </w:pPr>
                            </w:p>
                            <w:p w14:paraId="427ADCB5" w14:textId="77777777" w:rsidR="00157709" w:rsidRPr="00107BEA" w:rsidRDefault="00157709" w:rsidP="00157709">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7E71EDAF" w14:textId="77777777" w:rsidR="00157709" w:rsidRPr="00107BEA" w:rsidRDefault="00157709" w:rsidP="00157709">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73B852EC" w14:textId="77777777" w:rsidR="00157709" w:rsidRDefault="00157709" w:rsidP="00157709">
                              <w:pPr>
                                <w:suppressOverlap/>
                                <w:jc w:val="center"/>
                                <w:rPr>
                                  <w:rFonts w:ascii="Abadi" w:hAnsi="Abadi" w:cs="Arial"/>
                                  <w:b/>
                                  <w:sz w:val="18"/>
                                  <w:szCs w:val="18"/>
                                  <w:lang w:val="pt-PT"/>
                                </w:rPr>
                              </w:pPr>
                            </w:p>
                            <w:p w14:paraId="01522DC9" w14:textId="77777777" w:rsidR="00157709" w:rsidRPr="00107BEA" w:rsidRDefault="00157709" w:rsidP="00157709">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48B329D9" w14:textId="77777777" w:rsidR="00157709" w:rsidRPr="00107BEA" w:rsidRDefault="00157709" w:rsidP="00157709">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44535DDD" w14:textId="77777777" w:rsidR="00E15FD0" w:rsidRPr="001040DC" w:rsidRDefault="00E15FD0" w:rsidP="00E15FD0">
                              <w:pPr>
                                <w:suppressOverlap/>
                                <w:jc w:val="center"/>
                                <w:rPr>
                                  <w:rFonts w:ascii="Abadi" w:hAnsi="Abadi" w:cs="Arial"/>
                                  <w:b/>
                                  <w:sz w:val="18"/>
                                  <w:szCs w:val="18"/>
                                  <w:lang w:val="pt-PT"/>
                                </w:rPr>
                              </w:pPr>
                            </w:p>
                            <w:p w14:paraId="4D44CE29"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63A5E3CB"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6E20C7F9" w14:textId="77777777" w:rsidR="00E15FD0" w:rsidRPr="001040DC" w:rsidRDefault="00E15FD0" w:rsidP="00E15FD0">
                              <w:pPr>
                                <w:jc w:val="center"/>
                              </w:pPr>
                            </w:p>
                            <w:p w14:paraId="7AA48481" w14:textId="77777777" w:rsidR="00E15FD0" w:rsidRPr="00495760" w:rsidRDefault="00E15FD0" w:rsidP="00E15FD0">
                              <w:pPr>
                                <w:pStyle w:val="Prrafodelista"/>
                                <w:numPr>
                                  <w:ilvl w:val="0"/>
                                  <w:numId w:val="72"/>
                                </w:numPr>
                                <w:tabs>
                                  <w:tab w:val="num" w:pos="360"/>
                                </w:tabs>
                                <w:spacing w:after="160" w:line="259" w:lineRule="auto"/>
                                <w:ind w:left="0" w:firstLine="0"/>
                                <w:suppressOverlap/>
                                <w:jc w:val="center"/>
                                <w:rPr>
                                  <w:rFonts w:ascii="Abadi" w:hAnsi="Abadi" w:cs="Arial"/>
                                  <w:b/>
                                  <w:sz w:val="18"/>
                                  <w:szCs w:val="18"/>
                                  <w:lang w:val="pt-PT"/>
                                </w:rPr>
                              </w:pPr>
                            </w:p>
                            <w:p w14:paraId="147C3C2E" w14:textId="77777777" w:rsidR="00E15FD0" w:rsidRPr="001040DC" w:rsidRDefault="00E15FD0" w:rsidP="00E15FD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 name="Imagen 46" descr="Interfaz de usuario gráfica&#10;&#10;Descripción generada automáticamente con confianza media"/>
                          <pic:cNvPicPr>
                            <a:picLocks noChangeAspect="1"/>
                          </pic:cNvPicPr>
                        </pic:nvPicPr>
                        <pic:blipFill>
                          <a:blip r:embed="rId69" cstate="print"/>
                          <a:stretch>
                            <a:fillRect/>
                          </a:stretch>
                        </pic:blipFill>
                        <pic:spPr>
                          <a:xfrm>
                            <a:off x="3750716" y="-300303"/>
                            <a:ext cx="746659" cy="250741"/>
                          </a:xfrm>
                          <a:prstGeom prst="rect">
                            <a:avLst/>
                          </a:prstGeom>
                        </pic:spPr>
                      </pic:pic>
                      <wps:wsp>
                        <wps:cNvPr id="58"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7D1D792A" w14:textId="77777777" w:rsidR="00E15FD0" w:rsidRPr="00544C73" w:rsidRDefault="00E15FD0" w:rsidP="00E15FD0">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6EBE32E5" w14:textId="77777777" w:rsidR="00E15FD0" w:rsidRPr="00EE0581" w:rsidRDefault="00E15FD0" w:rsidP="00E15FD0">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2D132921" id="Grupo 55" o:spid="_x0000_s1026" style="position:absolute;left:0;text-align:left;margin-left:-4.6pt;margin-top:8.15pt;width:200.4pt;height:316.8pt;z-index:251658261;mso-width-relative:margin" coordorigin="22273,-3003" coordsize="32616,36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2273;top:-2882;width:32616;height:35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" filled="f" strokecolor="windowText" strokeweight="1pt">
                  <v:textbox>
                    <w:txbxContent>
                      <w:p w14:paraId="648D9DB9" w14:textId="77777777" w:rsidR="00E15FD0" w:rsidRPr="001040DC" w:rsidRDefault="00E15FD0" w:rsidP="00E15FD0">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27E8B320" w14:textId="77777777" w:rsidR="00E15FD0"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252CA233"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C57549F"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7D562648" w14:textId="77777777" w:rsidR="00E15FD0" w:rsidRPr="001040DC" w:rsidRDefault="00E15FD0" w:rsidP="00E15FD0">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6D07A625" w14:textId="77777777" w:rsidR="00E15FD0" w:rsidRPr="001040DC" w:rsidRDefault="00E15FD0" w:rsidP="00E15FD0">
                        <w:pPr>
                          <w:suppressOverlap/>
                          <w:jc w:val="center"/>
                          <w:rPr>
                            <w:rFonts w:ascii="Abadi" w:hAnsi="Abadi" w:cs="Arial"/>
                            <w:b/>
                            <w:sz w:val="18"/>
                            <w:szCs w:val="18"/>
                            <w:lang w:val="pt-PT"/>
                          </w:rPr>
                        </w:pPr>
                      </w:p>
                      <w:p w14:paraId="597DBB5F"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78A14F0"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17520478"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0823BCC" w14:textId="77777777" w:rsidR="00E15FD0" w:rsidRPr="001040DC" w:rsidRDefault="00E15FD0" w:rsidP="00E15FD0">
                        <w:pPr>
                          <w:suppressOverlap/>
                          <w:jc w:val="center"/>
                          <w:rPr>
                            <w:rFonts w:ascii="Abadi" w:hAnsi="Abadi" w:cs="Arial"/>
                            <w:b/>
                            <w:sz w:val="18"/>
                            <w:szCs w:val="18"/>
                            <w:lang w:val="pt-PT"/>
                          </w:rPr>
                        </w:pPr>
                      </w:p>
                      <w:p w14:paraId="427ADCB5" w14:textId="77777777" w:rsidR="00157709" w:rsidRPr="00107BEA" w:rsidRDefault="00157709" w:rsidP="00157709">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7E71EDAF" w14:textId="77777777" w:rsidR="00157709" w:rsidRPr="00107BEA" w:rsidRDefault="00157709" w:rsidP="00157709">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73B852EC" w14:textId="77777777" w:rsidR="00157709" w:rsidRDefault="00157709" w:rsidP="00157709">
                        <w:pPr>
                          <w:suppressOverlap/>
                          <w:jc w:val="center"/>
                          <w:rPr>
                            <w:rFonts w:ascii="Abadi" w:hAnsi="Abadi" w:cs="Arial"/>
                            <w:b/>
                            <w:sz w:val="18"/>
                            <w:szCs w:val="18"/>
                            <w:lang w:val="pt-PT"/>
                          </w:rPr>
                        </w:pPr>
                      </w:p>
                      <w:p w14:paraId="01522DC9" w14:textId="77777777" w:rsidR="00157709" w:rsidRPr="00107BEA" w:rsidRDefault="00157709" w:rsidP="00157709">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48B329D9" w14:textId="77777777" w:rsidR="00157709" w:rsidRPr="00107BEA" w:rsidRDefault="00157709" w:rsidP="00157709">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44535DDD" w14:textId="77777777" w:rsidR="00E15FD0" w:rsidRPr="001040DC" w:rsidRDefault="00E15FD0" w:rsidP="00E15FD0">
                        <w:pPr>
                          <w:suppressOverlap/>
                          <w:jc w:val="center"/>
                          <w:rPr>
                            <w:rFonts w:ascii="Abadi" w:hAnsi="Abadi" w:cs="Arial"/>
                            <w:b/>
                            <w:sz w:val="18"/>
                            <w:szCs w:val="18"/>
                            <w:lang w:val="pt-PT"/>
                          </w:rPr>
                        </w:pPr>
                      </w:p>
                      <w:p w14:paraId="4D44CE29"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63A5E3CB" w14:textId="77777777" w:rsidR="00E15FD0" w:rsidRPr="001040DC" w:rsidRDefault="00E15FD0" w:rsidP="00E15FD0">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6E20C7F9" w14:textId="77777777" w:rsidR="00E15FD0" w:rsidRPr="001040DC" w:rsidRDefault="00E15FD0" w:rsidP="00E15FD0">
                        <w:pPr>
                          <w:jc w:val="center"/>
                        </w:pPr>
                      </w:p>
                      <w:p w14:paraId="7AA48481" w14:textId="77777777" w:rsidR="00E15FD0" w:rsidRPr="00495760" w:rsidRDefault="00E15FD0" w:rsidP="00E15FD0">
                        <w:pPr>
                          <w:pStyle w:val="Prrafodelista"/>
                          <w:numPr>
                            <w:ilvl w:val="0"/>
                            <w:numId w:val="72"/>
                          </w:numPr>
                          <w:tabs>
                            <w:tab w:val="num" w:pos="360"/>
                          </w:tabs>
                          <w:spacing w:after="160" w:line="259" w:lineRule="auto"/>
                          <w:ind w:left="0" w:firstLine="0"/>
                          <w:suppressOverlap/>
                          <w:jc w:val="center"/>
                          <w:rPr>
                            <w:rFonts w:ascii="Abadi" w:hAnsi="Abadi" w:cs="Arial"/>
                            <w:b/>
                            <w:sz w:val="18"/>
                            <w:szCs w:val="18"/>
                            <w:lang w:val="pt-PT"/>
                          </w:rPr>
                        </w:pPr>
                      </w:p>
                      <w:p w14:paraId="147C3C2E" w14:textId="77777777" w:rsidR="00E15FD0" w:rsidRPr="001040DC" w:rsidRDefault="00E15FD0" w:rsidP="00E15FD0"/>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37507;top:-3003;width:7466;height:2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">
                  <v:imagedata r:id="rId70" o:title="Interfaz de usuario gráfica&#10;&#10;Descripción generada automáticamente con confianza media"/>
                </v:shape>
                <v:shapetype id="_x0000_t202" coordsize="21600,21600" o:spt="202" path="m,l,21600r21600,l21600,xe">
                  <v:stroke joinstyle="miter"/>
                  <v:path gradientshapeok="t" o:connecttype="rect"/>
                </v:shapetype>
                <v:shape id="_x0000_s1029"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7D1D792A" w14:textId="77777777" w:rsidR="00E15FD0" w:rsidRPr="00544C73" w:rsidRDefault="00E15FD0" w:rsidP="00E15FD0">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6EBE32E5" w14:textId="77777777" w:rsidR="00E15FD0" w:rsidRPr="00EE0581" w:rsidRDefault="00E15FD0" w:rsidP="00E15FD0">
                        <w:pPr>
                          <w:rPr>
                            <w:sz w:val="16"/>
                            <w:szCs w:val="16"/>
                          </w:rPr>
                        </w:pPr>
                      </w:p>
                    </w:txbxContent>
                  </v:textbox>
                </v:shape>
              </v:group>
            </w:pict>
          </mc:Fallback>
        </mc:AlternateContent>
      </w:r>
    </w:p>
    <w:p w14:paraId="275223FE" w14:textId="2121146D" w:rsidR="00661660" w:rsidRDefault="00661660" w:rsidP="00107171">
      <w:pPr>
        <w:ind w:firstLine="708"/>
        <w:jc w:val="both"/>
        <w:rPr>
          <w:rFonts w:ascii="Abadi" w:hAnsi="Abadi"/>
          <w:sz w:val="21"/>
          <w:szCs w:val="21"/>
        </w:rPr>
      </w:pPr>
    </w:p>
    <w:p w14:paraId="2581E0E0" w14:textId="18BD901F" w:rsidR="00107171" w:rsidRPr="002257A2" w:rsidRDefault="00107171" w:rsidP="00635C22">
      <w:pPr>
        <w:tabs>
          <w:tab w:val="left" w:pos="836"/>
        </w:tabs>
        <w:kinsoku w:val="0"/>
        <w:overflowPunct w:val="0"/>
        <w:autoSpaceDE w:val="0"/>
        <w:autoSpaceDN w:val="0"/>
        <w:adjustRightInd w:val="0"/>
        <w:jc w:val="both"/>
        <w:rPr>
          <w:rFonts w:ascii="Abadi" w:hAnsi="Abadi" w:cs="Arial"/>
          <w:b/>
          <w:bCs/>
          <w:sz w:val="21"/>
          <w:szCs w:val="21"/>
        </w:rPr>
      </w:pPr>
    </w:p>
    <w:p w14:paraId="114C7475" w14:textId="77777777" w:rsidR="00FA0AA6" w:rsidRDefault="00FA0AA6" w:rsidP="00FA0AA6">
      <w:pPr>
        <w:autoSpaceDE w:val="0"/>
        <w:autoSpaceDN w:val="0"/>
        <w:adjustRightInd w:val="0"/>
        <w:jc w:val="both"/>
        <w:rPr>
          <w:rFonts w:ascii="Abadi" w:hAnsi="Abadi"/>
          <w:sz w:val="21"/>
          <w:szCs w:val="21"/>
        </w:rPr>
      </w:pPr>
    </w:p>
    <w:p w14:paraId="26EF1EF7" w14:textId="18AC406C" w:rsidR="00E15FD0" w:rsidRDefault="00E15FD0" w:rsidP="00FA0AA6">
      <w:pPr>
        <w:autoSpaceDE w:val="0"/>
        <w:autoSpaceDN w:val="0"/>
        <w:adjustRightInd w:val="0"/>
        <w:jc w:val="both"/>
        <w:rPr>
          <w:rFonts w:ascii="Abadi" w:hAnsi="Abadi"/>
          <w:sz w:val="21"/>
          <w:szCs w:val="21"/>
        </w:rPr>
      </w:pPr>
    </w:p>
    <w:p w14:paraId="71F524B1" w14:textId="1170B5CA" w:rsidR="00FA0AA6" w:rsidRPr="00FA0AA6" w:rsidRDefault="00FA0AA6" w:rsidP="00FA0AA6">
      <w:pPr>
        <w:autoSpaceDE w:val="0"/>
        <w:autoSpaceDN w:val="0"/>
        <w:adjustRightInd w:val="0"/>
        <w:jc w:val="both"/>
        <w:rPr>
          <w:rFonts w:ascii="Abadi" w:hAnsi="Abadi"/>
          <w:sz w:val="21"/>
          <w:szCs w:val="21"/>
        </w:rPr>
      </w:pPr>
    </w:p>
    <w:sectPr w:rsidR="00FA0AA6" w:rsidRPr="00FA0AA6" w:rsidSect="004408ED">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136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F6978C" w14:textId="77777777" w:rsidR="00BE2557" w:rsidRDefault="00BE2557">
      <w:r>
        <w:separator/>
      </w:r>
    </w:p>
  </w:endnote>
  <w:endnote w:type="continuationSeparator" w:id="0">
    <w:p w14:paraId="25D4D537" w14:textId="77777777" w:rsidR="00BE2557" w:rsidRDefault="00BE2557">
      <w:r>
        <w:continuationSeparator/>
      </w:r>
    </w:p>
  </w:endnote>
  <w:endnote w:type="continuationNotice" w:id="1">
    <w:p w14:paraId="51F554F9" w14:textId="77777777" w:rsidR="00E369D9" w:rsidRDefault="00E369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aiandra GD">
    <w:panose1 w:val="020E0502030308020204"/>
    <w:charset w:val="00"/>
    <w:family w:val="swiss"/>
    <w:pitch w:val="variable"/>
    <w:sig w:usb0="00000003" w:usb1="00000000" w:usb2="00000000" w:usb3="00000000" w:csb0="00000001" w:csb1="00000000"/>
  </w:font>
  <w:font w:name="Helvetica Neue">
    <w:altName w:val="Arial"/>
    <w:charset w:val="00"/>
    <w:family w:val="roman"/>
    <w:pitch w:val="default"/>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BerlinSansFB-Bold">
    <w:altName w:val="Calibri"/>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Microsoft Sans Serif-Bold-7008">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Microsoft Sans Serif-4989-Iden">
    <w:altName w:val="Calibri"/>
    <w:panose1 w:val="00000000000000000000"/>
    <w:charset w:val="00"/>
    <w:family w:val="auto"/>
    <w:notTrueType/>
    <w:pitch w:val="default"/>
    <w:sig w:usb0="00000003" w:usb1="00000000" w:usb2="00000000" w:usb3="00000000" w:csb0="00000001" w:csb1="00000000"/>
  </w:font>
  <w:font w:name="*Microsoft Sans Serif-5322-Iden">
    <w:altName w:val="Calibri"/>
    <w:panose1 w:val="00000000000000000000"/>
    <w:charset w:val="00"/>
    <w:family w:val="auto"/>
    <w:notTrueType/>
    <w:pitch w:val="default"/>
    <w:sig w:usb0="00000003" w:usb1="00000000" w:usb2="00000000" w:usb3="00000000" w:csb0="00000001" w:csb1="00000000"/>
  </w:font>
  <w:font w:name="*Calibri-Bold-3542-Identity-H">
    <w:altName w:val="Calibri"/>
    <w:panose1 w:val="00000000000000000000"/>
    <w:charset w:val="00"/>
    <w:family w:val="auto"/>
    <w:notTrueType/>
    <w:pitch w:val="default"/>
    <w:sig w:usb0="00000003" w:usb1="00000000" w:usb2="00000000" w:usb3="00000000" w:csb0="00000001" w:csb1="00000000"/>
  </w:font>
  <w:font w:name="*Arial-Bold-3543-Identity-H">
    <w:altName w:val="Calibri"/>
    <w:panose1 w:val="00000000000000000000"/>
    <w:charset w:val="00"/>
    <w:family w:val="auto"/>
    <w:notTrueType/>
    <w:pitch w:val="default"/>
    <w:sig w:usb0="00000003" w:usb1="00000000" w:usb2="00000000" w:usb3="00000000" w:csb0="00000001" w:csb1="00000000"/>
  </w:font>
  <w:font w:name="*Microsoft Sans Serif-3545-Iden">
    <w:altName w:val="Calibri"/>
    <w:panose1 w:val="00000000000000000000"/>
    <w:charset w:val="00"/>
    <w:family w:val="auto"/>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Amasis MT Pro Light,Italic">
    <w:altName w:val="Amasis MT Pro Light"/>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F54A23" w14:textId="17B455B5" w:rsidR="00FE07E2" w:rsidRPr="00076465" w:rsidRDefault="007D2245" w:rsidP="00157709">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157709" w:rsidRPr="00157709">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FE07E2">
      <w:rPr>
        <w:rFonts w:ascii="Abadi" w:hAnsi="Abadi"/>
        <w:sz w:val="12"/>
        <w:szCs w:val="12"/>
      </w:rPr>
      <w:t xml:space="preserve">» </w:t>
    </w:r>
    <w:r w:rsidR="00FE07E2" w:rsidRPr="002A15D3">
      <w:rPr>
        <w:rFonts w:ascii="Abadi" w:hAnsi="Abadi"/>
        <w:sz w:val="12"/>
        <w:szCs w:val="12"/>
      </w:rPr>
      <w:t xml:space="preserve"> </w:t>
    </w:r>
  </w:p>
  <w:p w14:paraId="2C53A501" w14:textId="4A2A01F9" w:rsidR="009E4F11" w:rsidRDefault="009E4F11" w:rsidP="00FE07E2">
    <w:pPr>
      <w:widowControl w:val="0"/>
      <w:autoSpaceDE w:val="0"/>
      <w:autoSpaceDN w:val="0"/>
      <w:adjustRightInd w:val="0"/>
      <w:ind w:left="-284" w:right="5436"/>
      <w:jc w:val="both"/>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8523904"/>
      <w:placeholder>
        <w:docPart w:val="08608CCC16BE48ACB753AD3BCC13F4BB"/>
      </w:placeholder>
      <w:temporary/>
      <w:showingPlcHdr/>
      <w15:appearance w15:val="hidden"/>
    </w:sdtPr>
    <w:sdtEndPr/>
    <w:sdtContent>
      <w:p w14:paraId="092DA92B" w14:textId="77777777" w:rsidR="0022171E" w:rsidRDefault="0022171E">
        <w:pPr>
          <w:pStyle w:val="Piedepgina"/>
        </w:pPr>
        <w:r>
          <w:t>[Escriba aquí]</w:t>
        </w:r>
      </w:p>
    </w:sdtContent>
  </w:sdt>
  <w:p w14:paraId="37BF7AF6" w14:textId="77777777" w:rsidR="0022171E" w:rsidRDefault="0022171E">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43E198" w14:textId="77777777" w:rsidR="0022171E" w:rsidRPr="005E52C8" w:rsidRDefault="0022171E" w:rsidP="00104E8E">
    <w:pPr>
      <w:tabs>
        <w:tab w:val="left" w:pos="4111"/>
      </w:tabs>
      <w:spacing w:before="100"/>
      <w:ind w:left="-142" w:right="4585"/>
      <w:jc w:val="both"/>
      <w:rPr>
        <w:b/>
        <w:i/>
        <w:sz w:val="20"/>
      </w:rPr>
    </w:pPr>
    <w:r>
      <w:rPr>
        <w:b/>
        <w:i/>
        <w:sz w:val="20"/>
      </w:rPr>
      <w:ptab w:relativeTo="margin" w:alignment="left" w:leader="none"/>
    </w:r>
    <w:r>
      <w:rPr>
        <w:b/>
        <w:i/>
        <w:sz w:val="20"/>
      </w:rPr>
      <w:ptab w:relativeTo="margin" w:alignment="left" w:leader="none"/>
    </w:r>
    <w:r>
      <w:rPr>
        <w:rFonts w:ascii="Maiandra GD" w:hAnsi="Maiandra GD"/>
        <w:i/>
        <w:iCs/>
        <w:noProof/>
        <w:sz w:val="16"/>
        <w:szCs w:val="16"/>
        <w:lang w:val="es-MX" w:eastAsia="es-MX"/>
      </w:rPr>
      <mc:AlternateContent>
        <mc:Choice Requires="wps">
          <w:drawing>
            <wp:anchor distT="0" distB="0" distL="114300" distR="114300" simplePos="0" relativeHeight="251658249" behindDoc="1" locked="0" layoutInCell="0" allowOverlap="1" wp14:anchorId="69F14752" wp14:editId="684A14EA">
              <wp:simplePos x="0" y="0"/>
              <wp:positionH relativeFrom="margin">
                <wp:posOffset>-55880</wp:posOffset>
              </wp:positionH>
              <wp:positionV relativeFrom="margin">
                <wp:posOffset>4166235</wp:posOffset>
              </wp:positionV>
              <wp:extent cx="6334125" cy="695325"/>
              <wp:effectExtent l="0" t="2004060" r="0" b="1977390"/>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CFFFE0A" w14:textId="77777777" w:rsidR="0022171E" w:rsidRDefault="0022171E"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9F14752" id="_x0000_t202" coordsize="21600,21600" o:spt="202" path="m,l,21600r21600,l21600,xe">
              <v:stroke joinstyle="miter"/>
              <v:path gradientshapeok="t" o:connecttype="rect"/>
            </v:shapetype>
            <v:shape id="Cuadro de texto 2" o:spid="_x0000_s1034" type="#_x0000_t202" style="position:absolute;left:0;text-align:left;margin-left:-4.4pt;margin-top:328.05pt;width:498.75pt;height:54.75pt;rotation:-45;z-index:-25165823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" o:allowincell="f" filled="f" stroked="f">
              <v:stroke joinstyle="round"/>
              <o:lock v:ext="edit" shapetype="t"/>
              <v:textbox style="mso-fit-shape-to-text:t">
                <w:txbxContent>
                  <w:p w14:paraId="2CFFFE0A" w14:textId="77777777" w:rsidR="0022171E" w:rsidRDefault="0022171E"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1C9D09" w14:textId="77777777" w:rsidR="0022171E" w:rsidRPr="00076465" w:rsidRDefault="0022171E" w:rsidP="00AD6C70">
    <w:pPr>
      <w:widowControl w:val="0"/>
      <w:autoSpaceDE w:val="0"/>
      <w:autoSpaceDN w:val="0"/>
      <w:adjustRightInd w:val="0"/>
      <w:ind w:left="-284" w:right="5436"/>
      <w:jc w:val="both"/>
      <w:rPr>
        <w:rFonts w:ascii="Abadi" w:hAnsi="Abadi"/>
        <w:sz w:val="12"/>
        <w:szCs w:val="12"/>
      </w:rPr>
    </w:pPr>
    <w:r w:rsidRPr="002A15D3">
      <w:rPr>
        <w:rFonts w:ascii="Maiandra GD" w:hAnsi="Maiandra GD"/>
        <w:sz w:val="12"/>
        <w:szCs w:val="12"/>
      </w:rPr>
      <w:t>[</w:t>
    </w:r>
    <w:r>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Pr>
        <w:rFonts w:ascii="Abadi" w:hAnsi="Abadi"/>
        <w:sz w:val="12"/>
        <w:szCs w:val="12"/>
      </w:rPr>
      <w:t xml:space="preserve"> </w:t>
    </w:r>
    <w:r w:rsidRPr="002A15D3">
      <w:rPr>
        <w:rFonts w:ascii="Abadi" w:hAnsi="Abadi"/>
        <w:sz w:val="12"/>
        <w:szCs w:val="12"/>
      </w:rPr>
      <w:t xml:space="preserve">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 </w:t>
    </w:r>
    <w:r>
      <w:rPr>
        <w:rFonts w:ascii="Abadi" w:hAnsi="Abadi"/>
        <w:sz w:val="12"/>
        <w:szCs w:val="12"/>
      </w:rPr>
      <w:t xml:space="preserve">horas </w:t>
    </w:r>
    <w:r w:rsidRPr="00076465">
      <w:rPr>
        <w:rFonts w:ascii="Abadi" w:hAnsi="Abadi"/>
        <w:sz w:val="12"/>
        <w:szCs w:val="12"/>
      </w:rPr>
      <w:t>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r>
      <w:rPr>
        <w:rFonts w:ascii="Abadi" w:hAnsi="Abadi"/>
        <w:sz w:val="12"/>
        <w:szCs w:val="12"/>
      </w:rPr>
      <w:t xml:space="preserve"> </w:t>
    </w:r>
    <w:r w:rsidRPr="002A15D3">
      <w:rPr>
        <w:rFonts w:ascii="Abadi" w:hAnsi="Abadi"/>
        <w:sz w:val="12"/>
        <w:szCs w:val="12"/>
      </w:rPr>
      <w:t xml:space="preserve"> </w:t>
    </w:r>
  </w:p>
  <w:p w14:paraId="28C10EEE" w14:textId="77777777" w:rsidR="0022171E" w:rsidRPr="002A15D3" w:rsidRDefault="0022171E" w:rsidP="007D2245">
    <w:pPr>
      <w:widowControl w:val="0"/>
      <w:autoSpaceDE w:val="0"/>
      <w:autoSpaceDN w:val="0"/>
      <w:adjustRightInd w:val="0"/>
      <w:ind w:right="4869"/>
      <w:jc w:val="both"/>
      <w:rPr>
        <w:rFonts w:ascii="Maiandra GD" w:hAnsi="Maiandra GD"/>
        <w:sz w:val="12"/>
        <w:szCs w:val="12"/>
      </w:rPr>
    </w:pPr>
  </w:p>
  <w:p w14:paraId="11667DD5" w14:textId="77777777" w:rsidR="0022171E" w:rsidRDefault="0022171E" w:rsidP="007D2245">
    <w:pPr>
      <w:pStyle w:val="Piedepgina"/>
      <w:ind w:right="33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0CD623" w14:textId="77777777" w:rsidR="00BE2557" w:rsidRDefault="00BE2557">
      <w:r>
        <w:separator/>
      </w:r>
    </w:p>
  </w:footnote>
  <w:footnote w:type="continuationSeparator" w:id="0">
    <w:p w14:paraId="4602A175" w14:textId="77777777" w:rsidR="00BE2557" w:rsidRDefault="00BE2557">
      <w:r>
        <w:continuationSeparator/>
      </w:r>
    </w:p>
  </w:footnote>
  <w:footnote w:type="continuationNotice" w:id="1">
    <w:p w14:paraId="0157B0BB" w14:textId="77777777" w:rsidR="00E369D9" w:rsidRDefault="00E369D9"/>
  </w:footnote>
  <w:footnote w:id="2">
    <w:p w14:paraId="0398467B" w14:textId="77777777" w:rsidR="0022171E" w:rsidRPr="00E11770" w:rsidRDefault="0022171E" w:rsidP="0022171E">
      <w:pPr>
        <w:pStyle w:val="Textonotapie"/>
        <w:jc w:val="both"/>
        <w:rPr>
          <w:rFonts w:ascii="Maiandra GD" w:hAnsi="Maiandra GD"/>
          <w:sz w:val="12"/>
          <w:szCs w:val="18"/>
        </w:rPr>
      </w:pPr>
    </w:p>
  </w:footnote>
  <w:footnote w:id="3">
    <w:p w14:paraId="5237A400" w14:textId="1D8B5B88" w:rsidR="00437979" w:rsidRPr="009603E5" w:rsidRDefault="00437979">
      <w:pPr>
        <w:pStyle w:val="Textonotapie"/>
        <w:rPr>
          <w:rFonts w:ascii="Abadi" w:hAnsi="Abadi"/>
          <w:sz w:val="16"/>
          <w:szCs w:val="16"/>
        </w:rPr>
      </w:pPr>
      <w:r>
        <w:rPr>
          <w:rStyle w:val="Refdenotaalpie"/>
        </w:rPr>
        <w:footnoteRef/>
      </w:r>
      <w:r>
        <w:t xml:space="preserve"> </w:t>
      </w:r>
      <w:r w:rsidR="009603E5" w:rsidRPr="009603E5">
        <w:rPr>
          <w:rFonts w:ascii="Abadi" w:hAnsi="Abadi"/>
          <w:sz w:val="16"/>
          <w:szCs w:val="16"/>
        </w:rPr>
        <w:t>https://congreso-gto.s3.amazonaws.com/uploads/orden_archivo/archivo/28157/03_Extracto_23_febrero_2023.pdf</w:t>
      </w:r>
    </w:p>
  </w:footnote>
  <w:footnote w:id="4">
    <w:p w14:paraId="0C8B8E02" w14:textId="4FEE3DDD" w:rsidR="007F5F45" w:rsidRPr="00F71B04" w:rsidRDefault="00157709">
      <w:pPr>
        <w:pStyle w:val="Textonotapie"/>
        <w:rPr>
          <w:rFonts w:ascii="Abadi" w:hAnsi="Abadi"/>
          <w:sz w:val="16"/>
          <w:szCs w:val="16"/>
        </w:rPr>
      </w:pPr>
      <w:hyperlink r:id="rId1" w:history="1">
        <w:r w:rsidR="007F5F45" w:rsidRPr="00F71B04">
          <w:rPr>
            <w:rStyle w:val="Hipervnculo"/>
            <w:rFonts w:ascii="Abadi" w:hAnsi="Abadi"/>
            <w:sz w:val="16"/>
            <w:szCs w:val="16"/>
            <w:vertAlign w:val="superscript"/>
          </w:rPr>
          <w:footnoteRef/>
        </w:r>
        <w:r w:rsidR="007F5F45" w:rsidRPr="00F71B04">
          <w:rPr>
            <w:rStyle w:val="Hipervnculo"/>
            <w:rFonts w:ascii="Abadi" w:hAnsi="Abadi"/>
            <w:sz w:val="16"/>
            <w:szCs w:val="16"/>
          </w:rPr>
          <w:t xml:space="preserve"> </w:t>
        </w:r>
        <w:r w:rsidR="00F71B04" w:rsidRPr="00F71B04">
          <w:rPr>
            <w:rStyle w:val="Hipervnculo"/>
            <w:rFonts w:ascii="Abadi" w:hAnsi="Abadi"/>
            <w:sz w:val="16"/>
            <w:szCs w:val="16"/>
          </w:rPr>
          <w:t>https://congreso-gto.s3.amazonaws.com/uploads/orden_archivo/archivo/28158/04_Cuenta_Pu_blica_2022__Poder_Judicial.pdf</w:t>
        </w:r>
      </w:hyperlink>
    </w:p>
  </w:footnote>
  <w:footnote w:id="5">
    <w:p w14:paraId="55D27B9B" w14:textId="5BBE7ACB" w:rsidR="007D2527" w:rsidRDefault="007D2527">
      <w:pPr>
        <w:pStyle w:val="Textonotapie"/>
      </w:pPr>
      <w:r>
        <w:rPr>
          <w:rStyle w:val="Refdenotaalpie"/>
        </w:rPr>
        <w:footnoteRef/>
      </w:r>
      <w:r>
        <w:t xml:space="preserve"> </w:t>
      </w:r>
      <w:hyperlink r:id="rId2" w:history="1">
        <w:r w:rsidR="00B05969" w:rsidRPr="00721DA3">
          <w:rPr>
            <w:rStyle w:val="Hipervnculo"/>
            <w:rFonts w:ascii="Abadi" w:hAnsi="Abadi"/>
            <w:sz w:val="16"/>
            <w:szCs w:val="16"/>
          </w:rPr>
          <w:t>https://congreso-gto.s3.amazonaws.com/uploads/orden_archivo/archivo/28194/05__4to._Informe_FGEG_2022.pdf</w:t>
        </w:r>
      </w:hyperlink>
    </w:p>
  </w:footnote>
  <w:footnote w:id="6">
    <w:p w14:paraId="69398D65" w14:textId="22B293B1" w:rsidR="003B11FE" w:rsidRDefault="003B11FE">
      <w:pPr>
        <w:pStyle w:val="Textonotapie"/>
      </w:pPr>
      <w:r>
        <w:rPr>
          <w:rStyle w:val="Refdenotaalpie"/>
        </w:rPr>
        <w:footnoteRef/>
      </w:r>
      <w:r>
        <w:t xml:space="preserve"> </w:t>
      </w:r>
      <w:hyperlink r:id="rId3" w:history="1">
        <w:r w:rsidR="00ED2C35" w:rsidRPr="00ED2C35">
          <w:rPr>
            <w:rStyle w:val="Hipervnculo"/>
            <w:rFonts w:ascii="Abadi" w:hAnsi="Abadi"/>
            <w:sz w:val="16"/>
            <w:szCs w:val="16"/>
          </w:rPr>
          <w:t>https://congreso-gto.s3.amazonaws.com/uploads/orden_archivo/archivo/28159/05_Iniciativa_GPPRI_ref_y_adic_Co_digo_Territorial__23_FEB_2023_-.pdf</w:t>
        </w:r>
      </w:hyperlink>
    </w:p>
  </w:footnote>
  <w:footnote w:id="7">
    <w:p w14:paraId="4CD19EC3" w14:textId="77777777" w:rsidR="005702BD" w:rsidRPr="002A469D" w:rsidRDefault="005702BD" w:rsidP="005702BD">
      <w:pPr>
        <w:pStyle w:val="footnotedescription"/>
        <w:rPr>
          <w:rFonts w:ascii="Abadi" w:hAnsi="Abadi"/>
          <w:sz w:val="16"/>
          <w:szCs w:val="16"/>
        </w:rPr>
      </w:pPr>
      <w:r w:rsidRPr="002A469D">
        <w:rPr>
          <w:rStyle w:val="footnotemark"/>
          <w:rFonts w:ascii="Abadi" w:hAnsi="Abadi"/>
          <w:sz w:val="16"/>
          <w:szCs w:val="16"/>
        </w:rPr>
        <w:footnoteRef/>
      </w:r>
      <w:r w:rsidRPr="002A469D">
        <w:rPr>
          <w:rFonts w:ascii="Abadi" w:hAnsi="Abadi"/>
          <w:sz w:val="16"/>
          <w:szCs w:val="16"/>
        </w:rPr>
        <w:t xml:space="preserve"> Periódico am (2022). Alejandra Gutiérrez planea llevar a juicio a fraccionamientos incumplidos obtenido de: </w:t>
      </w:r>
      <w:hyperlink r:id="rId4">
        <w:r w:rsidRPr="002A469D">
          <w:rPr>
            <w:rFonts w:ascii="Abadi" w:hAnsi="Abadi"/>
            <w:sz w:val="16"/>
            <w:szCs w:val="16"/>
          </w:rPr>
          <w:t>https://www.am.com.mx/leon/2022/10/3/alejandra</w:t>
        </w:r>
      </w:hyperlink>
      <w:hyperlink r:id="rId5">
        <w:r w:rsidRPr="002A469D">
          <w:rPr>
            <w:rFonts w:ascii="Abadi" w:hAnsi="Abadi"/>
            <w:sz w:val="16"/>
            <w:szCs w:val="16"/>
          </w:rPr>
          <w:t>-</w:t>
        </w:r>
      </w:hyperlink>
      <w:hyperlink r:id="rId6">
        <w:r w:rsidRPr="002A469D">
          <w:rPr>
            <w:rFonts w:ascii="Abadi" w:hAnsi="Abadi"/>
            <w:sz w:val="16"/>
            <w:szCs w:val="16"/>
          </w:rPr>
          <w:t>gutierrez</w:t>
        </w:r>
      </w:hyperlink>
      <w:hyperlink r:id="rId7">
        <w:r w:rsidRPr="002A469D">
          <w:rPr>
            <w:rFonts w:ascii="Abadi" w:hAnsi="Abadi"/>
            <w:sz w:val="16"/>
            <w:szCs w:val="16"/>
          </w:rPr>
          <w:t>-</w:t>
        </w:r>
      </w:hyperlink>
      <w:hyperlink r:id="rId8">
        <w:r w:rsidRPr="002A469D">
          <w:rPr>
            <w:rFonts w:ascii="Abadi" w:hAnsi="Abadi"/>
            <w:sz w:val="16"/>
            <w:szCs w:val="16"/>
          </w:rPr>
          <w:t>planea</w:t>
        </w:r>
      </w:hyperlink>
      <w:hyperlink r:id="rId9">
        <w:r w:rsidRPr="002A469D">
          <w:rPr>
            <w:rFonts w:ascii="Abadi" w:hAnsi="Abadi"/>
            <w:sz w:val="16"/>
            <w:szCs w:val="16"/>
          </w:rPr>
          <w:t>-</w:t>
        </w:r>
      </w:hyperlink>
      <w:hyperlink r:id="rId10">
        <w:r w:rsidRPr="002A469D">
          <w:rPr>
            <w:rFonts w:ascii="Abadi" w:hAnsi="Abadi"/>
            <w:sz w:val="16"/>
            <w:szCs w:val="16"/>
          </w:rPr>
          <w:t>llevar</w:t>
        </w:r>
      </w:hyperlink>
      <w:hyperlink r:id="rId11">
        <w:r w:rsidRPr="002A469D">
          <w:rPr>
            <w:rFonts w:ascii="Abadi" w:hAnsi="Abadi"/>
            <w:sz w:val="16"/>
            <w:szCs w:val="16"/>
          </w:rPr>
          <w:t>-</w:t>
        </w:r>
      </w:hyperlink>
      <w:hyperlink r:id="rId12">
        <w:r w:rsidRPr="002A469D">
          <w:rPr>
            <w:rFonts w:ascii="Abadi" w:hAnsi="Abadi"/>
            <w:sz w:val="16"/>
            <w:szCs w:val="16"/>
          </w:rPr>
          <w:t>juicio</w:t>
        </w:r>
      </w:hyperlink>
      <w:hyperlink r:id="rId13">
        <w:r w:rsidRPr="002A469D">
          <w:rPr>
            <w:rFonts w:ascii="Abadi" w:hAnsi="Abadi"/>
            <w:sz w:val="16"/>
            <w:szCs w:val="16"/>
          </w:rPr>
          <w:t>-</w:t>
        </w:r>
      </w:hyperlink>
      <w:hyperlink r:id="rId14">
        <w:r w:rsidRPr="002A469D">
          <w:rPr>
            <w:rFonts w:ascii="Abadi" w:hAnsi="Abadi"/>
            <w:sz w:val="16"/>
            <w:szCs w:val="16"/>
          </w:rPr>
          <w:t>fraccionamientos</w:t>
        </w:r>
      </w:hyperlink>
      <w:hyperlink r:id="rId15"/>
      <w:hyperlink r:id="rId16">
        <w:r w:rsidRPr="002A469D">
          <w:rPr>
            <w:rFonts w:ascii="Abadi" w:hAnsi="Abadi"/>
            <w:sz w:val="16"/>
            <w:szCs w:val="16"/>
          </w:rPr>
          <w:t>incumplidos</w:t>
        </w:r>
      </w:hyperlink>
      <w:hyperlink r:id="rId17">
        <w:r w:rsidRPr="002A469D">
          <w:rPr>
            <w:rFonts w:ascii="Abadi" w:hAnsi="Abadi"/>
            <w:sz w:val="16"/>
            <w:szCs w:val="16"/>
          </w:rPr>
          <w:t>-</w:t>
        </w:r>
      </w:hyperlink>
      <w:hyperlink r:id="rId18">
        <w:r w:rsidRPr="002A469D">
          <w:rPr>
            <w:rFonts w:ascii="Abadi" w:hAnsi="Abadi"/>
            <w:sz w:val="16"/>
            <w:szCs w:val="16"/>
          </w:rPr>
          <w:t>625869.html</w:t>
        </w:r>
      </w:hyperlink>
      <w:hyperlink r:id="rId19">
        <w:r w:rsidRPr="002A469D">
          <w:rPr>
            <w:rFonts w:ascii="Abadi" w:hAnsi="Abadi"/>
            <w:sz w:val="16"/>
            <w:szCs w:val="16"/>
          </w:rPr>
          <w:t xml:space="preserve"> </w:t>
        </w:r>
      </w:hyperlink>
    </w:p>
    <w:p w14:paraId="20C48AF7" w14:textId="77777777" w:rsidR="005702BD" w:rsidRDefault="005702BD" w:rsidP="005702BD">
      <w:pPr>
        <w:pStyle w:val="footnotedescription"/>
        <w:spacing w:line="259" w:lineRule="auto"/>
      </w:pPr>
      <w:r>
        <w:t xml:space="preserve"> </w:t>
      </w:r>
    </w:p>
  </w:footnote>
  <w:footnote w:id="8">
    <w:p w14:paraId="082826FA" w14:textId="71A3C8AB" w:rsidR="00E40EC4" w:rsidRDefault="00E40EC4">
      <w:pPr>
        <w:pStyle w:val="Textonotapie"/>
      </w:pPr>
      <w:r>
        <w:rPr>
          <w:rStyle w:val="Refdenotaalpie"/>
        </w:rPr>
        <w:footnoteRef/>
      </w:r>
      <w:r>
        <w:t xml:space="preserve"> </w:t>
      </w:r>
      <w:hyperlink r:id="rId20" w:history="1">
        <w:r w:rsidRPr="00E40EC4">
          <w:rPr>
            <w:rStyle w:val="Hipervnculo"/>
            <w:rFonts w:ascii="Abadi" w:hAnsi="Abadi"/>
            <w:sz w:val="16"/>
            <w:szCs w:val="16"/>
          </w:rPr>
          <w:t>https://congreso-gto.s3.amazonaws.com/uploads/orden_archivo/archivo/28160/06_Iniciativa_GPPMORENA_ref_art_23_Ley_para_las_Juventudes__23_FEB_2023_.pdf</w:t>
        </w:r>
      </w:hyperlink>
    </w:p>
  </w:footnote>
  <w:footnote w:id="9">
    <w:p w14:paraId="173DB421" w14:textId="77777777" w:rsidR="004743A1" w:rsidRPr="00F940B2" w:rsidRDefault="004743A1" w:rsidP="000F29DC">
      <w:pPr>
        <w:pStyle w:val="Textonotapie"/>
        <w:jc w:val="both"/>
        <w:rPr>
          <w:rFonts w:ascii="Abadi" w:hAnsi="Abadi"/>
          <w:sz w:val="16"/>
          <w:szCs w:val="16"/>
        </w:rPr>
      </w:pPr>
      <w:r w:rsidRPr="00F940B2">
        <w:rPr>
          <w:rStyle w:val="Refdenotaalpie"/>
          <w:rFonts w:ascii="Abadi" w:hAnsi="Abadi"/>
          <w:sz w:val="16"/>
          <w:szCs w:val="16"/>
        </w:rPr>
        <w:footnoteRef/>
      </w:r>
      <w:r w:rsidRPr="00F940B2">
        <w:rPr>
          <w:rFonts w:ascii="Abadi" w:hAnsi="Abadi"/>
          <w:sz w:val="16"/>
          <w:szCs w:val="16"/>
        </w:rPr>
        <w:t xml:space="preserve"> Peña, Brenda “Cero Discriminación en la Escuela” Instituto Nacional para la Evaluación de la educación. México. Recuperado el 09 de febrero de 2023 en https://www.inee.edu.mx/cero-discriminacion-en-la escuela/</w:t>
      </w:r>
      <w:proofErr w:type="gramStart"/>
      <w:r w:rsidRPr="00F940B2">
        <w:rPr>
          <w:rFonts w:ascii="Abadi" w:hAnsi="Abadi"/>
          <w:sz w:val="16"/>
          <w:szCs w:val="16"/>
        </w:rPr>
        <w:t>#:~</w:t>
      </w:r>
      <w:proofErr w:type="gramEnd"/>
      <w:r w:rsidRPr="00F940B2">
        <w:rPr>
          <w:rFonts w:ascii="Abadi" w:hAnsi="Abadi"/>
          <w:sz w:val="16"/>
          <w:szCs w:val="16"/>
        </w:rPr>
        <w:t>:text=Cuando%20se%20niega%20o%20restringe,lengua%20materna%2C%20hablamos%20de</w:t>
      </w:r>
    </w:p>
    <w:p w14:paraId="3534086A" w14:textId="77777777" w:rsidR="004743A1" w:rsidRPr="00F940B2" w:rsidRDefault="004743A1" w:rsidP="000F29DC">
      <w:pPr>
        <w:pStyle w:val="Textonotapie"/>
        <w:jc w:val="both"/>
        <w:rPr>
          <w:rFonts w:ascii="Abadi" w:hAnsi="Abadi"/>
          <w:sz w:val="16"/>
          <w:szCs w:val="16"/>
        </w:rPr>
      </w:pPr>
      <w:r w:rsidRPr="00F940B2">
        <w:rPr>
          <w:rFonts w:ascii="Abadi" w:hAnsi="Abadi"/>
          <w:sz w:val="16"/>
          <w:szCs w:val="16"/>
        </w:rPr>
        <w:t>%20discriminaci%C3%B3n.</w:t>
      </w:r>
    </w:p>
  </w:footnote>
  <w:footnote w:id="10">
    <w:p w14:paraId="2833ADB7" w14:textId="77777777" w:rsidR="004743A1" w:rsidRPr="00F940B2" w:rsidRDefault="004743A1" w:rsidP="000F29DC">
      <w:pPr>
        <w:pStyle w:val="Textonotapie"/>
        <w:jc w:val="both"/>
        <w:rPr>
          <w:rFonts w:ascii="Abadi" w:hAnsi="Abadi"/>
          <w:sz w:val="16"/>
          <w:szCs w:val="16"/>
        </w:rPr>
      </w:pPr>
      <w:r w:rsidRPr="00F940B2">
        <w:rPr>
          <w:rStyle w:val="Refdenotaalpie"/>
          <w:rFonts w:ascii="Abadi" w:hAnsi="Abadi"/>
          <w:sz w:val="16"/>
          <w:szCs w:val="16"/>
        </w:rPr>
        <w:footnoteRef/>
      </w:r>
      <w:r w:rsidRPr="00F940B2">
        <w:rPr>
          <w:rFonts w:ascii="Abadi" w:hAnsi="Abadi"/>
          <w:sz w:val="16"/>
          <w:szCs w:val="16"/>
        </w:rPr>
        <w:t xml:space="preserve"> García, Luis “Prevalece discriminación entre estudiantes” El Sol del Bajío. Recuperado el 02 de Febrero de 2023 en: https://www.elsoldelbajio.com.mx/local/prevalece-discriminacion-entre-estudiantes-9270164.html</w:t>
      </w:r>
    </w:p>
  </w:footnote>
  <w:footnote w:id="11">
    <w:p w14:paraId="619C0BD6" w14:textId="77777777" w:rsidR="004743A1" w:rsidRPr="0033211B" w:rsidRDefault="004743A1" w:rsidP="000F29DC">
      <w:pPr>
        <w:pStyle w:val="Textonotapie"/>
        <w:jc w:val="both"/>
        <w:rPr>
          <w:rFonts w:ascii="Abadi" w:hAnsi="Abadi"/>
          <w:sz w:val="16"/>
          <w:szCs w:val="16"/>
        </w:rPr>
      </w:pPr>
      <w:r w:rsidRPr="0033211B">
        <w:rPr>
          <w:rStyle w:val="Refdenotaalpie"/>
          <w:rFonts w:ascii="Abadi" w:hAnsi="Abadi"/>
          <w:sz w:val="16"/>
          <w:szCs w:val="16"/>
        </w:rPr>
        <w:footnoteRef/>
      </w:r>
      <w:r w:rsidRPr="0033211B">
        <w:rPr>
          <w:rFonts w:ascii="Abadi" w:hAnsi="Abadi"/>
          <w:sz w:val="16"/>
          <w:szCs w:val="16"/>
        </w:rPr>
        <w:t xml:space="preserve"> La pregunta aplicada en la encuesta fue: ¿En tu escuela cuentan con información visible en materia de prevención y atención de adicciones y de la violencia escolar?, que forma parte del Diagnóstico Anual de Violencia Escolar en el Estado de Guanajuato, ciclo escolar 2018-2019, realizado por la Secretaria de Educación de Guanajuato. Recuperado el 06/12/22, disponible en el sitio </w:t>
      </w:r>
      <w:proofErr w:type="gramStart"/>
      <w:r w:rsidRPr="0033211B">
        <w:rPr>
          <w:rFonts w:ascii="Abadi" w:hAnsi="Abadi"/>
          <w:sz w:val="16"/>
          <w:szCs w:val="16"/>
        </w:rPr>
        <w:t>web:https://portalsocial.guanajuato.gob.mx/sites/default/files/documentos/2021_SEG_Diagnostico_anual_violencia_escolar_estado_guanajuato_ciclo_escolar_2018-2019.pdf</w:t>
      </w:r>
      <w:proofErr w:type="gramEnd"/>
    </w:p>
  </w:footnote>
  <w:footnote w:id="12">
    <w:p w14:paraId="4F7C4C95" w14:textId="07D6DBA3" w:rsidR="004D3D96" w:rsidRPr="00FA56C3" w:rsidRDefault="004D3D96">
      <w:pPr>
        <w:pStyle w:val="Textonotapie"/>
        <w:rPr>
          <w:rFonts w:ascii="Abadi" w:hAnsi="Abadi"/>
          <w:sz w:val="16"/>
          <w:szCs w:val="16"/>
        </w:rPr>
      </w:pPr>
      <w:r w:rsidRPr="00FA56C3">
        <w:rPr>
          <w:rStyle w:val="Refdenotaalpie"/>
          <w:rFonts w:ascii="Abadi" w:hAnsi="Abadi"/>
          <w:sz w:val="16"/>
          <w:szCs w:val="16"/>
        </w:rPr>
        <w:footnoteRef/>
      </w:r>
      <w:r w:rsidRPr="00FA56C3">
        <w:rPr>
          <w:rFonts w:ascii="Abadi" w:hAnsi="Abadi"/>
          <w:sz w:val="16"/>
          <w:szCs w:val="16"/>
        </w:rPr>
        <w:t xml:space="preserve"> </w:t>
      </w:r>
      <w:hyperlink r:id="rId21" w:history="1">
        <w:r w:rsidR="00C74BA9" w:rsidRPr="00FA56C3">
          <w:rPr>
            <w:rStyle w:val="Hipervnculo"/>
            <w:rFonts w:ascii="Abadi" w:hAnsi="Abadi"/>
            <w:sz w:val="16"/>
            <w:szCs w:val="16"/>
          </w:rPr>
          <w:t>https://congreso-gto.s3.amazonaws.com/uploads/orden_archivo/archivo/28161/07_Iniciativa_GPPAN__ref_y_adic_Ley_para_la_Protec_Animal__23_FEB_2023_.pdf</w:t>
        </w:r>
      </w:hyperlink>
    </w:p>
  </w:footnote>
  <w:footnote w:id="13">
    <w:p w14:paraId="541536C6" w14:textId="77777777" w:rsidR="00AE3305" w:rsidRPr="00FA56C3" w:rsidRDefault="00AE3305" w:rsidP="005F334F">
      <w:pPr>
        <w:pStyle w:val="footnotedescription"/>
        <w:spacing w:line="259" w:lineRule="auto"/>
        <w:ind w:left="0" w:right="0"/>
        <w:rPr>
          <w:rFonts w:ascii="Abadi" w:hAnsi="Abadi"/>
          <w:sz w:val="16"/>
          <w:szCs w:val="16"/>
        </w:rPr>
      </w:pPr>
      <w:r w:rsidRPr="00FA56C3">
        <w:rPr>
          <w:rStyle w:val="footnotemark"/>
          <w:rFonts w:ascii="Abadi" w:hAnsi="Abadi"/>
          <w:sz w:val="16"/>
          <w:szCs w:val="16"/>
        </w:rPr>
        <w:footnoteRef/>
      </w:r>
      <w:r w:rsidRPr="00FA56C3">
        <w:rPr>
          <w:rFonts w:ascii="Abadi" w:hAnsi="Abadi"/>
          <w:sz w:val="16"/>
          <w:szCs w:val="16"/>
        </w:rPr>
        <w:t xml:space="preserve"> Vid. </w:t>
      </w:r>
      <w:hyperlink r:id="rId22" w:anchor="Tabulados">
        <w:r w:rsidRPr="00FA56C3">
          <w:rPr>
            <w:rFonts w:ascii="Abadi" w:hAnsi="Abadi"/>
            <w:color w:val="0000FF"/>
            <w:sz w:val="16"/>
            <w:szCs w:val="16"/>
            <w:u w:val="single" w:color="0000FF"/>
          </w:rPr>
          <w:t>https://www.inegi.org.mx/programas/enbiare/2021/#Tabulados</w:t>
        </w:r>
      </w:hyperlink>
      <w:hyperlink r:id="rId23" w:anchor="Tabulados">
        <w:r w:rsidRPr="00FA56C3">
          <w:rPr>
            <w:rFonts w:ascii="Abadi" w:hAnsi="Abadi"/>
            <w:sz w:val="16"/>
            <w:szCs w:val="16"/>
          </w:rPr>
          <w:t>.</w:t>
        </w:r>
      </w:hyperlink>
      <w:r w:rsidRPr="00FA56C3">
        <w:rPr>
          <w:rFonts w:ascii="Abadi" w:hAnsi="Abadi"/>
          <w:sz w:val="16"/>
          <w:szCs w:val="16"/>
        </w:rPr>
        <w:t xml:space="preserve"> </w:t>
      </w:r>
    </w:p>
  </w:footnote>
  <w:footnote w:id="14">
    <w:p w14:paraId="5F6A5C81" w14:textId="77777777" w:rsidR="009D3032" w:rsidRPr="007143EE" w:rsidRDefault="009D3032" w:rsidP="005F334F">
      <w:pPr>
        <w:pStyle w:val="footnotedescription"/>
        <w:spacing w:line="245" w:lineRule="auto"/>
        <w:ind w:left="0" w:right="49"/>
        <w:jc w:val="both"/>
        <w:rPr>
          <w:rFonts w:ascii="Abadi" w:hAnsi="Abadi"/>
          <w:sz w:val="16"/>
          <w:szCs w:val="16"/>
        </w:rPr>
      </w:pPr>
      <w:r w:rsidRPr="00FA56C3">
        <w:rPr>
          <w:rStyle w:val="footnotemark"/>
          <w:rFonts w:ascii="Abadi" w:hAnsi="Abadi"/>
          <w:sz w:val="16"/>
          <w:szCs w:val="16"/>
        </w:rPr>
        <w:footnoteRef/>
      </w:r>
      <w:r w:rsidRPr="00FA56C3">
        <w:rPr>
          <w:rFonts w:ascii="Abadi" w:hAnsi="Abadi"/>
          <w:sz w:val="16"/>
          <w:szCs w:val="16"/>
        </w:rPr>
        <w:t xml:space="preserve"> A partir de la entrada en vigencia del Decreto Legislativo número 322 expedido por la Sexagésima Cuarta Legislatura del Congreso del Estado, mediante</w:t>
      </w:r>
      <w:r w:rsidRPr="007143EE">
        <w:rPr>
          <w:rFonts w:ascii="Abadi" w:hAnsi="Abadi"/>
          <w:sz w:val="16"/>
          <w:szCs w:val="16"/>
        </w:rPr>
        <w:t xml:space="preserve"> el cual reformaron los artículos 2 fracción I; 6 fracción III; 19 y 31; se adicionaron el artículo 8 Bis; un segundo párrafo al artículo 35; un segundo párrafo a la fracción III pasando el actual párrafo segundo como párrafo tercero y una fracción IV al artículo 72, de la Ley para la Protección Animal del Estado de Guanajuato, publicado en el Periódico Oficial del Gobierno del Estado número 123, segunda parte, del 22 de junio de 2021.  </w:t>
      </w:r>
    </w:p>
  </w:footnote>
  <w:footnote w:id="15">
    <w:p w14:paraId="7E085BE1" w14:textId="30F5CA02" w:rsidR="00962D83" w:rsidRPr="00043D10" w:rsidRDefault="00962D83">
      <w:pPr>
        <w:pStyle w:val="Textonotapie"/>
        <w:rPr>
          <w:rFonts w:ascii="Abadi" w:hAnsi="Abadi"/>
          <w:sz w:val="16"/>
          <w:szCs w:val="16"/>
        </w:rPr>
      </w:pPr>
      <w:r>
        <w:rPr>
          <w:rStyle w:val="Refdenotaalpie"/>
        </w:rPr>
        <w:footnoteRef/>
      </w:r>
      <w:r w:rsidR="004E0D87">
        <w:t xml:space="preserve"> </w:t>
      </w:r>
      <w:r w:rsidR="008E4F4C" w:rsidRPr="008E4F4C">
        <w:rPr>
          <w:rFonts w:ascii="Abadi" w:hAnsi="Abadi"/>
          <w:b/>
          <w:bCs/>
          <w:sz w:val="16"/>
          <w:szCs w:val="16"/>
        </w:rPr>
        <w:t xml:space="preserve">El documento </w:t>
      </w:r>
      <w:r w:rsidR="006052EE">
        <w:rPr>
          <w:rFonts w:ascii="Abadi" w:hAnsi="Abadi"/>
          <w:b/>
          <w:bCs/>
          <w:sz w:val="16"/>
          <w:szCs w:val="16"/>
        </w:rPr>
        <w:t xml:space="preserve">presentado </w:t>
      </w:r>
      <w:r w:rsidR="008E4F4C" w:rsidRPr="008E4F4C">
        <w:rPr>
          <w:rFonts w:ascii="Abadi" w:hAnsi="Abadi"/>
          <w:b/>
          <w:bCs/>
          <w:sz w:val="16"/>
          <w:szCs w:val="16"/>
        </w:rPr>
        <w:t>en este orden podrá consultarlo en el siguiente</w:t>
      </w:r>
      <w:r w:rsidR="008E4F4C">
        <w:t xml:space="preserve"> </w:t>
      </w:r>
      <w:proofErr w:type="gramStart"/>
      <w:r w:rsidR="008E4F4C" w:rsidRPr="008E4F4C">
        <w:rPr>
          <w:rFonts w:ascii="Abadi" w:hAnsi="Abadi"/>
          <w:b/>
          <w:bCs/>
          <w:sz w:val="16"/>
          <w:szCs w:val="16"/>
        </w:rPr>
        <w:t>link</w:t>
      </w:r>
      <w:proofErr w:type="gramEnd"/>
      <w:r w:rsidR="008E4F4C">
        <w:t xml:space="preserve"> </w:t>
      </w:r>
      <w:hyperlink r:id="rId24" w:history="1">
        <w:r w:rsidR="00043D10" w:rsidRPr="00043D10">
          <w:rPr>
            <w:rStyle w:val="Hipervnculo"/>
            <w:rFonts w:ascii="Abadi" w:hAnsi="Abadi"/>
            <w:sz w:val="16"/>
            <w:szCs w:val="16"/>
          </w:rPr>
          <w:t>https://congreso-gto.s3.amazonaws.com/uploads/orden_archivo/archivo/28162/08_Iniciativa__Dip_Dessire_Angel_diversos_ordenamientos__23_FEB_2023_.pdf</w:t>
        </w:r>
      </w:hyperlink>
    </w:p>
  </w:footnote>
  <w:footnote w:id="16">
    <w:p w14:paraId="0696482F" w14:textId="29BE6CBA" w:rsidR="00043D10" w:rsidRDefault="00043D10">
      <w:pPr>
        <w:pStyle w:val="Textonotapie"/>
      </w:pPr>
      <w:r>
        <w:rPr>
          <w:rStyle w:val="Refdenotaalpie"/>
        </w:rPr>
        <w:footnoteRef/>
      </w:r>
      <w:r>
        <w:t xml:space="preserve"> </w:t>
      </w:r>
      <w:hyperlink r:id="rId25" w:history="1">
        <w:r w:rsidR="00CA1F30" w:rsidRPr="00CA1F30">
          <w:rPr>
            <w:rStyle w:val="Hipervnculo"/>
            <w:rFonts w:ascii="Abadi" w:hAnsi="Abadi"/>
            <w:sz w:val="16"/>
            <w:szCs w:val="16"/>
          </w:rPr>
          <w:t>https://congreso-gto.s3.amazonaws.com/uploads/orden_archivo/archivo/28163/09_Iniciativa_GPPRI_ref_y_adic_Ley_de_Educacio_n__23_FEB_2023_.pdf</w:t>
        </w:r>
      </w:hyperlink>
    </w:p>
  </w:footnote>
  <w:footnote w:id="17">
    <w:p w14:paraId="0793880E" w14:textId="77777777" w:rsidR="00EF0E40" w:rsidRPr="00451811" w:rsidRDefault="00EF0E40" w:rsidP="00EF0E40">
      <w:pPr>
        <w:pStyle w:val="Textonotapie"/>
        <w:rPr>
          <w:rFonts w:ascii="Abadi" w:hAnsi="Abadi" w:cs="Arial"/>
          <w:sz w:val="16"/>
          <w:szCs w:val="16"/>
        </w:rPr>
      </w:pPr>
      <w:r w:rsidRPr="00451811">
        <w:rPr>
          <w:rStyle w:val="Refdenotaalpie"/>
          <w:rFonts w:ascii="Abadi" w:hAnsi="Abadi"/>
          <w:sz w:val="16"/>
          <w:szCs w:val="16"/>
        </w:rPr>
        <w:footnoteRef/>
      </w:r>
      <w:r w:rsidRPr="00451811">
        <w:rPr>
          <w:rFonts w:ascii="Abadi" w:hAnsi="Abadi"/>
          <w:sz w:val="16"/>
          <w:szCs w:val="16"/>
        </w:rPr>
        <w:t xml:space="preserve"> </w:t>
      </w:r>
      <w:r w:rsidRPr="00451811">
        <w:rPr>
          <w:rFonts w:ascii="Abadi" w:hAnsi="Abadi" w:cs="Arial"/>
          <w:sz w:val="16"/>
          <w:szCs w:val="16"/>
        </w:rPr>
        <w:t>Navanethem Pillay. Alta Comisionada de las Naciones Unidas para los Derechos Humanos.</w:t>
      </w:r>
    </w:p>
  </w:footnote>
  <w:footnote w:id="18">
    <w:p w14:paraId="41D7475E" w14:textId="77777777" w:rsidR="00EF0E40" w:rsidRPr="00E1791B" w:rsidRDefault="00EF0E40" w:rsidP="00EF0E40">
      <w:pPr>
        <w:pStyle w:val="Textonotapie"/>
        <w:rPr>
          <w:rFonts w:ascii="Abadi" w:hAnsi="Abadi" w:cs="Arial"/>
          <w:sz w:val="16"/>
          <w:szCs w:val="16"/>
        </w:rPr>
      </w:pPr>
      <w:r w:rsidRPr="00E1791B">
        <w:rPr>
          <w:rStyle w:val="Refdenotaalpie"/>
          <w:rFonts w:ascii="Abadi" w:hAnsi="Abadi" w:cs="Arial"/>
          <w:sz w:val="16"/>
          <w:szCs w:val="16"/>
        </w:rPr>
        <w:footnoteRef/>
      </w:r>
      <w:r w:rsidRPr="00E1791B">
        <w:rPr>
          <w:rFonts w:ascii="Abadi" w:hAnsi="Abadi" w:cs="Arial"/>
          <w:sz w:val="16"/>
          <w:szCs w:val="16"/>
        </w:rPr>
        <w:t xml:space="preserve"> CONVENCIÓN SOBRE LOS DERECHOS DE LAS PERSONAS CON DISCAPACIDAD. Guía de formación Nº 19</w:t>
      </w:r>
    </w:p>
  </w:footnote>
  <w:footnote w:id="19">
    <w:p w14:paraId="7AD9C985" w14:textId="77777777" w:rsidR="00EF0E40" w:rsidRPr="00E1791B" w:rsidRDefault="00EF0E40" w:rsidP="00EF0E40">
      <w:pPr>
        <w:pStyle w:val="Textonotapie"/>
        <w:rPr>
          <w:rFonts w:ascii="Abadi" w:hAnsi="Abadi" w:cs="Arial"/>
          <w:sz w:val="16"/>
          <w:szCs w:val="16"/>
        </w:rPr>
      </w:pPr>
      <w:r w:rsidRPr="00E1791B">
        <w:rPr>
          <w:rStyle w:val="Refdenotaalpie"/>
          <w:rFonts w:ascii="Abadi" w:hAnsi="Abadi" w:cs="Arial"/>
          <w:sz w:val="16"/>
          <w:szCs w:val="16"/>
        </w:rPr>
        <w:footnoteRef/>
      </w:r>
      <w:r w:rsidRPr="00E1791B">
        <w:rPr>
          <w:rFonts w:ascii="Abadi" w:hAnsi="Abadi" w:cs="Arial"/>
          <w:sz w:val="16"/>
          <w:szCs w:val="16"/>
        </w:rPr>
        <w:t xml:space="preserve"> Idem. </w:t>
      </w:r>
    </w:p>
  </w:footnote>
  <w:footnote w:id="20">
    <w:p w14:paraId="1014F47F" w14:textId="77777777" w:rsidR="00EF0E40" w:rsidRPr="00E1791B" w:rsidRDefault="00EF0E40" w:rsidP="00EF0E40">
      <w:pPr>
        <w:pStyle w:val="Textonotapie"/>
        <w:rPr>
          <w:rFonts w:ascii="Abadi" w:hAnsi="Abadi" w:cs="Arial"/>
          <w:sz w:val="16"/>
          <w:szCs w:val="16"/>
        </w:rPr>
      </w:pPr>
      <w:r w:rsidRPr="00E1791B">
        <w:rPr>
          <w:rStyle w:val="Refdenotaalpie"/>
          <w:rFonts w:ascii="Abadi" w:hAnsi="Abadi" w:cs="Arial"/>
          <w:sz w:val="16"/>
          <w:szCs w:val="16"/>
        </w:rPr>
        <w:footnoteRef/>
      </w:r>
      <w:r w:rsidRPr="00E1791B">
        <w:rPr>
          <w:rFonts w:ascii="Abadi" w:hAnsi="Abadi" w:cs="Arial"/>
          <w:sz w:val="16"/>
          <w:szCs w:val="16"/>
        </w:rPr>
        <w:t xml:space="preserve"> Idem.</w:t>
      </w:r>
    </w:p>
  </w:footnote>
  <w:footnote w:id="21">
    <w:p w14:paraId="0EF4654F" w14:textId="77777777" w:rsidR="00EF0E40" w:rsidRPr="00691193" w:rsidRDefault="00EF0E40" w:rsidP="00EF0E40">
      <w:pPr>
        <w:pStyle w:val="Ttulo4"/>
        <w:spacing w:before="0"/>
        <w:jc w:val="both"/>
        <w:rPr>
          <w:rFonts w:ascii="Abadi" w:hAnsi="Abadi" w:cs="Arial"/>
          <w:b/>
          <w:bCs/>
          <w:color w:val="000000"/>
          <w:sz w:val="16"/>
          <w:szCs w:val="16"/>
        </w:rPr>
      </w:pPr>
      <w:r w:rsidRPr="00691193">
        <w:rPr>
          <w:rStyle w:val="Refdenotaalpie"/>
          <w:rFonts w:ascii="Abadi" w:hAnsi="Abadi" w:cs="Arial"/>
          <w:sz w:val="16"/>
          <w:szCs w:val="16"/>
        </w:rPr>
        <w:footnoteRef/>
      </w:r>
      <w:r w:rsidRPr="00691193">
        <w:rPr>
          <w:rFonts w:ascii="Abadi" w:hAnsi="Abadi" w:cs="Arial"/>
          <w:sz w:val="16"/>
          <w:szCs w:val="16"/>
        </w:rPr>
        <w:t xml:space="preserve"> </w:t>
      </w:r>
      <w:hyperlink r:id="rId26" w:history="1">
        <w:r w:rsidRPr="00691193">
          <w:rPr>
            <w:rStyle w:val="Hipervnculo"/>
            <w:rFonts w:ascii="Abadi" w:hAnsi="Abadi" w:cs="Arial"/>
            <w:sz w:val="16"/>
            <w:szCs w:val="16"/>
          </w:rPr>
          <w:t>http://dx.doi.org/10.4067/S0718-00122016000200008</w:t>
        </w:r>
      </w:hyperlink>
      <w:r w:rsidRPr="00691193">
        <w:rPr>
          <w:rFonts w:ascii="Abadi" w:hAnsi="Abadi" w:cs="Arial"/>
          <w:color w:val="000000"/>
          <w:sz w:val="16"/>
          <w:szCs w:val="16"/>
        </w:rPr>
        <w:t>. La extensión de los ajustes razonables en el derecho de las personas en situación de discapacidad de acuerdo al enfoque social de derechos humanos.</w:t>
      </w:r>
    </w:p>
  </w:footnote>
  <w:footnote w:id="22">
    <w:p w14:paraId="50DF51E1" w14:textId="77777777" w:rsidR="00EF0E40" w:rsidRPr="00691193" w:rsidRDefault="00EF0E40" w:rsidP="00EF0E40">
      <w:pPr>
        <w:pStyle w:val="Textonotapie"/>
        <w:jc w:val="both"/>
        <w:rPr>
          <w:rFonts w:ascii="Abadi" w:hAnsi="Abadi" w:cs="Arial"/>
          <w:sz w:val="16"/>
          <w:szCs w:val="16"/>
        </w:rPr>
      </w:pPr>
      <w:r w:rsidRPr="00691193">
        <w:rPr>
          <w:rStyle w:val="Refdenotaalpie"/>
          <w:rFonts w:ascii="Abadi" w:hAnsi="Abadi" w:cs="Arial"/>
          <w:sz w:val="16"/>
          <w:szCs w:val="16"/>
        </w:rPr>
        <w:footnoteRef/>
      </w:r>
      <w:r w:rsidRPr="00691193">
        <w:rPr>
          <w:rFonts w:ascii="Abadi" w:hAnsi="Abadi" w:cs="Arial"/>
          <w:sz w:val="16"/>
          <w:szCs w:val="16"/>
        </w:rPr>
        <w:t xml:space="preserve"> </w:t>
      </w:r>
      <w:r w:rsidRPr="00691193">
        <w:rPr>
          <w:rFonts w:ascii="Abadi" w:hAnsi="Abadi" w:cs="Arial"/>
          <w:color w:val="000000"/>
          <w:sz w:val="16"/>
          <w:szCs w:val="16"/>
        </w:rPr>
        <w:t>Cayo Pérez Bueno, Luis (2012): “La configuración jurídica de los ajustes razonables”, en: Revista “2003-2012: 10 años de Legislación sobre no Discriminación de Personas con Discapacidad en España. Estudios en homenaje a Miguel Ángel Cabra de Luna”. Comité Español de Representantes de Personas con Discapacidad (Cermi) (Nº 55).</w:t>
      </w:r>
    </w:p>
  </w:footnote>
  <w:footnote w:id="23">
    <w:p w14:paraId="2254F7D6" w14:textId="77777777" w:rsidR="00EF0E40" w:rsidRPr="00691193" w:rsidRDefault="00EF0E40" w:rsidP="00EF0E40">
      <w:pPr>
        <w:pStyle w:val="Ttulo4"/>
        <w:spacing w:before="0"/>
        <w:jc w:val="both"/>
        <w:rPr>
          <w:rFonts w:ascii="Abadi" w:hAnsi="Abadi" w:cs="Arial"/>
          <w:b/>
          <w:bCs/>
          <w:color w:val="000000"/>
          <w:sz w:val="16"/>
          <w:szCs w:val="16"/>
        </w:rPr>
      </w:pPr>
      <w:r w:rsidRPr="00691193">
        <w:rPr>
          <w:rStyle w:val="Refdenotaalpie"/>
          <w:rFonts w:ascii="Abadi" w:hAnsi="Abadi" w:cs="Arial"/>
          <w:sz w:val="16"/>
          <w:szCs w:val="16"/>
        </w:rPr>
        <w:footnoteRef/>
      </w:r>
      <w:r w:rsidRPr="00691193">
        <w:rPr>
          <w:rFonts w:ascii="Abadi" w:hAnsi="Abadi" w:cs="Arial"/>
          <w:sz w:val="16"/>
          <w:szCs w:val="16"/>
        </w:rPr>
        <w:t xml:space="preserve"> </w:t>
      </w:r>
      <w:r w:rsidRPr="00691193">
        <w:rPr>
          <w:rFonts w:ascii="Abadi" w:hAnsi="Abadi" w:cs="Arial"/>
          <w:color w:val="000000"/>
          <w:sz w:val="16"/>
          <w:szCs w:val="16"/>
        </w:rPr>
        <w:t xml:space="preserve">Woehrling, José (1998): “L’obligation d’accommodement raisonnable et I’adaptation de la société a la diversité religieuse”, en: Revue de Droit de McGill (McGill Law Journal). </w:t>
      </w:r>
      <w:hyperlink r:id="rId27" w:history="1">
        <w:r w:rsidRPr="00691193">
          <w:rPr>
            <w:rStyle w:val="Hipervnculo"/>
            <w:rFonts w:ascii="Abadi" w:hAnsi="Abadi" w:cs="Arial"/>
            <w:sz w:val="16"/>
            <w:szCs w:val="16"/>
          </w:rPr>
          <w:t>http://dx.doi.org/10.4067/S0718-00122016000200008</w:t>
        </w:r>
      </w:hyperlink>
      <w:r w:rsidRPr="00691193">
        <w:rPr>
          <w:rFonts w:ascii="Abadi" w:hAnsi="Abadi" w:cs="Arial"/>
          <w:color w:val="000000"/>
          <w:sz w:val="16"/>
          <w:szCs w:val="16"/>
        </w:rPr>
        <w:t>. La extensión de los ajustes razonables en el derecho de las personas en situación de discapacidad de acuerdo al enfoque social de derechos humanos</w:t>
      </w:r>
    </w:p>
    <w:p w14:paraId="30B49114" w14:textId="77777777" w:rsidR="00EF0E40" w:rsidRPr="007C5648" w:rsidRDefault="00EF0E40" w:rsidP="00EF0E40">
      <w:pPr>
        <w:pStyle w:val="Textonotapie"/>
        <w:rPr>
          <w:rFonts w:ascii="Arial" w:hAnsi="Arial" w:cs="Arial"/>
          <w:sz w:val="18"/>
          <w:szCs w:val="18"/>
        </w:rPr>
      </w:pPr>
    </w:p>
  </w:footnote>
  <w:footnote w:id="24">
    <w:p w14:paraId="1A2E78EB" w14:textId="77777777" w:rsidR="00EF0E40" w:rsidRPr="00691193" w:rsidRDefault="00EF0E40" w:rsidP="00EF0E40">
      <w:pPr>
        <w:pStyle w:val="Textonotapie"/>
        <w:rPr>
          <w:rFonts w:ascii="Abadi" w:hAnsi="Abadi" w:cs="Arial"/>
          <w:sz w:val="16"/>
          <w:szCs w:val="16"/>
        </w:rPr>
      </w:pPr>
      <w:r w:rsidRPr="00691193">
        <w:rPr>
          <w:rStyle w:val="Refdenotaalpie"/>
          <w:rFonts w:ascii="Abadi" w:hAnsi="Abadi" w:cs="Arial"/>
          <w:sz w:val="16"/>
          <w:szCs w:val="16"/>
        </w:rPr>
        <w:footnoteRef/>
      </w:r>
      <w:r w:rsidRPr="00691193">
        <w:rPr>
          <w:rFonts w:ascii="Abadi" w:hAnsi="Abadi" w:cs="Arial"/>
          <w:sz w:val="16"/>
          <w:szCs w:val="16"/>
        </w:rPr>
        <w:t xml:space="preserve"> Idem Nota 6. </w:t>
      </w:r>
    </w:p>
  </w:footnote>
  <w:footnote w:id="25">
    <w:p w14:paraId="03E1A23F" w14:textId="77777777" w:rsidR="00EF0E40" w:rsidRPr="00691193" w:rsidRDefault="00EF0E40" w:rsidP="00EF0E40">
      <w:pPr>
        <w:pStyle w:val="Textonotapie"/>
        <w:jc w:val="both"/>
        <w:rPr>
          <w:rFonts w:ascii="Abadi" w:hAnsi="Abadi" w:cs="Arial"/>
          <w:sz w:val="16"/>
          <w:szCs w:val="16"/>
        </w:rPr>
      </w:pPr>
      <w:r w:rsidRPr="00691193">
        <w:rPr>
          <w:rStyle w:val="Refdenotaalpie"/>
          <w:rFonts w:ascii="Abadi" w:hAnsi="Abadi" w:cs="Arial"/>
          <w:sz w:val="16"/>
          <w:szCs w:val="16"/>
        </w:rPr>
        <w:footnoteRef/>
      </w:r>
      <w:r w:rsidRPr="00691193">
        <w:rPr>
          <w:rFonts w:ascii="Abadi" w:hAnsi="Abadi" w:cs="Arial"/>
          <w:sz w:val="16"/>
          <w:szCs w:val="16"/>
        </w:rPr>
        <w:t xml:space="preserve"> Islas Colín, Alfredo y Argáez de los Santos Jesús Manuel. “Derechos Humanos”, Un escenario comparativo entre los sistemas universal, regional y nacional. Flores Editor. México.  2016. Págs. 210 y siguientes. </w:t>
      </w:r>
    </w:p>
  </w:footnote>
  <w:footnote w:id="26">
    <w:p w14:paraId="0219FA52" w14:textId="77777777" w:rsidR="00EF0E40" w:rsidRPr="00691193" w:rsidRDefault="00EF0E40" w:rsidP="00EF0E40">
      <w:pPr>
        <w:pStyle w:val="Textonotapie"/>
        <w:rPr>
          <w:rFonts w:ascii="Abadi" w:hAnsi="Abadi" w:cs="Arial"/>
          <w:sz w:val="16"/>
          <w:szCs w:val="16"/>
        </w:rPr>
      </w:pPr>
      <w:r w:rsidRPr="00691193">
        <w:rPr>
          <w:rStyle w:val="Refdenotaalpie"/>
          <w:rFonts w:ascii="Abadi" w:hAnsi="Abadi" w:cs="Arial"/>
          <w:sz w:val="16"/>
          <w:szCs w:val="16"/>
        </w:rPr>
        <w:footnoteRef/>
      </w:r>
      <w:r w:rsidRPr="00691193">
        <w:rPr>
          <w:rFonts w:ascii="Abadi" w:hAnsi="Abadi" w:cs="Arial"/>
          <w:sz w:val="16"/>
          <w:szCs w:val="16"/>
        </w:rPr>
        <w:t xml:space="preserve"> Idem. </w:t>
      </w:r>
    </w:p>
  </w:footnote>
  <w:footnote w:id="27">
    <w:p w14:paraId="39A4CE71" w14:textId="77777777" w:rsidR="00EF0E40" w:rsidRPr="00691193" w:rsidRDefault="00EF0E40" w:rsidP="00EF0E40">
      <w:pPr>
        <w:pStyle w:val="Textonotapie"/>
        <w:rPr>
          <w:rFonts w:ascii="Abadi" w:hAnsi="Abadi" w:cs="Arial"/>
          <w:sz w:val="16"/>
          <w:szCs w:val="16"/>
        </w:rPr>
      </w:pPr>
      <w:r w:rsidRPr="00691193">
        <w:rPr>
          <w:rStyle w:val="Refdenotaalpie"/>
          <w:rFonts w:ascii="Abadi" w:hAnsi="Abadi" w:cs="Arial"/>
          <w:sz w:val="16"/>
          <w:szCs w:val="16"/>
        </w:rPr>
        <w:footnoteRef/>
      </w:r>
      <w:r w:rsidRPr="00691193">
        <w:rPr>
          <w:rFonts w:ascii="Abadi" w:hAnsi="Abadi" w:cs="Arial"/>
          <w:sz w:val="16"/>
          <w:szCs w:val="16"/>
        </w:rPr>
        <w:t xml:space="preserve"> Idem. </w:t>
      </w:r>
    </w:p>
  </w:footnote>
  <w:footnote w:id="28">
    <w:p w14:paraId="029096CE" w14:textId="77777777" w:rsidR="00EF0E40" w:rsidRPr="00691193" w:rsidRDefault="00EF0E40" w:rsidP="00EF0E40">
      <w:pPr>
        <w:pStyle w:val="Textonotapie"/>
        <w:rPr>
          <w:rFonts w:ascii="Abadi" w:hAnsi="Abadi" w:cs="Arial"/>
          <w:sz w:val="16"/>
          <w:szCs w:val="16"/>
        </w:rPr>
      </w:pPr>
      <w:r w:rsidRPr="00691193">
        <w:rPr>
          <w:rStyle w:val="Refdenotaalpie"/>
          <w:rFonts w:ascii="Abadi" w:hAnsi="Abadi" w:cs="Arial"/>
          <w:sz w:val="16"/>
          <w:szCs w:val="16"/>
        </w:rPr>
        <w:footnoteRef/>
      </w:r>
      <w:r w:rsidRPr="00691193">
        <w:rPr>
          <w:rFonts w:ascii="Abadi" w:hAnsi="Abadi" w:cs="Arial"/>
          <w:sz w:val="16"/>
          <w:szCs w:val="16"/>
        </w:rPr>
        <w:t xml:space="preserve"> Idem.</w:t>
      </w:r>
    </w:p>
  </w:footnote>
  <w:footnote w:id="29">
    <w:p w14:paraId="7FF60777" w14:textId="77777777" w:rsidR="00EF0E40" w:rsidRPr="00691193" w:rsidRDefault="00EF0E40" w:rsidP="00EF0E40">
      <w:pPr>
        <w:pStyle w:val="Textonotapie"/>
        <w:rPr>
          <w:rFonts w:ascii="Abadi" w:hAnsi="Abadi" w:cs="Arial"/>
          <w:sz w:val="16"/>
          <w:szCs w:val="16"/>
        </w:rPr>
      </w:pPr>
      <w:r w:rsidRPr="00691193">
        <w:rPr>
          <w:rStyle w:val="Refdenotaalpie"/>
          <w:rFonts w:ascii="Abadi" w:hAnsi="Abadi" w:cs="Arial"/>
          <w:sz w:val="16"/>
          <w:szCs w:val="16"/>
        </w:rPr>
        <w:footnoteRef/>
      </w:r>
      <w:r w:rsidRPr="00691193">
        <w:rPr>
          <w:rFonts w:ascii="Abadi" w:hAnsi="Abadi" w:cs="Arial"/>
          <w:sz w:val="16"/>
          <w:szCs w:val="16"/>
        </w:rPr>
        <w:t xml:space="preserve"> Idem. </w:t>
      </w:r>
    </w:p>
  </w:footnote>
  <w:footnote w:id="30">
    <w:p w14:paraId="1C896E00" w14:textId="77777777" w:rsidR="00EF0E40" w:rsidRPr="007C5648" w:rsidRDefault="00EF0E40" w:rsidP="00EF0E40">
      <w:pPr>
        <w:pStyle w:val="Textonotapie"/>
        <w:rPr>
          <w:rFonts w:ascii="Arial" w:hAnsi="Arial" w:cs="Arial"/>
          <w:sz w:val="18"/>
          <w:szCs w:val="18"/>
        </w:rPr>
      </w:pPr>
      <w:r w:rsidRPr="00691193">
        <w:rPr>
          <w:rStyle w:val="Refdenotaalpie"/>
          <w:rFonts w:ascii="Abadi" w:hAnsi="Abadi" w:cs="Arial"/>
          <w:sz w:val="16"/>
          <w:szCs w:val="16"/>
        </w:rPr>
        <w:footnoteRef/>
      </w:r>
      <w:r w:rsidRPr="00691193">
        <w:rPr>
          <w:rFonts w:ascii="Abadi" w:hAnsi="Abadi" w:cs="Arial"/>
          <w:sz w:val="16"/>
          <w:szCs w:val="16"/>
        </w:rPr>
        <w:t xml:space="preserve"> Protocolo para Juzgar con perspectiva de Discapacidad. Suprema Corte de Justicia de la Nación. Comisión Nacional de Derechos Humanos. México.2022</w:t>
      </w:r>
      <w:r>
        <w:rPr>
          <w:rFonts w:ascii="Arial" w:hAnsi="Arial" w:cs="Arial"/>
          <w:sz w:val="18"/>
          <w:szCs w:val="18"/>
        </w:rPr>
        <w:t>.</w:t>
      </w:r>
    </w:p>
  </w:footnote>
  <w:footnote w:id="31">
    <w:p w14:paraId="516403C0" w14:textId="67BC96C4" w:rsidR="0027500A" w:rsidRDefault="0027500A">
      <w:pPr>
        <w:pStyle w:val="Textonotapie"/>
      </w:pPr>
      <w:r>
        <w:rPr>
          <w:rStyle w:val="Refdenotaalpie"/>
        </w:rPr>
        <w:footnoteRef/>
      </w:r>
      <w:r>
        <w:t xml:space="preserve"> </w:t>
      </w:r>
      <w:hyperlink r:id="rId28" w:history="1">
        <w:r w:rsidRPr="002A3D75">
          <w:rPr>
            <w:rStyle w:val="Hipervnculo"/>
            <w:rFonts w:ascii="Abadi" w:hAnsi="Abadi"/>
            <w:sz w:val="16"/>
            <w:szCs w:val="16"/>
          </w:rPr>
          <w:t>https://congreso-gto.s3.amazonaws.com/uploads/orden_archivo/archivo/28164/10_Iniciativa_GPPMORENA_ref_y_adic_Ley_Orga_nica_de_la_Fiscali_a_Gral__23_FEB_2023_.pdf</w:t>
        </w:r>
      </w:hyperlink>
    </w:p>
  </w:footnote>
  <w:footnote w:id="32">
    <w:p w14:paraId="0304A5EC" w14:textId="0BC30191" w:rsidR="00C05FC3" w:rsidRPr="00C05FC3" w:rsidRDefault="00C05FC3">
      <w:pPr>
        <w:pStyle w:val="Textonotapie"/>
        <w:rPr>
          <w:rFonts w:ascii="Abadi" w:hAnsi="Abadi"/>
          <w:sz w:val="16"/>
          <w:szCs w:val="16"/>
        </w:rPr>
      </w:pPr>
      <w:r>
        <w:rPr>
          <w:rStyle w:val="Refdenotaalpie"/>
        </w:rPr>
        <w:footnoteRef/>
      </w:r>
      <w:r>
        <w:t xml:space="preserve"> </w:t>
      </w:r>
      <w:hyperlink r:id="rId29" w:history="1">
        <w:r w:rsidRPr="00C05FC3">
          <w:rPr>
            <w:rStyle w:val="Hipervnculo"/>
            <w:rFonts w:ascii="Abadi" w:hAnsi="Abadi"/>
            <w:sz w:val="16"/>
            <w:szCs w:val="16"/>
          </w:rPr>
          <w:t>https://congreso-gto.s3.amazonaws.com/uploads/orden_archivo/archivo/28165/11_Iniciativa_GPPMORENA_ref_Ley_Justicia_Ci_vica__23_FEB_2023_.pdf</w:t>
        </w:r>
      </w:hyperlink>
    </w:p>
  </w:footnote>
  <w:footnote w:id="33">
    <w:p w14:paraId="32457C35" w14:textId="278BD5A2" w:rsidR="00C05FC3" w:rsidRDefault="00C05FC3">
      <w:pPr>
        <w:pStyle w:val="Textonotapie"/>
      </w:pPr>
      <w:r>
        <w:rPr>
          <w:rStyle w:val="Refdenotaalpie"/>
        </w:rPr>
        <w:footnoteRef/>
      </w:r>
      <w:r>
        <w:t xml:space="preserve"> </w:t>
      </w:r>
      <w:hyperlink r:id="rId30" w:history="1">
        <w:r w:rsidR="00BD7E4A" w:rsidRPr="00BD7E4A">
          <w:rPr>
            <w:rStyle w:val="Hipervnculo"/>
            <w:rFonts w:ascii="Abadi" w:hAnsi="Abadi"/>
            <w:sz w:val="16"/>
            <w:szCs w:val="16"/>
          </w:rPr>
          <w:t>https://congreso-gto.s3.amazonaws.com/uploads/orden_archivo/archivo/28166/12_PPA_GPPMORENA_Laguna_de_Yuriria__23_FEB_2023_.pdf</w:t>
        </w:r>
      </w:hyperlink>
    </w:p>
  </w:footnote>
  <w:footnote w:id="34">
    <w:p w14:paraId="7EFAD0DE" w14:textId="2A5B613A" w:rsidR="00BD7E4A" w:rsidRDefault="00157709">
      <w:pPr>
        <w:pStyle w:val="Textonotapie"/>
      </w:pPr>
      <w:hyperlink r:id="rId31" w:history="1">
        <w:r w:rsidR="00BD7E4A" w:rsidRPr="002B2E4B">
          <w:rPr>
            <w:rStyle w:val="Hipervnculo"/>
            <w:vertAlign w:val="superscript"/>
          </w:rPr>
          <w:footnoteRef/>
        </w:r>
        <w:r w:rsidR="00BD7E4A" w:rsidRPr="002B2E4B">
          <w:rPr>
            <w:rStyle w:val="Hipervnculo"/>
          </w:rPr>
          <w:t xml:space="preserve"> </w:t>
        </w:r>
        <w:r w:rsidR="002B2E4B" w:rsidRPr="002B2E4B">
          <w:rPr>
            <w:rStyle w:val="Hipervnculo"/>
            <w:rFonts w:ascii="Abadi" w:hAnsi="Abadi"/>
            <w:sz w:val="16"/>
            <w:szCs w:val="16"/>
          </w:rPr>
          <w:t>https://congreso-gto.s3.amazonaws.com/uploads/orden_archivo/archivo/28167/13_PPA_GPPMORENA_Creacio_n_Com_Esp_muerte_violenta_de_mujeres__23_FEB_2023_.pdf</w:t>
        </w:r>
      </w:hyperlink>
    </w:p>
  </w:footnote>
  <w:footnote w:id="35">
    <w:p w14:paraId="28CBBD37" w14:textId="77777777" w:rsidR="00587F2F" w:rsidRPr="00AA7168" w:rsidRDefault="00587F2F" w:rsidP="00587F2F">
      <w:pPr>
        <w:pStyle w:val="Textonotapie"/>
        <w:rPr>
          <w:rFonts w:ascii="Abadi" w:hAnsi="Abadi"/>
          <w:sz w:val="16"/>
          <w:szCs w:val="16"/>
        </w:rPr>
      </w:pPr>
      <w:r w:rsidRPr="00AA7168">
        <w:rPr>
          <w:rStyle w:val="Refdenotaalpie"/>
          <w:rFonts w:ascii="Abadi" w:hAnsi="Abadi"/>
          <w:sz w:val="16"/>
          <w:szCs w:val="16"/>
        </w:rPr>
        <w:footnoteRef/>
      </w:r>
      <w:r w:rsidRPr="00AA7168">
        <w:rPr>
          <w:rFonts w:ascii="Abadi" w:hAnsi="Abadi"/>
          <w:sz w:val="16"/>
          <w:szCs w:val="16"/>
        </w:rPr>
        <w:t xml:space="preserve"> Acción de Inconstitucionalidad 23/2022, (11ª.), Pleno, publicada en la Gaceta del Semanario Judicial de la Federación, 20 de enero de 2023, registro digital: 31202.</w:t>
      </w:r>
    </w:p>
  </w:footnote>
  <w:footnote w:id="36">
    <w:p w14:paraId="2B26A972" w14:textId="77777777" w:rsidR="00587F2F" w:rsidRPr="00AA7168" w:rsidRDefault="00587F2F" w:rsidP="00587F2F">
      <w:pPr>
        <w:pStyle w:val="Textonotapie"/>
        <w:rPr>
          <w:rFonts w:ascii="Abadi" w:hAnsi="Abadi"/>
          <w:sz w:val="16"/>
          <w:szCs w:val="16"/>
        </w:rPr>
      </w:pPr>
      <w:r w:rsidRPr="00AA7168">
        <w:rPr>
          <w:rStyle w:val="Refdenotaalpie"/>
          <w:rFonts w:ascii="Abadi" w:hAnsi="Abadi"/>
          <w:sz w:val="16"/>
          <w:szCs w:val="16"/>
        </w:rPr>
        <w:footnoteRef/>
      </w:r>
      <w:r w:rsidRPr="00AA7168">
        <w:rPr>
          <w:rFonts w:ascii="Abadi" w:hAnsi="Abadi"/>
          <w:sz w:val="16"/>
          <w:szCs w:val="16"/>
        </w:rPr>
        <w:t xml:space="preserve"> Artículo 1.</w:t>
      </w:r>
    </w:p>
  </w:footnote>
  <w:footnote w:id="37">
    <w:p w14:paraId="053F3251" w14:textId="77777777" w:rsidR="00587F2F" w:rsidRPr="00AA7168" w:rsidRDefault="00587F2F" w:rsidP="00587F2F">
      <w:pPr>
        <w:pStyle w:val="Textonotapie"/>
        <w:rPr>
          <w:rFonts w:ascii="Abadi" w:hAnsi="Abadi"/>
          <w:sz w:val="16"/>
          <w:szCs w:val="16"/>
        </w:rPr>
      </w:pPr>
      <w:r w:rsidRPr="00AA7168">
        <w:rPr>
          <w:rStyle w:val="Refdenotaalpie"/>
          <w:rFonts w:ascii="Abadi" w:hAnsi="Abadi"/>
          <w:sz w:val="16"/>
          <w:szCs w:val="16"/>
        </w:rPr>
        <w:footnoteRef/>
      </w:r>
      <w:r w:rsidRPr="00AA7168">
        <w:rPr>
          <w:rFonts w:ascii="Abadi" w:hAnsi="Abadi"/>
          <w:sz w:val="16"/>
          <w:szCs w:val="16"/>
        </w:rPr>
        <w:t xml:space="preserve"> Artículo 6 a.</w:t>
      </w:r>
    </w:p>
  </w:footnote>
  <w:footnote w:id="38">
    <w:p w14:paraId="6479EDDE" w14:textId="77777777" w:rsidR="00587F2F" w:rsidRPr="00AA7168" w:rsidRDefault="00587F2F" w:rsidP="00587F2F">
      <w:pPr>
        <w:pStyle w:val="Textonotapie"/>
        <w:rPr>
          <w:rFonts w:ascii="Abadi" w:hAnsi="Abadi"/>
          <w:sz w:val="16"/>
          <w:szCs w:val="16"/>
        </w:rPr>
      </w:pPr>
      <w:r w:rsidRPr="00AA7168">
        <w:rPr>
          <w:rStyle w:val="Refdenotaalpie"/>
          <w:rFonts w:ascii="Abadi" w:hAnsi="Abadi"/>
          <w:sz w:val="16"/>
          <w:szCs w:val="16"/>
        </w:rPr>
        <w:footnoteRef/>
      </w:r>
      <w:r w:rsidRPr="00AA7168">
        <w:rPr>
          <w:rFonts w:ascii="Abadi" w:hAnsi="Abadi"/>
          <w:sz w:val="16"/>
          <w:szCs w:val="16"/>
        </w:rPr>
        <w:t xml:space="preserve"> Tesis: 1a. CLXIII/2015 (10a.), Primera Sala, publicada en la Gaceta del Semanario Judicial de la Federación, Libro 18, Tomo I, Mayo de 2015, página 422, registro digital: 2009081.</w:t>
      </w:r>
    </w:p>
  </w:footnote>
  <w:footnote w:id="39">
    <w:p w14:paraId="34A75071" w14:textId="77777777" w:rsidR="00587F2F" w:rsidRPr="00AA7168" w:rsidRDefault="00587F2F" w:rsidP="00587F2F">
      <w:pPr>
        <w:pStyle w:val="Textonotapie"/>
        <w:rPr>
          <w:rFonts w:ascii="Abadi" w:hAnsi="Abadi"/>
          <w:sz w:val="16"/>
          <w:szCs w:val="16"/>
        </w:rPr>
      </w:pPr>
      <w:r w:rsidRPr="00AA7168">
        <w:rPr>
          <w:rStyle w:val="Refdenotaalpie"/>
          <w:rFonts w:ascii="Abadi" w:hAnsi="Abadi"/>
          <w:sz w:val="16"/>
          <w:szCs w:val="16"/>
        </w:rPr>
        <w:footnoteRef/>
      </w:r>
      <w:r w:rsidRPr="00AA7168">
        <w:rPr>
          <w:rFonts w:ascii="Abadi" w:hAnsi="Abadi"/>
          <w:sz w:val="16"/>
          <w:szCs w:val="16"/>
        </w:rPr>
        <w:t xml:space="preserve"> Caso Mujeres Víctimas de Tortura Sexual en Atenco vs. México, Excepción Preliminar, Fondo, Reparaciones y Costas. Sentencia 28 de noviembre de 2018, párrafo 211 disponible en: https://www.corteidh.or.cr/docs/casos/articulos/seriec_371_esp.pdf.</w:t>
      </w:r>
    </w:p>
  </w:footnote>
  <w:footnote w:id="40">
    <w:p w14:paraId="11C5BD05" w14:textId="77777777" w:rsidR="00587F2F" w:rsidRPr="00AA7168" w:rsidRDefault="00587F2F" w:rsidP="00587F2F">
      <w:pPr>
        <w:pStyle w:val="Textonotapie"/>
        <w:rPr>
          <w:rFonts w:ascii="Abadi" w:hAnsi="Abadi"/>
          <w:sz w:val="16"/>
          <w:szCs w:val="16"/>
        </w:rPr>
      </w:pPr>
      <w:r w:rsidRPr="00AA7168">
        <w:rPr>
          <w:rStyle w:val="Refdenotaalpie"/>
          <w:rFonts w:ascii="Abadi" w:hAnsi="Abadi"/>
          <w:sz w:val="16"/>
          <w:szCs w:val="16"/>
        </w:rPr>
        <w:footnoteRef/>
      </w:r>
      <w:r w:rsidRPr="00AA7168">
        <w:rPr>
          <w:rFonts w:ascii="Abadi" w:hAnsi="Abadi"/>
          <w:sz w:val="16"/>
          <w:szCs w:val="16"/>
        </w:rPr>
        <w:t xml:space="preserve"> Artículo 21.</w:t>
      </w:r>
    </w:p>
  </w:footnote>
  <w:footnote w:id="41">
    <w:p w14:paraId="69F1249B" w14:textId="77777777" w:rsidR="00587F2F" w:rsidRDefault="00587F2F" w:rsidP="00587F2F">
      <w:pPr>
        <w:pStyle w:val="Textonotapie"/>
      </w:pPr>
      <w:r w:rsidRPr="00AA7168">
        <w:rPr>
          <w:rStyle w:val="Refdenotaalpie"/>
          <w:rFonts w:ascii="Abadi" w:hAnsi="Abadi"/>
          <w:sz w:val="16"/>
          <w:szCs w:val="16"/>
        </w:rPr>
        <w:footnoteRef/>
      </w:r>
      <w:r w:rsidRPr="00AA7168">
        <w:rPr>
          <w:rFonts w:ascii="Abadi" w:hAnsi="Abadi"/>
          <w:sz w:val="16"/>
          <w:szCs w:val="16"/>
        </w:rPr>
        <w:t xml:space="preserve"> Guía de Estándares Constitucionales y Convencionales para la Investigación de Muertes Violentas de Mujeres por Razones de Género, Suprema Corte de Justicia de la Nación, p. 11 a 20, disponible en </w:t>
      </w:r>
      <w:hyperlink r:id="rId32" w:history="1">
        <w:r w:rsidRPr="00170C42">
          <w:rPr>
            <w:rStyle w:val="Hipervnculo"/>
            <w:rFonts w:ascii="Abadi" w:hAnsi="Abadi"/>
            <w:sz w:val="16"/>
            <w:szCs w:val="16"/>
          </w:rPr>
          <w:t>https://www.cjf.gob.mx/resources/index/infoRelevante/2022/pdf/guia_mujeres_investigacion.pdf</w:t>
        </w:r>
      </w:hyperlink>
    </w:p>
  </w:footnote>
  <w:footnote w:id="42">
    <w:p w14:paraId="63164C90" w14:textId="77777777" w:rsidR="00587F2F" w:rsidRDefault="00587F2F" w:rsidP="00587F2F">
      <w:pPr>
        <w:pStyle w:val="Textonotapie"/>
      </w:pPr>
      <w:r>
        <w:rPr>
          <w:rStyle w:val="Refdenotaalpie"/>
        </w:rPr>
        <w:footnoteRef/>
      </w:r>
      <w:r>
        <w:t xml:space="preserve"> </w:t>
      </w:r>
      <w:r>
        <w:rPr>
          <w:rFonts w:ascii="Amasis MT Pro Light" w:hAnsi="Amasis MT Pro Light" w:cs="Amasis MT Pro Light"/>
        </w:rPr>
        <w:t>Ídem, p. 11</w:t>
      </w:r>
    </w:p>
  </w:footnote>
  <w:footnote w:id="43">
    <w:p w14:paraId="69840C9F" w14:textId="77777777" w:rsidR="00587F2F" w:rsidRPr="009136CE" w:rsidRDefault="00587F2F" w:rsidP="00587F2F">
      <w:pPr>
        <w:autoSpaceDE w:val="0"/>
        <w:autoSpaceDN w:val="0"/>
        <w:adjustRightInd w:val="0"/>
        <w:rPr>
          <w:rFonts w:ascii="Abadi" w:hAnsi="Abadi" w:cs="Amasis MT Pro Light"/>
          <w:color w:val="212529"/>
          <w:sz w:val="16"/>
          <w:szCs w:val="16"/>
        </w:rPr>
      </w:pPr>
      <w:r w:rsidRPr="009136CE">
        <w:rPr>
          <w:rStyle w:val="Refdenotaalpie"/>
          <w:rFonts w:ascii="Abadi" w:hAnsi="Abadi"/>
          <w:sz w:val="16"/>
          <w:szCs w:val="16"/>
        </w:rPr>
        <w:footnoteRef/>
      </w:r>
      <w:r w:rsidRPr="009136CE">
        <w:rPr>
          <w:rFonts w:ascii="Abadi" w:hAnsi="Abadi"/>
          <w:sz w:val="16"/>
          <w:szCs w:val="16"/>
        </w:rPr>
        <w:t xml:space="preserve"> </w:t>
      </w:r>
      <w:r w:rsidRPr="009136CE">
        <w:rPr>
          <w:rFonts w:ascii="Abadi" w:hAnsi="Abadi" w:cs="Amasis MT Pro Light"/>
          <w:color w:val="000000"/>
          <w:sz w:val="16"/>
          <w:szCs w:val="16"/>
        </w:rPr>
        <w:t xml:space="preserve">Tesis: 1a. CLXI/2015 (10a.), Primera Sala, Gaceta del Semanario Judicial de la Federación, </w:t>
      </w:r>
      <w:r w:rsidRPr="009136CE">
        <w:rPr>
          <w:rFonts w:ascii="Abadi" w:hAnsi="Abadi" w:cs="Amasis MT Pro Light"/>
          <w:color w:val="212529"/>
          <w:sz w:val="16"/>
          <w:szCs w:val="16"/>
        </w:rPr>
        <w:t>Libro 18, Tomo</w:t>
      </w:r>
    </w:p>
    <w:p w14:paraId="09E52793" w14:textId="77777777" w:rsidR="00587F2F" w:rsidRPr="009136CE" w:rsidRDefault="00587F2F" w:rsidP="00587F2F">
      <w:pPr>
        <w:pStyle w:val="Textonotapie"/>
        <w:rPr>
          <w:rFonts w:ascii="Abadi" w:hAnsi="Abadi" w:cs="Amasis MT Pro Light"/>
          <w:color w:val="000000"/>
          <w:sz w:val="16"/>
          <w:szCs w:val="16"/>
        </w:rPr>
      </w:pPr>
      <w:r w:rsidRPr="009136CE">
        <w:rPr>
          <w:rFonts w:ascii="Abadi" w:hAnsi="Abadi" w:cs="Amasis MT Pro Light"/>
          <w:color w:val="212529"/>
          <w:sz w:val="16"/>
          <w:szCs w:val="16"/>
        </w:rPr>
        <w:t>I, Mayo de 2015, página 439, r</w:t>
      </w:r>
      <w:r w:rsidRPr="009136CE">
        <w:rPr>
          <w:rFonts w:ascii="Abadi" w:hAnsi="Abadi" w:cs="Amasis MT Pro Light"/>
          <w:color w:val="000000"/>
          <w:sz w:val="16"/>
          <w:szCs w:val="16"/>
        </w:rPr>
        <w:t>egistro digital: 2009087</w:t>
      </w:r>
    </w:p>
  </w:footnote>
  <w:footnote w:id="44">
    <w:p w14:paraId="372BF6E3" w14:textId="77777777" w:rsidR="00587F2F" w:rsidRPr="005111D2" w:rsidRDefault="00587F2F" w:rsidP="00587F2F">
      <w:pPr>
        <w:autoSpaceDE w:val="0"/>
        <w:autoSpaceDN w:val="0"/>
        <w:adjustRightInd w:val="0"/>
        <w:rPr>
          <w:rFonts w:ascii="Abadi" w:hAnsi="Abadi" w:cs="Amasis MT Pro Light"/>
          <w:color w:val="000000"/>
          <w:sz w:val="16"/>
          <w:szCs w:val="16"/>
        </w:rPr>
      </w:pPr>
      <w:r w:rsidRPr="005111D2">
        <w:rPr>
          <w:rStyle w:val="Refdenotaalpie"/>
          <w:rFonts w:ascii="Abadi" w:hAnsi="Abadi"/>
          <w:sz w:val="16"/>
          <w:szCs w:val="16"/>
        </w:rPr>
        <w:footnoteRef/>
      </w:r>
      <w:r w:rsidRPr="005111D2">
        <w:rPr>
          <w:rFonts w:ascii="Abadi" w:hAnsi="Abadi"/>
          <w:sz w:val="16"/>
          <w:szCs w:val="16"/>
        </w:rPr>
        <w:t xml:space="preserve"> </w:t>
      </w:r>
      <w:r w:rsidRPr="005111D2">
        <w:rPr>
          <w:rFonts w:ascii="Abadi" w:hAnsi="Abadi" w:cs="Amasis MT Pro Light"/>
          <w:color w:val="000000"/>
          <w:sz w:val="16"/>
          <w:szCs w:val="16"/>
        </w:rPr>
        <w:t>ONU Mujeres, Modelo de protocolo latinoamericano de investigación de las muertes violentas de mujeres</w:t>
      </w:r>
    </w:p>
    <w:p w14:paraId="2CAB3D0E" w14:textId="77777777" w:rsidR="00587F2F" w:rsidRPr="005111D2" w:rsidRDefault="00587F2F" w:rsidP="00587F2F">
      <w:pPr>
        <w:autoSpaceDE w:val="0"/>
        <w:autoSpaceDN w:val="0"/>
        <w:adjustRightInd w:val="0"/>
        <w:rPr>
          <w:rFonts w:ascii="Abadi" w:hAnsi="Abadi" w:cs="Amasis MT Pro Light"/>
          <w:color w:val="000000"/>
          <w:sz w:val="16"/>
          <w:szCs w:val="16"/>
        </w:rPr>
      </w:pPr>
      <w:r w:rsidRPr="005111D2">
        <w:rPr>
          <w:rFonts w:ascii="Abadi" w:hAnsi="Abadi" w:cs="Amasis MT Pro Light"/>
          <w:color w:val="000000"/>
          <w:sz w:val="16"/>
          <w:szCs w:val="16"/>
        </w:rPr>
        <w:t>por razones de género (femicidio/feminicidio), párrafo 8, en línea:</w:t>
      </w:r>
    </w:p>
    <w:p w14:paraId="40520CB7" w14:textId="77777777" w:rsidR="00587F2F" w:rsidRPr="005111D2" w:rsidRDefault="00587F2F" w:rsidP="00203663">
      <w:pPr>
        <w:autoSpaceDE w:val="0"/>
        <w:autoSpaceDN w:val="0"/>
        <w:adjustRightInd w:val="0"/>
        <w:jc w:val="both"/>
        <w:rPr>
          <w:rFonts w:ascii="Abadi" w:hAnsi="Abadi" w:cs="Amasis MT Pro Light"/>
          <w:color w:val="0563C2"/>
          <w:sz w:val="16"/>
          <w:szCs w:val="16"/>
        </w:rPr>
      </w:pPr>
      <w:r w:rsidRPr="005111D2">
        <w:rPr>
          <w:rFonts w:ascii="Abadi" w:hAnsi="Abadi" w:cs="Amasis MT Pro Light"/>
          <w:color w:val="0563C2"/>
          <w:sz w:val="16"/>
          <w:szCs w:val="16"/>
        </w:rPr>
        <w:t>https://www.unwomen.org/sites/default/files/Headquarters/Attachments/Sections/Library/Publications/</w:t>
      </w:r>
    </w:p>
    <w:p w14:paraId="26BE9F06" w14:textId="77777777" w:rsidR="00587F2F" w:rsidRPr="005111D2" w:rsidRDefault="00587F2F" w:rsidP="00587F2F">
      <w:pPr>
        <w:pStyle w:val="Textonotapie"/>
        <w:rPr>
          <w:rFonts w:ascii="Abadi" w:hAnsi="Abadi"/>
          <w:sz w:val="16"/>
          <w:szCs w:val="16"/>
        </w:rPr>
      </w:pPr>
      <w:r w:rsidRPr="005111D2">
        <w:rPr>
          <w:rFonts w:ascii="Abadi" w:hAnsi="Abadi" w:cs="Amasis MT Pro Light"/>
          <w:color w:val="0563C2"/>
          <w:sz w:val="16"/>
          <w:szCs w:val="16"/>
        </w:rPr>
        <w:t>2014/Modelo%20de%20protocolo.pdf</w:t>
      </w:r>
    </w:p>
  </w:footnote>
  <w:footnote w:id="45">
    <w:p w14:paraId="79E77B26" w14:textId="77777777" w:rsidR="00587F2F" w:rsidRPr="005111D2" w:rsidRDefault="00587F2F" w:rsidP="00587F2F">
      <w:pPr>
        <w:pStyle w:val="Textonotapie"/>
        <w:rPr>
          <w:rFonts w:ascii="Abadi" w:hAnsi="Abadi"/>
          <w:sz w:val="16"/>
          <w:szCs w:val="16"/>
        </w:rPr>
      </w:pPr>
      <w:r w:rsidRPr="005111D2">
        <w:rPr>
          <w:rStyle w:val="Refdenotaalpie"/>
          <w:rFonts w:ascii="Abadi" w:hAnsi="Abadi"/>
          <w:sz w:val="16"/>
          <w:szCs w:val="16"/>
        </w:rPr>
        <w:footnoteRef/>
      </w:r>
      <w:r w:rsidRPr="005111D2">
        <w:rPr>
          <w:rFonts w:ascii="Abadi" w:hAnsi="Abadi"/>
          <w:sz w:val="16"/>
          <w:szCs w:val="16"/>
        </w:rPr>
        <w:t xml:space="preserve"> </w:t>
      </w:r>
      <w:r w:rsidRPr="005111D2">
        <w:rPr>
          <w:rFonts w:ascii="Abadi" w:hAnsi="Abadi" w:cs="Amasis MT Pro Light"/>
          <w:sz w:val="16"/>
          <w:szCs w:val="16"/>
        </w:rPr>
        <w:t>ídem, XI.</w:t>
      </w:r>
    </w:p>
  </w:footnote>
  <w:footnote w:id="46">
    <w:p w14:paraId="406C5611" w14:textId="77777777" w:rsidR="00587F2F" w:rsidRPr="005111D2" w:rsidRDefault="00587F2F" w:rsidP="00587F2F">
      <w:pPr>
        <w:pStyle w:val="Textonotapie"/>
        <w:rPr>
          <w:rFonts w:ascii="Abadi" w:hAnsi="Abadi"/>
          <w:sz w:val="16"/>
          <w:szCs w:val="16"/>
        </w:rPr>
      </w:pPr>
      <w:r w:rsidRPr="005111D2">
        <w:rPr>
          <w:rStyle w:val="Refdenotaalpie"/>
          <w:rFonts w:ascii="Abadi" w:hAnsi="Abadi"/>
          <w:sz w:val="16"/>
          <w:szCs w:val="16"/>
        </w:rPr>
        <w:footnoteRef/>
      </w:r>
      <w:r w:rsidRPr="005111D2">
        <w:rPr>
          <w:rFonts w:ascii="Abadi" w:hAnsi="Abadi"/>
          <w:sz w:val="16"/>
          <w:szCs w:val="16"/>
        </w:rPr>
        <w:t xml:space="preserve"> </w:t>
      </w:r>
      <w:r w:rsidRPr="005111D2">
        <w:rPr>
          <w:rFonts w:ascii="Abadi" w:hAnsi="Abadi" w:cs="Amasis MT Pro Light"/>
          <w:sz w:val="16"/>
          <w:szCs w:val="16"/>
        </w:rPr>
        <w:t>Ídem, párrafo 22 y 23</w:t>
      </w:r>
    </w:p>
  </w:footnote>
  <w:footnote w:id="47">
    <w:p w14:paraId="172EAE5C" w14:textId="77777777" w:rsidR="00587F2F" w:rsidRPr="005111D2" w:rsidRDefault="00587F2F" w:rsidP="00587F2F">
      <w:pPr>
        <w:autoSpaceDE w:val="0"/>
        <w:autoSpaceDN w:val="0"/>
        <w:adjustRightInd w:val="0"/>
        <w:rPr>
          <w:rFonts w:ascii="Abadi" w:hAnsi="Abadi" w:cs="Amasis MT Pro Light"/>
          <w:color w:val="000000"/>
          <w:sz w:val="16"/>
          <w:szCs w:val="16"/>
        </w:rPr>
      </w:pPr>
      <w:r w:rsidRPr="005111D2">
        <w:rPr>
          <w:rStyle w:val="Refdenotaalpie"/>
          <w:rFonts w:ascii="Abadi" w:hAnsi="Abadi"/>
          <w:sz w:val="16"/>
          <w:szCs w:val="16"/>
        </w:rPr>
        <w:footnoteRef/>
      </w:r>
      <w:r w:rsidRPr="005111D2">
        <w:rPr>
          <w:rFonts w:ascii="Abadi" w:hAnsi="Abadi"/>
          <w:sz w:val="16"/>
          <w:szCs w:val="16"/>
        </w:rPr>
        <w:t xml:space="preserve"> </w:t>
      </w:r>
      <w:r w:rsidRPr="005111D2">
        <w:rPr>
          <w:rFonts w:ascii="Abadi" w:hAnsi="Abadi" w:cs="Amasis MT Pro Light"/>
          <w:color w:val="000000"/>
          <w:sz w:val="16"/>
          <w:szCs w:val="16"/>
        </w:rPr>
        <w:t>Impunidad Cero, Impunidad en Homicidio Doloso y Feminicidio 2022, pág. 12, en línea:</w:t>
      </w:r>
    </w:p>
    <w:p w14:paraId="74E3AD46" w14:textId="77777777" w:rsidR="00587F2F" w:rsidRPr="005111D2" w:rsidRDefault="00587F2F" w:rsidP="00587F2F">
      <w:pPr>
        <w:pStyle w:val="Textonotapie"/>
        <w:rPr>
          <w:rFonts w:ascii="Abadi" w:hAnsi="Abadi"/>
          <w:sz w:val="16"/>
          <w:szCs w:val="16"/>
        </w:rPr>
      </w:pPr>
      <w:r w:rsidRPr="005111D2">
        <w:rPr>
          <w:rFonts w:ascii="Abadi" w:hAnsi="Abadi" w:cs="Amasis MT Pro Light"/>
          <w:color w:val="0563C2"/>
          <w:sz w:val="16"/>
          <w:szCs w:val="16"/>
        </w:rPr>
        <w:t>https://www.impunidadcero.org/uploads/app/articulo/175/contenido/1669895146I15.pdf</w:t>
      </w:r>
    </w:p>
  </w:footnote>
  <w:footnote w:id="48">
    <w:p w14:paraId="5D7B5CED" w14:textId="77777777" w:rsidR="00587F2F" w:rsidRPr="00214D70" w:rsidRDefault="00587F2F" w:rsidP="00587F2F">
      <w:pPr>
        <w:pStyle w:val="Textonotapie"/>
        <w:rPr>
          <w:rFonts w:ascii="Abadi" w:hAnsi="Abadi"/>
          <w:sz w:val="16"/>
          <w:szCs w:val="16"/>
        </w:rPr>
      </w:pPr>
      <w:r w:rsidRPr="00214D70">
        <w:rPr>
          <w:rStyle w:val="Refdenotaalpie"/>
          <w:rFonts w:ascii="Abadi" w:hAnsi="Abadi"/>
          <w:sz w:val="16"/>
          <w:szCs w:val="16"/>
        </w:rPr>
        <w:footnoteRef/>
      </w:r>
      <w:r w:rsidRPr="00214D70">
        <w:rPr>
          <w:rFonts w:ascii="Abadi" w:hAnsi="Abadi"/>
          <w:sz w:val="16"/>
          <w:szCs w:val="16"/>
        </w:rPr>
        <w:t xml:space="preserve"> </w:t>
      </w:r>
      <w:r w:rsidRPr="00214D70">
        <w:rPr>
          <w:rFonts w:ascii="Abadi" w:hAnsi="Abadi" w:cs="Amasis MT Pro Light"/>
          <w:sz w:val="16"/>
          <w:szCs w:val="16"/>
        </w:rPr>
        <w:t xml:space="preserve">ONU Mujeres, </w:t>
      </w:r>
      <w:r w:rsidRPr="00214D70">
        <w:rPr>
          <w:rFonts w:ascii="Abadi" w:hAnsi="Abadi" w:cs="Amasis MT Pro Light,Italic"/>
          <w:i/>
          <w:iCs/>
          <w:sz w:val="16"/>
          <w:szCs w:val="16"/>
        </w:rPr>
        <w:t xml:space="preserve">Op. Cit., </w:t>
      </w:r>
      <w:r w:rsidRPr="00214D70">
        <w:rPr>
          <w:rFonts w:ascii="Abadi" w:hAnsi="Abadi" w:cs="Amasis MT Pro Light"/>
          <w:sz w:val="16"/>
          <w:szCs w:val="16"/>
        </w:rPr>
        <w:t>párrafos 9 y 10.</w:t>
      </w:r>
    </w:p>
  </w:footnote>
  <w:footnote w:id="49">
    <w:p w14:paraId="60A8CBBC" w14:textId="77777777" w:rsidR="00587F2F" w:rsidRPr="00214D70" w:rsidRDefault="00587F2F" w:rsidP="00587F2F">
      <w:pPr>
        <w:pStyle w:val="Textonotapie"/>
        <w:rPr>
          <w:rFonts w:ascii="Abadi" w:hAnsi="Abadi"/>
          <w:sz w:val="16"/>
          <w:szCs w:val="16"/>
        </w:rPr>
      </w:pPr>
      <w:r w:rsidRPr="00214D70">
        <w:rPr>
          <w:rStyle w:val="Refdenotaalpie"/>
          <w:rFonts w:ascii="Abadi" w:hAnsi="Abadi"/>
          <w:sz w:val="16"/>
          <w:szCs w:val="16"/>
        </w:rPr>
        <w:footnoteRef/>
      </w:r>
      <w:r w:rsidRPr="00214D70">
        <w:rPr>
          <w:rFonts w:ascii="Abadi" w:hAnsi="Abadi"/>
          <w:sz w:val="16"/>
          <w:szCs w:val="16"/>
        </w:rPr>
        <w:t xml:space="preserve"> </w:t>
      </w:r>
      <w:r w:rsidRPr="00214D70">
        <w:rPr>
          <w:rFonts w:ascii="Abadi" w:hAnsi="Abadi" w:cs="Amasis MT Pro Light"/>
          <w:sz w:val="16"/>
          <w:szCs w:val="16"/>
        </w:rPr>
        <w:t>Ídem, párrafos 22 y 23</w:t>
      </w:r>
    </w:p>
  </w:footnote>
  <w:footnote w:id="50">
    <w:p w14:paraId="469CCAC1" w14:textId="77777777" w:rsidR="00587F2F" w:rsidRPr="00214D70" w:rsidRDefault="00587F2F" w:rsidP="00587F2F">
      <w:pPr>
        <w:pStyle w:val="Textonotapie"/>
        <w:rPr>
          <w:rFonts w:ascii="Abadi" w:hAnsi="Abadi"/>
          <w:sz w:val="16"/>
          <w:szCs w:val="16"/>
        </w:rPr>
      </w:pPr>
      <w:r w:rsidRPr="00214D70">
        <w:rPr>
          <w:rStyle w:val="Refdenotaalpie"/>
          <w:rFonts w:ascii="Abadi" w:hAnsi="Abadi"/>
          <w:sz w:val="16"/>
          <w:szCs w:val="16"/>
        </w:rPr>
        <w:footnoteRef/>
      </w:r>
      <w:r w:rsidRPr="00214D70">
        <w:rPr>
          <w:rFonts w:ascii="Abadi" w:hAnsi="Abadi"/>
          <w:sz w:val="16"/>
          <w:szCs w:val="16"/>
        </w:rPr>
        <w:t xml:space="preserve"> </w:t>
      </w:r>
      <w:r w:rsidRPr="00214D70">
        <w:rPr>
          <w:rFonts w:ascii="Abadi" w:hAnsi="Abadi" w:cs="Amasis MT Pro Light"/>
          <w:sz w:val="16"/>
          <w:szCs w:val="16"/>
        </w:rPr>
        <w:t>Ídem, párrafo 127</w:t>
      </w:r>
    </w:p>
  </w:footnote>
  <w:footnote w:id="51">
    <w:p w14:paraId="081B37B1" w14:textId="77777777" w:rsidR="00587F2F" w:rsidRPr="00214D70" w:rsidRDefault="00587F2F" w:rsidP="00587F2F">
      <w:pPr>
        <w:autoSpaceDE w:val="0"/>
        <w:autoSpaceDN w:val="0"/>
        <w:adjustRightInd w:val="0"/>
        <w:rPr>
          <w:rFonts w:ascii="Abadi" w:hAnsi="Abadi" w:cs="Amasis MT Pro Light"/>
          <w:sz w:val="16"/>
          <w:szCs w:val="16"/>
        </w:rPr>
      </w:pPr>
      <w:r w:rsidRPr="00214D70">
        <w:rPr>
          <w:rStyle w:val="Refdenotaalpie"/>
          <w:rFonts w:ascii="Abadi" w:hAnsi="Abadi"/>
          <w:sz w:val="16"/>
          <w:szCs w:val="16"/>
        </w:rPr>
        <w:footnoteRef/>
      </w:r>
      <w:r w:rsidRPr="00214D70">
        <w:rPr>
          <w:rFonts w:ascii="Abadi" w:hAnsi="Abadi"/>
          <w:sz w:val="16"/>
          <w:szCs w:val="16"/>
        </w:rPr>
        <w:t xml:space="preserve"> </w:t>
      </w:r>
      <w:r w:rsidRPr="00214D70">
        <w:rPr>
          <w:rFonts w:ascii="Abadi" w:hAnsi="Abadi" w:cs="Amasis MT Pro Light"/>
          <w:sz w:val="16"/>
          <w:szCs w:val="16"/>
        </w:rPr>
        <w:t>ACUERDO 2/2021, por el que se expiden Protocolos de Actuación para Investigar con Perspectiva de</w:t>
      </w:r>
    </w:p>
    <w:p w14:paraId="17343228" w14:textId="77777777" w:rsidR="00587F2F" w:rsidRPr="00214D70" w:rsidRDefault="00587F2F" w:rsidP="00587F2F">
      <w:pPr>
        <w:autoSpaceDE w:val="0"/>
        <w:autoSpaceDN w:val="0"/>
        <w:adjustRightInd w:val="0"/>
        <w:rPr>
          <w:rFonts w:ascii="Abadi" w:hAnsi="Abadi" w:cs="Amasis MT Pro Light"/>
          <w:sz w:val="16"/>
          <w:szCs w:val="16"/>
        </w:rPr>
      </w:pPr>
      <w:r w:rsidRPr="00214D70">
        <w:rPr>
          <w:rFonts w:ascii="Abadi" w:hAnsi="Abadi" w:cs="Amasis MT Pro Light"/>
          <w:sz w:val="16"/>
          <w:szCs w:val="16"/>
        </w:rPr>
        <w:t>Género de la Fiscalía General del Estado de Guanajuato. Publicado: POGEG, Núm. 60, Tercera Parte, 25-03-</w:t>
      </w:r>
    </w:p>
    <w:p w14:paraId="4874EC7E" w14:textId="77777777" w:rsidR="00587F2F" w:rsidRPr="00214D70" w:rsidRDefault="00587F2F" w:rsidP="00587F2F">
      <w:pPr>
        <w:pStyle w:val="Textonotapie"/>
        <w:rPr>
          <w:rFonts w:ascii="Abadi" w:hAnsi="Abadi"/>
          <w:sz w:val="16"/>
          <w:szCs w:val="16"/>
        </w:rPr>
      </w:pPr>
      <w:r w:rsidRPr="00214D70">
        <w:rPr>
          <w:rFonts w:ascii="Abadi" w:hAnsi="Abadi" w:cs="Amasis MT Pro Light"/>
          <w:sz w:val="16"/>
          <w:szCs w:val="16"/>
        </w:rPr>
        <w:t>2021, p. 53.</w:t>
      </w:r>
    </w:p>
  </w:footnote>
  <w:footnote w:id="52">
    <w:p w14:paraId="48A16DF2" w14:textId="77777777" w:rsidR="00587F2F" w:rsidRPr="00214D70" w:rsidRDefault="00587F2F" w:rsidP="00587F2F">
      <w:pPr>
        <w:pStyle w:val="Textonotapie"/>
        <w:rPr>
          <w:rFonts w:ascii="Abadi" w:hAnsi="Abadi"/>
          <w:sz w:val="16"/>
          <w:szCs w:val="16"/>
        </w:rPr>
      </w:pPr>
      <w:r w:rsidRPr="00214D70">
        <w:rPr>
          <w:rStyle w:val="Refdenotaalpie"/>
          <w:rFonts w:ascii="Abadi" w:hAnsi="Abadi"/>
          <w:sz w:val="16"/>
          <w:szCs w:val="16"/>
        </w:rPr>
        <w:footnoteRef/>
      </w:r>
      <w:r w:rsidRPr="00214D70">
        <w:rPr>
          <w:rFonts w:ascii="Abadi" w:hAnsi="Abadi"/>
          <w:sz w:val="16"/>
          <w:szCs w:val="16"/>
        </w:rPr>
        <w:t xml:space="preserve"> </w:t>
      </w:r>
      <w:r w:rsidRPr="00214D70">
        <w:rPr>
          <w:rFonts w:ascii="Abadi" w:hAnsi="Abadi" w:cs="Amasis MT Pro Light"/>
          <w:sz w:val="16"/>
          <w:szCs w:val="16"/>
        </w:rPr>
        <w:t>Ídem, p. 73.</w:t>
      </w:r>
    </w:p>
  </w:footnote>
  <w:footnote w:id="53">
    <w:p w14:paraId="7403C463" w14:textId="77777777" w:rsidR="00587F2F" w:rsidRPr="001B21B9" w:rsidRDefault="00587F2F" w:rsidP="00587F2F">
      <w:pPr>
        <w:autoSpaceDE w:val="0"/>
        <w:autoSpaceDN w:val="0"/>
        <w:adjustRightInd w:val="0"/>
        <w:rPr>
          <w:rFonts w:ascii="Abadi" w:hAnsi="Abadi" w:cs="Amasis MT Pro Light"/>
          <w:color w:val="000000"/>
          <w:sz w:val="16"/>
          <w:szCs w:val="16"/>
        </w:rPr>
      </w:pPr>
      <w:r w:rsidRPr="001B21B9">
        <w:rPr>
          <w:rStyle w:val="Refdenotaalpie"/>
          <w:rFonts w:ascii="Abadi" w:hAnsi="Abadi"/>
          <w:sz w:val="16"/>
          <w:szCs w:val="16"/>
        </w:rPr>
        <w:footnoteRef/>
      </w:r>
      <w:r w:rsidRPr="001B21B9">
        <w:rPr>
          <w:rFonts w:ascii="Abadi" w:hAnsi="Abadi"/>
          <w:sz w:val="16"/>
          <w:szCs w:val="16"/>
        </w:rPr>
        <w:t xml:space="preserve"> </w:t>
      </w:r>
      <w:r w:rsidRPr="001B21B9">
        <w:rPr>
          <w:rFonts w:ascii="Abadi" w:hAnsi="Abadi" w:cs="Amasis MT Pro Light"/>
          <w:color w:val="000000"/>
          <w:sz w:val="16"/>
          <w:szCs w:val="16"/>
        </w:rPr>
        <w:t>Secretariado Ejecutivo del Sistema Nacional de Seguridad Pública, Información sobre violencia contra las</w:t>
      </w:r>
    </w:p>
    <w:p w14:paraId="4F92043F" w14:textId="77777777" w:rsidR="00587F2F" w:rsidRPr="001B21B9" w:rsidRDefault="00587F2F" w:rsidP="00587F2F">
      <w:pPr>
        <w:autoSpaceDE w:val="0"/>
        <w:autoSpaceDN w:val="0"/>
        <w:adjustRightInd w:val="0"/>
        <w:rPr>
          <w:rFonts w:ascii="Abadi" w:hAnsi="Abadi" w:cs="Amasis MT Pro Light"/>
          <w:color w:val="000000"/>
          <w:sz w:val="16"/>
          <w:szCs w:val="16"/>
        </w:rPr>
      </w:pPr>
      <w:r w:rsidRPr="001B21B9">
        <w:rPr>
          <w:rFonts w:ascii="Abadi" w:hAnsi="Abadi" w:cs="Amasis MT Pro Light"/>
          <w:color w:val="000000"/>
          <w:sz w:val="16"/>
          <w:szCs w:val="16"/>
        </w:rPr>
        <w:t>mujeres, con corte al 31 de diciembre de 2022, en línea:</w:t>
      </w:r>
    </w:p>
    <w:p w14:paraId="2FB9CF83" w14:textId="77777777" w:rsidR="00587F2F" w:rsidRDefault="00587F2F" w:rsidP="00587F2F">
      <w:pPr>
        <w:pStyle w:val="Textonotapie"/>
      </w:pPr>
      <w:r w:rsidRPr="001B21B9">
        <w:rPr>
          <w:rFonts w:ascii="Abadi" w:hAnsi="Abadi" w:cs="Amasis MT Pro Light"/>
          <w:color w:val="0563C2"/>
          <w:sz w:val="16"/>
          <w:szCs w:val="16"/>
        </w:rPr>
        <w:t>https://drive.google.com/file/d/1nLbsgp4mrz1M2CuDId0Y839mch64Apcd/view</w:t>
      </w:r>
    </w:p>
  </w:footnote>
  <w:footnote w:id="54">
    <w:p w14:paraId="065A9A47" w14:textId="77777777" w:rsidR="00587F2F" w:rsidRPr="00230584" w:rsidRDefault="00587F2F" w:rsidP="00587F2F">
      <w:pPr>
        <w:autoSpaceDE w:val="0"/>
        <w:autoSpaceDN w:val="0"/>
        <w:adjustRightInd w:val="0"/>
        <w:rPr>
          <w:rFonts w:ascii="Abadi" w:hAnsi="Abadi" w:cs="Amasis MT Pro Light"/>
          <w:sz w:val="16"/>
          <w:szCs w:val="16"/>
        </w:rPr>
      </w:pPr>
      <w:r>
        <w:rPr>
          <w:rStyle w:val="Refdenotaalpie"/>
        </w:rPr>
        <w:footnoteRef/>
      </w:r>
      <w:r>
        <w:t xml:space="preserve"> </w:t>
      </w:r>
      <w:r w:rsidRPr="00230584">
        <w:rPr>
          <w:rFonts w:ascii="Abadi" w:hAnsi="Abadi" w:cs="Amasis MT Pro Light"/>
          <w:sz w:val="16"/>
          <w:szCs w:val="16"/>
        </w:rPr>
        <w:t>Guía de Estándares Constitucionales y Convencionales para la Investigación de Muertes Violentas de</w:t>
      </w:r>
    </w:p>
    <w:p w14:paraId="5CDD466C" w14:textId="77777777" w:rsidR="00587F2F" w:rsidRPr="00230584" w:rsidRDefault="00587F2F" w:rsidP="00587F2F">
      <w:pPr>
        <w:pStyle w:val="Textonotapie"/>
        <w:rPr>
          <w:rFonts w:ascii="Abadi" w:hAnsi="Abadi"/>
          <w:sz w:val="16"/>
          <w:szCs w:val="16"/>
        </w:rPr>
      </w:pPr>
      <w:r w:rsidRPr="00230584">
        <w:rPr>
          <w:rFonts w:ascii="Abadi" w:hAnsi="Abadi" w:cs="Amasis MT Pro Light"/>
          <w:sz w:val="16"/>
          <w:szCs w:val="16"/>
        </w:rPr>
        <w:t>Mujeres por Razones de Género, Op. Cit., p. 23.</w:t>
      </w:r>
    </w:p>
  </w:footnote>
  <w:footnote w:id="55">
    <w:p w14:paraId="2FE372A7" w14:textId="77777777" w:rsidR="00587F2F" w:rsidRPr="009031D7" w:rsidRDefault="00587F2F" w:rsidP="00587F2F">
      <w:pPr>
        <w:autoSpaceDE w:val="0"/>
        <w:autoSpaceDN w:val="0"/>
        <w:adjustRightInd w:val="0"/>
        <w:rPr>
          <w:rFonts w:ascii="Abadi" w:hAnsi="Abadi" w:cs="Amasis MT Pro Light"/>
          <w:color w:val="000000"/>
          <w:sz w:val="16"/>
          <w:szCs w:val="16"/>
        </w:rPr>
      </w:pPr>
      <w:r w:rsidRPr="009031D7">
        <w:rPr>
          <w:rStyle w:val="Refdenotaalpie"/>
          <w:rFonts w:ascii="Abadi" w:hAnsi="Abadi"/>
          <w:sz w:val="16"/>
          <w:szCs w:val="16"/>
        </w:rPr>
        <w:footnoteRef/>
      </w:r>
      <w:r w:rsidRPr="009031D7">
        <w:rPr>
          <w:rFonts w:ascii="Abadi" w:hAnsi="Abadi"/>
          <w:sz w:val="16"/>
          <w:szCs w:val="16"/>
        </w:rPr>
        <w:t xml:space="preserve"> </w:t>
      </w:r>
      <w:r w:rsidRPr="009031D7">
        <w:rPr>
          <w:rFonts w:ascii="Abadi" w:hAnsi="Abadi" w:cs="Amasis MT Pro Light"/>
          <w:color w:val="000000"/>
          <w:sz w:val="16"/>
          <w:szCs w:val="16"/>
        </w:rPr>
        <w:t>La diputada Yulma Rocha consideró que las cifras no cuadran al haber muchos asesinatos de mujeres y</w:t>
      </w:r>
    </w:p>
    <w:p w14:paraId="43B24D34" w14:textId="77777777" w:rsidR="00587F2F" w:rsidRPr="009031D7" w:rsidRDefault="00587F2F" w:rsidP="00587F2F">
      <w:pPr>
        <w:autoSpaceDE w:val="0"/>
        <w:autoSpaceDN w:val="0"/>
        <w:adjustRightInd w:val="0"/>
        <w:rPr>
          <w:rFonts w:ascii="Abadi" w:hAnsi="Abadi" w:cs="Amasis MT Pro Light"/>
          <w:color w:val="0563C2"/>
          <w:sz w:val="16"/>
          <w:szCs w:val="16"/>
        </w:rPr>
      </w:pPr>
      <w:r w:rsidRPr="009031D7">
        <w:rPr>
          <w:rFonts w:ascii="Abadi" w:hAnsi="Abadi" w:cs="Amasis MT Pro Light"/>
          <w:color w:val="000000"/>
          <w:sz w:val="16"/>
          <w:szCs w:val="16"/>
        </w:rPr>
        <w:t xml:space="preserve">pocos tipificados como feminicidios, en </w:t>
      </w:r>
      <w:r w:rsidRPr="009031D7">
        <w:rPr>
          <w:rFonts w:ascii="Abadi" w:hAnsi="Abadi" w:cs="Amasis MT Pro Light"/>
          <w:color w:val="0563C2"/>
          <w:sz w:val="16"/>
          <w:szCs w:val="16"/>
        </w:rPr>
        <w:t>https://periodicocorreo.com.mx/yulma-rocha-urge-a-revisar-cifrasde-</w:t>
      </w:r>
    </w:p>
    <w:p w14:paraId="2A48AA3F" w14:textId="77777777" w:rsidR="00587F2F" w:rsidRPr="009031D7" w:rsidRDefault="00587F2F" w:rsidP="00587F2F">
      <w:pPr>
        <w:pStyle w:val="Textonotapie"/>
        <w:rPr>
          <w:rFonts w:ascii="Abadi" w:hAnsi="Abadi"/>
          <w:sz w:val="16"/>
          <w:szCs w:val="16"/>
        </w:rPr>
      </w:pPr>
      <w:r w:rsidRPr="009031D7">
        <w:rPr>
          <w:rFonts w:ascii="Abadi" w:hAnsi="Abadi" w:cs="Amasis MT Pro Light"/>
          <w:color w:val="0563C2"/>
          <w:sz w:val="16"/>
          <w:szCs w:val="16"/>
        </w:rPr>
        <w:t>feminicidios-en-irapuato/</w:t>
      </w:r>
    </w:p>
  </w:footnote>
  <w:footnote w:id="56">
    <w:p w14:paraId="40B7EB02" w14:textId="77777777" w:rsidR="00587F2F" w:rsidRDefault="00587F2F" w:rsidP="00587F2F">
      <w:pPr>
        <w:pStyle w:val="Textonotapie"/>
      </w:pPr>
      <w:r w:rsidRPr="002524EF">
        <w:rPr>
          <w:rStyle w:val="Refdenotaalpie"/>
          <w:rFonts w:ascii="Abadi" w:hAnsi="Abadi"/>
          <w:sz w:val="16"/>
          <w:szCs w:val="16"/>
        </w:rPr>
        <w:footnoteRef/>
      </w:r>
      <w:r w:rsidRPr="002524EF">
        <w:rPr>
          <w:rFonts w:ascii="Abadi" w:hAnsi="Abadi"/>
          <w:sz w:val="16"/>
          <w:szCs w:val="16"/>
        </w:rPr>
        <w:t xml:space="preserve"> </w:t>
      </w:r>
      <w:r w:rsidRPr="002524EF">
        <w:rPr>
          <w:rFonts w:ascii="Abadi" w:hAnsi="Abadi" w:cs="Amasis MT Pro Light"/>
          <w:sz w:val="16"/>
          <w:szCs w:val="16"/>
        </w:rPr>
        <w:t>En la respuesta a la solicitud de información con folio 110194900005923</w:t>
      </w:r>
      <w:r>
        <w:rPr>
          <w:rFonts w:ascii="Amasis MT Pro Light" w:hAnsi="Amasis MT Pro Light" w:cs="Amasis MT Pro Light"/>
        </w:rPr>
        <w:t>.</w:t>
      </w:r>
    </w:p>
  </w:footnote>
  <w:footnote w:id="57">
    <w:p w14:paraId="6ABF8770" w14:textId="77777777" w:rsidR="00587F2F" w:rsidRPr="00D01B31" w:rsidRDefault="00587F2F" w:rsidP="00587F2F">
      <w:pPr>
        <w:autoSpaceDE w:val="0"/>
        <w:autoSpaceDN w:val="0"/>
        <w:adjustRightInd w:val="0"/>
        <w:rPr>
          <w:rFonts w:ascii="Abadi" w:hAnsi="Abadi" w:cs="Amasis MT Pro Light"/>
          <w:sz w:val="16"/>
          <w:szCs w:val="16"/>
        </w:rPr>
      </w:pPr>
      <w:r w:rsidRPr="005C0086">
        <w:rPr>
          <w:rStyle w:val="Refdenotaalpie"/>
          <w:rFonts w:ascii="Abadi" w:hAnsi="Abadi"/>
          <w:sz w:val="16"/>
          <w:szCs w:val="16"/>
        </w:rPr>
        <w:footnoteRef/>
      </w:r>
      <w:r w:rsidRPr="005C0086">
        <w:rPr>
          <w:rFonts w:ascii="Abadi" w:hAnsi="Abadi"/>
          <w:sz w:val="16"/>
          <w:szCs w:val="16"/>
        </w:rPr>
        <w:t xml:space="preserve"> </w:t>
      </w:r>
      <w:r w:rsidRPr="00D01B31">
        <w:rPr>
          <w:rFonts w:ascii="Abadi" w:hAnsi="Abadi" w:cs="Amasis MT Pro Light"/>
          <w:sz w:val="16"/>
          <w:szCs w:val="16"/>
        </w:rPr>
        <w:t>Se solicitó información al Poder Judicial para que precisaran de qué años eran los hechos que derivaron en las causas penales de feminicidio, pero se contestó que no contaban con dicha información. Solicitud de</w:t>
      </w:r>
    </w:p>
    <w:p w14:paraId="50BBBA1D" w14:textId="77777777" w:rsidR="00587F2F" w:rsidRPr="00D01B31" w:rsidRDefault="00587F2F" w:rsidP="00587F2F">
      <w:pPr>
        <w:pStyle w:val="Textonotapie"/>
        <w:rPr>
          <w:rFonts w:ascii="Abadi" w:hAnsi="Abadi"/>
          <w:sz w:val="16"/>
          <w:szCs w:val="16"/>
        </w:rPr>
      </w:pPr>
      <w:r w:rsidRPr="00D01B31">
        <w:rPr>
          <w:rFonts w:ascii="Abadi" w:hAnsi="Abadi" w:cs="Amasis MT Pro Light"/>
          <w:sz w:val="16"/>
          <w:szCs w:val="16"/>
        </w:rPr>
        <w:t>información con folio: 110194900006023.</w:t>
      </w:r>
    </w:p>
  </w:footnote>
  <w:footnote w:id="58">
    <w:p w14:paraId="4CDFCFFD" w14:textId="77777777" w:rsidR="00587F2F" w:rsidRPr="00D01B31" w:rsidRDefault="00587F2F" w:rsidP="00587F2F">
      <w:pPr>
        <w:pStyle w:val="Textonotapie"/>
        <w:rPr>
          <w:rFonts w:ascii="Abadi" w:hAnsi="Abadi"/>
          <w:sz w:val="16"/>
          <w:szCs w:val="16"/>
        </w:rPr>
      </w:pPr>
      <w:r w:rsidRPr="00D01B31">
        <w:rPr>
          <w:rStyle w:val="Refdenotaalpie"/>
          <w:rFonts w:ascii="Abadi" w:hAnsi="Abadi"/>
          <w:sz w:val="16"/>
          <w:szCs w:val="16"/>
        </w:rPr>
        <w:footnoteRef/>
      </w:r>
      <w:r w:rsidRPr="00D01B31">
        <w:rPr>
          <w:rFonts w:ascii="Abadi" w:hAnsi="Abadi"/>
          <w:sz w:val="16"/>
          <w:szCs w:val="16"/>
        </w:rPr>
        <w:t xml:space="preserve"> </w:t>
      </w:r>
      <w:r w:rsidRPr="00D01B31">
        <w:rPr>
          <w:rFonts w:ascii="Abadi" w:hAnsi="Abadi" w:cs="Amasis MT Pro Light"/>
          <w:sz w:val="16"/>
          <w:szCs w:val="16"/>
        </w:rPr>
        <w:t>En la respuesta a la solicitud de información con folio: 110194900005923</w:t>
      </w:r>
    </w:p>
  </w:footnote>
  <w:footnote w:id="59">
    <w:p w14:paraId="413AF480" w14:textId="77777777" w:rsidR="00587F2F" w:rsidRPr="00D01B31" w:rsidRDefault="00587F2F" w:rsidP="00587F2F">
      <w:pPr>
        <w:autoSpaceDE w:val="0"/>
        <w:autoSpaceDN w:val="0"/>
        <w:adjustRightInd w:val="0"/>
        <w:rPr>
          <w:rFonts w:ascii="Abadi" w:hAnsi="Abadi" w:cs="Amasis MT Pro Light"/>
          <w:color w:val="0563C2"/>
          <w:sz w:val="16"/>
          <w:szCs w:val="16"/>
        </w:rPr>
      </w:pPr>
      <w:r w:rsidRPr="00D01B31">
        <w:rPr>
          <w:rStyle w:val="Refdenotaalpie"/>
          <w:rFonts w:ascii="Abadi" w:hAnsi="Abadi"/>
          <w:sz w:val="16"/>
          <w:szCs w:val="16"/>
        </w:rPr>
        <w:footnoteRef/>
      </w:r>
      <w:r w:rsidRPr="00D01B31">
        <w:rPr>
          <w:rFonts w:ascii="Abadi" w:hAnsi="Abadi"/>
          <w:sz w:val="16"/>
          <w:szCs w:val="16"/>
        </w:rPr>
        <w:t xml:space="preserve"> </w:t>
      </w:r>
      <w:r w:rsidRPr="00D01B31">
        <w:rPr>
          <w:rFonts w:ascii="Abadi" w:hAnsi="Abadi" w:cs="Amasis MT Pro Light"/>
          <w:color w:val="000000"/>
          <w:sz w:val="16"/>
          <w:szCs w:val="16"/>
        </w:rPr>
        <w:t xml:space="preserve">En línea: </w:t>
      </w:r>
      <w:r w:rsidRPr="00D01B31">
        <w:rPr>
          <w:rFonts w:ascii="Abadi" w:hAnsi="Abadi" w:cs="Amasis MT Pro Light"/>
          <w:color w:val="0563C2"/>
          <w:sz w:val="16"/>
          <w:szCs w:val="16"/>
        </w:rPr>
        <w:t>https://periodicocorreo.com.mx/discordancia-entre-fge-y-pjeg-obliga-a-revision-de-feminicidioscaso-</w:t>
      </w:r>
    </w:p>
    <w:p w14:paraId="0DC2B94E" w14:textId="77777777" w:rsidR="00587F2F" w:rsidRPr="00D01B31" w:rsidRDefault="00587F2F" w:rsidP="00587F2F">
      <w:pPr>
        <w:pStyle w:val="Textonotapie"/>
        <w:rPr>
          <w:rFonts w:ascii="Abadi" w:hAnsi="Abadi"/>
          <w:sz w:val="16"/>
          <w:szCs w:val="16"/>
        </w:rPr>
      </w:pPr>
      <w:r w:rsidRPr="00D01B31">
        <w:rPr>
          <w:rFonts w:ascii="Abadi" w:hAnsi="Abadi" w:cs="Amasis MT Pro Light"/>
          <w:color w:val="0563C2"/>
          <w:sz w:val="16"/>
          <w:szCs w:val="16"/>
        </w:rPr>
        <w:t>por-caso/</w:t>
      </w:r>
    </w:p>
  </w:footnote>
  <w:footnote w:id="60">
    <w:p w14:paraId="024BA0E8" w14:textId="77777777" w:rsidR="00587F2F" w:rsidRPr="00D01B31" w:rsidRDefault="00587F2F" w:rsidP="00587F2F">
      <w:pPr>
        <w:autoSpaceDE w:val="0"/>
        <w:autoSpaceDN w:val="0"/>
        <w:adjustRightInd w:val="0"/>
        <w:rPr>
          <w:rFonts w:ascii="Abadi" w:hAnsi="Abadi"/>
          <w:sz w:val="16"/>
          <w:szCs w:val="16"/>
        </w:rPr>
      </w:pPr>
      <w:r w:rsidRPr="00D01B31">
        <w:rPr>
          <w:rStyle w:val="Refdenotaalpie"/>
          <w:rFonts w:ascii="Abadi" w:hAnsi="Abadi"/>
          <w:sz w:val="16"/>
          <w:szCs w:val="16"/>
        </w:rPr>
        <w:footnoteRef/>
      </w:r>
      <w:r w:rsidRPr="00D01B31">
        <w:rPr>
          <w:rFonts w:ascii="Abadi" w:hAnsi="Abadi"/>
          <w:sz w:val="16"/>
          <w:szCs w:val="16"/>
        </w:rPr>
        <w:t xml:space="preserve"> </w:t>
      </w:r>
      <w:r w:rsidRPr="00D01B31">
        <w:rPr>
          <w:rFonts w:ascii="Abadi" w:hAnsi="Abadi" w:cs="Amasis MT Pro Light"/>
          <w:sz w:val="16"/>
          <w:szCs w:val="16"/>
        </w:rPr>
        <w:t>Artículo 15 fracción VI de la Ley de Acceso de las Mujeres a una Vida Libre de Violencia para el Estado de Guanajuato</w:t>
      </w:r>
    </w:p>
  </w:footnote>
  <w:footnote w:id="61">
    <w:p w14:paraId="2A68A745" w14:textId="77777777" w:rsidR="00587F2F" w:rsidRDefault="00587F2F" w:rsidP="00587F2F">
      <w:pPr>
        <w:pStyle w:val="Textonotapie"/>
      </w:pPr>
      <w:r>
        <w:rPr>
          <w:rStyle w:val="Refdenotaalpie"/>
        </w:rPr>
        <w:footnoteRef/>
      </w:r>
      <w:r>
        <w:t xml:space="preserve"> </w:t>
      </w:r>
      <w:r w:rsidRPr="00194141">
        <w:rPr>
          <w:rFonts w:ascii="Abadi" w:hAnsi="Abadi" w:cs="Amasis MT Pro Light"/>
          <w:color w:val="000000"/>
          <w:sz w:val="16"/>
          <w:szCs w:val="16"/>
        </w:rPr>
        <w:t xml:space="preserve">En línea: </w:t>
      </w:r>
      <w:r w:rsidRPr="00194141">
        <w:rPr>
          <w:rFonts w:ascii="Abadi" w:hAnsi="Abadi" w:cs="Amasis MT Pro Light"/>
          <w:color w:val="0563C2"/>
          <w:sz w:val="16"/>
          <w:szCs w:val="16"/>
        </w:rPr>
        <w:t>https://comisiones.senado.gob.mx/ceescfna/programa.php</w:t>
      </w:r>
    </w:p>
  </w:footnote>
  <w:footnote w:id="62">
    <w:p w14:paraId="0D7EEA5F" w14:textId="74E70DDB" w:rsidR="009C36FC" w:rsidRPr="009C36FC" w:rsidRDefault="00157709">
      <w:pPr>
        <w:pStyle w:val="Textonotapie"/>
        <w:rPr>
          <w:rFonts w:ascii="Abadi" w:hAnsi="Abadi"/>
          <w:sz w:val="16"/>
          <w:szCs w:val="16"/>
        </w:rPr>
      </w:pPr>
      <w:hyperlink r:id="rId33" w:history="1">
        <w:r w:rsidR="009C36FC" w:rsidRPr="009C36FC">
          <w:rPr>
            <w:rStyle w:val="Hipervnculo"/>
            <w:vertAlign w:val="superscript"/>
          </w:rPr>
          <w:footnoteRef/>
        </w:r>
        <w:r w:rsidR="009C36FC" w:rsidRPr="009C36FC">
          <w:rPr>
            <w:rStyle w:val="Hipervnculo"/>
          </w:rPr>
          <w:t xml:space="preserve"> </w:t>
        </w:r>
        <w:r w:rsidR="009C36FC" w:rsidRPr="009C36FC">
          <w:rPr>
            <w:rStyle w:val="Hipervnculo"/>
            <w:rFonts w:ascii="Abadi" w:hAnsi="Abadi"/>
            <w:sz w:val="16"/>
            <w:szCs w:val="16"/>
          </w:rPr>
          <w:t>https://congreso-gto.s3.amazonaws.com/uploads/orden_archivo/archivo/28168/14_PPA_GPPMORENA_protocolo_violencia_y_hostigamiento_laboral__23_FEB_2023_.pdf</w:t>
        </w:r>
      </w:hyperlink>
    </w:p>
  </w:footnote>
  <w:footnote w:id="63">
    <w:p w14:paraId="083EC094" w14:textId="77777777" w:rsidR="005858C2" w:rsidRPr="00EA5099" w:rsidRDefault="005858C2" w:rsidP="005858C2">
      <w:pPr>
        <w:pStyle w:val="footnotedescription"/>
        <w:spacing w:line="251" w:lineRule="auto"/>
        <w:ind w:right="58"/>
        <w:rPr>
          <w:rFonts w:ascii="Abadi" w:hAnsi="Abadi"/>
          <w:sz w:val="16"/>
          <w:szCs w:val="16"/>
        </w:rPr>
      </w:pPr>
      <w:r w:rsidRPr="00EA5099">
        <w:rPr>
          <w:rStyle w:val="footnotemark"/>
          <w:rFonts w:ascii="Abadi" w:hAnsi="Abadi"/>
          <w:sz w:val="16"/>
          <w:szCs w:val="16"/>
        </w:rPr>
        <w:footnoteRef/>
      </w:r>
      <w:r w:rsidRPr="00EA5099">
        <w:rPr>
          <w:rFonts w:ascii="Abadi" w:hAnsi="Abadi"/>
          <w:sz w:val="16"/>
          <w:szCs w:val="16"/>
        </w:rPr>
        <w:t xml:space="preserve"> OIT. Género, salud y seguridad en el trabajo. Disponible en: </w:t>
      </w:r>
      <w:hyperlink r:id="rId34">
        <w:r w:rsidRPr="00EA5099">
          <w:rPr>
            <w:rFonts w:ascii="Abadi" w:hAnsi="Abadi"/>
            <w:color w:val="0000FF"/>
            <w:sz w:val="16"/>
            <w:szCs w:val="16"/>
            <w:u w:val="single" w:color="0000FF"/>
          </w:rPr>
          <w:t>https://www.ilo.org/wcmsp5/groups/public/</w:t>
        </w:r>
      </w:hyperlink>
      <w:hyperlink r:id="rId35">
        <w:r w:rsidRPr="00EA5099">
          <w:rPr>
            <w:rFonts w:ascii="Abadi" w:hAnsi="Abadi"/>
            <w:color w:val="0000FF"/>
            <w:sz w:val="16"/>
            <w:szCs w:val="16"/>
            <w:u w:val="single" w:color="0000FF"/>
          </w:rPr>
          <w:t>---</w:t>
        </w:r>
      </w:hyperlink>
      <w:hyperlink r:id="rId36">
        <w:r w:rsidRPr="00EA5099">
          <w:rPr>
            <w:rFonts w:ascii="Abadi" w:hAnsi="Abadi"/>
            <w:color w:val="0000FF"/>
            <w:sz w:val="16"/>
            <w:szCs w:val="16"/>
            <w:u w:val="single" w:color="0000FF"/>
          </w:rPr>
          <w:t>americas/</w:t>
        </w:r>
      </w:hyperlink>
      <w:hyperlink r:id="rId37">
        <w:r w:rsidRPr="00EA5099">
          <w:rPr>
            <w:rFonts w:ascii="Abadi" w:hAnsi="Abadi"/>
            <w:color w:val="0000FF"/>
            <w:sz w:val="16"/>
            <w:szCs w:val="16"/>
            <w:u w:val="single" w:color="0000FF"/>
          </w:rPr>
          <w:t>---</w:t>
        </w:r>
      </w:hyperlink>
      <w:hyperlink r:id="rId38">
        <w:r w:rsidRPr="00EA5099">
          <w:rPr>
            <w:rFonts w:ascii="Abadi" w:hAnsi="Abadi"/>
            <w:color w:val="0000FF"/>
            <w:sz w:val="16"/>
            <w:szCs w:val="16"/>
            <w:u w:val="single" w:color="0000FF"/>
          </w:rPr>
          <w:t>ro</w:t>
        </w:r>
      </w:hyperlink>
      <w:hyperlink r:id="rId39">
        <w:r w:rsidRPr="00EA5099">
          <w:rPr>
            <w:rFonts w:ascii="Abadi" w:hAnsi="Abadi"/>
            <w:color w:val="0000FF"/>
            <w:sz w:val="16"/>
            <w:szCs w:val="16"/>
            <w:u w:val="single" w:color="0000FF"/>
          </w:rPr>
          <w:t>-</w:t>
        </w:r>
      </w:hyperlink>
      <w:hyperlink r:id="rId40">
        <w:r w:rsidRPr="00EA5099">
          <w:rPr>
            <w:rFonts w:ascii="Abadi" w:hAnsi="Abadi"/>
            <w:color w:val="0000FF"/>
            <w:sz w:val="16"/>
            <w:szCs w:val="16"/>
            <w:u w:val="single" w:color="0000FF"/>
          </w:rPr>
          <w:t>lima/</w:t>
        </w:r>
      </w:hyperlink>
      <w:hyperlink r:id="rId41">
        <w:r w:rsidRPr="00EA5099">
          <w:rPr>
            <w:rFonts w:ascii="Abadi" w:hAnsi="Abadi"/>
            <w:color w:val="0000FF"/>
            <w:sz w:val="16"/>
            <w:szCs w:val="16"/>
            <w:u w:val="single" w:color="0000FF"/>
          </w:rPr>
          <w:t>---</w:t>
        </w:r>
      </w:hyperlink>
      <w:hyperlink r:id="rId42">
        <w:r w:rsidRPr="00EA5099">
          <w:rPr>
            <w:rFonts w:ascii="Abadi" w:hAnsi="Abadi"/>
            <w:color w:val="0000FF"/>
            <w:sz w:val="16"/>
            <w:szCs w:val="16"/>
            <w:u w:val="single" w:color="0000FF"/>
          </w:rPr>
          <w:t>sro</w:t>
        </w:r>
      </w:hyperlink>
      <w:hyperlink r:id="rId43"/>
      <w:hyperlink r:id="rId44">
        <w:r w:rsidRPr="00EA5099">
          <w:rPr>
            <w:rFonts w:ascii="Abadi" w:hAnsi="Abadi"/>
            <w:color w:val="0000FF"/>
            <w:sz w:val="16"/>
            <w:szCs w:val="16"/>
            <w:u w:val="single" w:color="0000FF"/>
          </w:rPr>
          <w:t>san_jose/documents/publication/wcms_227404.pdf</w:t>
        </w:r>
      </w:hyperlink>
      <w:hyperlink r:id="rId45">
        <w:r w:rsidRPr="00EA5099">
          <w:rPr>
            <w:rFonts w:ascii="Abadi" w:hAnsi="Abadi"/>
            <w:sz w:val="16"/>
            <w:szCs w:val="16"/>
          </w:rPr>
          <w:t xml:space="preserve"> </w:t>
        </w:r>
      </w:hyperlink>
      <w:r w:rsidRPr="00EA5099">
        <w:rPr>
          <w:rFonts w:ascii="Abadi" w:hAnsi="Abadi"/>
          <w:sz w:val="16"/>
          <w:szCs w:val="16"/>
        </w:rPr>
        <w:t xml:space="preserve"> </w:t>
      </w:r>
      <w:r w:rsidRPr="00EA5099">
        <w:rPr>
          <w:rFonts w:ascii="Abadi" w:hAnsi="Abadi"/>
          <w:sz w:val="16"/>
          <w:szCs w:val="16"/>
          <w:vertAlign w:val="superscript"/>
        </w:rPr>
        <w:t>2</w:t>
      </w:r>
      <w:r w:rsidRPr="00EA5099">
        <w:rPr>
          <w:rFonts w:ascii="Abadi" w:hAnsi="Abadi"/>
          <w:sz w:val="16"/>
          <w:szCs w:val="16"/>
        </w:rPr>
        <w:t xml:space="preserve"> Ídem. </w:t>
      </w:r>
    </w:p>
  </w:footnote>
  <w:footnote w:id="64">
    <w:p w14:paraId="6A6E939A" w14:textId="2D3D45D8" w:rsidR="005858C2" w:rsidRDefault="005858C2" w:rsidP="00D344C9">
      <w:pPr>
        <w:pStyle w:val="footnotedescription"/>
        <w:spacing w:line="264" w:lineRule="auto"/>
        <w:ind w:left="0"/>
        <w:jc w:val="both"/>
        <w:rPr>
          <w:rFonts w:ascii="Abadi" w:hAnsi="Abadi"/>
          <w:color w:val="0000FF"/>
          <w:sz w:val="16"/>
          <w:szCs w:val="16"/>
          <w:u w:val="single" w:color="0000FF"/>
        </w:rPr>
      </w:pPr>
      <w:r>
        <w:rPr>
          <w:rStyle w:val="footnotemark"/>
        </w:rPr>
        <w:footnoteRef/>
      </w:r>
      <w:r>
        <w:t xml:space="preserve"> </w:t>
      </w:r>
      <w:r w:rsidRPr="00254F99">
        <w:rPr>
          <w:rFonts w:ascii="Abadi" w:hAnsi="Abadi"/>
          <w:sz w:val="16"/>
          <w:szCs w:val="16"/>
        </w:rPr>
        <w:t>El Otro Enfoque. (2022). Funcionarios panistas de Comonfort enfrentan denuncias por violencia y abusos sexuales contra ex empleadas municipales. Disponible en</w:t>
      </w:r>
      <w:hyperlink r:id="rId46">
        <w:r w:rsidRPr="00254F99">
          <w:rPr>
            <w:rFonts w:ascii="Abadi" w:hAnsi="Abadi"/>
            <w:sz w:val="16"/>
            <w:szCs w:val="16"/>
          </w:rPr>
          <w:t xml:space="preserve">: </w:t>
        </w:r>
      </w:hyperlink>
      <w:hyperlink r:id="rId47">
        <w:r w:rsidRPr="00254F99">
          <w:rPr>
            <w:rFonts w:ascii="Abadi" w:hAnsi="Abadi"/>
            <w:color w:val="0000FF"/>
            <w:sz w:val="16"/>
            <w:szCs w:val="16"/>
            <w:u w:val="single" w:color="0000FF"/>
          </w:rPr>
          <w:t>https://elotroenfoque.mx/funcionarios</w:t>
        </w:r>
      </w:hyperlink>
      <w:hyperlink r:id="rId48">
        <w:r w:rsidRPr="00254F99">
          <w:rPr>
            <w:rFonts w:ascii="Abadi" w:hAnsi="Abadi"/>
            <w:color w:val="0000FF"/>
            <w:sz w:val="16"/>
            <w:szCs w:val="16"/>
            <w:u w:val="single" w:color="0000FF"/>
          </w:rPr>
          <w:t>-</w:t>
        </w:r>
      </w:hyperlink>
      <w:hyperlink r:id="rId49">
        <w:r w:rsidR="003E1819" w:rsidRPr="00254F99">
          <w:rPr>
            <w:rFonts w:ascii="Abadi" w:hAnsi="Abadi"/>
            <w:color w:val="0000FF"/>
            <w:sz w:val="16"/>
            <w:szCs w:val="16"/>
            <w:u w:val="single" w:color="0000FF"/>
          </w:rPr>
          <w:t>panistas</w:t>
        </w:r>
      </w:hyperlink>
      <w:hyperlink r:id="rId50">
        <w:r w:rsidR="003E1819" w:rsidRPr="00254F99">
          <w:rPr>
            <w:rFonts w:ascii="Abadi" w:hAnsi="Abadi"/>
            <w:color w:val="0000FF"/>
            <w:sz w:val="16"/>
            <w:szCs w:val="16"/>
            <w:u w:val="single" w:color="0000FF"/>
          </w:rPr>
          <w:t>-</w:t>
        </w:r>
      </w:hyperlink>
      <w:hyperlink r:id="rId51">
        <w:r w:rsidR="003E1819" w:rsidRPr="00254F99">
          <w:rPr>
            <w:rFonts w:ascii="Abadi" w:hAnsi="Abadi"/>
            <w:color w:val="0000FF"/>
            <w:sz w:val="16"/>
            <w:szCs w:val="16"/>
            <w:u w:val="single" w:color="0000FF"/>
          </w:rPr>
          <w:t>de</w:t>
        </w:r>
      </w:hyperlink>
      <w:hyperlink r:id="rId52">
        <w:r w:rsidR="003E1819" w:rsidRPr="00254F99">
          <w:rPr>
            <w:rFonts w:ascii="Abadi" w:hAnsi="Abadi"/>
            <w:color w:val="0000FF"/>
            <w:sz w:val="16"/>
            <w:szCs w:val="16"/>
            <w:u w:val="single" w:color="0000FF"/>
          </w:rPr>
          <w:t>-</w:t>
        </w:r>
      </w:hyperlink>
      <w:hyperlink r:id="rId53">
        <w:r w:rsidR="003E1819" w:rsidRPr="00254F99">
          <w:rPr>
            <w:rFonts w:ascii="Abadi" w:hAnsi="Abadi"/>
            <w:color w:val="0000FF"/>
            <w:sz w:val="16"/>
            <w:szCs w:val="16"/>
            <w:u w:val="single" w:color="0000FF"/>
          </w:rPr>
          <w:t>comonfort</w:t>
        </w:r>
      </w:hyperlink>
      <w:hyperlink r:id="rId54">
        <w:r w:rsidR="003E1819" w:rsidRPr="00254F99">
          <w:rPr>
            <w:rFonts w:ascii="Abadi" w:hAnsi="Abadi"/>
            <w:color w:val="0000FF"/>
            <w:sz w:val="16"/>
            <w:szCs w:val="16"/>
            <w:u w:val="single" w:color="0000FF"/>
          </w:rPr>
          <w:t>-</w:t>
        </w:r>
      </w:hyperlink>
      <w:hyperlink r:id="rId55">
        <w:r w:rsidR="003E1819" w:rsidRPr="00254F99">
          <w:rPr>
            <w:rFonts w:ascii="Abadi" w:hAnsi="Abadi"/>
            <w:color w:val="0000FF"/>
            <w:sz w:val="16"/>
            <w:szCs w:val="16"/>
            <w:u w:val="single" w:color="0000FF"/>
          </w:rPr>
          <w:t>enfrentan</w:t>
        </w:r>
      </w:hyperlink>
      <w:hyperlink r:id="rId56">
        <w:r w:rsidR="003E1819" w:rsidRPr="00254F99">
          <w:rPr>
            <w:rFonts w:ascii="Abadi" w:hAnsi="Abadi"/>
            <w:color w:val="0000FF"/>
            <w:sz w:val="16"/>
            <w:szCs w:val="16"/>
            <w:u w:val="single" w:color="0000FF"/>
          </w:rPr>
          <w:t>-</w:t>
        </w:r>
      </w:hyperlink>
      <w:hyperlink r:id="rId57">
        <w:r w:rsidR="003E1819" w:rsidRPr="00254F99">
          <w:rPr>
            <w:rFonts w:ascii="Abadi" w:hAnsi="Abadi"/>
            <w:color w:val="0000FF"/>
            <w:sz w:val="16"/>
            <w:szCs w:val="16"/>
            <w:u w:val="single" w:color="0000FF"/>
          </w:rPr>
          <w:t>denuncias</w:t>
        </w:r>
      </w:hyperlink>
      <w:hyperlink r:id="rId58">
        <w:r w:rsidR="003E1819" w:rsidRPr="00254F99">
          <w:rPr>
            <w:rFonts w:ascii="Abadi" w:hAnsi="Abadi"/>
            <w:color w:val="0000FF"/>
            <w:sz w:val="16"/>
            <w:szCs w:val="16"/>
            <w:u w:val="single" w:color="0000FF"/>
          </w:rPr>
          <w:t>-</w:t>
        </w:r>
      </w:hyperlink>
      <w:hyperlink r:id="rId59">
        <w:r w:rsidR="003E1819" w:rsidRPr="00254F99">
          <w:rPr>
            <w:rFonts w:ascii="Abadi" w:hAnsi="Abadi"/>
            <w:color w:val="0000FF"/>
            <w:sz w:val="16"/>
            <w:szCs w:val="16"/>
            <w:u w:val="single" w:color="0000FF"/>
          </w:rPr>
          <w:t>por</w:t>
        </w:r>
      </w:hyperlink>
      <w:hyperlink r:id="rId60">
        <w:r w:rsidR="003E1819" w:rsidRPr="00254F99">
          <w:rPr>
            <w:rFonts w:ascii="Abadi" w:hAnsi="Abadi"/>
            <w:color w:val="0000FF"/>
            <w:sz w:val="16"/>
            <w:szCs w:val="16"/>
            <w:u w:val="single" w:color="0000FF"/>
          </w:rPr>
          <w:t>-</w:t>
        </w:r>
      </w:hyperlink>
      <w:hyperlink r:id="rId61">
        <w:r w:rsidR="003E1819" w:rsidRPr="00254F99">
          <w:rPr>
            <w:rFonts w:ascii="Abadi" w:hAnsi="Abadi"/>
            <w:color w:val="0000FF"/>
            <w:sz w:val="16"/>
            <w:szCs w:val="16"/>
            <w:u w:val="single" w:color="0000FF"/>
          </w:rPr>
          <w:t>violencia</w:t>
        </w:r>
      </w:hyperlink>
      <w:hyperlink r:id="rId62">
        <w:r w:rsidR="003E1819" w:rsidRPr="00254F99">
          <w:rPr>
            <w:rFonts w:ascii="Abadi" w:hAnsi="Abadi"/>
            <w:color w:val="0000FF"/>
            <w:sz w:val="16"/>
            <w:szCs w:val="16"/>
            <w:u w:val="single" w:color="0000FF"/>
          </w:rPr>
          <w:t>-</w:t>
        </w:r>
      </w:hyperlink>
      <w:hyperlink r:id="rId63">
        <w:r w:rsidR="003E1819" w:rsidRPr="00254F99">
          <w:rPr>
            <w:rFonts w:ascii="Abadi" w:hAnsi="Abadi"/>
            <w:color w:val="0000FF"/>
            <w:sz w:val="16"/>
            <w:szCs w:val="16"/>
            <w:u w:val="single" w:color="0000FF"/>
          </w:rPr>
          <w:t>y</w:t>
        </w:r>
      </w:hyperlink>
      <w:hyperlink r:id="rId64">
        <w:r w:rsidR="003E1819" w:rsidRPr="00254F99">
          <w:rPr>
            <w:rFonts w:ascii="Abadi" w:hAnsi="Abadi"/>
            <w:color w:val="0000FF"/>
            <w:sz w:val="16"/>
            <w:szCs w:val="16"/>
            <w:u w:val="single" w:color="0000FF"/>
          </w:rPr>
          <w:t>-</w:t>
        </w:r>
      </w:hyperlink>
      <w:hyperlink r:id="rId65">
        <w:r w:rsidR="003E1819" w:rsidRPr="00254F99">
          <w:rPr>
            <w:rFonts w:ascii="Abadi" w:hAnsi="Abadi"/>
            <w:color w:val="0000FF"/>
            <w:sz w:val="16"/>
            <w:szCs w:val="16"/>
            <w:u w:val="single" w:color="0000FF"/>
          </w:rPr>
          <w:t>abusos</w:t>
        </w:r>
      </w:hyperlink>
      <w:hyperlink r:id="rId66">
        <w:r w:rsidR="003E1819" w:rsidRPr="00254F99">
          <w:rPr>
            <w:rFonts w:ascii="Abadi" w:hAnsi="Abadi"/>
            <w:color w:val="0000FF"/>
            <w:sz w:val="16"/>
            <w:szCs w:val="16"/>
            <w:u w:val="single" w:color="0000FF"/>
          </w:rPr>
          <w:t>-</w:t>
        </w:r>
      </w:hyperlink>
      <w:hyperlink r:id="rId67">
        <w:r w:rsidR="003E1819" w:rsidRPr="00254F99">
          <w:rPr>
            <w:rFonts w:ascii="Abadi" w:hAnsi="Abadi"/>
            <w:color w:val="0000FF"/>
            <w:sz w:val="16"/>
            <w:szCs w:val="16"/>
            <w:u w:val="single" w:color="0000FF"/>
          </w:rPr>
          <w:t>sexuales</w:t>
        </w:r>
      </w:hyperlink>
      <w:hyperlink r:id="rId68">
        <w:r w:rsidR="003E1819" w:rsidRPr="00254F99">
          <w:rPr>
            <w:rFonts w:ascii="Abadi" w:hAnsi="Abadi"/>
            <w:color w:val="0000FF"/>
            <w:sz w:val="16"/>
            <w:szCs w:val="16"/>
            <w:u w:val="single" w:color="0000FF"/>
          </w:rPr>
          <w:t>-</w:t>
        </w:r>
      </w:hyperlink>
      <w:hyperlink r:id="rId69">
        <w:r w:rsidR="003E1819" w:rsidRPr="00254F99">
          <w:rPr>
            <w:rFonts w:ascii="Abadi" w:hAnsi="Abadi"/>
            <w:color w:val="0000FF"/>
            <w:sz w:val="16"/>
            <w:szCs w:val="16"/>
            <w:u w:val="single" w:color="0000FF"/>
          </w:rPr>
          <w:t>contra</w:t>
        </w:r>
      </w:hyperlink>
      <w:hyperlink r:id="rId70">
        <w:r w:rsidR="003E1819" w:rsidRPr="00254F99">
          <w:rPr>
            <w:rFonts w:ascii="Abadi" w:hAnsi="Abadi"/>
            <w:color w:val="0000FF"/>
            <w:sz w:val="16"/>
            <w:szCs w:val="16"/>
            <w:u w:val="single" w:color="0000FF"/>
          </w:rPr>
          <w:t>-</w:t>
        </w:r>
      </w:hyperlink>
      <w:hyperlink r:id="rId71">
        <w:r w:rsidR="003E1819" w:rsidRPr="00254F99">
          <w:rPr>
            <w:rFonts w:ascii="Abadi" w:hAnsi="Abadi"/>
            <w:color w:val="0000FF"/>
            <w:sz w:val="16"/>
            <w:szCs w:val="16"/>
            <w:u w:val="single" w:color="0000FF"/>
          </w:rPr>
          <w:t>ex</w:t>
        </w:r>
      </w:hyperlink>
      <w:hyperlink r:id="rId72">
        <w:r w:rsidR="003E1819" w:rsidRPr="00254F99">
          <w:rPr>
            <w:rFonts w:ascii="Abadi" w:hAnsi="Abadi"/>
            <w:color w:val="0000FF"/>
            <w:sz w:val="16"/>
            <w:szCs w:val="16"/>
            <w:u w:val="single" w:color="0000FF"/>
          </w:rPr>
          <w:t>-</w:t>
        </w:r>
      </w:hyperlink>
      <w:hyperlink r:id="rId73">
        <w:r w:rsidR="003E1819" w:rsidRPr="00254F99">
          <w:rPr>
            <w:rFonts w:ascii="Abadi" w:hAnsi="Abadi"/>
            <w:color w:val="0000FF"/>
            <w:sz w:val="16"/>
            <w:szCs w:val="16"/>
            <w:u w:val="single" w:color="0000FF"/>
          </w:rPr>
          <w:t>empleadas</w:t>
        </w:r>
      </w:hyperlink>
      <w:hyperlink r:id="rId74"/>
      <w:hyperlink r:id="rId75">
        <w:r w:rsidR="003E1819" w:rsidRPr="00254F99">
          <w:rPr>
            <w:rFonts w:ascii="Abadi" w:hAnsi="Abadi"/>
            <w:color w:val="0000FF"/>
            <w:sz w:val="16"/>
            <w:szCs w:val="16"/>
            <w:u w:val="single" w:color="0000FF"/>
          </w:rPr>
          <w:t>municipales/</w:t>
        </w:r>
      </w:hyperlink>
    </w:p>
    <w:p w14:paraId="109CC9B1" w14:textId="78CCF2CD" w:rsidR="005858C2" w:rsidRPr="000A3956" w:rsidRDefault="005858C2" w:rsidP="00D344C9">
      <w:pPr>
        <w:jc w:val="both"/>
        <w:rPr>
          <w:lang w:val="es-US" w:eastAsia="es-MX"/>
        </w:rPr>
      </w:pPr>
    </w:p>
  </w:footnote>
  <w:footnote w:id="65">
    <w:p w14:paraId="6DCB0F57" w14:textId="77777777" w:rsidR="00D344C9" w:rsidRPr="000A3956" w:rsidRDefault="00303CB6" w:rsidP="00D344C9">
      <w:pPr>
        <w:jc w:val="both"/>
        <w:rPr>
          <w:lang w:val="es-US" w:eastAsia="es-MX"/>
        </w:rPr>
      </w:pPr>
      <w:r>
        <w:rPr>
          <w:rStyle w:val="Refdenotaalpie"/>
        </w:rPr>
        <w:footnoteRef/>
      </w:r>
      <w:r>
        <w:t xml:space="preserve"> </w:t>
      </w:r>
      <w:r w:rsidR="00D344C9" w:rsidRPr="00254F99">
        <w:rPr>
          <w:rFonts w:ascii="Abadi" w:hAnsi="Abadi"/>
          <w:sz w:val="16"/>
          <w:szCs w:val="16"/>
        </w:rPr>
        <w:t xml:space="preserve">Zona Franca. (2022). </w:t>
      </w:r>
      <w:r w:rsidR="00D344C9" w:rsidRPr="00254F99">
        <w:rPr>
          <w:rFonts w:ascii="Abadi" w:hAnsi="Abadi"/>
          <w:i/>
          <w:sz w:val="16"/>
          <w:szCs w:val="16"/>
        </w:rPr>
        <w:t xml:space="preserve">Denuncian a director de área en la SDES por hostigamiento sexual y laboral. </w:t>
      </w:r>
      <w:r w:rsidR="00D344C9" w:rsidRPr="00254F99">
        <w:rPr>
          <w:rFonts w:ascii="Abadi" w:hAnsi="Abadi"/>
          <w:sz w:val="16"/>
          <w:szCs w:val="16"/>
        </w:rPr>
        <w:t xml:space="preserve">Disponible en: </w:t>
      </w:r>
      <w:hyperlink r:id="rId76" w:anchor=":~:text=El%20director%20de%20prospectiva%20laboral,y%20laboral%20contra%20una%20colaboradora">
        <w:r w:rsidR="00D344C9" w:rsidRPr="00254F99">
          <w:rPr>
            <w:rFonts w:ascii="Abadi" w:hAnsi="Abadi"/>
            <w:color w:val="0000FF"/>
            <w:sz w:val="16"/>
            <w:szCs w:val="16"/>
            <w:u w:val="single" w:color="0000FF"/>
          </w:rPr>
          <w:t>https://zonafranca.mx/politica</w:t>
        </w:r>
      </w:hyperlink>
      <w:hyperlink r:id="rId77" w:anchor=":~:text=El%20director%20de%20prospectiva%20laboral,y%20laboral%20contra%20una%20colaboradora">
        <w:r w:rsidR="00D344C9" w:rsidRPr="00254F99">
          <w:rPr>
            <w:rFonts w:ascii="Abadi" w:hAnsi="Abadi"/>
            <w:color w:val="0000FF"/>
            <w:sz w:val="16"/>
            <w:szCs w:val="16"/>
            <w:u w:val="single" w:color="0000FF"/>
          </w:rPr>
          <w:t>-</w:t>
        </w:r>
      </w:hyperlink>
      <w:hyperlink r:id="rId78" w:anchor=":~:text=El%20director%20de%20prospectiva%20laboral,y%20laboral%20contra%20una%20colaboradora">
        <w:r w:rsidR="00D344C9" w:rsidRPr="00254F99">
          <w:rPr>
            <w:rFonts w:ascii="Abadi" w:hAnsi="Abadi"/>
            <w:color w:val="0000FF"/>
            <w:sz w:val="16"/>
            <w:szCs w:val="16"/>
            <w:u w:val="single" w:color="0000FF"/>
          </w:rPr>
          <w:t>sociedad/denuncian</w:t>
        </w:r>
      </w:hyperlink>
      <w:hyperlink r:id="rId79" w:anchor=":~:text=El%20director%20de%20prospectiva%20laboral,y%20laboral%20contra%20una%20colaboradora">
        <w:r w:rsidR="00D344C9" w:rsidRPr="00254F99">
          <w:rPr>
            <w:rFonts w:ascii="Abadi" w:hAnsi="Abadi"/>
            <w:color w:val="0000FF"/>
            <w:sz w:val="16"/>
            <w:szCs w:val="16"/>
            <w:u w:val="single" w:color="0000FF"/>
          </w:rPr>
          <w:t>-</w:t>
        </w:r>
      </w:hyperlink>
      <w:hyperlink r:id="rId80" w:anchor=":~:text=El%20director%20de%20prospectiva%20laboral,y%20laboral%20contra%20una%20colaboradora">
        <w:r w:rsidR="00D344C9" w:rsidRPr="00254F99">
          <w:rPr>
            <w:rFonts w:ascii="Abadi" w:hAnsi="Abadi"/>
            <w:color w:val="0000FF"/>
            <w:sz w:val="16"/>
            <w:szCs w:val="16"/>
            <w:u w:val="single" w:color="0000FF"/>
          </w:rPr>
          <w:t>a</w:t>
        </w:r>
      </w:hyperlink>
      <w:hyperlink r:id="rId81" w:anchor=":~:text=El%20director%20de%20prospectiva%20laboral,y%20laboral%20contra%20una%20colaboradora">
        <w:r w:rsidR="00D344C9" w:rsidRPr="00254F99">
          <w:rPr>
            <w:rFonts w:ascii="Abadi" w:hAnsi="Abadi"/>
            <w:color w:val="0000FF"/>
            <w:sz w:val="16"/>
            <w:szCs w:val="16"/>
            <w:u w:val="single" w:color="0000FF"/>
          </w:rPr>
          <w:t>-</w:t>
        </w:r>
      </w:hyperlink>
      <w:hyperlink r:id="rId82" w:anchor=":~:text=El%20director%20de%20prospectiva%20laboral,y%20laboral%20contra%20una%20colaboradora">
        <w:r w:rsidR="00D344C9" w:rsidRPr="00254F99">
          <w:rPr>
            <w:rFonts w:ascii="Abadi" w:hAnsi="Abadi"/>
            <w:color w:val="0000FF"/>
            <w:sz w:val="16"/>
            <w:szCs w:val="16"/>
            <w:u w:val="single" w:color="0000FF"/>
          </w:rPr>
          <w:t>director</w:t>
        </w:r>
      </w:hyperlink>
      <w:hyperlink r:id="rId83" w:anchor=":~:text=El%20director%20de%20prospectiva%20laboral,y%20laboral%20contra%20una%20colaboradora">
        <w:r w:rsidR="00D344C9" w:rsidRPr="00254F99">
          <w:rPr>
            <w:rFonts w:ascii="Abadi" w:hAnsi="Abadi"/>
            <w:color w:val="0000FF"/>
            <w:sz w:val="16"/>
            <w:szCs w:val="16"/>
            <w:u w:val="single" w:color="0000FF"/>
          </w:rPr>
          <w:t>-</w:t>
        </w:r>
      </w:hyperlink>
      <w:hyperlink r:id="rId84" w:anchor=":~:text=El%20director%20de%20prospectiva%20laboral,y%20laboral%20contra%20una%20colaboradora">
        <w:r w:rsidR="00D344C9" w:rsidRPr="00254F99">
          <w:rPr>
            <w:rFonts w:ascii="Abadi" w:hAnsi="Abadi"/>
            <w:color w:val="0000FF"/>
            <w:sz w:val="16"/>
            <w:szCs w:val="16"/>
            <w:u w:val="single" w:color="0000FF"/>
          </w:rPr>
          <w:t>de</w:t>
        </w:r>
      </w:hyperlink>
      <w:hyperlink r:id="rId85" w:anchor=":~:text=El%20director%20de%20prospectiva%20laboral,y%20laboral%20contra%20una%20colaboradora">
        <w:r w:rsidR="00D344C9" w:rsidRPr="00254F99">
          <w:rPr>
            <w:rFonts w:ascii="Abadi" w:hAnsi="Abadi"/>
            <w:color w:val="0000FF"/>
            <w:sz w:val="16"/>
            <w:szCs w:val="16"/>
            <w:u w:val="single" w:color="0000FF"/>
          </w:rPr>
          <w:t>-</w:t>
        </w:r>
      </w:hyperlink>
      <w:hyperlink r:id="rId86" w:anchor=":~:text=El%20director%20de%20prospectiva%20laboral,y%20laboral%20contra%20una%20colaboradora">
        <w:r w:rsidR="00D344C9" w:rsidRPr="00254F99">
          <w:rPr>
            <w:rFonts w:ascii="Abadi" w:hAnsi="Abadi"/>
            <w:color w:val="0000FF"/>
            <w:sz w:val="16"/>
            <w:szCs w:val="16"/>
            <w:u w:val="single" w:color="0000FF"/>
          </w:rPr>
          <w:t>area</w:t>
        </w:r>
      </w:hyperlink>
      <w:hyperlink r:id="rId87" w:anchor=":~:text=El%20director%20de%20prospectiva%20laboral,y%20laboral%20contra%20una%20colaboradora">
        <w:r w:rsidR="00D344C9" w:rsidRPr="00254F99">
          <w:rPr>
            <w:rFonts w:ascii="Abadi" w:hAnsi="Abadi"/>
            <w:color w:val="0000FF"/>
            <w:sz w:val="16"/>
            <w:szCs w:val="16"/>
            <w:u w:val="single" w:color="0000FF"/>
          </w:rPr>
          <w:t>-</w:t>
        </w:r>
      </w:hyperlink>
      <w:hyperlink r:id="rId88" w:anchor=":~:text=El%20director%20de%20prospectiva%20laboral,y%20laboral%20contra%20una%20colaboradora">
        <w:r w:rsidR="00D344C9" w:rsidRPr="00254F99">
          <w:rPr>
            <w:rFonts w:ascii="Abadi" w:hAnsi="Abadi"/>
            <w:color w:val="0000FF"/>
            <w:sz w:val="16"/>
            <w:szCs w:val="16"/>
            <w:u w:val="single" w:color="0000FF"/>
          </w:rPr>
          <w:t>en</w:t>
        </w:r>
      </w:hyperlink>
      <w:hyperlink r:id="rId89" w:anchor=":~:text=El%20director%20de%20prospectiva%20laboral,y%20laboral%20contra%20una%20colaboradora">
        <w:r w:rsidR="00D344C9" w:rsidRPr="00254F99">
          <w:rPr>
            <w:rFonts w:ascii="Abadi" w:hAnsi="Abadi"/>
            <w:color w:val="0000FF"/>
            <w:sz w:val="16"/>
            <w:szCs w:val="16"/>
            <w:u w:val="single" w:color="0000FF"/>
          </w:rPr>
          <w:t>-</w:t>
        </w:r>
      </w:hyperlink>
      <w:hyperlink r:id="rId90" w:anchor=":~:text=El%20director%20de%20prospectiva%20laboral,y%20laboral%20contra%20una%20colaboradora">
        <w:r w:rsidR="00D344C9" w:rsidRPr="00254F99">
          <w:rPr>
            <w:rFonts w:ascii="Abadi" w:hAnsi="Abadi"/>
            <w:color w:val="0000FF"/>
            <w:sz w:val="16"/>
            <w:szCs w:val="16"/>
            <w:u w:val="single" w:color="0000FF"/>
          </w:rPr>
          <w:t>la</w:t>
        </w:r>
      </w:hyperlink>
      <w:hyperlink r:id="rId91" w:anchor=":~:text=El%20director%20de%20prospectiva%20laboral,y%20laboral%20contra%20una%20colaboradora">
        <w:r w:rsidR="00D344C9" w:rsidRPr="00254F99">
          <w:rPr>
            <w:rFonts w:ascii="Abadi" w:hAnsi="Abadi"/>
            <w:color w:val="0000FF"/>
            <w:sz w:val="16"/>
            <w:szCs w:val="16"/>
            <w:u w:val="single" w:color="0000FF"/>
          </w:rPr>
          <w:t>-</w:t>
        </w:r>
      </w:hyperlink>
      <w:hyperlink r:id="rId92" w:anchor=":~:text=El%20director%20de%20prospectiva%20laboral,y%20laboral%20contra%20una%20colaboradora">
        <w:r w:rsidR="00D344C9" w:rsidRPr="00254F99">
          <w:rPr>
            <w:rFonts w:ascii="Abadi" w:hAnsi="Abadi"/>
            <w:color w:val="0000FF"/>
            <w:sz w:val="16"/>
            <w:szCs w:val="16"/>
            <w:u w:val="single" w:color="0000FF"/>
          </w:rPr>
          <w:t>sdes</w:t>
        </w:r>
      </w:hyperlink>
      <w:hyperlink r:id="rId93" w:anchor=":~:text=El%20director%20de%20prospectiva%20laboral,y%20laboral%20contra%20una%20colaboradora">
        <w:r w:rsidR="00D344C9" w:rsidRPr="00254F99">
          <w:rPr>
            <w:rFonts w:ascii="Abadi" w:hAnsi="Abadi"/>
            <w:color w:val="0000FF"/>
            <w:sz w:val="16"/>
            <w:szCs w:val="16"/>
            <w:u w:val="single" w:color="0000FF"/>
          </w:rPr>
          <w:t>-</w:t>
        </w:r>
      </w:hyperlink>
      <w:hyperlink r:id="rId94" w:anchor=":~:text=El%20director%20de%20prospectiva%20laboral,y%20laboral%20contra%20una%20colaboradora">
        <w:r w:rsidR="00D344C9" w:rsidRPr="00254F99">
          <w:rPr>
            <w:rFonts w:ascii="Abadi" w:hAnsi="Abadi"/>
            <w:color w:val="0000FF"/>
            <w:sz w:val="16"/>
            <w:szCs w:val="16"/>
            <w:u w:val="single" w:color="0000FF"/>
          </w:rPr>
          <w:t>por</w:t>
        </w:r>
      </w:hyperlink>
      <w:hyperlink r:id="rId95" w:anchor=":~:text=El%20director%20de%20prospectiva%20laboral,y%20laboral%20contra%20una%20colaboradora"/>
      <w:hyperlink r:id="rId96" w:anchor=":~:text=El%20director%20de%20prospectiva%20laboral,y%20laboral%20contra%20una%20colaboradora">
        <w:r w:rsidR="00D344C9" w:rsidRPr="00254F99">
          <w:rPr>
            <w:rFonts w:ascii="Abadi" w:hAnsi="Abadi"/>
            <w:color w:val="0000FF"/>
            <w:sz w:val="16"/>
            <w:szCs w:val="16"/>
            <w:u w:val="single" w:color="0000FF"/>
          </w:rPr>
          <w:t>hostigamiento</w:t>
        </w:r>
      </w:hyperlink>
      <w:hyperlink r:id="rId97" w:anchor=":~:text=El%20director%20de%20prospectiva%20laboral,y%20laboral%20contra%20una%20colaboradora">
        <w:r w:rsidR="00D344C9" w:rsidRPr="00254F99">
          <w:rPr>
            <w:rFonts w:ascii="Abadi" w:hAnsi="Abadi"/>
            <w:color w:val="0000FF"/>
            <w:sz w:val="16"/>
            <w:szCs w:val="16"/>
            <w:u w:val="single" w:color="0000FF"/>
          </w:rPr>
          <w:t>-</w:t>
        </w:r>
      </w:hyperlink>
      <w:hyperlink r:id="rId98" w:anchor=":~:text=El%20director%20de%20prospectiva%20laboral,y%20laboral%20contra%20una%20colaboradora">
        <w:r w:rsidR="00D344C9" w:rsidRPr="00254F99">
          <w:rPr>
            <w:rFonts w:ascii="Abadi" w:hAnsi="Abadi"/>
            <w:color w:val="0000FF"/>
            <w:sz w:val="16"/>
            <w:szCs w:val="16"/>
            <w:u w:val="single" w:color="0000FF"/>
          </w:rPr>
          <w:t>sexual</w:t>
        </w:r>
      </w:hyperlink>
      <w:hyperlink r:id="rId99" w:anchor=":~:text=El%20director%20de%20prospectiva%20laboral,y%20laboral%20contra%20una%20colaboradora">
        <w:r w:rsidR="00D344C9" w:rsidRPr="00254F99">
          <w:rPr>
            <w:rFonts w:ascii="Abadi" w:hAnsi="Abadi"/>
            <w:color w:val="0000FF"/>
            <w:sz w:val="16"/>
            <w:szCs w:val="16"/>
            <w:u w:val="single" w:color="0000FF"/>
          </w:rPr>
          <w:t>-</w:t>
        </w:r>
      </w:hyperlink>
      <w:hyperlink r:id="rId100" w:anchor=":~:text=El%20director%20de%20prospectiva%20laboral,y%20laboral%20contra%20una%20colaboradora">
        <w:r w:rsidR="00D344C9" w:rsidRPr="00254F99">
          <w:rPr>
            <w:rFonts w:ascii="Abadi" w:hAnsi="Abadi"/>
            <w:color w:val="0000FF"/>
            <w:sz w:val="16"/>
            <w:szCs w:val="16"/>
            <w:u w:val="single" w:color="0000FF"/>
          </w:rPr>
          <w:t>y</w:t>
        </w:r>
      </w:hyperlink>
      <w:hyperlink r:id="rId101" w:anchor=":~:text=El%20director%20de%20prospectiva%20laboral,y%20laboral%20contra%20una%20colaboradora"/>
      <w:hyperlink r:id="rId102" w:anchor=":~:text=El%20director%20de%20prospectiva%20laboral,y%20laboral%20contra%20una%20colaboradora">
        <w:r w:rsidR="00D344C9" w:rsidRPr="00254F99">
          <w:rPr>
            <w:rFonts w:ascii="Abadi" w:hAnsi="Abadi"/>
            <w:color w:val="0000FF"/>
            <w:sz w:val="16"/>
            <w:szCs w:val="16"/>
            <w:u w:val="single" w:color="0000FF"/>
          </w:rPr>
          <w:t xml:space="preserve">laboral/#:~:text=El%20director%20de%20prospectiva%20laboral,y%20laboral%20contra%20una%20col </w:t>
        </w:r>
      </w:hyperlink>
      <w:hyperlink r:id="rId103" w:anchor=":~:text=El%20director%20de%20prospectiva%20laboral,y%20laboral%20contra%20una%20colaboradora">
        <w:r w:rsidR="00D344C9" w:rsidRPr="00254F99">
          <w:rPr>
            <w:rFonts w:ascii="Abadi" w:hAnsi="Abadi"/>
            <w:color w:val="0000FF"/>
            <w:sz w:val="16"/>
            <w:szCs w:val="16"/>
            <w:u w:val="single" w:color="0000FF"/>
          </w:rPr>
          <w:t>aboradora</w:t>
        </w:r>
      </w:hyperlink>
      <w:hyperlink r:id="rId104" w:anchor=":~:text=El%20director%20de%20prospectiva%20laboral,y%20laboral%20contra%20una%20colaboradora">
        <w:r w:rsidR="00D344C9" w:rsidRPr="00254F99">
          <w:rPr>
            <w:rFonts w:ascii="Abadi" w:hAnsi="Abadi"/>
            <w:sz w:val="16"/>
            <w:szCs w:val="16"/>
          </w:rPr>
          <w:t>.</w:t>
        </w:r>
      </w:hyperlink>
    </w:p>
    <w:p w14:paraId="1DA73C3D" w14:textId="22187EC2" w:rsidR="00303CB6" w:rsidRDefault="00303CB6" w:rsidP="00D344C9">
      <w:pPr>
        <w:pStyle w:val="Textonotapie"/>
        <w:jc w:val="both"/>
      </w:pPr>
    </w:p>
  </w:footnote>
  <w:footnote w:id="66">
    <w:p w14:paraId="2F2170BC" w14:textId="77777777" w:rsidR="005858C2" w:rsidRPr="00C36751" w:rsidRDefault="005858C2" w:rsidP="00D344C9">
      <w:pPr>
        <w:pStyle w:val="footnotedescription"/>
        <w:spacing w:line="256" w:lineRule="auto"/>
        <w:ind w:left="0"/>
        <w:jc w:val="both"/>
        <w:rPr>
          <w:rFonts w:ascii="Abadi" w:hAnsi="Abadi"/>
          <w:sz w:val="16"/>
          <w:szCs w:val="16"/>
        </w:rPr>
      </w:pPr>
      <w:r w:rsidRPr="00C36751">
        <w:rPr>
          <w:rStyle w:val="footnotemark"/>
          <w:rFonts w:ascii="Abadi" w:hAnsi="Abadi"/>
          <w:sz w:val="16"/>
          <w:szCs w:val="16"/>
        </w:rPr>
        <w:footnoteRef/>
      </w:r>
      <w:r w:rsidRPr="00C36751">
        <w:rPr>
          <w:rFonts w:ascii="Abadi" w:hAnsi="Abadi"/>
          <w:sz w:val="16"/>
          <w:szCs w:val="16"/>
        </w:rPr>
        <w:t xml:space="preserve"> Gobierno del Estado. (2022). Propone Gobernador protocolo para prevenir y atender la violencia de género en la Administración Pública Estatal. Disponible en: </w:t>
      </w:r>
    </w:p>
    <w:p w14:paraId="30EEA474" w14:textId="77777777" w:rsidR="005858C2" w:rsidRPr="00C36751" w:rsidRDefault="00157709" w:rsidP="00D344C9">
      <w:pPr>
        <w:pStyle w:val="footnotedescription"/>
        <w:spacing w:after="18" w:line="239" w:lineRule="auto"/>
        <w:ind w:left="0"/>
        <w:jc w:val="both"/>
        <w:rPr>
          <w:rFonts w:ascii="Abadi" w:hAnsi="Abadi"/>
          <w:sz w:val="16"/>
          <w:szCs w:val="16"/>
        </w:rPr>
      </w:pPr>
      <w:hyperlink r:id="rId105">
        <w:r w:rsidR="005858C2" w:rsidRPr="00C36751">
          <w:rPr>
            <w:rFonts w:ascii="Abadi" w:hAnsi="Abadi"/>
            <w:color w:val="0000FF"/>
            <w:sz w:val="16"/>
            <w:szCs w:val="16"/>
            <w:u w:val="single" w:color="0000FF"/>
          </w:rPr>
          <w:t>https://boletines.guanajuato.gob.mx/2022/11/25/propone</w:t>
        </w:r>
      </w:hyperlink>
      <w:hyperlink r:id="rId106">
        <w:r w:rsidR="005858C2" w:rsidRPr="00C36751">
          <w:rPr>
            <w:rFonts w:ascii="Abadi" w:hAnsi="Abadi"/>
            <w:color w:val="0000FF"/>
            <w:sz w:val="16"/>
            <w:szCs w:val="16"/>
            <w:u w:val="single" w:color="0000FF"/>
          </w:rPr>
          <w:t>-</w:t>
        </w:r>
      </w:hyperlink>
      <w:hyperlink r:id="rId107">
        <w:r w:rsidR="005858C2" w:rsidRPr="00C36751">
          <w:rPr>
            <w:rFonts w:ascii="Abadi" w:hAnsi="Abadi"/>
            <w:color w:val="0000FF"/>
            <w:sz w:val="16"/>
            <w:szCs w:val="16"/>
            <w:u w:val="single" w:color="0000FF"/>
          </w:rPr>
          <w:t>gobernador</w:t>
        </w:r>
      </w:hyperlink>
      <w:hyperlink r:id="rId108">
        <w:r w:rsidR="005858C2" w:rsidRPr="00C36751">
          <w:rPr>
            <w:rFonts w:ascii="Abadi" w:hAnsi="Abadi"/>
            <w:color w:val="0000FF"/>
            <w:sz w:val="16"/>
            <w:szCs w:val="16"/>
            <w:u w:val="single" w:color="0000FF"/>
          </w:rPr>
          <w:t>-</w:t>
        </w:r>
      </w:hyperlink>
      <w:hyperlink r:id="rId109">
        <w:r w:rsidR="005858C2" w:rsidRPr="00C36751">
          <w:rPr>
            <w:rFonts w:ascii="Abadi" w:hAnsi="Abadi"/>
            <w:color w:val="0000FF"/>
            <w:sz w:val="16"/>
            <w:szCs w:val="16"/>
            <w:u w:val="single" w:color="0000FF"/>
          </w:rPr>
          <w:t>protocolo</w:t>
        </w:r>
      </w:hyperlink>
      <w:hyperlink r:id="rId110">
        <w:r w:rsidR="005858C2" w:rsidRPr="00C36751">
          <w:rPr>
            <w:rFonts w:ascii="Abadi" w:hAnsi="Abadi"/>
            <w:color w:val="0000FF"/>
            <w:sz w:val="16"/>
            <w:szCs w:val="16"/>
            <w:u w:val="single" w:color="0000FF"/>
          </w:rPr>
          <w:t>-</w:t>
        </w:r>
      </w:hyperlink>
      <w:hyperlink r:id="rId111">
        <w:r w:rsidR="005858C2" w:rsidRPr="00C36751">
          <w:rPr>
            <w:rFonts w:ascii="Abadi" w:hAnsi="Abadi"/>
            <w:color w:val="0000FF"/>
            <w:sz w:val="16"/>
            <w:szCs w:val="16"/>
            <w:u w:val="single" w:color="0000FF"/>
          </w:rPr>
          <w:t>para</w:t>
        </w:r>
      </w:hyperlink>
      <w:hyperlink r:id="rId112">
        <w:r w:rsidR="005858C2" w:rsidRPr="00C36751">
          <w:rPr>
            <w:rFonts w:ascii="Abadi" w:hAnsi="Abadi"/>
            <w:color w:val="0000FF"/>
            <w:sz w:val="16"/>
            <w:szCs w:val="16"/>
            <w:u w:val="single" w:color="0000FF"/>
          </w:rPr>
          <w:t>-</w:t>
        </w:r>
      </w:hyperlink>
      <w:hyperlink r:id="rId113">
        <w:r w:rsidR="005858C2" w:rsidRPr="00C36751">
          <w:rPr>
            <w:rFonts w:ascii="Abadi" w:hAnsi="Abadi"/>
            <w:color w:val="0000FF"/>
            <w:sz w:val="16"/>
            <w:szCs w:val="16"/>
            <w:u w:val="single" w:color="0000FF"/>
          </w:rPr>
          <w:t>prevenir</w:t>
        </w:r>
      </w:hyperlink>
      <w:hyperlink r:id="rId114">
        <w:r w:rsidR="005858C2" w:rsidRPr="00C36751">
          <w:rPr>
            <w:rFonts w:ascii="Abadi" w:hAnsi="Abadi"/>
            <w:color w:val="0000FF"/>
            <w:sz w:val="16"/>
            <w:szCs w:val="16"/>
            <w:u w:val="single" w:color="0000FF"/>
          </w:rPr>
          <w:t>-</w:t>
        </w:r>
      </w:hyperlink>
      <w:hyperlink r:id="rId115">
        <w:r w:rsidR="005858C2" w:rsidRPr="00C36751">
          <w:rPr>
            <w:rFonts w:ascii="Abadi" w:hAnsi="Abadi"/>
            <w:color w:val="0000FF"/>
            <w:sz w:val="16"/>
            <w:szCs w:val="16"/>
            <w:u w:val="single" w:color="0000FF"/>
          </w:rPr>
          <w:t>y</w:t>
        </w:r>
      </w:hyperlink>
      <w:hyperlink r:id="rId116">
        <w:r w:rsidR="005858C2" w:rsidRPr="00C36751">
          <w:rPr>
            <w:rFonts w:ascii="Abadi" w:hAnsi="Abadi"/>
            <w:color w:val="0000FF"/>
            <w:sz w:val="16"/>
            <w:szCs w:val="16"/>
            <w:u w:val="single" w:color="0000FF"/>
          </w:rPr>
          <w:t>-</w:t>
        </w:r>
      </w:hyperlink>
      <w:hyperlink r:id="rId117">
        <w:r w:rsidR="005858C2" w:rsidRPr="00C36751">
          <w:rPr>
            <w:rFonts w:ascii="Abadi" w:hAnsi="Abadi"/>
            <w:color w:val="0000FF"/>
            <w:sz w:val="16"/>
            <w:szCs w:val="16"/>
            <w:u w:val="single" w:color="0000FF"/>
          </w:rPr>
          <w:t>atender</w:t>
        </w:r>
      </w:hyperlink>
      <w:hyperlink r:id="rId118"/>
      <w:hyperlink r:id="rId119">
        <w:r w:rsidR="005858C2" w:rsidRPr="00C36751">
          <w:rPr>
            <w:rFonts w:ascii="Abadi" w:hAnsi="Abadi"/>
            <w:color w:val="0000FF"/>
            <w:sz w:val="16"/>
            <w:szCs w:val="16"/>
            <w:u w:val="single" w:color="0000FF"/>
          </w:rPr>
          <w:t>la</w:t>
        </w:r>
      </w:hyperlink>
      <w:hyperlink r:id="rId120">
        <w:r w:rsidR="005858C2" w:rsidRPr="00C36751">
          <w:rPr>
            <w:rFonts w:ascii="Abadi" w:hAnsi="Abadi"/>
            <w:color w:val="0000FF"/>
            <w:sz w:val="16"/>
            <w:szCs w:val="16"/>
            <w:u w:val="single" w:color="0000FF"/>
          </w:rPr>
          <w:t>-</w:t>
        </w:r>
      </w:hyperlink>
      <w:hyperlink r:id="rId121">
        <w:r w:rsidR="005858C2" w:rsidRPr="00C36751">
          <w:rPr>
            <w:rFonts w:ascii="Abadi" w:hAnsi="Abadi"/>
            <w:color w:val="0000FF"/>
            <w:sz w:val="16"/>
            <w:szCs w:val="16"/>
            <w:u w:val="single" w:color="0000FF"/>
          </w:rPr>
          <w:t>violencia</w:t>
        </w:r>
      </w:hyperlink>
      <w:hyperlink r:id="rId122">
        <w:r w:rsidR="005858C2" w:rsidRPr="00C36751">
          <w:rPr>
            <w:rFonts w:ascii="Abadi" w:hAnsi="Abadi"/>
            <w:color w:val="0000FF"/>
            <w:sz w:val="16"/>
            <w:szCs w:val="16"/>
            <w:u w:val="single" w:color="0000FF"/>
          </w:rPr>
          <w:t>-</w:t>
        </w:r>
      </w:hyperlink>
      <w:hyperlink r:id="rId123">
        <w:r w:rsidR="005858C2" w:rsidRPr="00C36751">
          <w:rPr>
            <w:rFonts w:ascii="Abadi" w:hAnsi="Abadi"/>
            <w:color w:val="0000FF"/>
            <w:sz w:val="16"/>
            <w:szCs w:val="16"/>
            <w:u w:val="single" w:color="0000FF"/>
          </w:rPr>
          <w:t>de</w:t>
        </w:r>
      </w:hyperlink>
      <w:hyperlink r:id="rId124">
        <w:r w:rsidR="005858C2" w:rsidRPr="00C36751">
          <w:rPr>
            <w:rFonts w:ascii="Abadi" w:hAnsi="Abadi"/>
            <w:color w:val="0000FF"/>
            <w:sz w:val="16"/>
            <w:szCs w:val="16"/>
            <w:u w:val="single" w:color="0000FF"/>
          </w:rPr>
          <w:t>-</w:t>
        </w:r>
      </w:hyperlink>
      <w:hyperlink r:id="rId125">
        <w:r w:rsidR="005858C2" w:rsidRPr="00C36751">
          <w:rPr>
            <w:rFonts w:ascii="Abadi" w:hAnsi="Abadi"/>
            <w:color w:val="0000FF"/>
            <w:sz w:val="16"/>
            <w:szCs w:val="16"/>
            <w:u w:val="single" w:color="0000FF"/>
          </w:rPr>
          <w:t>genero</w:t>
        </w:r>
      </w:hyperlink>
      <w:hyperlink r:id="rId126">
        <w:r w:rsidR="005858C2" w:rsidRPr="00C36751">
          <w:rPr>
            <w:rFonts w:ascii="Abadi" w:hAnsi="Abadi"/>
            <w:color w:val="0000FF"/>
            <w:sz w:val="16"/>
            <w:szCs w:val="16"/>
            <w:u w:val="single" w:color="0000FF"/>
          </w:rPr>
          <w:t>-</w:t>
        </w:r>
      </w:hyperlink>
      <w:hyperlink r:id="rId127">
        <w:r w:rsidR="005858C2" w:rsidRPr="00C36751">
          <w:rPr>
            <w:rFonts w:ascii="Abadi" w:hAnsi="Abadi"/>
            <w:color w:val="0000FF"/>
            <w:sz w:val="16"/>
            <w:szCs w:val="16"/>
            <w:u w:val="single" w:color="0000FF"/>
          </w:rPr>
          <w:t>en</w:t>
        </w:r>
      </w:hyperlink>
      <w:hyperlink r:id="rId128">
        <w:r w:rsidR="005858C2" w:rsidRPr="00C36751">
          <w:rPr>
            <w:rFonts w:ascii="Abadi" w:hAnsi="Abadi"/>
            <w:color w:val="0000FF"/>
            <w:sz w:val="16"/>
            <w:szCs w:val="16"/>
            <w:u w:val="single" w:color="0000FF"/>
          </w:rPr>
          <w:t>-</w:t>
        </w:r>
      </w:hyperlink>
      <w:hyperlink r:id="rId129">
        <w:r w:rsidR="005858C2" w:rsidRPr="00C36751">
          <w:rPr>
            <w:rFonts w:ascii="Abadi" w:hAnsi="Abadi"/>
            <w:color w:val="0000FF"/>
            <w:sz w:val="16"/>
            <w:szCs w:val="16"/>
            <w:u w:val="single" w:color="0000FF"/>
          </w:rPr>
          <w:t>la</w:t>
        </w:r>
      </w:hyperlink>
      <w:hyperlink r:id="rId130">
        <w:r w:rsidR="005858C2" w:rsidRPr="00C36751">
          <w:rPr>
            <w:rFonts w:ascii="Abadi" w:hAnsi="Abadi"/>
            <w:color w:val="0000FF"/>
            <w:sz w:val="16"/>
            <w:szCs w:val="16"/>
            <w:u w:val="single" w:color="0000FF"/>
          </w:rPr>
          <w:t>-</w:t>
        </w:r>
      </w:hyperlink>
      <w:hyperlink r:id="rId131">
        <w:r w:rsidR="005858C2" w:rsidRPr="00C36751">
          <w:rPr>
            <w:rFonts w:ascii="Abadi" w:hAnsi="Abadi"/>
            <w:color w:val="0000FF"/>
            <w:sz w:val="16"/>
            <w:szCs w:val="16"/>
            <w:u w:val="single" w:color="0000FF"/>
          </w:rPr>
          <w:t>administracion</w:t>
        </w:r>
      </w:hyperlink>
      <w:hyperlink r:id="rId132">
        <w:r w:rsidR="005858C2" w:rsidRPr="00C36751">
          <w:rPr>
            <w:rFonts w:ascii="Abadi" w:hAnsi="Abadi"/>
            <w:color w:val="0000FF"/>
            <w:sz w:val="16"/>
            <w:szCs w:val="16"/>
            <w:u w:val="single" w:color="0000FF"/>
          </w:rPr>
          <w:t>-</w:t>
        </w:r>
      </w:hyperlink>
      <w:hyperlink r:id="rId133">
        <w:r w:rsidR="005858C2" w:rsidRPr="00C36751">
          <w:rPr>
            <w:rFonts w:ascii="Abadi" w:hAnsi="Abadi"/>
            <w:color w:val="0000FF"/>
            <w:sz w:val="16"/>
            <w:szCs w:val="16"/>
            <w:u w:val="single" w:color="0000FF"/>
          </w:rPr>
          <w:t>publica</w:t>
        </w:r>
      </w:hyperlink>
      <w:hyperlink r:id="rId134">
        <w:r w:rsidR="005858C2" w:rsidRPr="00C36751">
          <w:rPr>
            <w:rFonts w:ascii="Abadi" w:hAnsi="Abadi"/>
            <w:color w:val="0000FF"/>
            <w:sz w:val="16"/>
            <w:szCs w:val="16"/>
            <w:u w:val="single" w:color="0000FF"/>
          </w:rPr>
          <w:t>-</w:t>
        </w:r>
      </w:hyperlink>
      <w:hyperlink r:id="rId135">
        <w:r w:rsidR="005858C2" w:rsidRPr="00C36751">
          <w:rPr>
            <w:rFonts w:ascii="Abadi" w:hAnsi="Abadi"/>
            <w:color w:val="0000FF"/>
            <w:sz w:val="16"/>
            <w:szCs w:val="16"/>
            <w:u w:val="single" w:color="0000FF"/>
          </w:rPr>
          <w:t>estatal/</w:t>
        </w:r>
      </w:hyperlink>
      <w:hyperlink r:id="rId136">
        <w:r w:rsidR="005858C2" w:rsidRPr="00C36751">
          <w:rPr>
            <w:rFonts w:ascii="Abadi" w:hAnsi="Abadi"/>
            <w:sz w:val="16"/>
            <w:szCs w:val="16"/>
          </w:rPr>
          <w:t xml:space="preserve"> </w:t>
        </w:r>
      </w:hyperlink>
      <w:r w:rsidR="005858C2" w:rsidRPr="00C36751">
        <w:rPr>
          <w:rFonts w:ascii="Abadi" w:hAnsi="Abadi"/>
          <w:sz w:val="16"/>
          <w:szCs w:val="16"/>
        </w:rPr>
        <w:t xml:space="preserve"> </w:t>
      </w:r>
    </w:p>
  </w:footnote>
  <w:footnote w:id="67">
    <w:p w14:paraId="4E27CCE8" w14:textId="77777777" w:rsidR="005858C2" w:rsidRPr="00C36751" w:rsidRDefault="005858C2" w:rsidP="00D344C9">
      <w:pPr>
        <w:pStyle w:val="footnotedescription"/>
        <w:spacing w:line="275" w:lineRule="auto"/>
        <w:ind w:left="0"/>
        <w:jc w:val="both"/>
        <w:rPr>
          <w:rFonts w:ascii="Abadi" w:hAnsi="Abadi"/>
          <w:sz w:val="16"/>
          <w:szCs w:val="16"/>
        </w:rPr>
      </w:pPr>
      <w:r w:rsidRPr="00C36751">
        <w:rPr>
          <w:rStyle w:val="footnotemark"/>
          <w:rFonts w:ascii="Abadi" w:hAnsi="Abadi"/>
          <w:sz w:val="16"/>
          <w:szCs w:val="16"/>
        </w:rPr>
        <w:footnoteRef/>
      </w:r>
      <w:r w:rsidRPr="00C36751">
        <w:rPr>
          <w:rFonts w:ascii="Abadi" w:hAnsi="Abadi"/>
          <w:sz w:val="16"/>
          <w:szCs w:val="16"/>
        </w:rPr>
        <w:t xml:space="preserve"> IMUG. (2017) Protocolo para prevenir y atender la violencia laboral, el acoso y el hostigamiento sexual en la administración pública del Estado de Guanajuato. Disponible en: </w:t>
      </w:r>
    </w:p>
    <w:p w14:paraId="67ECC728" w14:textId="77777777" w:rsidR="005858C2" w:rsidRPr="00C36751" w:rsidRDefault="00157709" w:rsidP="00D344C9">
      <w:pPr>
        <w:pStyle w:val="footnotedescription"/>
        <w:spacing w:line="239" w:lineRule="auto"/>
        <w:ind w:left="0"/>
        <w:jc w:val="both"/>
        <w:rPr>
          <w:rFonts w:ascii="Abadi" w:hAnsi="Abadi"/>
          <w:sz w:val="16"/>
          <w:szCs w:val="16"/>
        </w:rPr>
      </w:pPr>
      <w:hyperlink r:id="rId137">
        <w:r w:rsidR="005858C2" w:rsidRPr="00C36751">
          <w:rPr>
            <w:rFonts w:ascii="Abadi" w:hAnsi="Abadi"/>
            <w:color w:val="0000FF"/>
            <w:sz w:val="16"/>
            <w:szCs w:val="16"/>
            <w:u w:val="single" w:color="0000FF"/>
          </w:rPr>
          <w:t>https://portalsocial.guanajuato.gob.mx/documento/protocolo</w:t>
        </w:r>
      </w:hyperlink>
      <w:hyperlink r:id="rId138">
        <w:r w:rsidR="005858C2" w:rsidRPr="00C36751">
          <w:rPr>
            <w:rFonts w:ascii="Abadi" w:hAnsi="Abadi"/>
            <w:color w:val="0000FF"/>
            <w:sz w:val="16"/>
            <w:szCs w:val="16"/>
            <w:u w:val="single" w:color="0000FF"/>
          </w:rPr>
          <w:t>-</w:t>
        </w:r>
      </w:hyperlink>
      <w:hyperlink r:id="rId139">
        <w:r w:rsidR="005858C2" w:rsidRPr="00C36751">
          <w:rPr>
            <w:rFonts w:ascii="Abadi" w:hAnsi="Abadi"/>
            <w:color w:val="0000FF"/>
            <w:sz w:val="16"/>
            <w:szCs w:val="16"/>
            <w:u w:val="single" w:color="0000FF"/>
          </w:rPr>
          <w:t>para</w:t>
        </w:r>
      </w:hyperlink>
      <w:hyperlink r:id="rId140">
        <w:r w:rsidR="005858C2" w:rsidRPr="00C36751">
          <w:rPr>
            <w:rFonts w:ascii="Abadi" w:hAnsi="Abadi"/>
            <w:color w:val="0000FF"/>
            <w:sz w:val="16"/>
            <w:szCs w:val="16"/>
            <w:u w:val="single" w:color="0000FF"/>
          </w:rPr>
          <w:t>-</w:t>
        </w:r>
      </w:hyperlink>
      <w:hyperlink r:id="rId141">
        <w:r w:rsidR="005858C2" w:rsidRPr="00C36751">
          <w:rPr>
            <w:rFonts w:ascii="Abadi" w:hAnsi="Abadi"/>
            <w:color w:val="0000FF"/>
            <w:sz w:val="16"/>
            <w:szCs w:val="16"/>
            <w:u w:val="single" w:color="0000FF"/>
          </w:rPr>
          <w:t>prevenir</w:t>
        </w:r>
      </w:hyperlink>
      <w:hyperlink r:id="rId142">
        <w:r w:rsidR="005858C2" w:rsidRPr="00C36751">
          <w:rPr>
            <w:rFonts w:ascii="Abadi" w:hAnsi="Abadi"/>
            <w:color w:val="0000FF"/>
            <w:sz w:val="16"/>
            <w:szCs w:val="16"/>
            <w:u w:val="single" w:color="0000FF"/>
          </w:rPr>
          <w:t>-</w:t>
        </w:r>
      </w:hyperlink>
      <w:hyperlink r:id="rId143">
        <w:r w:rsidR="005858C2" w:rsidRPr="00C36751">
          <w:rPr>
            <w:rFonts w:ascii="Abadi" w:hAnsi="Abadi"/>
            <w:color w:val="0000FF"/>
            <w:sz w:val="16"/>
            <w:szCs w:val="16"/>
            <w:u w:val="single" w:color="0000FF"/>
          </w:rPr>
          <w:t>y</w:t>
        </w:r>
      </w:hyperlink>
      <w:hyperlink r:id="rId144">
        <w:r w:rsidR="005858C2" w:rsidRPr="00C36751">
          <w:rPr>
            <w:rFonts w:ascii="Abadi" w:hAnsi="Abadi"/>
            <w:color w:val="0000FF"/>
            <w:sz w:val="16"/>
            <w:szCs w:val="16"/>
            <w:u w:val="single" w:color="0000FF"/>
          </w:rPr>
          <w:t>-</w:t>
        </w:r>
      </w:hyperlink>
      <w:hyperlink r:id="rId145">
        <w:r w:rsidR="005858C2" w:rsidRPr="00C36751">
          <w:rPr>
            <w:rFonts w:ascii="Abadi" w:hAnsi="Abadi"/>
            <w:color w:val="0000FF"/>
            <w:sz w:val="16"/>
            <w:szCs w:val="16"/>
            <w:u w:val="single" w:color="0000FF"/>
          </w:rPr>
          <w:t>atender</w:t>
        </w:r>
      </w:hyperlink>
      <w:hyperlink r:id="rId146">
        <w:r w:rsidR="005858C2" w:rsidRPr="00C36751">
          <w:rPr>
            <w:rFonts w:ascii="Abadi" w:hAnsi="Abadi"/>
            <w:color w:val="0000FF"/>
            <w:sz w:val="16"/>
            <w:szCs w:val="16"/>
            <w:u w:val="single" w:color="0000FF"/>
          </w:rPr>
          <w:t>-</w:t>
        </w:r>
      </w:hyperlink>
      <w:hyperlink r:id="rId147">
        <w:r w:rsidR="005858C2" w:rsidRPr="00C36751">
          <w:rPr>
            <w:rFonts w:ascii="Abadi" w:hAnsi="Abadi"/>
            <w:color w:val="0000FF"/>
            <w:sz w:val="16"/>
            <w:szCs w:val="16"/>
            <w:u w:val="single" w:color="0000FF"/>
          </w:rPr>
          <w:t>la</w:t>
        </w:r>
      </w:hyperlink>
      <w:hyperlink r:id="rId148">
        <w:r w:rsidR="005858C2" w:rsidRPr="00C36751">
          <w:rPr>
            <w:rFonts w:ascii="Abadi" w:hAnsi="Abadi"/>
            <w:color w:val="0000FF"/>
            <w:sz w:val="16"/>
            <w:szCs w:val="16"/>
            <w:u w:val="single" w:color="0000FF"/>
          </w:rPr>
          <w:t>-</w:t>
        </w:r>
      </w:hyperlink>
      <w:hyperlink r:id="rId149">
        <w:r w:rsidR="005858C2" w:rsidRPr="00C36751">
          <w:rPr>
            <w:rFonts w:ascii="Abadi" w:hAnsi="Abadi"/>
            <w:color w:val="0000FF"/>
            <w:sz w:val="16"/>
            <w:szCs w:val="16"/>
            <w:u w:val="single" w:color="0000FF"/>
          </w:rPr>
          <w:t>violencia</w:t>
        </w:r>
      </w:hyperlink>
      <w:hyperlink r:id="rId150">
        <w:r w:rsidR="005858C2" w:rsidRPr="00C36751">
          <w:rPr>
            <w:rFonts w:ascii="Abadi" w:hAnsi="Abadi"/>
            <w:color w:val="0000FF"/>
            <w:sz w:val="16"/>
            <w:szCs w:val="16"/>
            <w:u w:val="single" w:color="0000FF"/>
          </w:rPr>
          <w:t>-</w:t>
        </w:r>
      </w:hyperlink>
      <w:hyperlink r:id="rId151">
        <w:r w:rsidR="005858C2" w:rsidRPr="00C36751">
          <w:rPr>
            <w:rFonts w:ascii="Abadi" w:hAnsi="Abadi"/>
            <w:color w:val="0000FF"/>
            <w:sz w:val="16"/>
            <w:szCs w:val="16"/>
            <w:u w:val="single" w:color="0000FF"/>
          </w:rPr>
          <w:t>laboral</w:t>
        </w:r>
      </w:hyperlink>
      <w:hyperlink r:id="rId152"/>
      <w:hyperlink r:id="rId153">
        <w:r w:rsidR="005858C2" w:rsidRPr="00C36751">
          <w:rPr>
            <w:rFonts w:ascii="Abadi" w:hAnsi="Abadi"/>
            <w:color w:val="0000FF"/>
            <w:sz w:val="16"/>
            <w:szCs w:val="16"/>
            <w:u w:val="single" w:color="0000FF"/>
          </w:rPr>
          <w:t>el</w:t>
        </w:r>
      </w:hyperlink>
      <w:hyperlink r:id="rId154">
        <w:r w:rsidR="005858C2" w:rsidRPr="00C36751">
          <w:rPr>
            <w:rFonts w:ascii="Abadi" w:hAnsi="Abadi"/>
            <w:color w:val="0000FF"/>
            <w:sz w:val="16"/>
            <w:szCs w:val="16"/>
            <w:u w:val="single" w:color="0000FF"/>
          </w:rPr>
          <w:t>-</w:t>
        </w:r>
      </w:hyperlink>
      <w:hyperlink r:id="rId155">
        <w:r w:rsidR="005858C2" w:rsidRPr="00C36751">
          <w:rPr>
            <w:rFonts w:ascii="Abadi" w:hAnsi="Abadi"/>
            <w:color w:val="0000FF"/>
            <w:sz w:val="16"/>
            <w:szCs w:val="16"/>
            <w:u w:val="single" w:color="0000FF"/>
          </w:rPr>
          <w:t>acoso</w:t>
        </w:r>
      </w:hyperlink>
      <w:hyperlink r:id="rId156">
        <w:r w:rsidR="005858C2" w:rsidRPr="00C36751">
          <w:rPr>
            <w:rFonts w:ascii="Abadi" w:hAnsi="Abadi"/>
            <w:color w:val="0000FF"/>
            <w:sz w:val="16"/>
            <w:szCs w:val="16"/>
            <w:u w:val="single" w:color="0000FF"/>
          </w:rPr>
          <w:t>-</w:t>
        </w:r>
      </w:hyperlink>
      <w:hyperlink r:id="rId157">
        <w:r w:rsidR="005858C2" w:rsidRPr="00C36751">
          <w:rPr>
            <w:rFonts w:ascii="Abadi" w:hAnsi="Abadi"/>
            <w:color w:val="0000FF"/>
            <w:sz w:val="16"/>
            <w:szCs w:val="16"/>
            <w:u w:val="single" w:color="0000FF"/>
          </w:rPr>
          <w:t>y</w:t>
        </w:r>
      </w:hyperlink>
      <w:hyperlink r:id="rId158">
        <w:r w:rsidR="005858C2" w:rsidRPr="00C36751">
          <w:rPr>
            <w:rFonts w:ascii="Abadi" w:hAnsi="Abadi"/>
            <w:color w:val="0000FF"/>
            <w:sz w:val="16"/>
            <w:szCs w:val="16"/>
            <w:u w:val="single" w:color="0000FF"/>
          </w:rPr>
          <w:t>-</w:t>
        </w:r>
      </w:hyperlink>
      <w:hyperlink r:id="rId159">
        <w:r w:rsidR="005858C2" w:rsidRPr="00C36751">
          <w:rPr>
            <w:rFonts w:ascii="Abadi" w:hAnsi="Abadi"/>
            <w:color w:val="0000FF"/>
            <w:sz w:val="16"/>
            <w:szCs w:val="16"/>
            <w:u w:val="single" w:color="0000FF"/>
          </w:rPr>
          <w:t>el</w:t>
        </w:r>
      </w:hyperlink>
      <w:hyperlink r:id="rId160">
        <w:r w:rsidR="005858C2" w:rsidRPr="00C36751">
          <w:rPr>
            <w:rFonts w:ascii="Abadi" w:hAnsi="Abadi"/>
            <w:color w:val="0000FF"/>
            <w:sz w:val="16"/>
            <w:szCs w:val="16"/>
            <w:u w:val="single" w:color="0000FF"/>
          </w:rPr>
          <w:t>-</w:t>
        </w:r>
      </w:hyperlink>
      <w:hyperlink r:id="rId161">
        <w:r w:rsidR="005858C2" w:rsidRPr="00C36751">
          <w:rPr>
            <w:rFonts w:ascii="Abadi" w:hAnsi="Abadi"/>
            <w:color w:val="0000FF"/>
            <w:sz w:val="16"/>
            <w:szCs w:val="16"/>
            <w:u w:val="single" w:color="0000FF"/>
          </w:rPr>
          <w:t>hostigamiento</w:t>
        </w:r>
      </w:hyperlink>
      <w:hyperlink r:id="rId162">
        <w:r w:rsidR="005858C2" w:rsidRPr="00C36751">
          <w:rPr>
            <w:rFonts w:ascii="Abadi" w:hAnsi="Abadi"/>
            <w:color w:val="0000FF"/>
            <w:sz w:val="16"/>
            <w:szCs w:val="16"/>
            <w:u w:val="single" w:color="0000FF"/>
          </w:rPr>
          <w:t>-</w:t>
        </w:r>
      </w:hyperlink>
      <w:hyperlink r:id="rId163">
        <w:r w:rsidR="005858C2" w:rsidRPr="00C36751">
          <w:rPr>
            <w:rFonts w:ascii="Abadi" w:hAnsi="Abadi"/>
            <w:color w:val="0000FF"/>
            <w:sz w:val="16"/>
            <w:szCs w:val="16"/>
            <w:u w:val="single" w:color="0000FF"/>
          </w:rPr>
          <w:t>sexual</w:t>
        </w:r>
      </w:hyperlink>
      <w:hyperlink r:id="rId164">
        <w:r w:rsidR="005858C2" w:rsidRPr="00C36751">
          <w:rPr>
            <w:rFonts w:ascii="Abadi" w:hAnsi="Abadi"/>
            <w:sz w:val="16"/>
            <w:szCs w:val="16"/>
          </w:rPr>
          <w:t xml:space="preserve"> </w:t>
        </w:r>
      </w:hyperlink>
      <w:r w:rsidR="005858C2" w:rsidRPr="00C36751">
        <w:rPr>
          <w:rFonts w:ascii="Abadi" w:hAnsi="Abadi"/>
          <w:sz w:val="16"/>
          <w:szCs w:val="16"/>
        </w:rPr>
        <w:t xml:space="preserve"> </w:t>
      </w:r>
    </w:p>
  </w:footnote>
  <w:footnote w:id="68">
    <w:p w14:paraId="6A8CADC4" w14:textId="65B6C2E4" w:rsidR="00B45467" w:rsidRPr="00B45467" w:rsidRDefault="00157709">
      <w:pPr>
        <w:pStyle w:val="Textonotapie"/>
        <w:rPr>
          <w:rFonts w:ascii="Abadi" w:hAnsi="Abadi"/>
          <w:sz w:val="16"/>
          <w:szCs w:val="16"/>
        </w:rPr>
      </w:pPr>
      <w:hyperlink r:id="rId165" w:history="1">
        <w:r w:rsidR="00B45467" w:rsidRPr="00B45467">
          <w:rPr>
            <w:rStyle w:val="Hipervnculo"/>
            <w:rFonts w:ascii="Abadi" w:hAnsi="Abadi"/>
            <w:sz w:val="16"/>
            <w:szCs w:val="16"/>
            <w:vertAlign w:val="superscript"/>
          </w:rPr>
          <w:footnoteRef/>
        </w:r>
        <w:r w:rsidR="00B45467" w:rsidRPr="00B45467">
          <w:rPr>
            <w:rStyle w:val="Hipervnculo"/>
            <w:rFonts w:ascii="Abadi" w:hAnsi="Abadi"/>
            <w:sz w:val="16"/>
            <w:szCs w:val="16"/>
          </w:rPr>
          <w:t xml:space="preserve"> https://congreso-gto.s3.amazonaws.com/uploads/orden_archivo/archivo/28169/15_PPA_GPPMORENA_Juzgados_Ci_vicos__23_FEB_2023_.pdf</w:t>
        </w:r>
      </w:hyperlink>
    </w:p>
  </w:footnote>
  <w:footnote w:id="69">
    <w:p w14:paraId="6A77049A" w14:textId="1F138BD1" w:rsidR="00644AA4" w:rsidRDefault="00644AA4">
      <w:pPr>
        <w:pStyle w:val="Textonotapie"/>
      </w:pPr>
      <w:r>
        <w:rPr>
          <w:rStyle w:val="Refdenotaalpie"/>
        </w:rPr>
        <w:footnoteRef/>
      </w:r>
      <w:r>
        <w:t xml:space="preserve"> </w:t>
      </w:r>
      <w:hyperlink r:id="rId166" w:history="1">
        <w:r w:rsidR="00456291" w:rsidRPr="001E0911">
          <w:rPr>
            <w:rStyle w:val="Hipervnculo"/>
            <w:rFonts w:ascii="Abadi" w:hAnsi="Abadi"/>
            <w:sz w:val="16"/>
            <w:szCs w:val="16"/>
          </w:rPr>
          <w:t>https://congreso-gto.s3.amazonaws.com/uploads/orden_archivo/archivo/28170/16_PPA_GPPAN_Derecho_humano_de_movilidad__23_FEB_2023_.pdf</w:t>
        </w:r>
      </w:hyperlink>
    </w:p>
  </w:footnote>
  <w:footnote w:id="70">
    <w:p w14:paraId="533552E0" w14:textId="77777777" w:rsidR="0018228D" w:rsidRPr="00DD41CA" w:rsidRDefault="0018228D" w:rsidP="0018228D">
      <w:pPr>
        <w:pStyle w:val="footnotedescription"/>
        <w:rPr>
          <w:rFonts w:ascii="Abadi" w:hAnsi="Abadi"/>
          <w:sz w:val="16"/>
          <w:szCs w:val="16"/>
        </w:rPr>
      </w:pPr>
      <w:r w:rsidRPr="00DD41CA">
        <w:rPr>
          <w:rStyle w:val="footnotemark"/>
          <w:rFonts w:ascii="Abadi" w:hAnsi="Abadi"/>
          <w:sz w:val="16"/>
          <w:szCs w:val="16"/>
        </w:rPr>
        <w:footnoteRef/>
      </w:r>
      <w:r w:rsidRPr="00DD41CA">
        <w:rPr>
          <w:rFonts w:ascii="Abadi" w:hAnsi="Abadi"/>
          <w:sz w:val="16"/>
          <w:szCs w:val="16"/>
        </w:rPr>
        <w:t xml:space="preserve"> </w:t>
      </w:r>
      <w:r w:rsidRPr="00DD41CA">
        <w:rPr>
          <w:rFonts w:ascii="Abadi" w:hAnsi="Abadi"/>
          <w:sz w:val="16"/>
          <w:szCs w:val="16"/>
          <w:u w:color="000000"/>
        </w:rPr>
        <w:t xml:space="preserve">Vid. </w:t>
      </w:r>
      <w:hyperlink r:id="rId167" w:anchor="gsc.tab=0">
        <w:r w:rsidRPr="00DD41CA">
          <w:rPr>
            <w:rFonts w:ascii="Abadi" w:hAnsi="Abadi"/>
            <w:sz w:val="16"/>
            <w:szCs w:val="16"/>
          </w:rPr>
          <w:t xml:space="preserve">DOF </w:t>
        </w:r>
      </w:hyperlink>
      <w:hyperlink r:id="rId168" w:anchor="gsc.tab=0">
        <w:r w:rsidRPr="00DD41CA">
          <w:rPr>
            <w:rFonts w:ascii="Abadi" w:hAnsi="Abadi"/>
            <w:sz w:val="16"/>
            <w:szCs w:val="16"/>
          </w:rPr>
          <w:t xml:space="preserve">- </w:t>
        </w:r>
      </w:hyperlink>
      <w:hyperlink r:id="rId169" w:anchor="gsc.tab=0">
        <w:r w:rsidRPr="00DD41CA">
          <w:rPr>
            <w:rFonts w:ascii="Abadi" w:hAnsi="Abadi"/>
            <w:sz w:val="16"/>
            <w:szCs w:val="16"/>
          </w:rPr>
          <w:t>Diario Oficial de la Federación</w:t>
        </w:r>
      </w:hyperlink>
      <w:hyperlink r:id="rId170" w:anchor="gsc.tab=0">
        <w:r w:rsidRPr="00DD41CA">
          <w:rPr>
            <w:rFonts w:ascii="Abadi" w:hAnsi="Abadi"/>
            <w:sz w:val="16"/>
            <w:szCs w:val="16"/>
            <w:u w:color="000000"/>
          </w:rPr>
          <w:t xml:space="preserve"> </w:t>
        </w:r>
      </w:hyperlink>
    </w:p>
  </w:footnote>
  <w:footnote w:id="71">
    <w:p w14:paraId="3FB940C1" w14:textId="77777777" w:rsidR="0018228D" w:rsidRPr="00081CB1" w:rsidRDefault="0018228D" w:rsidP="0018228D">
      <w:pPr>
        <w:pStyle w:val="footnotedescription"/>
        <w:rPr>
          <w:rFonts w:ascii="Abadi" w:hAnsi="Abadi"/>
          <w:sz w:val="16"/>
          <w:szCs w:val="16"/>
        </w:rPr>
      </w:pPr>
      <w:r w:rsidRPr="00081CB1">
        <w:rPr>
          <w:rStyle w:val="footnotemark"/>
          <w:rFonts w:ascii="Abadi" w:hAnsi="Abadi"/>
          <w:sz w:val="16"/>
          <w:szCs w:val="16"/>
        </w:rPr>
        <w:footnoteRef/>
      </w:r>
      <w:r w:rsidRPr="00081CB1">
        <w:rPr>
          <w:rFonts w:ascii="Abadi" w:hAnsi="Abadi"/>
          <w:sz w:val="16"/>
          <w:szCs w:val="16"/>
        </w:rPr>
        <w:t xml:space="preserve"> </w:t>
      </w:r>
      <w:hyperlink r:id="rId171">
        <w:r w:rsidRPr="00081CB1">
          <w:rPr>
            <w:rFonts w:ascii="Abadi" w:hAnsi="Abadi"/>
            <w:sz w:val="16"/>
            <w:szCs w:val="16"/>
          </w:rPr>
          <w:t>informe</w:t>
        </w:r>
      </w:hyperlink>
      <w:hyperlink r:id="rId172">
        <w:r w:rsidRPr="00081CB1">
          <w:rPr>
            <w:rFonts w:ascii="Abadi" w:hAnsi="Abadi"/>
            <w:sz w:val="16"/>
            <w:szCs w:val="16"/>
          </w:rPr>
          <w:t>-</w:t>
        </w:r>
      </w:hyperlink>
      <w:hyperlink r:id="rId173">
        <w:r w:rsidRPr="00081CB1">
          <w:rPr>
            <w:rFonts w:ascii="Abadi" w:hAnsi="Abadi"/>
            <w:sz w:val="16"/>
            <w:szCs w:val="16"/>
          </w:rPr>
          <w:t>movilidad.pdf (cdhcm.org.mx)</w:t>
        </w:r>
      </w:hyperlink>
      <w:hyperlink r:id="rId174">
        <w:r w:rsidRPr="00081CB1">
          <w:rPr>
            <w:rFonts w:ascii="Abadi" w:hAnsi="Abadi"/>
            <w:sz w:val="16"/>
            <w:szCs w:val="16"/>
            <w:u w:color="000000"/>
          </w:rPr>
          <w:t xml:space="preserve"> </w:t>
        </w:r>
      </w:hyperlink>
    </w:p>
  </w:footnote>
  <w:footnote w:id="72">
    <w:p w14:paraId="40F5FCBD" w14:textId="77777777" w:rsidR="0018228D" w:rsidRDefault="0018228D" w:rsidP="0018228D">
      <w:pPr>
        <w:pStyle w:val="footnotedescription"/>
      </w:pPr>
      <w:r w:rsidRPr="00081CB1">
        <w:rPr>
          <w:rStyle w:val="footnotemark"/>
          <w:rFonts w:ascii="Abadi" w:hAnsi="Abadi"/>
          <w:sz w:val="16"/>
          <w:szCs w:val="16"/>
        </w:rPr>
        <w:footnoteRef/>
      </w:r>
      <w:r w:rsidRPr="00081CB1">
        <w:rPr>
          <w:rFonts w:ascii="Abadi" w:hAnsi="Abadi"/>
          <w:sz w:val="16"/>
          <w:szCs w:val="16"/>
        </w:rPr>
        <w:t xml:space="preserve"> </w:t>
      </w:r>
      <w:hyperlink r:id="rId175" w:anchor="gsc.tab=0">
        <w:r w:rsidRPr="00081CB1">
          <w:rPr>
            <w:rFonts w:ascii="Abadi" w:hAnsi="Abadi"/>
            <w:sz w:val="16"/>
            <w:szCs w:val="16"/>
          </w:rPr>
          <w:t xml:space="preserve">DOF </w:t>
        </w:r>
      </w:hyperlink>
      <w:hyperlink r:id="rId176" w:anchor="gsc.tab=0">
        <w:r w:rsidRPr="00081CB1">
          <w:rPr>
            <w:rFonts w:ascii="Abadi" w:hAnsi="Abadi"/>
            <w:sz w:val="16"/>
            <w:szCs w:val="16"/>
          </w:rPr>
          <w:t xml:space="preserve">- </w:t>
        </w:r>
      </w:hyperlink>
      <w:hyperlink r:id="rId177" w:anchor="gsc.tab=0">
        <w:r w:rsidRPr="00081CB1">
          <w:rPr>
            <w:rFonts w:ascii="Abadi" w:hAnsi="Abadi"/>
            <w:sz w:val="16"/>
            <w:szCs w:val="16"/>
          </w:rPr>
          <w:t>Diario Oficial de la Federación</w:t>
        </w:r>
      </w:hyperlink>
      <w:hyperlink r:id="rId178" w:anchor="gsc.tab=0">
        <w:r w:rsidRPr="00081CB1">
          <w:rPr>
            <w:rFonts w:ascii="Abadi" w:hAnsi="Abadi"/>
            <w:sz w:val="16"/>
            <w:szCs w:val="16"/>
            <w:u w:color="000000"/>
          </w:rPr>
          <w:t xml:space="preserve"> </w:t>
        </w:r>
      </w:hyperlink>
    </w:p>
  </w:footnote>
  <w:footnote w:id="73">
    <w:p w14:paraId="1E1AD091" w14:textId="1E495C07" w:rsidR="001E0911" w:rsidRPr="006B7F18" w:rsidRDefault="001E0911">
      <w:pPr>
        <w:pStyle w:val="Textonotapie"/>
        <w:rPr>
          <w:rFonts w:ascii="Abadi" w:hAnsi="Abadi"/>
          <w:sz w:val="16"/>
          <w:szCs w:val="16"/>
        </w:rPr>
      </w:pPr>
      <w:r w:rsidRPr="006B7F18">
        <w:rPr>
          <w:rStyle w:val="Refdenotaalpie"/>
          <w:rFonts w:ascii="Abadi" w:hAnsi="Abadi"/>
          <w:sz w:val="16"/>
          <w:szCs w:val="16"/>
        </w:rPr>
        <w:footnoteRef/>
      </w:r>
      <w:r w:rsidRPr="006B7F18">
        <w:rPr>
          <w:rFonts w:ascii="Abadi" w:hAnsi="Abadi"/>
          <w:sz w:val="16"/>
          <w:szCs w:val="16"/>
        </w:rPr>
        <w:t xml:space="preserve"> </w:t>
      </w:r>
      <w:hyperlink r:id="rId179" w:history="1">
        <w:r w:rsidR="006B7F18" w:rsidRPr="006B7F18">
          <w:rPr>
            <w:rStyle w:val="Hipervnculo"/>
            <w:rFonts w:ascii="Abadi" w:hAnsi="Abadi"/>
            <w:sz w:val="16"/>
            <w:szCs w:val="16"/>
          </w:rPr>
          <w:t>https://congreso-gto.s3.amazonaws.com/uploads/orden_archivo/archivo/28171/17_PPA_GPPMORENA__iluminacio_n_enfermedades_raras__23_FEB_2023_.pdf</w:t>
        </w:r>
      </w:hyperlink>
    </w:p>
  </w:footnote>
  <w:footnote w:id="74">
    <w:p w14:paraId="2E92A25B" w14:textId="77777777" w:rsidR="007853CB" w:rsidRPr="00452664" w:rsidRDefault="007853CB" w:rsidP="007853CB">
      <w:pPr>
        <w:pStyle w:val="footnotedescription"/>
        <w:spacing w:line="249" w:lineRule="auto"/>
        <w:jc w:val="both"/>
        <w:rPr>
          <w:rFonts w:ascii="Abadi" w:hAnsi="Abadi"/>
          <w:sz w:val="16"/>
          <w:szCs w:val="16"/>
        </w:rPr>
      </w:pPr>
      <w:r w:rsidRPr="00452664">
        <w:rPr>
          <w:rStyle w:val="footnotemark"/>
          <w:rFonts w:ascii="Abadi" w:hAnsi="Abadi"/>
          <w:sz w:val="16"/>
          <w:szCs w:val="16"/>
        </w:rPr>
        <w:footnoteRef/>
      </w:r>
      <w:r w:rsidRPr="00452664">
        <w:rPr>
          <w:rFonts w:ascii="Abadi" w:hAnsi="Abadi"/>
          <w:sz w:val="16"/>
          <w:szCs w:val="16"/>
        </w:rPr>
        <w:t xml:space="preserve"> </w:t>
      </w:r>
      <w:hyperlink r:id="rId180">
        <w:r w:rsidRPr="00452664">
          <w:rPr>
            <w:rFonts w:ascii="Abadi" w:hAnsi="Abadi"/>
            <w:sz w:val="16"/>
            <w:szCs w:val="16"/>
          </w:rPr>
          <w:t>https://scielo.isciii.es/scielo.php?script=sci_arttext&amp;pid=S1137</w:t>
        </w:r>
      </w:hyperlink>
      <w:hyperlink r:id="rId181">
        <w:r w:rsidRPr="00452664">
          <w:rPr>
            <w:rFonts w:ascii="Abadi" w:hAnsi="Abadi"/>
            <w:sz w:val="16"/>
            <w:szCs w:val="16"/>
          </w:rPr>
          <w:t>-</w:t>
        </w:r>
      </w:hyperlink>
      <w:hyperlink r:id="rId182">
        <w:r w:rsidRPr="00452664">
          <w:rPr>
            <w:rFonts w:ascii="Abadi" w:hAnsi="Abadi"/>
            <w:sz w:val="16"/>
            <w:szCs w:val="16"/>
          </w:rPr>
          <w:t>66272008000400002</w:t>
        </w:r>
      </w:hyperlink>
      <w:hyperlink r:id="rId183">
        <w:r w:rsidRPr="00452664">
          <w:rPr>
            <w:rFonts w:ascii="Abadi" w:hAnsi="Abadi"/>
            <w:sz w:val="16"/>
            <w:szCs w:val="16"/>
            <w:u w:color="000000"/>
          </w:rPr>
          <w:t xml:space="preserve"> </w:t>
        </w:r>
      </w:hyperlink>
      <w:r w:rsidRPr="00452664">
        <w:rPr>
          <w:rFonts w:ascii="Abadi" w:hAnsi="Abadi"/>
          <w:sz w:val="16"/>
          <w:szCs w:val="16"/>
          <w:u w:color="000000"/>
        </w:rPr>
        <w:t xml:space="preserve">Consultado el 20 de febrero de 2023. </w:t>
      </w:r>
    </w:p>
  </w:footnote>
  <w:footnote w:id="75">
    <w:p w14:paraId="4A6B36AE" w14:textId="77777777" w:rsidR="007853CB" w:rsidRPr="008E5757" w:rsidRDefault="007853CB" w:rsidP="007853CB">
      <w:pPr>
        <w:pStyle w:val="footnotedescription"/>
        <w:spacing w:after="2" w:line="239" w:lineRule="auto"/>
        <w:rPr>
          <w:rFonts w:ascii="Abadi" w:hAnsi="Abadi"/>
          <w:sz w:val="16"/>
          <w:szCs w:val="16"/>
        </w:rPr>
      </w:pPr>
      <w:r w:rsidRPr="008E5757">
        <w:rPr>
          <w:rStyle w:val="footnotemark"/>
          <w:rFonts w:ascii="Abadi" w:hAnsi="Abadi"/>
          <w:sz w:val="16"/>
          <w:szCs w:val="16"/>
        </w:rPr>
        <w:footnoteRef/>
      </w:r>
      <w:r w:rsidRPr="008E5757">
        <w:rPr>
          <w:rFonts w:ascii="Abadi" w:hAnsi="Abadi"/>
          <w:sz w:val="16"/>
          <w:szCs w:val="16"/>
        </w:rPr>
        <w:t xml:space="preserve"> </w:t>
      </w:r>
      <w:hyperlink r:id="rId184">
        <w:r w:rsidRPr="008E5757">
          <w:rPr>
            <w:rFonts w:ascii="Abadi" w:hAnsi="Abadi"/>
            <w:sz w:val="16"/>
            <w:szCs w:val="16"/>
          </w:rPr>
          <w:t>https://www.yotambien.mx/actualidad/enfermedades</w:t>
        </w:r>
      </w:hyperlink>
      <w:hyperlink r:id="rId185">
        <w:r w:rsidRPr="008E5757">
          <w:rPr>
            <w:rFonts w:ascii="Abadi" w:hAnsi="Abadi"/>
            <w:sz w:val="16"/>
            <w:szCs w:val="16"/>
          </w:rPr>
          <w:t>-</w:t>
        </w:r>
      </w:hyperlink>
      <w:hyperlink r:id="rId186">
        <w:r w:rsidRPr="008E5757">
          <w:rPr>
            <w:rFonts w:ascii="Abadi" w:hAnsi="Abadi"/>
            <w:sz w:val="16"/>
            <w:szCs w:val="16"/>
          </w:rPr>
          <w:t>raras</w:t>
        </w:r>
      </w:hyperlink>
      <w:hyperlink r:id="rId187">
        <w:r w:rsidRPr="008E5757">
          <w:rPr>
            <w:rFonts w:ascii="Abadi" w:hAnsi="Abadi"/>
            <w:sz w:val="16"/>
            <w:szCs w:val="16"/>
          </w:rPr>
          <w:t>-</w:t>
        </w:r>
      </w:hyperlink>
      <w:hyperlink r:id="rId188">
        <w:r w:rsidRPr="008E5757">
          <w:rPr>
            <w:rFonts w:ascii="Abadi" w:hAnsi="Abadi"/>
            <w:sz w:val="16"/>
            <w:szCs w:val="16"/>
          </w:rPr>
          <w:t>una</w:t>
        </w:r>
      </w:hyperlink>
      <w:hyperlink r:id="rId189">
        <w:r w:rsidRPr="008E5757">
          <w:rPr>
            <w:rFonts w:ascii="Abadi" w:hAnsi="Abadi"/>
            <w:sz w:val="16"/>
            <w:szCs w:val="16"/>
          </w:rPr>
          <w:t>-</w:t>
        </w:r>
      </w:hyperlink>
      <w:hyperlink r:id="rId190">
        <w:r w:rsidRPr="008E5757">
          <w:rPr>
            <w:rFonts w:ascii="Abadi" w:hAnsi="Abadi"/>
            <w:sz w:val="16"/>
            <w:szCs w:val="16"/>
          </w:rPr>
          <w:t>condicion</w:t>
        </w:r>
      </w:hyperlink>
      <w:hyperlink r:id="rId191">
        <w:r w:rsidRPr="008E5757">
          <w:rPr>
            <w:rFonts w:ascii="Abadi" w:hAnsi="Abadi"/>
            <w:sz w:val="16"/>
            <w:szCs w:val="16"/>
          </w:rPr>
          <w:t>-</w:t>
        </w:r>
      </w:hyperlink>
      <w:hyperlink r:id="rId192">
        <w:r w:rsidRPr="008E5757">
          <w:rPr>
            <w:rFonts w:ascii="Abadi" w:hAnsi="Abadi"/>
            <w:sz w:val="16"/>
            <w:szCs w:val="16"/>
          </w:rPr>
          <w:t>con</w:t>
        </w:r>
      </w:hyperlink>
      <w:hyperlink r:id="rId193">
        <w:r w:rsidRPr="008E5757">
          <w:rPr>
            <w:rFonts w:ascii="Abadi" w:hAnsi="Abadi"/>
            <w:sz w:val="16"/>
            <w:szCs w:val="16"/>
          </w:rPr>
          <w:t>-</w:t>
        </w:r>
      </w:hyperlink>
      <w:hyperlink r:id="rId194">
        <w:r w:rsidRPr="008E5757">
          <w:rPr>
            <w:rFonts w:ascii="Abadi" w:hAnsi="Abadi"/>
            <w:sz w:val="16"/>
            <w:szCs w:val="16"/>
          </w:rPr>
          <w:t>la</w:t>
        </w:r>
      </w:hyperlink>
      <w:hyperlink r:id="rId195">
        <w:r w:rsidRPr="008E5757">
          <w:rPr>
            <w:rFonts w:ascii="Abadi" w:hAnsi="Abadi"/>
            <w:sz w:val="16"/>
            <w:szCs w:val="16"/>
          </w:rPr>
          <w:t>-</w:t>
        </w:r>
      </w:hyperlink>
      <w:hyperlink r:id="rId196">
        <w:r w:rsidRPr="008E5757">
          <w:rPr>
            <w:rFonts w:ascii="Abadi" w:hAnsi="Abadi"/>
            <w:sz w:val="16"/>
            <w:szCs w:val="16"/>
          </w:rPr>
          <w:t>que</w:t>
        </w:r>
      </w:hyperlink>
      <w:hyperlink r:id="rId197">
        <w:r w:rsidRPr="008E5757">
          <w:rPr>
            <w:rFonts w:ascii="Abadi" w:hAnsi="Abadi"/>
            <w:sz w:val="16"/>
            <w:szCs w:val="16"/>
          </w:rPr>
          <w:t>-</w:t>
        </w:r>
      </w:hyperlink>
      <w:hyperlink r:id="rId198">
        <w:r w:rsidRPr="008E5757">
          <w:rPr>
            <w:rFonts w:ascii="Abadi" w:hAnsi="Abadi"/>
            <w:sz w:val="16"/>
            <w:szCs w:val="16"/>
          </w:rPr>
          <w:t>viven</w:t>
        </w:r>
      </w:hyperlink>
      <w:hyperlink r:id="rId199">
        <w:r w:rsidRPr="008E5757">
          <w:rPr>
            <w:rFonts w:ascii="Abadi" w:hAnsi="Abadi"/>
            <w:sz w:val="16"/>
            <w:szCs w:val="16"/>
          </w:rPr>
          <w:t>-</w:t>
        </w:r>
      </w:hyperlink>
      <w:hyperlink r:id="rId200">
        <w:r w:rsidRPr="008E5757">
          <w:rPr>
            <w:rFonts w:ascii="Abadi" w:hAnsi="Abadi"/>
            <w:sz w:val="16"/>
            <w:szCs w:val="16"/>
          </w:rPr>
          <w:t>5</w:t>
        </w:r>
      </w:hyperlink>
      <w:hyperlink r:id="rId201">
        <w:r w:rsidRPr="008E5757">
          <w:rPr>
            <w:rFonts w:ascii="Abadi" w:hAnsi="Abadi"/>
            <w:sz w:val="16"/>
            <w:szCs w:val="16"/>
          </w:rPr>
          <w:t>-</w:t>
        </w:r>
      </w:hyperlink>
      <w:hyperlink r:id="rId202">
        <w:r w:rsidRPr="008E5757">
          <w:rPr>
            <w:rFonts w:ascii="Abadi" w:hAnsi="Abadi"/>
            <w:sz w:val="16"/>
            <w:szCs w:val="16"/>
          </w:rPr>
          <w:t>5</w:t>
        </w:r>
      </w:hyperlink>
      <w:hyperlink r:id="rId203"/>
      <w:hyperlink r:id="rId204">
        <w:r w:rsidRPr="008E5757">
          <w:rPr>
            <w:rFonts w:ascii="Abadi" w:hAnsi="Abadi"/>
            <w:sz w:val="16"/>
            <w:szCs w:val="16"/>
          </w:rPr>
          <w:t>millones</w:t>
        </w:r>
      </w:hyperlink>
      <w:hyperlink r:id="rId205">
        <w:r w:rsidRPr="008E5757">
          <w:rPr>
            <w:rFonts w:ascii="Abadi" w:hAnsi="Abadi"/>
            <w:sz w:val="16"/>
            <w:szCs w:val="16"/>
          </w:rPr>
          <w:t>-</w:t>
        </w:r>
      </w:hyperlink>
      <w:hyperlink r:id="rId206">
        <w:r w:rsidRPr="008E5757">
          <w:rPr>
            <w:rFonts w:ascii="Abadi" w:hAnsi="Abadi"/>
            <w:sz w:val="16"/>
            <w:szCs w:val="16"/>
          </w:rPr>
          <w:t>de</w:t>
        </w:r>
      </w:hyperlink>
      <w:hyperlink r:id="rId207">
        <w:r w:rsidRPr="008E5757">
          <w:rPr>
            <w:rFonts w:ascii="Abadi" w:hAnsi="Abadi"/>
            <w:sz w:val="16"/>
            <w:szCs w:val="16"/>
          </w:rPr>
          <w:t>-</w:t>
        </w:r>
      </w:hyperlink>
      <w:hyperlink r:id="rId208">
        <w:r w:rsidRPr="008E5757">
          <w:rPr>
            <w:rFonts w:ascii="Abadi" w:hAnsi="Abadi"/>
            <w:sz w:val="16"/>
            <w:szCs w:val="16"/>
          </w:rPr>
          <w:t>mexicanos/</w:t>
        </w:r>
      </w:hyperlink>
      <w:hyperlink r:id="rId209">
        <w:r w:rsidRPr="008E5757">
          <w:rPr>
            <w:rFonts w:ascii="Abadi" w:hAnsi="Abadi"/>
            <w:sz w:val="16"/>
            <w:szCs w:val="16"/>
            <w:u w:color="000000"/>
          </w:rPr>
          <w:t xml:space="preserve"> </w:t>
        </w:r>
      </w:hyperlink>
      <w:hyperlink r:id="rId210">
        <w:r w:rsidRPr="008E5757">
          <w:rPr>
            <w:rFonts w:ascii="Abadi" w:hAnsi="Abadi"/>
            <w:sz w:val="16"/>
            <w:szCs w:val="16"/>
            <w:u w:color="000000"/>
          </w:rPr>
          <w:t>C</w:t>
        </w:r>
      </w:hyperlink>
      <w:r w:rsidRPr="008E5757">
        <w:rPr>
          <w:rFonts w:ascii="Abadi" w:hAnsi="Abadi"/>
          <w:sz w:val="16"/>
          <w:szCs w:val="16"/>
          <w:u w:color="000000"/>
        </w:rPr>
        <w:t xml:space="preserve">onsultado el 20 de febrero de 2023. </w:t>
      </w:r>
    </w:p>
    <w:p w14:paraId="0E1D7ED7" w14:textId="77777777" w:rsidR="007853CB" w:rsidRDefault="007853CB" w:rsidP="007853CB">
      <w:pPr>
        <w:pStyle w:val="footnotedescription"/>
        <w:spacing w:line="259" w:lineRule="auto"/>
      </w:pPr>
      <w:r>
        <w:rPr>
          <w:u w:color="000000"/>
        </w:rPr>
        <w:t xml:space="preserve"> </w:t>
      </w:r>
    </w:p>
  </w:footnote>
  <w:footnote w:id="76">
    <w:p w14:paraId="259FCD81" w14:textId="559C43E2" w:rsidR="008511AF" w:rsidRDefault="008511AF">
      <w:pPr>
        <w:pStyle w:val="Textonotapie"/>
      </w:pPr>
      <w:r>
        <w:rPr>
          <w:rStyle w:val="Refdenotaalpie"/>
        </w:rPr>
        <w:footnoteRef/>
      </w:r>
      <w:r>
        <w:t xml:space="preserve"> </w:t>
      </w:r>
      <w:hyperlink r:id="rId211" w:history="1">
        <w:r w:rsidR="00BA653E" w:rsidRPr="00BA653E">
          <w:rPr>
            <w:rStyle w:val="Hipervnculo"/>
            <w:rFonts w:ascii="Abadi" w:hAnsi="Abadi"/>
            <w:sz w:val="16"/>
            <w:szCs w:val="16"/>
          </w:rPr>
          <w:t>https://congreso-gto.s3.amazonaws.com/uploads/orden_archivo/archivo/28172/18_Abasolo_evaluacio_n_al_desempen_o_2021.pdf</w:t>
        </w:r>
      </w:hyperlink>
    </w:p>
  </w:footnote>
  <w:footnote w:id="77">
    <w:p w14:paraId="66ECE6DC" w14:textId="77777777" w:rsidR="009D74B9" w:rsidRPr="00950E98" w:rsidRDefault="009D74B9" w:rsidP="009D74B9">
      <w:pPr>
        <w:pStyle w:val="Textonotapie"/>
        <w:jc w:val="both"/>
        <w:rPr>
          <w:rFonts w:ascii="Abadi" w:hAnsi="Abadi"/>
          <w:sz w:val="16"/>
          <w:szCs w:val="16"/>
        </w:rPr>
      </w:pPr>
      <w:r w:rsidRPr="00950E98">
        <w:rPr>
          <w:rStyle w:val="Refdenotaalpie"/>
          <w:rFonts w:ascii="Abadi" w:hAnsi="Abadi"/>
          <w:sz w:val="16"/>
          <w:szCs w:val="16"/>
        </w:rPr>
        <w:footnoteRef/>
      </w:r>
      <w:r w:rsidRPr="00950E98">
        <w:rPr>
          <w:rFonts w:ascii="Abadi" w:hAnsi="Abadi"/>
          <w:sz w:val="16"/>
          <w:szCs w:val="16"/>
        </w:rPr>
        <w:t xml:space="preserve"> Nuñez, L., Rodríguez, D. y Cáceres, A. (2010). Análisis de la percepción de los servicios municipales en la comunidad anzoatiguense, Venezuela. Revista Venezolana de Gerencia, 15(42), 72-86.</w:t>
      </w:r>
    </w:p>
  </w:footnote>
  <w:footnote w:id="78">
    <w:p w14:paraId="29616FB9" w14:textId="77777777" w:rsidR="009D74B9" w:rsidRPr="00950E98" w:rsidRDefault="009D74B9" w:rsidP="009D74B9">
      <w:pPr>
        <w:pStyle w:val="Textonotapie"/>
        <w:jc w:val="both"/>
        <w:rPr>
          <w:rFonts w:ascii="Abadi" w:hAnsi="Abadi"/>
          <w:sz w:val="16"/>
          <w:szCs w:val="16"/>
        </w:rPr>
      </w:pPr>
      <w:r w:rsidRPr="00950E98">
        <w:rPr>
          <w:rStyle w:val="Refdenotaalpie"/>
          <w:rFonts w:ascii="Abadi" w:hAnsi="Abadi"/>
          <w:sz w:val="16"/>
          <w:szCs w:val="16"/>
        </w:rPr>
        <w:footnoteRef/>
      </w:r>
      <w:r w:rsidRPr="00950E98">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79">
    <w:p w14:paraId="1A07D1F8" w14:textId="77777777" w:rsidR="009D74B9" w:rsidRPr="00BA48EB" w:rsidRDefault="009D74B9" w:rsidP="009D74B9">
      <w:pPr>
        <w:pStyle w:val="Textonotapie"/>
        <w:rPr>
          <w:sz w:val="16"/>
          <w:szCs w:val="16"/>
        </w:rPr>
      </w:pPr>
      <w:r w:rsidRPr="00950E98">
        <w:rPr>
          <w:rStyle w:val="Refdenotaalpie"/>
          <w:rFonts w:ascii="Abadi" w:hAnsi="Abadi"/>
          <w:sz w:val="16"/>
          <w:szCs w:val="16"/>
        </w:rPr>
        <w:footnoteRef/>
      </w:r>
      <w:r w:rsidRPr="00950E98">
        <w:rPr>
          <w:rFonts w:ascii="Abadi" w:hAnsi="Abadi"/>
          <w:sz w:val="16"/>
          <w:szCs w:val="16"/>
        </w:rPr>
        <w:t xml:space="preserve"> La evaluación sumativa es aplicada al finalizar el programa y es un proceso que pretende recibir feedback.</w:t>
      </w:r>
    </w:p>
  </w:footnote>
  <w:footnote w:id="80">
    <w:p w14:paraId="390ECEB1" w14:textId="77777777" w:rsidR="009D74B9" w:rsidRPr="00950E98" w:rsidRDefault="009D74B9" w:rsidP="009D74B9">
      <w:pPr>
        <w:pStyle w:val="Textonotapie"/>
        <w:jc w:val="both"/>
        <w:rPr>
          <w:rFonts w:ascii="Abadi" w:hAnsi="Abadi"/>
          <w:sz w:val="16"/>
          <w:szCs w:val="16"/>
          <w:lang w:val="es-ES"/>
        </w:rPr>
      </w:pPr>
      <w:r w:rsidRPr="00950E98">
        <w:rPr>
          <w:rStyle w:val="Refdenotaalpie"/>
          <w:rFonts w:ascii="Abadi" w:hAnsi="Abadi"/>
          <w:sz w:val="16"/>
          <w:szCs w:val="16"/>
        </w:rPr>
        <w:footnoteRef/>
      </w:r>
      <w:r w:rsidRPr="00950E98">
        <w:rPr>
          <w:rFonts w:ascii="Abadi" w:hAnsi="Abadi"/>
          <w:sz w:val="16"/>
          <w:szCs w:val="16"/>
        </w:rPr>
        <w:t xml:space="preserve"> </w:t>
      </w:r>
      <w:r w:rsidRPr="00950E98">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81">
    <w:p w14:paraId="081C2D9A" w14:textId="77777777" w:rsidR="009D74B9" w:rsidRPr="00950E98" w:rsidRDefault="009D74B9" w:rsidP="009D74B9">
      <w:pPr>
        <w:pStyle w:val="Textonotapie"/>
        <w:jc w:val="both"/>
        <w:rPr>
          <w:rFonts w:ascii="Abadi" w:hAnsi="Abadi"/>
          <w:sz w:val="16"/>
          <w:szCs w:val="16"/>
        </w:rPr>
      </w:pPr>
      <w:r w:rsidRPr="00950E98">
        <w:rPr>
          <w:rStyle w:val="Refdenotaalpie"/>
          <w:rFonts w:ascii="Abadi" w:hAnsi="Abadi"/>
          <w:sz w:val="16"/>
          <w:szCs w:val="16"/>
        </w:rPr>
        <w:footnoteRef/>
      </w:r>
      <w:r w:rsidRPr="00950E98">
        <w:rPr>
          <w:rFonts w:ascii="Abadi" w:hAnsi="Abadi"/>
          <w:sz w:val="16"/>
          <w:szCs w:val="16"/>
        </w:rPr>
        <w:t xml:space="preserve"> </w:t>
      </w:r>
      <w:r w:rsidRPr="00950E98">
        <w:rPr>
          <w:rFonts w:ascii="Abadi" w:hAnsi="Abadi"/>
          <w:sz w:val="16"/>
          <w:szCs w:val="16"/>
          <w:lang w:val="es-ES"/>
        </w:rPr>
        <w:t>De acuerdo con Tavakol</w:t>
      </w:r>
      <w:r w:rsidRPr="00950E98">
        <w:rPr>
          <w:rFonts w:ascii="Abadi" w:hAnsi="Abadi"/>
          <w:sz w:val="16"/>
          <w:szCs w:val="16"/>
        </w:rPr>
        <w:t xml:space="preserve"> y Dennick, el alfa de Cronbach se expresa como un número entre 0 y 1. Los valores aceptables del alfa van desde el 0.70 a 0.95. Para mayor información véase </w:t>
      </w:r>
      <w:r w:rsidRPr="00950E98">
        <w:rPr>
          <w:rFonts w:ascii="Abadi" w:hAnsi="Abadi"/>
          <w:sz w:val="16"/>
          <w:szCs w:val="16"/>
          <w:lang w:val="es-ES"/>
        </w:rPr>
        <w:t>Tavakol, M.</w:t>
      </w:r>
      <w:r w:rsidRPr="00950E98">
        <w:rPr>
          <w:rFonts w:ascii="Abadi" w:hAnsi="Abadi"/>
          <w:sz w:val="16"/>
          <w:szCs w:val="16"/>
        </w:rPr>
        <w:t xml:space="preserve"> y Dennick, R. (2011) Making sense of </w:t>
      </w:r>
      <w:r w:rsidRPr="00950E98">
        <w:rPr>
          <w:rFonts w:ascii="Abadi" w:hAnsi="Abadi"/>
          <w:sz w:val="16"/>
          <w:szCs w:val="16"/>
          <w:lang w:val="es-ES"/>
        </w:rPr>
        <w:t>Cronbach’s Alpha. International Journal of Medical Education, 2, 53-55.</w:t>
      </w:r>
    </w:p>
  </w:footnote>
  <w:footnote w:id="82">
    <w:p w14:paraId="3C0E237E" w14:textId="77777777" w:rsidR="009D74B9" w:rsidRPr="00950E98" w:rsidRDefault="009D74B9" w:rsidP="009D74B9">
      <w:pPr>
        <w:pStyle w:val="Textonotapie"/>
        <w:jc w:val="both"/>
        <w:rPr>
          <w:rFonts w:ascii="Abadi" w:hAnsi="Abadi"/>
          <w:sz w:val="16"/>
          <w:szCs w:val="16"/>
          <w:lang w:val="es-ES"/>
        </w:rPr>
      </w:pPr>
      <w:r w:rsidRPr="00950E98">
        <w:rPr>
          <w:rStyle w:val="Refdenotaalpie"/>
          <w:rFonts w:ascii="Abadi" w:hAnsi="Abadi"/>
          <w:sz w:val="16"/>
          <w:szCs w:val="16"/>
        </w:rPr>
        <w:footnoteRef/>
      </w:r>
      <w:r w:rsidRPr="00950E98">
        <w:rPr>
          <w:rFonts w:ascii="Abadi" w:hAnsi="Abadi"/>
          <w:sz w:val="16"/>
          <w:szCs w:val="16"/>
        </w:rPr>
        <w:t xml:space="preserve"> </w:t>
      </w:r>
      <w:r w:rsidRPr="00950E98">
        <w:rPr>
          <w:rFonts w:ascii="Abadi" w:hAnsi="Abadi"/>
          <w:sz w:val="16"/>
          <w:szCs w:val="16"/>
          <w:lang w:val="es-ES"/>
        </w:rPr>
        <w:t xml:space="preserve">Instituto de investigación Jurídica de la Universidad Autónoma de México (1985). Diccionario Jurídico Mexicano tomo IV. </w:t>
      </w:r>
      <w:hyperlink r:id="rId212" w:history="1">
        <w:r w:rsidRPr="00950E98">
          <w:rPr>
            <w:rStyle w:val="Hipervnculo"/>
            <w:rFonts w:ascii="Abadi" w:hAnsi="Abadi"/>
            <w:sz w:val="16"/>
            <w:szCs w:val="16"/>
            <w:lang w:val="es-ES"/>
          </w:rPr>
          <w:t>https://archivos.juridicas.unam.mx/www/bjv/libros/3/1171/1.pdf</w:t>
        </w:r>
      </w:hyperlink>
      <w:r w:rsidRPr="00950E98">
        <w:rPr>
          <w:rFonts w:ascii="Abadi" w:hAnsi="Abadi"/>
          <w:sz w:val="16"/>
          <w:szCs w:val="16"/>
          <w:lang w:val="es-ES"/>
        </w:rPr>
        <w:t>.</w:t>
      </w:r>
    </w:p>
    <w:p w14:paraId="05747B9C" w14:textId="77777777" w:rsidR="009D74B9" w:rsidRDefault="009D74B9" w:rsidP="009D74B9">
      <w:pPr>
        <w:pStyle w:val="Textonotapie"/>
        <w:jc w:val="both"/>
      </w:pPr>
    </w:p>
  </w:footnote>
  <w:footnote w:id="83">
    <w:p w14:paraId="60B6B330" w14:textId="77777777" w:rsidR="009D74B9" w:rsidRPr="00950E98" w:rsidRDefault="009D74B9" w:rsidP="009D74B9">
      <w:pPr>
        <w:pStyle w:val="Textonotapie"/>
        <w:jc w:val="both"/>
        <w:rPr>
          <w:rFonts w:ascii="Abadi" w:hAnsi="Abadi"/>
          <w:sz w:val="16"/>
          <w:szCs w:val="16"/>
        </w:rPr>
      </w:pPr>
      <w:r w:rsidRPr="00950E98">
        <w:rPr>
          <w:rStyle w:val="Refdenotaalpie"/>
          <w:rFonts w:ascii="Abadi" w:hAnsi="Abadi"/>
          <w:sz w:val="16"/>
          <w:szCs w:val="16"/>
        </w:rPr>
        <w:footnoteRef/>
      </w:r>
      <w:r w:rsidRPr="00950E98">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84">
    <w:p w14:paraId="5C051606" w14:textId="77777777" w:rsidR="009D74B9" w:rsidRPr="00950E98" w:rsidRDefault="009D74B9" w:rsidP="009D74B9">
      <w:pPr>
        <w:pStyle w:val="Textonotapie"/>
        <w:jc w:val="both"/>
        <w:rPr>
          <w:rFonts w:ascii="Abadi" w:hAnsi="Abadi"/>
          <w:sz w:val="16"/>
          <w:szCs w:val="16"/>
        </w:rPr>
      </w:pPr>
      <w:r w:rsidRPr="00950E98">
        <w:rPr>
          <w:rStyle w:val="Refdenotaalpie"/>
          <w:rFonts w:ascii="Abadi" w:hAnsi="Abadi"/>
          <w:sz w:val="16"/>
          <w:szCs w:val="16"/>
        </w:rPr>
        <w:footnoteRef/>
      </w:r>
      <w:r w:rsidRPr="00950E98">
        <w:rPr>
          <w:rFonts w:ascii="Abadi" w:hAnsi="Abadi"/>
          <w:sz w:val="16"/>
          <w:szCs w:val="16"/>
        </w:rPr>
        <w:t xml:space="preserve"> Moyado Estrada, F. (2002). Nueva gestión pública y calidad: relación y perspectivas en América Latina. Gestión y Análisis de Políticas Públicas, (23), 135–145. </w:t>
      </w:r>
      <w:hyperlink r:id="rId213" w:history="1">
        <w:r w:rsidRPr="00950E98">
          <w:rPr>
            <w:rStyle w:val="Hipervnculo"/>
            <w:rFonts w:ascii="Abadi" w:hAnsi="Abadi"/>
            <w:sz w:val="16"/>
            <w:szCs w:val="16"/>
          </w:rPr>
          <w:t>https://doi.org/10.24965/gapp.vi23.303</w:t>
        </w:r>
      </w:hyperlink>
      <w:r w:rsidRPr="00950E98">
        <w:rPr>
          <w:rFonts w:ascii="Abadi" w:hAnsi="Abadi"/>
          <w:sz w:val="16"/>
          <w:szCs w:val="16"/>
        </w:rPr>
        <w:t>.</w:t>
      </w:r>
    </w:p>
    <w:p w14:paraId="4A2AB900" w14:textId="77777777" w:rsidR="009D74B9" w:rsidRPr="00CA0186" w:rsidRDefault="009D74B9" w:rsidP="009D74B9">
      <w:pPr>
        <w:pStyle w:val="Textonotapie"/>
        <w:jc w:val="both"/>
        <w:rPr>
          <w:sz w:val="16"/>
          <w:szCs w:val="16"/>
        </w:rPr>
      </w:pPr>
    </w:p>
  </w:footnote>
  <w:footnote w:id="85">
    <w:p w14:paraId="31D073C2" w14:textId="7EF3C3E7" w:rsidR="00BA653E" w:rsidRDefault="00BA653E">
      <w:pPr>
        <w:pStyle w:val="Textonotapie"/>
      </w:pPr>
      <w:r>
        <w:rPr>
          <w:rStyle w:val="Refdenotaalpie"/>
        </w:rPr>
        <w:footnoteRef/>
      </w:r>
      <w:r>
        <w:t xml:space="preserve"> </w:t>
      </w:r>
      <w:hyperlink r:id="rId214" w:history="1">
        <w:r w:rsidR="001E499E" w:rsidRPr="001E499E">
          <w:rPr>
            <w:rStyle w:val="Hipervnculo"/>
            <w:rFonts w:ascii="Abadi" w:hAnsi="Abadi"/>
            <w:sz w:val="16"/>
            <w:szCs w:val="16"/>
          </w:rPr>
          <w:t>https://congreso-gto.s3.amazonaws.com/uploads/orden_archivo/archivo/28173/19_Aca_mbaro_evaluacio_n_al_desempen_o_2021.pdf</w:t>
        </w:r>
      </w:hyperlink>
    </w:p>
  </w:footnote>
  <w:footnote w:id="86">
    <w:p w14:paraId="4DE85732" w14:textId="77777777" w:rsidR="002746CD" w:rsidRPr="00406780" w:rsidRDefault="002746CD" w:rsidP="002746CD">
      <w:pPr>
        <w:pStyle w:val="Textonotapie"/>
        <w:jc w:val="both"/>
        <w:rPr>
          <w:rFonts w:ascii="Abadi" w:hAnsi="Abadi"/>
          <w:sz w:val="16"/>
          <w:szCs w:val="16"/>
        </w:rPr>
      </w:pPr>
      <w:r w:rsidRPr="00406780">
        <w:rPr>
          <w:rStyle w:val="Refdenotaalpie"/>
          <w:rFonts w:ascii="Abadi" w:hAnsi="Abadi"/>
          <w:sz w:val="16"/>
          <w:szCs w:val="16"/>
        </w:rPr>
        <w:footnoteRef/>
      </w:r>
      <w:r w:rsidRPr="00406780">
        <w:rPr>
          <w:rFonts w:ascii="Abadi" w:hAnsi="Abadi"/>
          <w:sz w:val="16"/>
          <w:szCs w:val="16"/>
        </w:rPr>
        <w:t xml:space="preserve"> Nuñez, L., Rodríguez, D. y Cáceres, A. (2010). Análisis de la percepción de los servicios municipales en la comunidad anzoatiguense, Venezuela. Revista Venezolana de Gerencia, 15(42), 72-86.</w:t>
      </w:r>
    </w:p>
  </w:footnote>
  <w:footnote w:id="87">
    <w:p w14:paraId="656605E2" w14:textId="77777777" w:rsidR="002746CD" w:rsidRPr="00406780" w:rsidRDefault="002746CD" w:rsidP="002746CD">
      <w:pPr>
        <w:pStyle w:val="Textonotapie"/>
        <w:jc w:val="both"/>
        <w:rPr>
          <w:rFonts w:ascii="Abadi" w:hAnsi="Abadi"/>
          <w:sz w:val="16"/>
          <w:szCs w:val="16"/>
        </w:rPr>
      </w:pPr>
      <w:r w:rsidRPr="00406780">
        <w:rPr>
          <w:rStyle w:val="Refdenotaalpie"/>
          <w:rFonts w:ascii="Abadi" w:hAnsi="Abadi"/>
          <w:sz w:val="16"/>
          <w:szCs w:val="16"/>
        </w:rPr>
        <w:footnoteRef/>
      </w:r>
      <w:r w:rsidRPr="00406780">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88">
    <w:p w14:paraId="15FC9E73" w14:textId="77777777" w:rsidR="002746CD" w:rsidRPr="00406780" w:rsidRDefault="002746CD" w:rsidP="002746CD">
      <w:pPr>
        <w:pStyle w:val="Textonotapie"/>
        <w:rPr>
          <w:rFonts w:ascii="Abadi" w:hAnsi="Abadi"/>
          <w:sz w:val="16"/>
          <w:szCs w:val="16"/>
        </w:rPr>
      </w:pPr>
      <w:r w:rsidRPr="00406780">
        <w:rPr>
          <w:rStyle w:val="Refdenotaalpie"/>
          <w:rFonts w:ascii="Abadi" w:hAnsi="Abadi"/>
          <w:sz w:val="16"/>
          <w:szCs w:val="16"/>
        </w:rPr>
        <w:footnoteRef/>
      </w:r>
      <w:r w:rsidRPr="00406780">
        <w:rPr>
          <w:rFonts w:ascii="Abadi" w:hAnsi="Abadi"/>
          <w:sz w:val="16"/>
          <w:szCs w:val="16"/>
        </w:rPr>
        <w:t xml:space="preserve"> La evaluación sumativa es aplicada al finalizar el programa y es un proceso que pretende recibir feedback.</w:t>
      </w:r>
    </w:p>
  </w:footnote>
  <w:footnote w:id="89">
    <w:p w14:paraId="1757521C" w14:textId="77777777" w:rsidR="002746CD" w:rsidRPr="00406780" w:rsidRDefault="002746CD" w:rsidP="002746CD">
      <w:pPr>
        <w:pStyle w:val="Textonotapie"/>
        <w:jc w:val="both"/>
        <w:rPr>
          <w:rFonts w:ascii="Abadi" w:hAnsi="Abadi"/>
          <w:sz w:val="16"/>
          <w:szCs w:val="16"/>
          <w:lang w:val="es-ES"/>
        </w:rPr>
      </w:pPr>
      <w:r w:rsidRPr="00406780">
        <w:rPr>
          <w:rStyle w:val="Refdenotaalpie"/>
          <w:rFonts w:ascii="Abadi" w:hAnsi="Abadi"/>
          <w:sz w:val="16"/>
          <w:szCs w:val="16"/>
        </w:rPr>
        <w:footnoteRef/>
      </w:r>
      <w:r w:rsidRPr="00406780">
        <w:rPr>
          <w:rFonts w:ascii="Abadi" w:hAnsi="Abadi"/>
          <w:sz w:val="16"/>
          <w:szCs w:val="16"/>
        </w:rPr>
        <w:t xml:space="preserve"> </w:t>
      </w:r>
      <w:r w:rsidRPr="00406780">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90">
    <w:p w14:paraId="0BF5B5B8" w14:textId="77777777" w:rsidR="002746CD" w:rsidRPr="00406780" w:rsidRDefault="002746CD" w:rsidP="002746CD">
      <w:pPr>
        <w:pStyle w:val="Textonotapie"/>
        <w:jc w:val="both"/>
        <w:rPr>
          <w:rFonts w:ascii="Abadi" w:hAnsi="Abadi"/>
          <w:sz w:val="16"/>
          <w:szCs w:val="16"/>
        </w:rPr>
      </w:pPr>
      <w:r w:rsidRPr="00406780">
        <w:rPr>
          <w:rStyle w:val="Refdenotaalpie"/>
          <w:rFonts w:ascii="Abadi" w:hAnsi="Abadi"/>
          <w:sz w:val="16"/>
          <w:szCs w:val="16"/>
        </w:rPr>
        <w:footnoteRef/>
      </w:r>
      <w:r w:rsidRPr="00406780">
        <w:rPr>
          <w:rFonts w:ascii="Abadi" w:hAnsi="Abadi"/>
          <w:sz w:val="16"/>
          <w:szCs w:val="16"/>
        </w:rPr>
        <w:t xml:space="preserve"> </w:t>
      </w:r>
      <w:r w:rsidRPr="00406780">
        <w:rPr>
          <w:rFonts w:ascii="Abadi" w:hAnsi="Abadi"/>
          <w:sz w:val="16"/>
          <w:szCs w:val="16"/>
          <w:lang w:val="es-ES"/>
        </w:rPr>
        <w:t>De acuerdo con Tavakol</w:t>
      </w:r>
      <w:r w:rsidRPr="00406780">
        <w:rPr>
          <w:rFonts w:ascii="Abadi" w:hAnsi="Abadi"/>
          <w:sz w:val="16"/>
          <w:szCs w:val="16"/>
        </w:rPr>
        <w:t xml:space="preserve"> y Dennick, el alfa de Cronbach se expresa como un número entre 0 y 1. Los valores aceptables del alfa van desde el 0.70 a 0.95. Para mayor información véase </w:t>
      </w:r>
      <w:r w:rsidRPr="00406780">
        <w:rPr>
          <w:rFonts w:ascii="Abadi" w:hAnsi="Abadi"/>
          <w:sz w:val="16"/>
          <w:szCs w:val="16"/>
          <w:lang w:val="es-ES"/>
        </w:rPr>
        <w:t>Tavakol, M.</w:t>
      </w:r>
      <w:r w:rsidRPr="00406780">
        <w:rPr>
          <w:rFonts w:ascii="Abadi" w:hAnsi="Abadi"/>
          <w:sz w:val="16"/>
          <w:szCs w:val="16"/>
        </w:rPr>
        <w:t xml:space="preserve"> y Dennick, R. (2011) Making sense of </w:t>
      </w:r>
      <w:r w:rsidRPr="00406780">
        <w:rPr>
          <w:rFonts w:ascii="Abadi" w:hAnsi="Abadi"/>
          <w:sz w:val="16"/>
          <w:szCs w:val="16"/>
          <w:lang w:val="es-ES"/>
        </w:rPr>
        <w:t>Cronbach’s Alpha. International Journal of Medical Education, 2, 53-55.</w:t>
      </w:r>
    </w:p>
  </w:footnote>
  <w:footnote w:id="91">
    <w:p w14:paraId="6C491A80" w14:textId="77777777" w:rsidR="002746CD" w:rsidRPr="00406780" w:rsidRDefault="002746CD" w:rsidP="002746CD">
      <w:pPr>
        <w:pStyle w:val="Textonotapie"/>
        <w:jc w:val="both"/>
        <w:rPr>
          <w:rFonts w:ascii="Abadi" w:hAnsi="Abadi"/>
          <w:sz w:val="16"/>
          <w:szCs w:val="16"/>
          <w:lang w:val="es-ES"/>
        </w:rPr>
      </w:pPr>
      <w:r w:rsidRPr="00406780">
        <w:rPr>
          <w:rStyle w:val="Refdenotaalpie"/>
          <w:rFonts w:ascii="Abadi" w:hAnsi="Abadi"/>
          <w:sz w:val="16"/>
          <w:szCs w:val="16"/>
        </w:rPr>
        <w:footnoteRef/>
      </w:r>
      <w:r w:rsidRPr="00406780">
        <w:rPr>
          <w:rFonts w:ascii="Abadi" w:hAnsi="Abadi"/>
          <w:sz w:val="16"/>
          <w:szCs w:val="16"/>
        </w:rPr>
        <w:t xml:space="preserve"> </w:t>
      </w:r>
      <w:r w:rsidRPr="00406780">
        <w:rPr>
          <w:rFonts w:ascii="Abadi" w:hAnsi="Abadi"/>
          <w:sz w:val="16"/>
          <w:szCs w:val="16"/>
          <w:lang w:val="es-ES"/>
        </w:rPr>
        <w:t xml:space="preserve">Instituto de investigación Jurídica de la Universidad Autónoma de México (1985). Diccionario Jurídico Mexicano tomo IV. </w:t>
      </w:r>
      <w:hyperlink r:id="rId215" w:history="1">
        <w:r w:rsidRPr="00406780">
          <w:rPr>
            <w:rStyle w:val="Hipervnculo"/>
            <w:rFonts w:ascii="Abadi" w:hAnsi="Abadi"/>
            <w:sz w:val="16"/>
            <w:szCs w:val="16"/>
            <w:lang w:val="es-ES"/>
          </w:rPr>
          <w:t>https://archivos.juridicas.unam.mx/www/bjv/libros/3/1171/1.pdf</w:t>
        </w:r>
      </w:hyperlink>
      <w:r w:rsidRPr="00406780">
        <w:rPr>
          <w:rFonts w:ascii="Abadi" w:hAnsi="Abadi"/>
          <w:sz w:val="16"/>
          <w:szCs w:val="16"/>
          <w:lang w:val="es-ES"/>
        </w:rPr>
        <w:t>.</w:t>
      </w:r>
    </w:p>
    <w:p w14:paraId="4B8A855A" w14:textId="77777777" w:rsidR="002746CD" w:rsidRPr="00406780" w:rsidRDefault="002746CD" w:rsidP="002746CD">
      <w:pPr>
        <w:pStyle w:val="Textonotapie"/>
        <w:jc w:val="both"/>
        <w:rPr>
          <w:rFonts w:ascii="Abadi" w:hAnsi="Abadi"/>
          <w:sz w:val="16"/>
          <w:szCs w:val="16"/>
        </w:rPr>
      </w:pPr>
    </w:p>
  </w:footnote>
  <w:footnote w:id="92">
    <w:p w14:paraId="1C2ABA6B" w14:textId="77777777" w:rsidR="002746CD" w:rsidRPr="00406780" w:rsidRDefault="002746CD" w:rsidP="002746CD">
      <w:pPr>
        <w:pStyle w:val="Textonotapie"/>
        <w:jc w:val="both"/>
        <w:rPr>
          <w:rFonts w:ascii="Abadi" w:hAnsi="Abadi"/>
          <w:sz w:val="16"/>
          <w:szCs w:val="16"/>
        </w:rPr>
      </w:pPr>
      <w:r w:rsidRPr="00406780">
        <w:rPr>
          <w:rStyle w:val="Refdenotaalpie"/>
          <w:rFonts w:ascii="Abadi" w:hAnsi="Abadi"/>
          <w:sz w:val="16"/>
          <w:szCs w:val="16"/>
        </w:rPr>
        <w:footnoteRef/>
      </w:r>
      <w:r w:rsidRPr="00406780">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93">
    <w:p w14:paraId="2E3E63DA" w14:textId="77777777" w:rsidR="002746CD" w:rsidRPr="00406780" w:rsidRDefault="002746CD" w:rsidP="002746CD">
      <w:pPr>
        <w:pStyle w:val="Textonotapie"/>
        <w:jc w:val="both"/>
        <w:rPr>
          <w:rFonts w:ascii="Abadi" w:hAnsi="Abadi"/>
          <w:sz w:val="16"/>
          <w:szCs w:val="16"/>
        </w:rPr>
      </w:pPr>
      <w:r w:rsidRPr="00406780">
        <w:rPr>
          <w:rStyle w:val="Refdenotaalpie"/>
          <w:rFonts w:ascii="Abadi" w:hAnsi="Abadi"/>
          <w:sz w:val="16"/>
          <w:szCs w:val="16"/>
        </w:rPr>
        <w:footnoteRef/>
      </w:r>
      <w:r w:rsidRPr="00406780">
        <w:rPr>
          <w:rFonts w:ascii="Abadi" w:hAnsi="Abadi"/>
          <w:sz w:val="16"/>
          <w:szCs w:val="16"/>
        </w:rPr>
        <w:t xml:space="preserve"> Moyado Estrada, F. (2002). Nueva gestión pública y calidad: relación y perspectivas en América Latina. Gestión y Análisis de Políticas Públicas, (23), 135–145. </w:t>
      </w:r>
      <w:hyperlink r:id="rId216" w:history="1">
        <w:r w:rsidRPr="00406780">
          <w:rPr>
            <w:rStyle w:val="Hipervnculo"/>
            <w:rFonts w:ascii="Abadi" w:hAnsi="Abadi"/>
            <w:sz w:val="16"/>
            <w:szCs w:val="16"/>
          </w:rPr>
          <w:t>https://doi.org/10.24965/gapp.vi23.303</w:t>
        </w:r>
      </w:hyperlink>
      <w:r w:rsidRPr="00406780">
        <w:rPr>
          <w:rFonts w:ascii="Abadi" w:hAnsi="Abadi"/>
          <w:sz w:val="16"/>
          <w:szCs w:val="16"/>
        </w:rPr>
        <w:t>.</w:t>
      </w:r>
    </w:p>
    <w:p w14:paraId="2A8978E4" w14:textId="77777777" w:rsidR="002746CD" w:rsidRPr="00CA0186" w:rsidRDefault="002746CD" w:rsidP="002746CD">
      <w:pPr>
        <w:pStyle w:val="Textonotapie"/>
        <w:jc w:val="both"/>
        <w:rPr>
          <w:sz w:val="16"/>
          <w:szCs w:val="16"/>
        </w:rPr>
      </w:pPr>
    </w:p>
  </w:footnote>
  <w:footnote w:id="94">
    <w:p w14:paraId="50087748" w14:textId="776FE036" w:rsidR="00CD1D1F" w:rsidRPr="001C13B9" w:rsidRDefault="00CD1D1F">
      <w:pPr>
        <w:pStyle w:val="Textonotapie"/>
        <w:rPr>
          <w:rFonts w:ascii="Abadi" w:hAnsi="Abadi"/>
          <w:sz w:val="16"/>
          <w:szCs w:val="16"/>
        </w:rPr>
      </w:pPr>
      <w:r w:rsidRPr="001C13B9">
        <w:rPr>
          <w:rStyle w:val="Refdenotaalpie"/>
          <w:rFonts w:ascii="Abadi" w:hAnsi="Abadi"/>
          <w:sz w:val="16"/>
          <w:szCs w:val="16"/>
        </w:rPr>
        <w:footnoteRef/>
      </w:r>
      <w:r w:rsidRPr="001C13B9">
        <w:rPr>
          <w:rFonts w:ascii="Abadi" w:hAnsi="Abadi"/>
          <w:sz w:val="16"/>
          <w:szCs w:val="16"/>
        </w:rPr>
        <w:t xml:space="preserve"> </w:t>
      </w:r>
      <w:hyperlink r:id="rId217" w:history="1">
        <w:r w:rsidRPr="001C13B9">
          <w:rPr>
            <w:rStyle w:val="Hipervnculo"/>
            <w:rFonts w:ascii="Abadi" w:hAnsi="Abadi"/>
            <w:sz w:val="16"/>
            <w:szCs w:val="16"/>
          </w:rPr>
          <w:t>https://congreso-gto.s3.amazonaws.com/uploads/orden_archivo/archivo/28174/20_Apaseo_el_Alto_evaluacio_n_al_desempen_o_2021.pdf</w:t>
        </w:r>
      </w:hyperlink>
    </w:p>
  </w:footnote>
  <w:footnote w:id="95">
    <w:p w14:paraId="5705BA7D" w14:textId="77777777" w:rsidR="00A32910" w:rsidRDefault="00A32910" w:rsidP="00A32910">
      <w:pPr>
        <w:pStyle w:val="Textonotapie"/>
        <w:jc w:val="both"/>
      </w:pPr>
      <w:r>
        <w:rPr>
          <w:rStyle w:val="Refdenotaalpie"/>
        </w:rPr>
        <w:footnoteRef/>
      </w:r>
      <w:r>
        <w:t xml:space="preserve"> </w:t>
      </w:r>
      <w:r w:rsidRPr="0073332E">
        <w:rPr>
          <w:rFonts w:ascii="Abadi" w:hAnsi="Abadi"/>
          <w:sz w:val="16"/>
          <w:szCs w:val="16"/>
        </w:rPr>
        <w:t>Nuñez, L., Rodríguez, D. y Cáceres, A. (2010). Análisis de la percepción de los servicios municipales en la comunidad anzoatiguense, Venezuela. Revista Venezolana de Gerencia, 15(42), 72-86</w:t>
      </w:r>
      <w:r>
        <w:rPr>
          <w:sz w:val="16"/>
          <w:szCs w:val="16"/>
        </w:rPr>
        <w:t>.</w:t>
      </w:r>
    </w:p>
  </w:footnote>
  <w:footnote w:id="96">
    <w:p w14:paraId="20AF4E00" w14:textId="77777777" w:rsidR="006C2726" w:rsidRPr="0073332E" w:rsidRDefault="006C2726" w:rsidP="006C2726">
      <w:pPr>
        <w:pStyle w:val="Textonotapie"/>
        <w:jc w:val="both"/>
        <w:rPr>
          <w:rFonts w:ascii="Abadi" w:hAnsi="Abadi"/>
          <w:sz w:val="16"/>
          <w:szCs w:val="16"/>
        </w:rPr>
      </w:pPr>
      <w:r w:rsidRPr="0073332E">
        <w:rPr>
          <w:rStyle w:val="Refdenotaalpie"/>
          <w:rFonts w:ascii="Abadi" w:hAnsi="Abadi"/>
          <w:sz w:val="16"/>
          <w:szCs w:val="16"/>
        </w:rPr>
        <w:footnoteRef/>
      </w:r>
      <w:r w:rsidRPr="0073332E">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97">
    <w:p w14:paraId="0E9340B7" w14:textId="77777777" w:rsidR="00A65EB0" w:rsidRPr="0073332E" w:rsidRDefault="00A65EB0" w:rsidP="00C01FFA">
      <w:pPr>
        <w:pStyle w:val="Textonotapie"/>
        <w:jc w:val="both"/>
        <w:rPr>
          <w:rFonts w:ascii="Abadi" w:hAnsi="Abadi"/>
          <w:sz w:val="16"/>
          <w:szCs w:val="16"/>
        </w:rPr>
      </w:pPr>
      <w:r w:rsidRPr="0073332E">
        <w:rPr>
          <w:rStyle w:val="Refdenotaalpie"/>
          <w:rFonts w:ascii="Abadi" w:hAnsi="Abadi"/>
          <w:sz w:val="16"/>
          <w:szCs w:val="16"/>
        </w:rPr>
        <w:footnoteRef/>
      </w:r>
      <w:r w:rsidRPr="0073332E">
        <w:rPr>
          <w:rFonts w:ascii="Abadi" w:hAnsi="Abadi"/>
          <w:sz w:val="16"/>
          <w:szCs w:val="16"/>
        </w:rPr>
        <w:t xml:space="preserve"> La evaluación sumativa es aplicada al finalizar el programa y es un proceso que pretende recibir feedback.</w:t>
      </w:r>
    </w:p>
  </w:footnote>
  <w:footnote w:id="98">
    <w:p w14:paraId="784E772F" w14:textId="77777777" w:rsidR="00146108" w:rsidRPr="0073332E" w:rsidRDefault="00146108" w:rsidP="00146108">
      <w:pPr>
        <w:pStyle w:val="Textonotapie"/>
        <w:jc w:val="both"/>
        <w:rPr>
          <w:rFonts w:ascii="Abadi" w:hAnsi="Abadi"/>
          <w:sz w:val="16"/>
          <w:szCs w:val="16"/>
          <w:lang w:val="es-ES"/>
        </w:rPr>
      </w:pPr>
      <w:r w:rsidRPr="0073332E">
        <w:rPr>
          <w:rStyle w:val="Refdenotaalpie"/>
          <w:rFonts w:ascii="Abadi" w:hAnsi="Abadi"/>
          <w:sz w:val="16"/>
          <w:szCs w:val="16"/>
        </w:rPr>
        <w:footnoteRef/>
      </w:r>
      <w:r w:rsidRPr="0073332E">
        <w:rPr>
          <w:rFonts w:ascii="Abadi" w:hAnsi="Abadi"/>
          <w:sz w:val="16"/>
          <w:szCs w:val="16"/>
        </w:rPr>
        <w:t xml:space="preserve"> </w:t>
      </w:r>
      <w:r w:rsidRPr="0073332E">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99">
    <w:p w14:paraId="753F4B85" w14:textId="77777777" w:rsidR="00146108" w:rsidRPr="0073332E" w:rsidRDefault="00146108" w:rsidP="00146108">
      <w:pPr>
        <w:pStyle w:val="Textonotapie"/>
        <w:jc w:val="both"/>
        <w:rPr>
          <w:rFonts w:ascii="Abadi" w:hAnsi="Abadi"/>
          <w:sz w:val="16"/>
          <w:szCs w:val="16"/>
        </w:rPr>
      </w:pPr>
      <w:r w:rsidRPr="0073332E">
        <w:rPr>
          <w:rStyle w:val="Refdenotaalpie"/>
          <w:rFonts w:ascii="Abadi" w:hAnsi="Abadi"/>
          <w:sz w:val="16"/>
          <w:szCs w:val="16"/>
        </w:rPr>
        <w:footnoteRef/>
      </w:r>
      <w:r w:rsidRPr="0073332E">
        <w:rPr>
          <w:rFonts w:ascii="Abadi" w:hAnsi="Abadi"/>
          <w:sz w:val="16"/>
          <w:szCs w:val="16"/>
        </w:rPr>
        <w:t xml:space="preserve"> </w:t>
      </w:r>
      <w:r w:rsidRPr="0073332E">
        <w:rPr>
          <w:rFonts w:ascii="Abadi" w:hAnsi="Abadi"/>
          <w:sz w:val="16"/>
          <w:szCs w:val="16"/>
          <w:lang w:val="es-ES"/>
        </w:rPr>
        <w:t>De acuerdo con Tavakol</w:t>
      </w:r>
      <w:r w:rsidRPr="0073332E">
        <w:rPr>
          <w:rFonts w:ascii="Abadi" w:hAnsi="Abadi"/>
          <w:sz w:val="16"/>
          <w:szCs w:val="16"/>
        </w:rPr>
        <w:t xml:space="preserve"> y Dennick, el alfa de Cronbach se expresa como un número entre 0 y 1. Los valores aceptables del alfa van desde el 0.70 a 0.95. Para mayor información véase </w:t>
      </w:r>
      <w:r w:rsidRPr="0073332E">
        <w:rPr>
          <w:rFonts w:ascii="Abadi" w:hAnsi="Abadi"/>
          <w:sz w:val="16"/>
          <w:szCs w:val="16"/>
          <w:lang w:val="es-ES"/>
        </w:rPr>
        <w:t>Tavakol, M.</w:t>
      </w:r>
      <w:r w:rsidRPr="0073332E">
        <w:rPr>
          <w:rFonts w:ascii="Abadi" w:hAnsi="Abadi"/>
          <w:sz w:val="16"/>
          <w:szCs w:val="16"/>
        </w:rPr>
        <w:t xml:space="preserve"> y Dennick, R. (2011) Making sense of </w:t>
      </w:r>
      <w:r w:rsidRPr="0073332E">
        <w:rPr>
          <w:rFonts w:ascii="Abadi" w:hAnsi="Abadi"/>
          <w:sz w:val="16"/>
          <w:szCs w:val="16"/>
          <w:lang w:val="es-ES"/>
        </w:rPr>
        <w:t>Cronbach’s Alpha. International Journal of Medical Education, 2, 53-55.</w:t>
      </w:r>
    </w:p>
  </w:footnote>
  <w:footnote w:id="100">
    <w:p w14:paraId="18411A7D" w14:textId="77777777" w:rsidR="00146108" w:rsidRPr="0073332E" w:rsidRDefault="00146108" w:rsidP="00146108">
      <w:pPr>
        <w:pStyle w:val="Textonotapie"/>
        <w:jc w:val="both"/>
        <w:rPr>
          <w:rFonts w:ascii="Abadi" w:hAnsi="Abadi"/>
          <w:sz w:val="16"/>
          <w:szCs w:val="16"/>
          <w:lang w:val="es-ES"/>
        </w:rPr>
      </w:pPr>
      <w:r w:rsidRPr="0073332E">
        <w:rPr>
          <w:rStyle w:val="Refdenotaalpie"/>
          <w:rFonts w:ascii="Abadi" w:hAnsi="Abadi"/>
          <w:sz w:val="16"/>
          <w:szCs w:val="16"/>
        </w:rPr>
        <w:footnoteRef/>
      </w:r>
      <w:r w:rsidRPr="0073332E">
        <w:rPr>
          <w:rFonts w:ascii="Abadi" w:hAnsi="Abadi"/>
          <w:sz w:val="16"/>
          <w:szCs w:val="16"/>
        </w:rPr>
        <w:t xml:space="preserve"> </w:t>
      </w:r>
      <w:r w:rsidRPr="0073332E">
        <w:rPr>
          <w:rFonts w:ascii="Abadi" w:hAnsi="Abadi"/>
          <w:sz w:val="16"/>
          <w:szCs w:val="16"/>
          <w:lang w:val="es-ES"/>
        </w:rPr>
        <w:t xml:space="preserve">Instituto de investigación Jurídica de la Universidad Autónoma de México (1985). Diccionario Jurídico Mexicano tomo IV. </w:t>
      </w:r>
      <w:hyperlink r:id="rId218" w:history="1">
        <w:r w:rsidRPr="0073332E">
          <w:rPr>
            <w:rStyle w:val="Hipervnculo"/>
            <w:rFonts w:ascii="Abadi" w:hAnsi="Abadi"/>
            <w:sz w:val="16"/>
            <w:szCs w:val="16"/>
            <w:lang w:val="es-ES"/>
          </w:rPr>
          <w:t>https://archivos.juridicas.unam.mx/www/bjv/libros/3/1171/1.pdf</w:t>
        </w:r>
      </w:hyperlink>
      <w:r w:rsidRPr="0073332E">
        <w:rPr>
          <w:rFonts w:ascii="Abadi" w:hAnsi="Abadi"/>
          <w:sz w:val="16"/>
          <w:szCs w:val="16"/>
          <w:lang w:val="es-ES"/>
        </w:rPr>
        <w:t>.</w:t>
      </w:r>
    </w:p>
    <w:p w14:paraId="14A1F9EA" w14:textId="77777777" w:rsidR="00146108" w:rsidRPr="0073332E" w:rsidRDefault="00146108" w:rsidP="00146108">
      <w:pPr>
        <w:pStyle w:val="Textonotapie"/>
        <w:jc w:val="both"/>
        <w:rPr>
          <w:rFonts w:ascii="Abadi" w:hAnsi="Abadi"/>
          <w:sz w:val="16"/>
          <w:szCs w:val="16"/>
        </w:rPr>
      </w:pPr>
    </w:p>
  </w:footnote>
  <w:footnote w:id="101">
    <w:p w14:paraId="3F8443DD" w14:textId="77777777" w:rsidR="00D74596" w:rsidRPr="0073332E" w:rsidRDefault="00D74596" w:rsidP="00D74596">
      <w:pPr>
        <w:pStyle w:val="Textonotapie"/>
        <w:jc w:val="both"/>
        <w:rPr>
          <w:rFonts w:ascii="Abadi" w:hAnsi="Abadi"/>
          <w:sz w:val="16"/>
          <w:szCs w:val="16"/>
        </w:rPr>
      </w:pPr>
      <w:r w:rsidRPr="0073332E">
        <w:rPr>
          <w:rStyle w:val="Refdenotaalpie"/>
          <w:rFonts w:ascii="Abadi" w:hAnsi="Abadi"/>
          <w:sz w:val="16"/>
          <w:szCs w:val="16"/>
        </w:rPr>
        <w:footnoteRef/>
      </w:r>
      <w:r w:rsidRPr="0073332E">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102">
    <w:p w14:paraId="502C3AF8" w14:textId="77777777" w:rsidR="00D74596" w:rsidRPr="0073332E" w:rsidRDefault="00D74596" w:rsidP="00D74596">
      <w:pPr>
        <w:pStyle w:val="Textonotapie"/>
        <w:jc w:val="both"/>
        <w:rPr>
          <w:rFonts w:ascii="Abadi" w:hAnsi="Abadi"/>
          <w:sz w:val="16"/>
          <w:szCs w:val="16"/>
        </w:rPr>
      </w:pPr>
      <w:r w:rsidRPr="0073332E">
        <w:rPr>
          <w:rStyle w:val="Refdenotaalpie"/>
          <w:rFonts w:ascii="Abadi" w:hAnsi="Abadi"/>
          <w:sz w:val="16"/>
          <w:szCs w:val="16"/>
        </w:rPr>
        <w:footnoteRef/>
      </w:r>
      <w:r w:rsidRPr="0073332E">
        <w:rPr>
          <w:rFonts w:ascii="Abadi" w:hAnsi="Abadi"/>
          <w:sz w:val="16"/>
          <w:szCs w:val="16"/>
        </w:rPr>
        <w:t xml:space="preserve"> Moyado Estrada, F. (2002). Nueva gestión pública y calidad: relación y perspectivas en América Latina. Gestión y Análisis de Políticas Públicas, (23), 135–145. </w:t>
      </w:r>
      <w:hyperlink r:id="rId219" w:history="1">
        <w:r w:rsidRPr="0073332E">
          <w:rPr>
            <w:rStyle w:val="Hipervnculo"/>
            <w:rFonts w:ascii="Abadi" w:hAnsi="Abadi"/>
            <w:sz w:val="16"/>
            <w:szCs w:val="16"/>
          </w:rPr>
          <w:t>https://doi.org/10.24965/gapp.vi23.303</w:t>
        </w:r>
      </w:hyperlink>
      <w:r w:rsidRPr="0073332E">
        <w:rPr>
          <w:rFonts w:ascii="Abadi" w:hAnsi="Abadi"/>
          <w:sz w:val="16"/>
          <w:szCs w:val="16"/>
        </w:rPr>
        <w:t>.</w:t>
      </w:r>
    </w:p>
    <w:p w14:paraId="4BDF1316" w14:textId="77777777" w:rsidR="00D74596" w:rsidRPr="0073332E" w:rsidRDefault="00D74596" w:rsidP="00D74596">
      <w:pPr>
        <w:pStyle w:val="Textonotapie"/>
        <w:jc w:val="both"/>
        <w:rPr>
          <w:rFonts w:ascii="Abadi" w:hAnsi="Abadi"/>
          <w:sz w:val="16"/>
          <w:szCs w:val="16"/>
        </w:rPr>
      </w:pPr>
    </w:p>
  </w:footnote>
  <w:footnote w:id="103">
    <w:p w14:paraId="500598C4" w14:textId="2BF7BA75" w:rsidR="001C13B9" w:rsidRDefault="001C13B9">
      <w:pPr>
        <w:pStyle w:val="Textonotapie"/>
      </w:pPr>
      <w:r>
        <w:rPr>
          <w:rStyle w:val="Refdenotaalpie"/>
        </w:rPr>
        <w:footnoteRef/>
      </w:r>
      <w:r>
        <w:t xml:space="preserve"> </w:t>
      </w:r>
      <w:hyperlink r:id="rId220" w:history="1">
        <w:r w:rsidR="009D5F71" w:rsidRPr="009D5F71">
          <w:rPr>
            <w:rStyle w:val="Hipervnculo"/>
            <w:rFonts w:ascii="Abadi" w:hAnsi="Abadi"/>
            <w:sz w:val="16"/>
            <w:szCs w:val="16"/>
          </w:rPr>
          <w:t>https://congreso-gto.s3.amazonaws.com/uploads/orden_archivo/archivo/28175/21_Apaseo_el_Grande_evaluacio_n_al_desempen_o_2021.pdf</w:t>
        </w:r>
      </w:hyperlink>
    </w:p>
  </w:footnote>
  <w:footnote w:id="104">
    <w:p w14:paraId="75A1416A" w14:textId="77777777" w:rsidR="00F9737E" w:rsidRDefault="00F9737E" w:rsidP="00F9737E">
      <w:pPr>
        <w:pStyle w:val="Textonotapie"/>
        <w:jc w:val="both"/>
      </w:pPr>
      <w:r>
        <w:rPr>
          <w:rStyle w:val="Refdenotaalpie"/>
        </w:rPr>
        <w:footnoteRef/>
      </w:r>
      <w:r>
        <w:t xml:space="preserve"> </w:t>
      </w:r>
      <w:r w:rsidRPr="00F20EDB">
        <w:rPr>
          <w:rFonts w:ascii="Abadi" w:hAnsi="Abadi"/>
          <w:sz w:val="16"/>
          <w:szCs w:val="16"/>
        </w:rPr>
        <w:t>Nuñez, L., Rodríguez, D. y Cáceres, A. (2010). Análisis de la percepción de los servicios municipales en la comunidad anzoatiguense, Venezuela. Revista Venezolana de Gerencia, 15(42), 72-86.</w:t>
      </w:r>
    </w:p>
  </w:footnote>
  <w:footnote w:id="105">
    <w:p w14:paraId="46577B37" w14:textId="77777777" w:rsidR="00F9737E" w:rsidRPr="00F20EDB" w:rsidRDefault="00F9737E" w:rsidP="00F9737E">
      <w:pPr>
        <w:pStyle w:val="Textonotapie"/>
        <w:jc w:val="both"/>
        <w:rPr>
          <w:rFonts w:ascii="Abadi" w:hAnsi="Abadi"/>
          <w:sz w:val="16"/>
          <w:szCs w:val="16"/>
        </w:rPr>
      </w:pPr>
      <w:r w:rsidRPr="00F20EDB">
        <w:rPr>
          <w:rStyle w:val="Refdenotaalpie"/>
          <w:rFonts w:ascii="Abadi" w:hAnsi="Abadi"/>
          <w:sz w:val="16"/>
          <w:szCs w:val="16"/>
        </w:rPr>
        <w:footnoteRef/>
      </w:r>
      <w:r w:rsidRPr="00F20EDB">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106">
    <w:p w14:paraId="251EC2A0" w14:textId="77777777" w:rsidR="00F9737E" w:rsidRPr="00BA48EB" w:rsidRDefault="00F9737E" w:rsidP="00F9737E">
      <w:pPr>
        <w:pStyle w:val="Textonotapie"/>
        <w:rPr>
          <w:sz w:val="16"/>
          <w:szCs w:val="16"/>
        </w:rPr>
      </w:pPr>
      <w:r w:rsidRPr="00F20EDB">
        <w:rPr>
          <w:rStyle w:val="Refdenotaalpie"/>
          <w:rFonts w:ascii="Abadi" w:hAnsi="Abadi"/>
          <w:sz w:val="16"/>
          <w:szCs w:val="16"/>
        </w:rPr>
        <w:footnoteRef/>
      </w:r>
      <w:r w:rsidRPr="00F20EDB">
        <w:rPr>
          <w:rFonts w:ascii="Abadi" w:hAnsi="Abadi"/>
          <w:sz w:val="16"/>
          <w:szCs w:val="16"/>
        </w:rPr>
        <w:t xml:space="preserve"> La evaluación sumativa es aplicada al finalizar el programa y es un proceso que pretende recibir feedback.</w:t>
      </w:r>
    </w:p>
  </w:footnote>
  <w:footnote w:id="107">
    <w:p w14:paraId="281D3F34" w14:textId="77777777" w:rsidR="00F9737E" w:rsidRPr="00F20EDB" w:rsidRDefault="00F9737E" w:rsidP="00F9737E">
      <w:pPr>
        <w:pStyle w:val="Textonotapie"/>
        <w:jc w:val="both"/>
        <w:rPr>
          <w:rFonts w:ascii="Abadi" w:hAnsi="Abadi"/>
          <w:sz w:val="16"/>
          <w:szCs w:val="16"/>
          <w:lang w:val="es-ES"/>
        </w:rPr>
      </w:pPr>
      <w:r w:rsidRPr="00F20EDB">
        <w:rPr>
          <w:rStyle w:val="Refdenotaalpie"/>
          <w:rFonts w:ascii="Abadi" w:hAnsi="Abadi"/>
          <w:sz w:val="16"/>
          <w:szCs w:val="16"/>
        </w:rPr>
        <w:footnoteRef/>
      </w:r>
      <w:r w:rsidRPr="00F20EDB">
        <w:rPr>
          <w:rFonts w:ascii="Abadi" w:hAnsi="Abadi"/>
          <w:sz w:val="16"/>
          <w:szCs w:val="16"/>
        </w:rPr>
        <w:t xml:space="preserve"> </w:t>
      </w:r>
      <w:r w:rsidRPr="00F20EDB">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108">
    <w:p w14:paraId="050E87E2" w14:textId="77777777" w:rsidR="00F9737E" w:rsidRPr="00F20EDB" w:rsidRDefault="00F9737E" w:rsidP="00F9737E">
      <w:pPr>
        <w:pStyle w:val="Textonotapie"/>
        <w:jc w:val="both"/>
        <w:rPr>
          <w:rFonts w:ascii="Abadi" w:hAnsi="Abadi"/>
          <w:sz w:val="16"/>
          <w:szCs w:val="16"/>
        </w:rPr>
      </w:pPr>
      <w:r w:rsidRPr="00F20EDB">
        <w:rPr>
          <w:rStyle w:val="Refdenotaalpie"/>
          <w:rFonts w:ascii="Abadi" w:hAnsi="Abadi"/>
          <w:sz w:val="16"/>
          <w:szCs w:val="16"/>
        </w:rPr>
        <w:footnoteRef/>
      </w:r>
      <w:r w:rsidRPr="00F20EDB">
        <w:rPr>
          <w:rFonts w:ascii="Abadi" w:hAnsi="Abadi"/>
          <w:sz w:val="16"/>
          <w:szCs w:val="16"/>
        </w:rPr>
        <w:t xml:space="preserve"> </w:t>
      </w:r>
      <w:r w:rsidRPr="00F20EDB">
        <w:rPr>
          <w:rFonts w:ascii="Abadi" w:hAnsi="Abadi"/>
          <w:sz w:val="16"/>
          <w:szCs w:val="16"/>
          <w:lang w:val="es-ES"/>
        </w:rPr>
        <w:t>De acuerdo con Tavakol</w:t>
      </w:r>
      <w:r w:rsidRPr="00F20EDB">
        <w:rPr>
          <w:rFonts w:ascii="Abadi" w:hAnsi="Abadi"/>
          <w:sz w:val="16"/>
          <w:szCs w:val="16"/>
        </w:rPr>
        <w:t xml:space="preserve"> y Dennick, el alfa de Cronbach se expresa como un número entre 0 y 1. Los valores aceptables del alfa van desde el 0.70 a 0.95. Para mayor información véase </w:t>
      </w:r>
      <w:r w:rsidRPr="00F20EDB">
        <w:rPr>
          <w:rFonts w:ascii="Abadi" w:hAnsi="Abadi"/>
          <w:sz w:val="16"/>
          <w:szCs w:val="16"/>
          <w:lang w:val="es-ES"/>
        </w:rPr>
        <w:t>Tavakol, M.</w:t>
      </w:r>
      <w:r w:rsidRPr="00F20EDB">
        <w:rPr>
          <w:rFonts w:ascii="Abadi" w:hAnsi="Abadi"/>
          <w:sz w:val="16"/>
          <w:szCs w:val="16"/>
        </w:rPr>
        <w:t xml:space="preserve"> y Dennick, R. (2011) Making sense of </w:t>
      </w:r>
      <w:r w:rsidRPr="00F20EDB">
        <w:rPr>
          <w:rFonts w:ascii="Abadi" w:hAnsi="Abadi"/>
          <w:sz w:val="16"/>
          <w:szCs w:val="16"/>
          <w:lang w:val="es-ES"/>
        </w:rPr>
        <w:t>Cronbach’s Alpha. International Journal of Medical Education, 2, 53-55.</w:t>
      </w:r>
    </w:p>
  </w:footnote>
  <w:footnote w:id="109">
    <w:p w14:paraId="197FA259" w14:textId="77777777" w:rsidR="00F9737E" w:rsidRPr="00F20EDB" w:rsidRDefault="00F9737E" w:rsidP="00F9737E">
      <w:pPr>
        <w:pStyle w:val="Textonotapie"/>
        <w:jc w:val="both"/>
        <w:rPr>
          <w:rFonts w:ascii="Abadi" w:hAnsi="Abadi"/>
          <w:sz w:val="16"/>
          <w:szCs w:val="16"/>
          <w:lang w:val="es-ES"/>
        </w:rPr>
      </w:pPr>
      <w:r w:rsidRPr="00F20EDB">
        <w:rPr>
          <w:rStyle w:val="Refdenotaalpie"/>
          <w:rFonts w:ascii="Abadi" w:hAnsi="Abadi"/>
          <w:sz w:val="16"/>
          <w:szCs w:val="16"/>
        </w:rPr>
        <w:footnoteRef/>
      </w:r>
      <w:r w:rsidRPr="00F20EDB">
        <w:rPr>
          <w:rFonts w:ascii="Abadi" w:hAnsi="Abadi"/>
          <w:sz w:val="16"/>
          <w:szCs w:val="16"/>
        </w:rPr>
        <w:t xml:space="preserve"> </w:t>
      </w:r>
      <w:r w:rsidRPr="00F20EDB">
        <w:rPr>
          <w:rFonts w:ascii="Abadi" w:hAnsi="Abadi"/>
          <w:sz w:val="16"/>
          <w:szCs w:val="16"/>
          <w:lang w:val="es-ES"/>
        </w:rPr>
        <w:t xml:space="preserve">Instituto de investigación Jurídica de la Universidad Autónoma de México (1985). Diccionario Jurídico Mexicano tomo IV. </w:t>
      </w:r>
      <w:hyperlink r:id="rId221" w:history="1">
        <w:r w:rsidRPr="00F20EDB">
          <w:rPr>
            <w:rStyle w:val="Hipervnculo"/>
            <w:rFonts w:ascii="Abadi" w:hAnsi="Abadi"/>
            <w:sz w:val="16"/>
            <w:szCs w:val="16"/>
            <w:lang w:val="es-ES"/>
          </w:rPr>
          <w:t>https://archivos.juridicas.unam.mx/www/bjv/libros/3/1171/1.pdf</w:t>
        </w:r>
      </w:hyperlink>
      <w:r w:rsidRPr="00F20EDB">
        <w:rPr>
          <w:rFonts w:ascii="Abadi" w:hAnsi="Abadi"/>
          <w:sz w:val="16"/>
          <w:szCs w:val="16"/>
          <w:lang w:val="es-ES"/>
        </w:rPr>
        <w:t>.</w:t>
      </w:r>
    </w:p>
    <w:p w14:paraId="5084017B" w14:textId="77777777" w:rsidR="00F9737E" w:rsidRDefault="00F9737E" w:rsidP="00F9737E">
      <w:pPr>
        <w:pStyle w:val="Textonotapie"/>
        <w:jc w:val="both"/>
      </w:pPr>
    </w:p>
  </w:footnote>
  <w:footnote w:id="110">
    <w:p w14:paraId="73399AA8" w14:textId="77777777" w:rsidR="00F9737E" w:rsidRPr="00F20EDB" w:rsidRDefault="00F9737E" w:rsidP="00F9737E">
      <w:pPr>
        <w:pStyle w:val="Textonotapie"/>
        <w:jc w:val="both"/>
        <w:rPr>
          <w:rFonts w:ascii="Abadi" w:hAnsi="Abadi"/>
          <w:sz w:val="16"/>
          <w:szCs w:val="16"/>
        </w:rPr>
      </w:pPr>
      <w:r w:rsidRPr="00F20EDB">
        <w:rPr>
          <w:rStyle w:val="Refdenotaalpie"/>
          <w:rFonts w:ascii="Abadi" w:hAnsi="Abadi"/>
          <w:sz w:val="16"/>
          <w:szCs w:val="16"/>
        </w:rPr>
        <w:footnoteRef/>
      </w:r>
      <w:r w:rsidRPr="00F20EDB">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111">
    <w:p w14:paraId="03EF0A1C" w14:textId="77777777" w:rsidR="00F9737E" w:rsidRPr="00F20EDB" w:rsidRDefault="00F9737E" w:rsidP="00F9737E">
      <w:pPr>
        <w:pStyle w:val="Textonotapie"/>
        <w:jc w:val="both"/>
        <w:rPr>
          <w:rFonts w:ascii="Abadi" w:hAnsi="Abadi"/>
          <w:sz w:val="16"/>
          <w:szCs w:val="16"/>
        </w:rPr>
      </w:pPr>
      <w:r w:rsidRPr="00F20EDB">
        <w:rPr>
          <w:rStyle w:val="Refdenotaalpie"/>
          <w:rFonts w:ascii="Abadi" w:hAnsi="Abadi"/>
          <w:sz w:val="16"/>
          <w:szCs w:val="16"/>
        </w:rPr>
        <w:footnoteRef/>
      </w:r>
      <w:r w:rsidRPr="00F20EDB">
        <w:rPr>
          <w:rFonts w:ascii="Abadi" w:hAnsi="Abadi"/>
          <w:sz w:val="16"/>
          <w:szCs w:val="16"/>
        </w:rPr>
        <w:t xml:space="preserve"> Moyado Estrada, F. (2002). Nueva gestión pública y calidad: relación y perspectivas en América Latina. Gestión y Análisis de Políticas Públicas, (23), 135–145. </w:t>
      </w:r>
      <w:hyperlink r:id="rId222" w:history="1">
        <w:r w:rsidRPr="00F20EDB">
          <w:rPr>
            <w:rStyle w:val="Hipervnculo"/>
            <w:rFonts w:ascii="Abadi" w:hAnsi="Abadi"/>
            <w:sz w:val="16"/>
            <w:szCs w:val="16"/>
          </w:rPr>
          <w:t>https://doi.org/10.24965/gapp.vi23.303</w:t>
        </w:r>
      </w:hyperlink>
      <w:r w:rsidRPr="00F20EDB">
        <w:rPr>
          <w:rFonts w:ascii="Abadi" w:hAnsi="Abadi"/>
          <w:sz w:val="16"/>
          <w:szCs w:val="16"/>
        </w:rPr>
        <w:t>.</w:t>
      </w:r>
    </w:p>
    <w:p w14:paraId="04637704" w14:textId="77777777" w:rsidR="00F9737E" w:rsidRPr="00CA0186" w:rsidRDefault="00F9737E" w:rsidP="00F9737E">
      <w:pPr>
        <w:pStyle w:val="Textonotapie"/>
        <w:jc w:val="both"/>
        <w:rPr>
          <w:sz w:val="16"/>
          <w:szCs w:val="16"/>
        </w:rPr>
      </w:pPr>
    </w:p>
  </w:footnote>
  <w:footnote w:id="112">
    <w:p w14:paraId="26B61527" w14:textId="189DC7FF" w:rsidR="00035411" w:rsidRPr="002A5790" w:rsidRDefault="00035411">
      <w:pPr>
        <w:pStyle w:val="Textonotapie"/>
        <w:rPr>
          <w:rFonts w:ascii="Abadi" w:hAnsi="Abadi"/>
          <w:sz w:val="16"/>
          <w:szCs w:val="16"/>
        </w:rPr>
      </w:pPr>
      <w:r>
        <w:rPr>
          <w:rStyle w:val="Refdenotaalpie"/>
        </w:rPr>
        <w:footnoteRef/>
      </w:r>
      <w:r>
        <w:t xml:space="preserve"> </w:t>
      </w:r>
      <w:hyperlink r:id="rId223" w:history="1">
        <w:r w:rsidR="002A5790" w:rsidRPr="002A5790">
          <w:rPr>
            <w:rStyle w:val="Hipervnculo"/>
            <w:rFonts w:ascii="Abadi" w:hAnsi="Abadi"/>
            <w:sz w:val="16"/>
            <w:szCs w:val="16"/>
          </w:rPr>
          <w:t>https://congreso-gto.s3.amazonaws.com/uploads/orden_archivo/archivo/28176/22_Atarjea_evaluacio_n_al_desempen_o_2021.pdf</w:t>
        </w:r>
      </w:hyperlink>
    </w:p>
  </w:footnote>
  <w:footnote w:id="113">
    <w:p w14:paraId="058B637C" w14:textId="77777777" w:rsidR="008559D5" w:rsidRPr="008018E9" w:rsidRDefault="008559D5" w:rsidP="008018E9">
      <w:pPr>
        <w:pStyle w:val="Textonotapie"/>
        <w:jc w:val="both"/>
        <w:rPr>
          <w:rFonts w:ascii="Abadi" w:hAnsi="Abadi"/>
          <w:sz w:val="16"/>
          <w:szCs w:val="16"/>
        </w:rPr>
      </w:pPr>
      <w:r>
        <w:rPr>
          <w:rStyle w:val="Refdenotaalpie"/>
        </w:rPr>
        <w:footnoteRef/>
      </w:r>
      <w:r>
        <w:t xml:space="preserve"> </w:t>
      </w:r>
      <w:r w:rsidRPr="008018E9">
        <w:rPr>
          <w:rFonts w:ascii="Abadi" w:hAnsi="Abadi"/>
          <w:sz w:val="16"/>
          <w:szCs w:val="16"/>
        </w:rPr>
        <w:t>Nuñez, L., Rodríguez, D. y Cáceres, A. (2010). Análisis de la percepción de los servicios municipales en la comunidad anzoatiguense, Venezuela. Revista Venezolana de Gerencia, 15(42), 72-86.</w:t>
      </w:r>
    </w:p>
  </w:footnote>
  <w:footnote w:id="114">
    <w:p w14:paraId="4F744B49" w14:textId="77777777" w:rsidR="008559D5" w:rsidRPr="008018E9" w:rsidRDefault="008559D5" w:rsidP="008018E9">
      <w:pPr>
        <w:pStyle w:val="Textonotapie"/>
        <w:jc w:val="both"/>
        <w:rPr>
          <w:rFonts w:ascii="Abadi" w:hAnsi="Abadi"/>
          <w:sz w:val="16"/>
          <w:szCs w:val="16"/>
        </w:rPr>
      </w:pPr>
      <w:r w:rsidRPr="008018E9">
        <w:rPr>
          <w:rStyle w:val="Refdenotaalpie"/>
          <w:rFonts w:ascii="Abadi" w:hAnsi="Abadi"/>
          <w:sz w:val="16"/>
          <w:szCs w:val="16"/>
        </w:rPr>
        <w:footnoteRef/>
      </w:r>
      <w:r w:rsidRPr="008018E9">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115">
    <w:p w14:paraId="3B79150C" w14:textId="77777777" w:rsidR="008559D5" w:rsidRPr="00BA48EB" w:rsidRDefault="008559D5" w:rsidP="008018E9">
      <w:pPr>
        <w:pStyle w:val="Textonotapie"/>
        <w:jc w:val="both"/>
        <w:rPr>
          <w:sz w:val="16"/>
          <w:szCs w:val="16"/>
        </w:rPr>
      </w:pPr>
      <w:r w:rsidRPr="008018E9">
        <w:rPr>
          <w:rStyle w:val="Refdenotaalpie"/>
          <w:rFonts w:ascii="Abadi" w:hAnsi="Abadi"/>
          <w:sz w:val="16"/>
          <w:szCs w:val="16"/>
        </w:rPr>
        <w:footnoteRef/>
      </w:r>
      <w:r w:rsidRPr="008018E9">
        <w:rPr>
          <w:rFonts w:ascii="Abadi" w:hAnsi="Abadi"/>
          <w:sz w:val="16"/>
          <w:szCs w:val="16"/>
        </w:rPr>
        <w:t xml:space="preserve"> La evaluación sumativa es aplicada al finalizar el programa y es un proceso que pretende recibir feedback</w:t>
      </w:r>
      <w:r w:rsidRPr="00BA48EB">
        <w:rPr>
          <w:sz w:val="16"/>
          <w:szCs w:val="16"/>
        </w:rPr>
        <w:t>.</w:t>
      </w:r>
    </w:p>
  </w:footnote>
  <w:footnote w:id="116">
    <w:p w14:paraId="2F294BEC" w14:textId="77777777" w:rsidR="008559D5" w:rsidRPr="00754DD4" w:rsidRDefault="008559D5" w:rsidP="008559D5">
      <w:pPr>
        <w:pStyle w:val="Textonotapie"/>
        <w:jc w:val="both"/>
        <w:rPr>
          <w:rFonts w:ascii="Abadi" w:hAnsi="Abadi"/>
          <w:sz w:val="16"/>
          <w:szCs w:val="16"/>
          <w:lang w:val="es-ES"/>
        </w:rPr>
      </w:pPr>
      <w:r>
        <w:rPr>
          <w:rStyle w:val="Refdenotaalpie"/>
        </w:rPr>
        <w:footnoteRef/>
      </w:r>
      <w:r>
        <w:t xml:space="preserve"> </w:t>
      </w:r>
      <w:r w:rsidRPr="00754DD4">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117">
    <w:p w14:paraId="5E52590D" w14:textId="77777777" w:rsidR="008559D5" w:rsidRPr="00754DD4" w:rsidRDefault="008559D5" w:rsidP="008559D5">
      <w:pPr>
        <w:pStyle w:val="Textonotapie"/>
        <w:jc w:val="both"/>
        <w:rPr>
          <w:rFonts w:ascii="Abadi" w:hAnsi="Abadi"/>
          <w:sz w:val="16"/>
          <w:szCs w:val="16"/>
        </w:rPr>
      </w:pPr>
      <w:r w:rsidRPr="00754DD4">
        <w:rPr>
          <w:rStyle w:val="Refdenotaalpie"/>
          <w:rFonts w:ascii="Abadi" w:hAnsi="Abadi"/>
          <w:sz w:val="16"/>
          <w:szCs w:val="16"/>
        </w:rPr>
        <w:footnoteRef/>
      </w:r>
      <w:r w:rsidRPr="00754DD4">
        <w:rPr>
          <w:rFonts w:ascii="Abadi" w:hAnsi="Abadi"/>
          <w:sz w:val="16"/>
          <w:szCs w:val="16"/>
        </w:rPr>
        <w:t xml:space="preserve"> </w:t>
      </w:r>
      <w:r w:rsidRPr="00754DD4">
        <w:rPr>
          <w:rFonts w:ascii="Abadi" w:hAnsi="Abadi"/>
          <w:sz w:val="16"/>
          <w:szCs w:val="16"/>
          <w:lang w:val="es-ES"/>
        </w:rPr>
        <w:t>De acuerdo con Tavakol</w:t>
      </w:r>
      <w:r w:rsidRPr="00754DD4">
        <w:rPr>
          <w:rFonts w:ascii="Abadi" w:hAnsi="Abadi"/>
          <w:sz w:val="16"/>
          <w:szCs w:val="16"/>
        </w:rPr>
        <w:t xml:space="preserve"> y Dennick, el alfa de Cronbach se expresa como un número entre 0 y 1. Los valores aceptables del alfa van desde el 0.70 a 0.95. Para mayor información véase </w:t>
      </w:r>
      <w:r w:rsidRPr="00754DD4">
        <w:rPr>
          <w:rFonts w:ascii="Abadi" w:hAnsi="Abadi"/>
          <w:sz w:val="16"/>
          <w:szCs w:val="16"/>
          <w:lang w:val="es-ES"/>
        </w:rPr>
        <w:t>Tavakol, M.</w:t>
      </w:r>
      <w:r w:rsidRPr="00754DD4">
        <w:rPr>
          <w:rFonts w:ascii="Abadi" w:hAnsi="Abadi"/>
          <w:sz w:val="16"/>
          <w:szCs w:val="16"/>
        </w:rPr>
        <w:t xml:space="preserve"> y Dennick, R. (2011) Making sense of </w:t>
      </w:r>
      <w:r w:rsidRPr="00754DD4">
        <w:rPr>
          <w:rFonts w:ascii="Abadi" w:hAnsi="Abadi"/>
          <w:sz w:val="16"/>
          <w:szCs w:val="16"/>
          <w:lang w:val="es-ES"/>
        </w:rPr>
        <w:t>Cronbach’s Alpha. International Journal of Medical Education, 2, 53-55.</w:t>
      </w:r>
    </w:p>
  </w:footnote>
  <w:footnote w:id="118">
    <w:p w14:paraId="182F2A08" w14:textId="77777777" w:rsidR="008559D5" w:rsidRPr="00754DD4" w:rsidRDefault="008559D5" w:rsidP="008559D5">
      <w:pPr>
        <w:pStyle w:val="Textonotapie"/>
        <w:jc w:val="both"/>
        <w:rPr>
          <w:rFonts w:ascii="Abadi" w:hAnsi="Abadi"/>
          <w:sz w:val="16"/>
          <w:szCs w:val="16"/>
          <w:lang w:val="es-ES"/>
        </w:rPr>
      </w:pPr>
      <w:r w:rsidRPr="00754DD4">
        <w:rPr>
          <w:rStyle w:val="Refdenotaalpie"/>
          <w:rFonts w:ascii="Abadi" w:hAnsi="Abadi"/>
          <w:sz w:val="16"/>
          <w:szCs w:val="16"/>
        </w:rPr>
        <w:footnoteRef/>
      </w:r>
      <w:r w:rsidRPr="00754DD4">
        <w:rPr>
          <w:rFonts w:ascii="Abadi" w:hAnsi="Abadi"/>
          <w:sz w:val="16"/>
          <w:szCs w:val="16"/>
        </w:rPr>
        <w:t xml:space="preserve"> </w:t>
      </w:r>
      <w:r w:rsidRPr="00754DD4">
        <w:rPr>
          <w:rFonts w:ascii="Abadi" w:hAnsi="Abadi"/>
          <w:sz w:val="16"/>
          <w:szCs w:val="16"/>
          <w:lang w:val="es-ES"/>
        </w:rPr>
        <w:t xml:space="preserve">Instituto de investigación Jurídica de la Universidad Autónoma de México (1985). Diccionario Jurídico Mexicano tomo IV. </w:t>
      </w:r>
      <w:hyperlink r:id="rId224" w:history="1">
        <w:r w:rsidRPr="00754DD4">
          <w:rPr>
            <w:rStyle w:val="Hipervnculo"/>
            <w:rFonts w:ascii="Abadi" w:hAnsi="Abadi"/>
            <w:sz w:val="16"/>
            <w:szCs w:val="16"/>
            <w:lang w:val="es-ES"/>
          </w:rPr>
          <w:t>https://archivos.juridicas.unam.mx/www/bjv/libros/3/1171/1.pdf</w:t>
        </w:r>
      </w:hyperlink>
      <w:r w:rsidRPr="00754DD4">
        <w:rPr>
          <w:rFonts w:ascii="Abadi" w:hAnsi="Abadi"/>
          <w:sz w:val="16"/>
          <w:szCs w:val="16"/>
          <w:lang w:val="es-ES"/>
        </w:rPr>
        <w:t>.</w:t>
      </w:r>
    </w:p>
    <w:p w14:paraId="646C345E" w14:textId="77777777" w:rsidR="008559D5" w:rsidRPr="00754DD4" w:rsidRDefault="008559D5" w:rsidP="008559D5">
      <w:pPr>
        <w:pStyle w:val="Textonotapie"/>
        <w:jc w:val="both"/>
        <w:rPr>
          <w:rFonts w:ascii="Abadi" w:hAnsi="Abadi"/>
          <w:sz w:val="16"/>
          <w:szCs w:val="16"/>
        </w:rPr>
      </w:pPr>
    </w:p>
  </w:footnote>
  <w:footnote w:id="119">
    <w:p w14:paraId="2621F495" w14:textId="77777777" w:rsidR="008559D5" w:rsidRPr="00B000ED" w:rsidRDefault="008559D5" w:rsidP="008559D5">
      <w:pPr>
        <w:pStyle w:val="Textonotapie"/>
        <w:jc w:val="both"/>
        <w:rPr>
          <w:sz w:val="16"/>
          <w:szCs w:val="16"/>
        </w:rPr>
      </w:pPr>
      <w:r>
        <w:rPr>
          <w:rStyle w:val="Refdenotaalpie"/>
        </w:rPr>
        <w:footnoteRef/>
      </w:r>
      <w:r>
        <w:t xml:space="preserve"> </w:t>
      </w:r>
      <w:r w:rsidRPr="00B000ED">
        <w:rPr>
          <w:sz w:val="16"/>
          <w:szCs w:val="16"/>
        </w:rPr>
        <w:t>Arias, E. (2019). Plan de Mejoramiento de la Calidad del Servicio y Satisfacción de los usuarios del Gobierno Autónomo Descentralizado Municipal de Sucumbíos, por el periodo septiembre 2018 – febrero 2019. Universidad Central de Ecuador. Quito: UCE 81 p.</w:t>
      </w:r>
    </w:p>
  </w:footnote>
  <w:footnote w:id="120">
    <w:p w14:paraId="7FB0CA52" w14:textId="77777777" w:rsidR="008559D5" w:rsidRDefault="008559D5" w:rsidP="008559D5">
      <w:pPr>
        <w:pStyle w:val="Textonotapie"/>
        <w:jc w:val="both"/>
        <w:rPr>
          <w:sz w:val="16"/>
          <w:szCs w:val="16"/>
        </w:rPr>
      </w:pPr>
      <w:r>
        <w:rPr>
          <w:rStyle w:val="Refdenotaalpie"/>
        </w:rPr>
        <w:footnoteRef/>
      </w:r>
      <w:r>
        <w:t xml:space="preserve"> </w:t>
      </w:r>
      <w:r w:rsidRPr="00CA0186">
        <w:rPr>
          <w:sz w:val="16"/>
          <w:szCs w:val="16"/>
        </w:rPr>
        <w:t xml:space="preserve">Moyado Estrada, F. (2002). Nueva gestión pública y calidad: relación y perspectivas en América Latina. Gestión </w:t>
      </w:r>
      <w:r>
        <w:rPr>
          <w:sz w:val="16"/>
          <w:szCs w:val="16"/>
        </w:rPr>
        <w:t>y</w:t>
      </w:r>
      <w:r w:rsidRPr="00CA0186">
        <w:rPr>
          <w:sz w:val="16"/>
          <w:szCs w:val="16"/>
        </w:rPr>
        <w:t xml:space="preserve"> Análisis </w:t>
      </w:r>
      <w:r>
        <w:rPr>
          <w:sz w:val="16"/>
          <w:szCs w:val="16"/>
        </w:rPr>
        <w:t>d</w:t>
      </w:r>
      <w:r w:rsidRPr="00CA0186">
        <w:rPr>
          <w:sz w:val="16"/>
          <w:szCs w:val="16"/>
        </w:rPr>
        <w:t xml:space="preserve">e Políticas Públicas, (23), 135–145. </w:t>
      </w:r>
      <w:hyperlink r:id="rId225" w:history="1">
        <w:r w:rsidRPr="0075560E">
          <w:rPr>
            <w:rStyle w:val="Hipervnculo"/>
            <w:sz w:val="16"/>
            <w:szCs w:val="16"/>
          </w:rPr>
          <w:t>https://doi.org/10.24965/gapp.vi23.303</w:t>
        </w:r>
      </w:hyperlink>
      <w:r>
        <w:rPr>
          <w:sz w:val="16"/>
          <w:szCs w:val="16"/>
        </w:rPr>
        <w:t>.</w:t>
      </w:r>
    </w:p>
    <w:p w14:paraId="3C4EB5F5" w14:textId="77777777" w:rsidR="008559D5" w:rsidRPr="00CA0186" w:rsidRDefault="008559D5" w:rsidP="008559D5">
      <w:pPr>
        <w:pStyle w:val="Textonotapie"/>
        <w:jc w:val="both"/>
        <w:rPr>
          <w:sz w:val="16"/>
          <w:szCs w:val="16"/>
        </w:rPr>
      </w:pPr>
    </w:p>
  </w:footnote>
  <w:footnote w:id="121">
    <w:p w14:paraId="1A9CE346" w14:textId="19F26D30" w:rsidR="00AB0667" w:rsidRPr="00832120" w:rsidRDefault="00AB0667">
      <w:pPr>
        <w:pStyle w:val="Textonotapie"/>
        <w:rPr>
          <w:rFonts w:ascii="Abadi" w:hAnsi="Abadi"/>
          <w:sz w:val="16"/>
          <w:szCs w:val="16"/>
        </w:rPr>
      </w:pPr>
      <w:r>
        <w:rPr>
          <w:rStyle w:val="Refdenotaalpie"/>
        </w:rPr>
        <w:footnoteRef/>
      </w:r>
      <w:r>
        <w:t xml:space="preserve"> </w:t>
      </w:r>
      <w:hyperlink r:id="rId226" w:history="1">
        <w:r w:rsidR="003165C5" w:rsidRPr="00832120">
          <w:rPr>
            <w:rStyle w:val="Hipervnculo"/>
            <w:rFonts w:ascii="Abadi" w:hAnsi="Abadi"/>
            <w:sz w:val="16"/>
            <w:szCs w:val="16"/>
          </w:rPr>
          <w:t>https://congreso-gto.s3.amazonaws.com/uploads/orden_archivo/archivo/28177/23_Comonfort_evaluacio_n_al_desempen_o_2021.pdf</w:t>
        </w:r>
      </w:hyperlink>
    </w:p>
  </w:footnote>
  <w:footnote w:id="122">
    <w:p w14:paraId="6C86D6B5" w14:textId="77777777" w:rsidR="00B66B7E" w:rsidRPr="00144F45" w:rsidRDefault="00B66B7E" w:rsidP="00B66B7E">
      <w:pPr>
        <w:pStyle w:val="Textonotapie"/>
        <w:jc w:val="both"/>
        <w:rPr>
          <w:rFonts w:ascii="Abadi" w:hAnsi="Abadi"/>
          <w:sz w:val="16"/>
          <w:szCs w:val="16"/>
        </w:rPr>
      </w:pPr>
      <w:r w:rsidRPr="00144F45">
        <w:rPr>
          <w:rStyle w:val="Refdenotaalpie"/>
          <w:rFonts w:ascii="Abadi" w:hAnsi="Abadi"/>
          <w:sz w:val="16"/>
          <w:szCs w:val="16"/>
        </w:rPr>
        <w:footnoteRef/>
      </w:r>
      <w:r w:rsidRPr="00144F45">
        <w:rPr>
          <w:rFonts w:ascii="Abadi" w:hAnsi="Abadi"/>
          <w:sz w:val="16"/>
          <w:szCs w:val="16"/>
        </w:rPr>
        <w:t xml:space="preserve"> Nuñez, L., Rodríguez, D. y Cáceres, A. (2010). Análisis de la percepción de los servicios municipales en la comunidad anzoatiguense, Venezuela. Revista Venezolana de Gerencia, 15(42), 72-86.</w:t>
      </w:r>
    </w:p>
  </w:footnote>
  <w:footnote w:id="123">
    <w:p w14:paraId="0BE7CD7A" w14:textId="77777777" w:rsidR="00B66B7E" w:rsidRPr="00144F45" w:rsidRDefault="00B66B7E" w:rsidP="008B0C32">
      <w:pPr>
        <w:pStyle w:val="Textonotapie"/>
        <w:jc w:val="both"/>
        <w:rPr>
          <w:rFonts w:ascii="Abadi" w:hAnsi="Abadi"/>
          <w:sz w:val="16"/>
          <w:szCs w:val="16"/>
        </w:rPr>
      </w:pPr>
      <w:r>
        <w:rPr>
          <w:rStyle w:val="Refdenotaalpie"/>
        </w:rPr>
        <w:footnoteRef/>
      </w:r>
      <w:r>
        <w:t xml:space="preserve"> </w:t>
      </w:r>
      <w:r w:rsidRPr="00144F45">
        <w:rPr>
          <w:rFonts w:ascii="Abadi" w:hAnsi="Abadi"/>
          <w:sz w:val="16"/>
          <w:szCs w:val="16"/>
        </w:rPr>
        <w:t>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124">
    <w:p w14:paraId="56C26E34" w14:textId="77777777" w:rsidR="00B66B7E" w:rsidRPr="00BA48EB" w:rsidRDefault="00B66B7E" w:rsidP="008B0C32">
      <w:pPr>
        <w:pStyle w:val="Textonotapie"/>
        <w:jc w:val="both"/>
        <w:rPr>
          <w:sz w:val="16"/>
          <w:szCs w:val="16"/>
        </w:rPr>
      </w:pPr>
      <w:r w:rsidRPr="00144F45">
        <w:rPr>
          <w:rStyle w:val="Refdenotaalpie"/>
          <w:rFonts w:ascii="Abadi" w:hAnsi="Abadi"/>
          <w:sz w:val="16"/>
          <w:szCs w:val="16"/>
        </w:rPr>
        <w:footnoteRef/>
      </w:r>
      <w:r w:rsidRPr="00144F45">
        <w:rPr>
          <w:rFonts w:ascii="Abadi" w:hAnsi="Abadi"/>
          <w:sz w:val="16"/>
          <w:szCs w:val="16"/>
        </w:rPr>
        <w:t xml:space="preserve"> La evaluación sumativa es aplicada al finalizar el programa y es un proceso que pretende recibir feedback.</w:t>
      </w:r>
    </w:p>
  </w:footnote>
  <w:footnote w:id="125">
    <w:p w14:paraId="7C0A9329" w14:textId="77777777" w:rsidR="00B66B7E" w:rsidRPr="00144F45" w:rsidRDefault="00B66B7E" w:rsidP="00B66B7E">
      <w:pPr>
        <w:pStyle w:val="Textonotapie"/>
        <w:jc w:val="both"/>
        <w:rPr>
          <w:rFonts w:ascii="Abadi" w:hAnsi="Abadi"/>
          <w:sz w:val="16"/>
          <w:szCs w:val="16"/>
          <w:lang w:val="es-ES"/>
        </w:rPr>
      </w:pPr>
      <w:r w:rsidRPr="00144F45">
        <w:rPr>
          <w:rStyle w:val="Refdenotaalpie"/>
          <w:rFonts w:ascii="Abadi" w:hAnsi="Abadi"/>
          <w:sz w:val="16"/>
          <w:szCs w:val="16"/>
        </w:rPr>
        <w:footnoteRef/>
      </w:r>
      <w:r w:rsidRPr="00144F45">
        <w:rPr>
          <w:rFonts w:ascii="Abadi" w:hAnsi="Abadi"/>
          <w:sz w:val="16"/>
          <w:szCs w:val="16"/>
        </w:rPr>
        <w:t xml:space="preserve"> </w:t>
      </w:r>
      <w:r w:rsidRPr="00144F45">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126">
    <w:p w14:paraId="3CBC76AB" w14:textId="77777777" w:rsidR="00B66B7E" w:rsidRPr="00144F45" w:rsidRDefault="00B66B7E" w:rsidP="00B66B7E">
      <w:pPr>
        <w:pStyle w:val="Textonotapie"/>
        <w:jc w:val="both"/>
        <w:rPr>
          <w:rFonts w:ascii="Abadi" w:hAnsi="Abadi"/>
          <w:sz w:val="16"/>
          <w:szCs w:val="16"/>
        </w:rPr>
      </w:pPr>
      <w:r w:rsidRPr="00144F45">
        <w:rPr>
          <w:rStyle w:val="Refdenotaalpie"/>
          <w:rFonts w:ascii="Abadi" w:hAnsi="Abadi"/>
          <w:sz w:val="16"/>
          <w:szCs w:val="16"/>
        </w:rPr>
        <w:footnoteRef/>
      </w:r>
      <w:r w:rsidRPr="00144F45">
        <w:rPr>
          <w:rFonts w:ascii="Abadi" w:hAnsi="Abadi"/>
          <w:sz w:val="16"/>
          <w:szCs w:val="16"/>
        </w:rPr>
        <w:t xml:space="preserve"> </w:t>
      </w:r>
      <w:r w:rsidRPr="00144F45">
        <w:rPr>
          <w:rFonts w:ascii="Abadi" w:hAnsi="Abadi"/>
          <w:sz w:val="16"/>
          <w:szCs w:val="16"/>
          <w:lang w:val="es-ES"/>
        </w:rPr>
        <w:t>De acuerdo con Tavakol</w:t>
      </w:r>
      <w:r w:rsidRPr="00144F45">
        <w:rPr>
          <w:rFonts w:ascii="Abadi" w:hAnsi="Abadi"/>
          <w:sz w:val="16"/>
          <w:szCs w:val="16"/>
        </w:rPr>
        <w:t xml:space="preserve"> y Dennick, el alfa de Cronbach se expresa como un número entre 0 y 1. Los valores aceptables del alfa van desde el 0.70 a 0.95. Para mayor información véase </w:t>
      </w:r>
      <w:r w:rsidRPr="00144F45">
        <w:rPr>
          <w:rFonts w:ascii="Abadi" w:hAnsi="Abadi"/>
          <w:sz w:val="16"/>
          <w:szCs w:val="16"/>
          <w:lang w:val="es-ES"/>
        </w:rPr>
        <w:t>Tavakol, M.</w:t>
      </w:r>
      <w:r w:rsidRPr="00144F45">
        <w:rPr>
          <w:rFonts w:ascii="Abadi" w:hAnsi="Abadi"/>
          <w:sz w:val="16"/>
          <w:szCs w:val="16"/>
        </w:rPr>
        <w:t xml:space="preserve"> y Dennick, R. (2011) Making sense of </w:t>
      </w:r>
      <w:r w:rsidRPr="00144F45">
        <w:rPr>
          <w:rFonts w:ascii="Abadi" w:hAnsi="Abadi"/>
          <w:sz w:val="16"/>
          <w:szCs w:val="16"/>
          <w:lang w:val="es-ES"/>
        </w:rPr>
        <w:t>Cronbach’s Alpha. International Journal of Medical Education, 2, 53-55.</w:t>
      </w:r>
    </w:p>
  </w:footnote>
  <w:footnote w:id="127">
    <w:p w14:paraId="252151D1" w14:textId="77777777" w:rsidR="00B66B7E" w:rsidRPr="00144F45" w:rsidRDefault="00B66B7E" w:rsidP="00B66B7E">
      <w:pPr>
        <w:pStyle w:val="Textonotapie"/>
        <w:jc w:val="both"/>
        <w:rPr>
          <w:rFonts w:ascii="Abadi" w:hAnsi="Abadi"/>
          <w:sz w:val="16"/>
          <w:szCs w:val="16"/>
          <w:lang w:val="es-ES"/>
        </w:rPr>
      </w:pPr>
      <w:r w:rsidRPr="00144F45">
        <w:rPr>
          <w:rStyle w:val="Refdenotaalpie"/>
          <w:rFonts w:ascii="Abadi" w:hAnsi="Abadi"/>
          <w:sz w:val="16"/>
          <w:szCs w:val="16"/>
        </w:rPr>
        <w:footnoteRef/>
      </w:r>
      <w:r w:rsidRPr="00144F45">
        <w:rPr>
          <w:rFonts w:ascii="Abadi" w:hAnsi="Abadi"/>
          <w:sz w:val="16"/>
          <w:szCs w:val="16"/>
        </w:rPr>
        <w:t xml:space="preserve"> </w:t>
      </w:r>
      <w:r w:rsidRPr="00144F45">
        <w:rPr>
          <w:rFonts w:ascii="Abadi" w:hAnsi="Abadi"/>
          <w:sz w:val="16"/>
          <w:szCs w:val="16"/>
          <w:lang w:val="es-ES"/>
        </w:rPr>
        <w:t xml:space="preserve">Instituto de investigación Jurídica de la Universidad Autónoma de México (1985). Diccionario Jurídico Mexicano tomo IV. </w:t>
      </w:r>
      <w:hyperlink r:id="rId227" w:history="1">
        <w:r w:rsidRPr="00144F45">
          <w:rPr>
            <w:rStyle w:val="Hipervnculo"/>
            <w:rFonts w:ascii="Abadi" w:hAnsi="Abadi"/>
            <w:sz w:val="16"/>
            <w:szCs w:val="16"/>
            <w:lang w:val="es-ES"/>
          </w:rPr>
          <w:t>https://archivos.juridicas.unam.mx/www/bjv/libros/3/1171/1.pdf</w:t>
        </w:r>
      </w:hyperlink>
      <w:r w:rsidRPr="00144F45">
        <w:rPr>
          <w:rFonts w:ascii="Abadi" w:hAnsi="Abadi"/>
          <w:sz w:val="16"/>
          <w:szCs w:val="16"/>
          <w:lang w:val="es-ES"/>
        </w:rPr>
        <w:t>.</w:t>
      </w:r>
    </w:p>
    <w:p w14:paraId="0A4C94A6" w14:textId="77777777" w:rsidR="00B66B7E" w:rsidRDefault="00B66B7E" w:rsidP="00B66B7E">
      <w:pPr>
        <w:pStyle w:val="Textonotapie"/>
        <w:jc w:val="both"/>
      </w:pPr>
    </w:p>
  </w:footnote>
  <w:footnote w:id="128">
    <w:p w14:paraId="36EF4FFD" w14:textId="77777777" w:rsidR="00B66B7E" w:rsidRPr="00144F45" w:rsidRDefault="00B66B7E" w:rsidP="00B66B7E">
      <w:pPr>
        <w:pStyle w:val="Textonotapie"/>
        <w:jc w:val="both"/>
        <w:rPr>
          <w:rFonts w:ascii="Abadi" w:hAnsi="Abadi"/>
          <w:sz w:val="16"/>
          <w:szCs w:val="16"/>
        </w:rPr>
      </w:pPr>
      <w:r w:rsidRPr="00144F45">
        <w:rPr>
          <w:rStyle w:val="Refdenotaalpie"/>
          <w:rFonts w:ascii="Abadi" w:hAnsi="Abadi"/>
          <w:sz w:val="16"/>
          <w:szCs w:val="16"/>
        </w:rPr>
        <w:footnoteRef/>
      </w:r>
      <w:r w:rsidRPr="00144F45">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129">
    <w:p w14:paraId="15DC72C8" w14:textId="77777777" w:rsidR="00B66B7E" w:rsidRPr="00144F45" w:rsidRDefault="00B66B7E" w:rsidP="00B66B7E">
      <w:pPr>
        <w:pStyle w:val="Textonotapie"/>
        <w:jc w:val="both"/>
        <w:rPr>
          <w:rFonts w:ascii="Abadi" w:hAnsi="Abadi"/>
          <w:sz w:val="16"/>
          <w:szCs w:val="16"/>
        </w:rPr>
      </w:pPr>
      <w:r w:rsidRPr="00144F45">
        <w:rPr>
          <w:rStyle w:val="Refdenotaalpie"/>
          <w:rFonts w:ascii="Abadi" w:hAnsi="Abadi"/>
          <w:sz w:val="16"/>
          <w:szCs w:val="16"/>
        </w:rPr>
        <w:footnoteRef/>
      </w:r>
      <w:r w:rsidRPr="00144F45">
        <w:rPr>
          <w:rFonts w:ascii="Abadi" w:hAnsi="Abadi"/>
          <w:sz w:val="16"/>
          <w:szCs w:val="16"/>
        </w:rPr>
        <w:t xml:space="preserve"> Moyado Estrada, F. (2002). Nueva gestión pública y calidad: relación y perspectivas en América Latina. Gestión y Análisis de Políticas Públicas, (23), 135–145. </w:t>
      </w:r>
      <w:hyperlink r:id="rId228" w:history="1">
        <w:r w:rsidRPr="00144F45">
          <w:rPr>
            <w:rStyle w:val="Hipervnculo"/>
            <w:rFonts w:ascii="Abadi" w:hAnsi="Abadi"/>
            <w:sz w:val="16"/>
            <w:szCs w:val="16"/>
          </w:rPr>
          <w:t>https://doi.org/10.24965/gapp.vi23.303</w:t>
        </w:r>
      </w:hyperlink>
      <w:r w:rsidRPr="00144F45">
        <w:rPr>
          <w:rFonts w:ascii="Abadi" w:hAnsi="Abadi"/>
          <w:sz w:val="16"/>
          <w:szCs w:val="16"/>
        </w:rPr>
        <w:t>.</w:t>
      </w:r>
    </w:p>
    <w:p w14:paraId="452C1C47" w14:textId="77777777" w:rsidR="00B66B7E" w:rsidRPr="00144F45" w:rsidRDefault="00B66B7E" w:rsidP="00B66B7E">
      <w:pPr>
        <w:pStyle w:val="Textonotapie"/>
        <w:jc w:val="both"/>
        <w:rPr>
          <w:rFonts w:ascii="Abadi" w:hAnsi="Abadi"/>
          <w:sz w:val="16"/>
          <w:szCs w:val="16"/>
        </w:rPr>
      </w:pPr>
    </w:p>
  </w:footnote>
  <w:footnote w:id="130">
    <w:p w14:paraId="0AED76CA" w14:textId="3B05F741" w:rsidR="00390CEB" w:rsidRDefault="00157709">
      <w:pPr>
        <w:pStyle w:val="Textonotapie"/>
      </w:pPr>
      <w:hyperlink r:id="rId229" w:history="1">
        <w:r w:rsidR="00390CEB" w:rsidRPr="00832120">
          <w:rPr>
            <w:rStyle w:val="Hipervnculo"/>
            <w:rFonts w:ascii="Abadi" w:hAnsi="Abadi"/>
            <w:sz w:val="16"/>
            <w:szCs w:val="16"/>
            <w:vertAlign w:val="superscript"/>
          </w:rPr>
          <w:footnoteRef/>
        </w:r>
        <w:r w:rsidR="00390CEB" w:rsidRPr="00832120">
          <w:rPr>
            <w:rStyle w:val="Hipervnculo"/>
            <w:rFonts w:ascii="Abadi" w:hAnsi="Abadi"/>
            <w:sz w:val="16"/>
            <w:szCs w:val="16"/>
          </w:rPr>
          <w:t xml:space="preserve"> </w:t>
        </w:r>
        <w:r w:rsidR="00831820" w:rsidRPr="00832120">
          <w:rPr>
            <w:rStyle w:val="Hipervnculo"/>
            <w:rFonts w:ascii="Abadi" w:hAnsi="Abadi"/>
            <w:sz w:val="16"/>
            <w:szCs w:val="16"/>
          </w:rPr>
          <w:t>https://congreso-gto.s3.amazonaws.com/uploads/orden_archivo/archivo/28178/24_Coroneo_evaluacio_n_al_desempen_o_2021.pdf</w:t>
        </w:r>
      </w:hyperlink>
    </w:p>
  </w:footnote>
  <w:footnote w:id="131">
    <w:p w14:paraId="2ED21DF6" w14:textId="77777777" w:rsidR="00043A2B" w:rsidRPr="002B7C6A" w:rsidRDefault="00043A2B" w:rsidP="00043A2B">
      <w:pPr>
        <w:pStyle w:val="Textonotapie"/>
        <w:jc w:val="both"/>
        <w:rPr>
          <w:rFonts w:ascii="Abadi" w:hAnsi="Abadi"/>
          <w:sz w:val="16"/>
          <w:szCs w:val="16"/>
        </w:rPr>
      </w:pPr>
      <w:r w:rsidRPr="002B7C6A">
        <w:rPr>
          <w:rStyle w:val="Refdenotaalpie"/>
          <w:rFonts w:ascii="Abadi" w:hAnsi="Abadi"/>
          <w:sz w:val="16"/>
          <w:szCs w:val="16"/>
        </w:rPr>
        <w:footnoteRef/>
      </w:r>
      <w:r w:rsidRPr="002B7C6A">
        <w:rPr>
          <w:rFonts w:ascii="Abadi" w:hAnsi="Abadi"/>
          <w:sz w:val="16"/>
          <w:szCs w:val="16"/>
        </w:rPr>
        <w:t xml:space="preserve"> Nuñez, L., Rodríguez, D. y Cáceres, A. (2010). Análisis de la percepción de los servicios municipales en la comunidad anzoatiguense, Venezuela. Revista Venezolana de Gerencia, 15(42), 72-86.</w:t>
      </w:r>
    </w:p>
  </w:footnote>
  <w:footnote w:id="132">
    <w:p w14:paraId="4DD43A49" w14:textId="77777777" w:rsidR="00043A2B" w:rsidRPr="002B7C6A" w:rsidRDefault="00043A2B" w:rsidP="00043A2B">
      <w:pPr>
        <w:pStyle w:val="Textonotapie"/>
        <w:jc w:val="both"/>
        <w:rPr>
          <w:rFonts w:ascii="Abadi" w:hAnsi="Abadi"/>
          <w:sz w:val="16"/>
          <w:szCs w:val="16"/>
        </w:rPr>
      </w:pPr>
      <w:r>
        <w:rPr>
          <w:rStyle w:val="Refdenotaalpie"/>
        </w:rPr>
        <w:footnoteRef/>
      </w:r>
      <w:r>
        <w:t xml:space="preserve"> </w:t>
      </w:r>
      <w:r w:rsidRPr="002B7C6A">
        <w:rPr>
          <w:rFonts w:ascii="Abadi" w:hAnsi="Abadi"/>
          <w:sz w:val="16"/>
          <w:szCs w:val="16"/>
        </w:rPr>
        <w:t>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133">
    <w:p w14:paraId="61CCED24" w14:textId="77777777" w:rsidR="00043A2B" w:rsidRPr="002B7C6A" w:rsidRDefault="00043A2B" w:rsidP="00043A2B">
      <w:pPr>
        <w:pStyle w:val="Textonotapie"/>
        <w:rPr>
          <w:rFonts w:ascii="Abadi" w:hAnsi="Abadi"/>
          <w:sz w:val="16"/>
          <w:szCs w:val="16"/>
        </w:rPr>
      </w:pPr>
      <w:r w:rsidRPr="002B7C6A">
        <w:rPr>
          <w:rStyle w:val="Refdenotaalpie"/>
          <w:rFonts w:ascii="Abadi" w:hAnsi="Abadi"/>
          <w:sz w:val="16"/>
          <w:szCs w:val="16"/>
        </w:rPr>
        <w:footnoteRef/>
      </w:r>
      <w:r w:rsidRPr="002B7C6A">
        <w:rPr>
          <w:rFonts w:ascii="Abadi" w:hAnsi="Abadi"/>
          <w:sz w:val="16"/>
          <w:szCs w:val="16"/>
        </w:rPr>
        <w:t xml:space="preserve"> La evaluación sumativa es aplicada al finalizar el programa y es un proceso que pretende recibir feedback.</w:t>
      </w:r>
    </w:p>
  </w:footnote>
  <w:footnote w:id="134">
    <w:p w14:paraId="0DB26A21" w14:textId="77777777" w:rsidR="00043A2B" w:rsidRPr="002B7C6A" w:rsidRDefault="00043A2B" w:rsidP="00043A2B">
      <w:pPr>
        <w:pStyle w:val="Textonotapie"/>
        <w:jc w:val="both"/>
        <w:rPr>
          <w:rFonts w:ascii="Abadi" w:hAnsi="Abadi"/>
          <w:sz w:val="16"/>
          <w:szCs w:val="16"/>
          <w:lang w:val="es-ES"/>
        </w:rPr>
      </w:pPr>
      <w:r w:rsidRPr="002B7C6A">
        <w:rPr>
          <w:rStyle w:val="Refdenotaalpie"/>
          <w:rFonts w:ascii="Abadi" w:hAnsi="Abadi"/>
          <w:sz w:val="16"/>
          <w:szCs w:val="16"/>
        </w:rPr>
        <w:footnoteRef/>
      </w:r>
      <w:r w:rsidRPr="002B7C6A">
        <w:rPr>
          <w:rFonts w:ascii="Abadi" w:hAnsi="Abadi"/>
          <w:sz w:val="16"/>
          <w:szCs w:val="16"/>
        </w:rPr>
        <w:t xml:space="preserve"> </w:t>
      </w:r>
      <w:r w:rsidRPr="002B7C6A">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135">
    <w:p w14:paraId="109E249F" w14:textId="77777777" w:rsidR="00043A2B" w:rsidRPr="002B7C6A" w:rsidRDefault="00043A2B" w:rsidP="00043A2B">
      <w:pPr>
        <w:pStyle w:val="Textonotapie"/>
        <w:jc w:val="both"/>
        <w:rPr>
          <w:rFonts w:ascii="Abadi" w:hAnsi="Abadi"/>
          <w:sz w:val="16"/>
          <w:szCs w:val="16"/>
        </w:rPr>
      </w:pPr>
      <w:r w:rsidRPr="002B7C6A">
        <w:rPr>
          <w:rStyle w:val="Refdenotaalpie"/>
          <w:rFonts w:ascii="Abadi" w:hAnsi="Abadi"/>
          <w:sz w:val="16"/>
          <w:szCs w:val="16"/>
        </w:rPr>
        <w:footnoteRef/>
      </w:r>
      <w:r w:rsidRPr="002B7C6A">
        <w:rPr>
          <w:rFonts w:ascii="Abadi" w:hAnsi="Abadi"/>
          <w:sz w:val="16"/>
          <w:szCs w:val="16"/>
        </w:rPr>
        <w:t xml:space="preserve"> </w:t>
      </w:r>
      <w:r w:rsidRPr="002B7C6A">
        <w:rPr>
          <w:rFonts w:ascii="Abadi" w:hAnsi="Abadi"/>
          <w:sz w:val="16"/>
          <w:szCs w:val="16"/>
          <w:lang w:val="es-ES"/>
        </w:rPr>
        <w:t>De acuerdo con Tavakol</w:t>
      </w:r>
      <w:r w:rsidRPr="002B7C6A">
        <w:rPr>
          <w:rFonts w:ascii="Abadi" w:hAnsi="Abadi"/>
          <w:sz w:val="16"/>
          <w:szCs w:val="16"/>
        </w:rPr>
        <w:t xml:space="preserve"> y Dennick, el alfa de Cronbach se expresa como un número entre 0 y 1. Los valores aceptables del alfa van desde el 0.70 a 0.95. Para mayor información véase </w:t>
      </w:r>
      <w:r w:rsidRPr="002B7C6A">
        <w:rPr>
          <w:rFonts w:ascii="Abadi" w:hAnsi="Abadi"/>
          <w:sz w:val="16"/>
          <w:szCs w:val="16"/>
          <w:lang w:val="es-ES"/>
        </w:rPr>
        <w:t>Tavakol, M.</w:t>
      </w:r>
      <w:r w:rsidRPr="002B7C6A">
        <w:rPr>
          <w:rFonts w:ascii="Abadi" w:hAnsi="Abadi"/>
          <w:sz w:val="16"/>
          <w:szCs w:val="16"/>
        </w:rPr>
        <w:t xml:space="preserve"> y Dennick, R. (2011) Making sense of </w:t>
      </w:r>
      <w:r w:rsidRPr="002B7C6A">
        <w:rPr>
          <w:rFonts w:ascii="Abadi" w:hAnsi="Abadi"/>
          <w:sz w:val="16"/>
          <w:szCs w:val="16"/>
          <w:lang w:val="es-ES"/>
        </w:rPr>
        <w:t>Cronbach’s Alpha. International Journal of Medical Education, 2, 53-55.</w:t>
      </w:r>
    </w:p>
  </w:footnote>
  <w:footnote w:id="136">
    <w:p w14:paraId="1DEF96D2" w14:textId="77777777" w:rsidR="00043A2B" w:rsidRPr="002B7C6A" w:rsidRDefault="00043A2B" w:rsidP="00043A2B">
      <w:pPr>
        <w:pStyle w:val="Textonotapie"/>
        <w:jc w:val="both"/>
        <w:rPr>
          <w:rFonts w:ascii="Abadi" w:hAnsi="Abadi"/>
          <w:sz w:val="16"/>
          <w:szCs w:val="16"/>
          <w:lang w:val="es-ES"/>
        </w:rPr>
      </w:pPr>
      <w:r w:rsidRPr="002B7C6A">
        <w:rPr>
          <w:rStyle w:val="Refdenotaalpie"/>
          <w:rFonts w:ascii="Abadi" w:hAnsi="Abadi"/>
          <w:sz w:val="16"/>
          <w:szCs w:val="16"/>
        </w:rPr>
        <w:footnoteRef/>
      </w:r>
      <w:r w:rsidRPr="002B7C6A">
        <w:rPr>
          <w:rFonts w:ascii="Abadi" w:hAnsi="Abadi"/>
          <w:sz w:val="16"/>
          <w:szCs w:val="16"/>
        </w:rPr>
        <w:t xml:space="preserve"> </w:t>
      </w:r>
      <w:r w:rsidRPr="002B7C6A">
        <w:rPr>
          <w:rFonts w:ascii="Abadi" w:hAnsi="Abadi"/>
          <w:sz w:val="16"/>
          <w:szCs w:val="16"/>
          <w:lang w:val="es-ES"/>
        </w:rPr>
        <w:t xml:space="preserve">Instituto de investigación Jurídica de la Universidad Autónoma de México (1985). Diccionario Jurídico Mexicano tomo IV. </w:t>
      </w:r>
      <w:hyperlink r:id="rId230" w:history="1">
        <w:r w:rsidRPr="002B7C6A">
          <w:rPr>
            <w:rStyle w:val="Hipervnculo"/>
            <w:rFonts w:ascii="Abadi" w:hAnsi="Abadi"/>
            <w:sz w:val="16"/>
            <w:szCs w:val="16"/>
            <w:lang w:val="es-ES"/>
          </w:rPr>
          <w:t>https://archivos.juridicas.unam.mx/www/bjv/libros/3/1171/1.pdf</w:t>
        </w:r>
      </w:hyperlink>
      <w:r w:rsidRPr="002B7C6A">
        <w:rPr>
          <w:rFonts w:ascii="Abadi" w:hAnsi="Abadi"/>
          <w:sz w:val="16"/>
          <w:szCs w:val="16"/>
          <w:lang w:val="es-ES"/>
        </w:rPr>
        <w:t>.</w:t>
      </w:r>
    </w:p>
    <w:p w14:paraId="0B79AC77" w14:textId="77777777" w:rsidR="00043A2B" w:rsidRDefault="00043A2B" w:rsidP="00043A2B">
      <w:pPr>
        <w:pStyle w:val="Textonotapie"/>
        <w:jc w:val="both"/>
      </w:pPr>
    </w:p>
  </w:footnote>
  <w:footnote w:id="137">
    <w:p w14:paraId="55DA1138" w14:textId="77777777" w:rsidR="00043A2B" w:rsidRPr="002B7C6A" w:rsidRDefault="00043A2B" w:rsidP="00043A2B">
      <w:pPr>
        <w:pStyle w:val="Textonotapie"/>
        <w:jc w:val="both"/>
        <w:rPr>
          <w:rFonts w:ascii="Abadi" w:hAnsi="Abadi"/>
          <w:sz w:val="16"/>
          <w:szCs w:val="16"/>
        </w:rPr>
      </w:pPr>
      <w:r>
        <w:rPr>
          <w:rStyle w:val="Refdenotaalpie"/>
        </w:rPr>
        <w:footnoteRef/>
      </w:r>
      <w:r>
        <w:t xml:space="preserve"> </w:t>
      </w:r>
      <w:r w:rsidRPr="002B7C6A">
        <w:rPr>
          <w:rFonts w:ascii="Abadi" w:hAnsi="Abadi"/>
          <w:sz w:val="16"/>
          <w:szCs w:val="16"/>
        </w:rPr>
        <w:t>Arias, E. (2019). Plan de Mejoramiento de la Calidad del Servicio y Satisfacción de los usuarios del Gobierno Autónomo Descentralizado Municipal de Sucumbíos, por el periodo septiembre 2018 – febrero 2019. Universidad Central de Ecuador. Quito: UCE 81 p.</w:t>
      </w:r>
    </w:p>
  </w:footnote>
  <w:footnote w:id="138">
    <w:p w14:paraId="29D36FD4" w14:textId="77777777" w:rsidR="00043A2B" w:rsidRPr="002B7C6A" w:rsidRDefault="00043A2B" w:rsidP="00043A2B">
      <w:pPr>
        <w:pStyle w:val="Textonotapie"/>
        <w:jc w:val="both"/>
        <w:rPr>
          <w:rFonts w:ascii="Abadi" w:hAnsi="Abadi"/>
          <w:sz w:val="16"/>
          <w:szCs w:val="16"/>
        </w:rPr>
      </w:pPr>
      <w:r w:rsidRPr="002B7C6A">
        <w:rPr>
          <w:rStyle w:val="Refdenotaalpie"/>
          <w:rFonts w:ascii="Abadi" w:hAnsi="Abadi"/>
          <w:sz w:val="16"/>
          <w:szCs w:val="16"/>
        </w:rPr>
        <w:footnoteRef/>
      </w:r>
      <w:r w:rsidRPr="002B7C6A">
        <w:rPr>
          <w:rFonts w:ascii="Abadi" w:hAnsi="Abadi"/>
          <w:sz w:val="16"/>
          <w:szCs w:val="16"/>
        </w:rPr>
        <w:t xml:space="preserve"> Moyado Estrada, F. (2002). Nueva gestión pública y calidad: relación y perspectivas en América Latina. Gestión y Análisis de Políticas Públicas, (23), 135–145. </w:t>
      </w:r>
      <w:hyperlink r:id="rId231" w:history="1">
        <w:r w:rsidRPr="002B7C6A">
          <w:rPr>
            <w:rStyle w:val="Hipervnculo"/>
            <w:rFonts w:ascii="Abadi" w:hAnsi="Abadi"/>
            <w:sz w:val="16"/>
            <w:szCs w:val="16"/>
          </w:rPr>
          <w:t>https://doi.org/10.24965/gapp.vi23.303</w:t>
        </w:r>
      </w:hyperlink>
      <w:r w:rsidRPr="002B7C6A">
        <w:rPr>
          <w:rFonts w:ascii="Abadi" w:hAnsi="Abadi"/>
          <w:sz w:val="16"/>
          <w:szCs w:val="16"/>
        </w:rPr>
        <w:t>.</w:t>
      </w:r>
    </w:p>
    <w:p w14:paraId="2F75F3BB" w14:textId="77777777" w:rsidR="00043A2B" w:rsidRPr="00CA0186" w:rsidRDefault="00043A2B" w:rsidP="00043A2B">
      <w:pPr>
        <w:pStyle w:val="Textonotapie"/>
        <w:jc w:val="both"/>
        <w:rPr>
          <w:sz w:val="16"/>
          <w:szCs w:val="16"/>
        </w:rPr>
      </w:pPr>
    </w:p>
  </w:footnote>
  <w:footnote w:id="139">
    <w:p w14:paraId="3C8D9A92" w14:textId="2BADC47F" w:rsidR="008246B9" w:rsidRPr="00D62B6F" w:rsidRDefault="008246B9">
      <w:pPr>
        <w:pStyle w:val="Textonotapie"/>
        <w:rPr>
          <w:rFonts w:ascii="Abadi" w:hAnsi="Abadi"/>
          <w:sz w:val="12"/>
          <w:szCs w:val="12"/>
        </w:rPr>
      </w:pPr>
      <w:r w:rsidRPr="000B5248">
        <w:rPr>
          <w:rStyle w:val="Refdenotaalpie"/>
          <w:rFonts w:ascii="Abadi" w:hAnsi="Abadi"/>
          <w:sz w:val="16"/>
          <w:szCs w:val="16"/>
        </w:rPr>
        <w:footnoteRef/>
      </w:r>
      <w:r w:rsidRPr="000B5248">
        <w:rPr>
          <w:rFonts w:ascii="Abadi" w:hAnsi="Abadi"/>
          <w:sz w:val="16"/>
          <w:szCs w:val="16"/>
        </w:rPr>
        <w:t xml:space="preserve"> </w:t>
      </w:r>
      <w:r w:rsidRPr="00D62B6F">
        <w:rPr>
          <w:rFonts w:ascii="Abadi" w:hAnsi="Abadi"/>
          <w:sz w:val="12"/>
          <w:szCs w:val="12"/>
        </w:rPr>
        <w:t>D</w:t>
      </w:r>
      <w:r w:rsidR="000B5248" w:rsidRPr="00D62B6F">
        <w:rPr>
          <w:rFonts w:ascii="Abadi" w:hAnsi="Abadi"/>
          <w:sz w:val="12"/>
          <w:szCs w:val="12"/>
        </w:rPr>
        <w:t xml:space="preserve">uración de la Sesión </w:t>
      </w:r>
      <w:r w:rsidR="00157709" w:rsidRPr="00157709">
        <w:rPr>
          <w:rFonts w:ascii="Abadi" w:hAnsi="Abadi"/>
          <w:b/>
          <w:bCs/>
          <w:sz w:val="12"/>
          <w:szCs w:val="12"/>
        </w:rPr>
        <w:t>(</w:t>
      </w:r>
      <w:r w:rsidR="00157709" w:rsidRPr="00157709">
        <w:rPr>
          <w:rFonts w:ascii="Abadi" w:hAnsi="Abadi"/>
          <w:b/>
          <w:bCs/>
          <w:sz w:val="12"/>
          <w:szCs w:val="12"/>
        </w:rPr>
        <w:t>C</w:t>
      </w:r>
      <w:r w:rsidR="00993B84" w:rsidRPr="00157709">
        <w:rPr>
          <w:rFonts w:ascii="Abadi" w:hAnsi="Abadi"/>
          <w:b/>
          <w:bCs/>
          <w:sz w:val="12"/>
          <w:szCs w:val="12"/>
        </w:rPr>
        <w:t>uatro horas con veintisiete minutos</w:t>
      </w:r>
      <w:r w:rsidR="00157709" w:rsidRPr="00157709">
        <w:rPr>
          <w:rFonts w:ascii="Abadi" w:hAnsi="Abadi"/>
          <w:b/>
          <w:bCs/>
          <w:sz w:val="12"/>
          <w:szCs w:val="12"/>
        </w:rPr>
        <w:t>)</w:t>
      </w:r>
      <w:r w:rsidR="00993B84" w:rsidRPr="00157709">
        <w:rPr>
          <w:rFonts w:ascii="Abadi" w:hAnsi="Abadi"/>
          <w:b/>
          <w:bCs/>
          <w:sz w:val="12"/>
          <w:szCs w:val="12"/>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311DFC76"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352C44" w:rsidRPr="00410AA5">
      <w:rPr>
        <w:rFonts w:ascii="Maiandra GD" w:hAnsi="Maiandra GD"/>
        <w:i/>
        <w:iCs/>
        <w:sz w:val="16"/>
        <w:szCs w:val="16"/>
        <w:shd w:val="clear" w:color="auto" w:fill="D9D9D9" w:themeFill="background1" w:themeFillShade="D9"/>
      </w:rPr>
      <w:t xml:space="preserve">Permanente </w:t>
    </w:r>
    <w:r w:rsidR="00B748A4">
      <w:rPr>
        <w:rFonts w:ascii="Maiandra GD" w:hAnsi="Maiandra GD"/>
        <w:i/>
        <w:iCs/>
        <w:sz w:val="16"/>
        <w:szCs w:val="16"/>
        <w:shd w:val="clear" w:color="auto" w:fill="D9D9D9" w:themeFill="background1" w:themeFillShade="D9"/>
      </w:rPr>
      <w:t>2</w:t>
    </w:r>
    <w:r w:rsidR="0082384E">
      <w:rPr>
        <w:rFonts w:ascii="Maiandra GD" w:hAnsi="Maiandra GD"/>
        <w:i/>
        <w:iCs/>
        <w:sz w:val="16"/>
        <w:szCs w:val="16"/>
        <w:shd w:val="clear" w:color="auto" w:fill="D9D9D9" w:themeFill="background1" w:themeFillShade="D9"/>
      </w:rPr>
      <w:t>2</w:t>
    </w:r>
    <w:r w:rsidR="00540001">
      <w:rPr>
        <w:rFonts w:ascii="Maiandra GD" w:hAnsi="Maiandra GD"/>
        <w:i/>
        <w:iCs/>
        <w:sz w:val="16"/>
        <w:szCs w:val="16"/>
        <w:shd w:val="clear" w:color="auto" w:fill="D9D9D9" w:themeFill="background1" w:themeFillShade="D9"/>
      </w:rPr>
      <w:t xml:space="preserve"> </w:t>
    </w:r>
    <w:r w:rsidR="00E7379C">
      <w:rPr>
        <w:rFonts w:ascii="Maiandra GD" w:hAnsi="Maiandra GD"/>
        <w:i/>
        <w:iCs/>
        <w:sz w:val="16"/>
        <w:szCs w:val="16"/>
        <w:shd w:val="clear" w:color="auto" w:fill="D9D9D9" w:themeFill="background1" w:themeFillShade="D9"/>
      </w:rPr>
      <w:t xml:space="preserve">de </w:t>
    </w:r>
    <w:r w:rsidR="008A7EDB">
      <w:rPr>
        <w:rFonts w:ascii="Maiandra GD" w:hAnsi="Maiandra GD"/>
        <w:i/>
        <w:iCs/>
        <w:sz w:val="16"/>
        <w:szCs w:val="16"/>
        <w:shd w:val="clear" w:color="auto" w:fill="D9D9D9" w:themeFill="background1" w:themeFillShade="D9"/>
      </w:rPr>
      <w:t>septiembre</w:t>
    </w:r>
    <w:r w:rsidR="0047357D">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22</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68C49BBD"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SEGUNDO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B34825">
            <w:rPr>
              <w:rFonts w:ascii="Maiandra GD" w:hAnsi="Maiandra GD"/>
              <w:b/>
              <w:i/>
              <w:sz w:val="16"/>
              <w:szCs w:val="16"/>
            </w:rPr>
            <w:t>SEGUNDO</w:t>
          </w:r>
          <w:r w:rsidR="00430878">
            <w:rPr>
              <w:rFonts w:ascii="Maiandra GD" w:hAnsi="Maiandra GD"/>
              <w:b/>
              <w:i/>
              <w:sz w:val="16"/>
              <w:szCs w:val="16"/>
            </w:rPr>
            <w:t xml:space="preserve">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11F03AC2"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2D5083">
            <w:rPr>
              <w:rFonts w:ascii="Maiandra GD" w:hAnsi="Maiandra GD"/>
              <w:b/>
              <w:i/>
              <w:sz w:val="18"/>
              <w:szCs w:val="18"/>
              <w:shd w:val="clear" w:color="auto" w:fill="D9D9D9" w:themeFill="background1" w:themeFillShade="D9"/>
            </w:rPr>
            <w:t>2</w:t>
          </w:r>
          <w:r w:rsidR="0023090F">
            <w:rPr>
              <w:rFonts w:ascii="Maiandra GD" w:hAnsi="Maiandra GD"/>
              <w:b/>
              <w:i/>
              <w:sz w:val="18"/>
              <w:szCs w:val="18"/>
              <w:shd w:val="clear" w:color="auto" w:fill="D9D9D9" w:themeFill="background1" w:themeFillShade="D9"/>
            </w:rPr>
            <w:t>3</w:t>
          </w:r>
          <w:r w:rsidR="00051EFD">
            <w:rPr>
              <w:rFonts w:ascii="Maiandra GD" w:hAnsi="Maiandra GD"/>
              <w:b/>
              <w:i/>
              <w:sz w:val="18"/>
              <w:szCs w:val="18"/>
              <w:shd w:val="clear" w:color="auto" w:fill="D9D9D9" w:themeFill="background1" w:themeFillShade="D9"/>
            </w:rPr>
            <w:t xml:space="preserve"> DE </w:t>
          </w:r>
          <w:r w:rsidR="00D7681D">
            <w:rPr>
              <w:rFonts w:ascii="Maiandra GD" w:hAnsi="Maiandra GD"/>
              <w:b/>
              <w:i/>
              <w:sz w:val="18"/>
              <w:szCs w:val="18"/>
              <w:shd w:val="clear" w:color="auto" w:fill="D9D9D9" w:themeFill="background1" w:themeFillShade="D9"/>
            </w:rPr>
            <w:t>FEBRERO</w:t>
          </w:r>
          <w:r w:rsidR="00C057EF">
            <w:rPr>
              <w:rFonts w:ascii="Maiandra GD" w:hAnsi="Maiandra GD"/>
              <w:b/>
              <w:i/>
              <w:sz w:val="18"/>
              <w:szCs w:val="18"/>
              <w:shd w:val="clear" w:color="auto" w:fill="D9D9D9" w:themeFill="background1" w:themeFillShade="D9"/>
            </w:rPr>
            <w:t xml:space="preserv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215108">
            <w:rPr>
              <w:rFonts w:ascii="Maiandra GD" w:hAnsi="Maiandra GD"/>
              <w:b/>
              <w:i/>
              <w:sz w:val="18"/>
              <w:szCs w:val="18"/>
              <w:shd w:val="clear" w:color="auto" w:fill="D9D9D9" w:themeFill="background1" w:themeFillShade="D9"/>
            </w:rPr>
            <w:t>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812019">
            <w:rPr>
              <w:rFonts w:ascii="Maiandra GD" w:hAnsi="Maiandra GD"/>
              <w:b/>
              <w:i/>
              <w:sz w:val="18"/>
              <w:szCs w:val="18"/>
              <w:shd w:val="clear" w:color="auto" w:fill="D9D9D9" w:themeFill="background1" w:themeFillShade="D9"/>
            </w:rPr>
            <w:t xml:space="preserve">ORDINARIA </w:t>
          </w:r>
          <w:r w:rsidR="00011F9F">
            <w:rPr>
              <w:rFonts w:ascii="Maiandra GD" w:hAnsi="Maiandra GD"/>
              <w:b/>
              <w:i/>
              <w:sz w:val="18"/>
              <w:szCs w:val="18"/>
              <w:shd w:val="clear" w:color="auto" w:fill="D9D9D9" w:themeFill="background1" w:themeFillShade="D9"/>
            </w:rPr>
            <w:t>NÚMERO (</w:t>
          </w:r>
          <w:r w:rsidR="00215108">
            <w:rPr>
              <w:rFonts w:ascii="Maiandra GD" w:hAnsi="Maiandra GD"/>
              <w:b/>
              <w:i/>
              <w:sz w:val="18"/>
              <w:szCs w:val="18"/>
              <w:shd w:val="clear" w:color="auto" w:fill="D9D9D9" w:themeFill="background1" w:themeFillShade="D9"/>
            </w:rPr>
            <w:t>56</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165B95" w14:textId="77777777" w:rsidR="0022171E" w:rsidRPr="00213626" w:rsidRDefault="0022171E"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51" behindDoc="0" locked="0" layoutInCell="1" allowOverlap="1" wp14:anchorId="2F3C5DE1" wp14:editId="39EA5A0E">
          <wp:simplePos x="0" y="0"/>
          <wp:positionH relativeFrom="column">
            <wp:posOffset>2482215</wp:posOffset>
          </wp:positionH>
          <wp:positionV relativeFrom="paragraph">
            <wp:posOffset>-134620</wp:posOffset>
          </wp:positionV>
          <wp:extent cx="638175" cy="266615"/>
          <wp:effectExtent l="0" t="0" r="0" b="0"/>
          <wp:wrapNone/>
          <wp:docPr id="4" name="Imagen 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Pr>
        <w:rFonts w:ascii="Maiandra GD" w:hAnsi="Maiandra GD"/>
        <w:i/>
        <w:noProof/>
        <w:sz w:val="20"/>
        <w:szCs w:val="20"/>
      </w:rPr>
      <mc:AlternateContent>
        <mc:Choice Requires="wps">
          <w:drawing>
            <wp:anchor distT="0" distB="0" distL="114300" distR="114300" simplePos="0" relativeHeight="251658248" behindDoc="1" locked="0" layoutInCell="0" allowOverlap="1" wp14:anchorId="6E8D9257" wp14:editId="483409D8">
              <wp:simplePos x="0" y="0"/>
              <wp:positionH relativeFrom="margin">
                <wp:posOffset>-208280</wp:posOffset>
              </wp:positionH>
              <wp:positionV relativeFrom="margin">
                <wp:posOffset>4013835</wp:posOffset>
              </wp:positionV>
              <wp:extent cx="6334125" cy="695325"/>
              <wp:effectExtent l="0" t="2004060" r="0" b="1977390"/>
              <wp:wrapNone/>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0224EB" w14:textId="77777777" w:rsidR="0022171E" w:rsidRDefault="0022171E"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E8D9257" id="_x0000_t202" coordsize="21600,21600" o:spt="202" path="m,l,21600r21600,l21600,xe">
              <v:stroke joinstyle="miter"/>
              <v:path gradientshapeok="t" o:connecttype="rect"/>
            </v:shapetype>
            <v:shape id="Cuadro de texto 1" o:spid="_x0000_s1033" type="#_x0000_t202" style="position:absolute;left:0;text-align:left;margin-left:-16.4pt;margin-top:316.05pt;width:498.75pt;height:54.75pt;rotation:-45;z-index:-251658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r4N+g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" o:allowincell="f" filled="f" stroked="f">
              <v:stroke joinstyle="round"/>
              <o:lock v:ext="edit" shapetype="t"/>
              <v:textbox style="mso-fit-shape-to-text:t">
                <w:txbxContent>
                  <w:p w14:paraId="350224EB" w14:textId="77777777" w:rsidR="0022171E" w:rsidRDefault="0022171E"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lang w:val="es-MX" w:eastAsia="es-MX"/>
      </w:rPr>
      <w:tab/>
    </w:r>
    <w:r>
      <w:rPr>
        <w:rFonts w:ascii="Maiandra GD" w:hAnsi="Maiandra GD"/>
        <w:bCs/>
        <w:i/>
        <w:iCs/>
        <w:sz w:val="16"/>
        <w:szCs w:val="16"/>
      </w:rPr>
      <w:t xml:space="preserve">Sesión Permanente 13 de enero </w:t>
    </w:r>
    <w:r w:rsidRPr="006D45D3">
      <w:rPr>
        <w:rFonts w:ascii="Maiandra GD" w:hAnsi="Maiandra GD"/>
        <w:bCs/>
        <w:i/>
        <w:iCs/>
        <w:sz w:val="16"/>
        <w:szCs w:val="16"/>
      </w:rPr>
      <w:t xml:space="preserve">de </w:t>
    </w:r>
    <w:r>
      <w:rPr>
        <w:rFonts w:ascii="Maiandra GD" w:hAnsi="Maiandra GD"/>
        <w:bCs/>
        <w:i/>
        <w:iCs/>
        <w:sz w:val="16"/>
        <w:szCs w:val="16"/>
      </w:rPr>
      <w:t>2022</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6F9E44" w14:textId="485BE8CC" w:rsidR="0022171E" w:rsidRDefault="0022171E"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52" behindDoc="1" locked="0" layoutInCell="1" allowOverlap="1" wp14:anchorId="0F6A6F39" wp14:editId="0139A9B0">
          <wp:simplePos x="0" y="0"/>
          <wp:positionH relativeFrom="margin">
            <wp:posOffset>501015</wp:posOffset>
          </wp:positionH>
          <wp:positionV relativeFrom="paragraph">
            <wp:posOffset>1561465</wp:posOffset>
          </wp:positionV>
          <wp:extent cx="4800600" cy="4307840"/>
          <wp:effectExtent l="0" t="0" r="0" b="0"/>
          <wp:wrapNone/>
          <wp:docPr id="6" name="Imagen 6"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0AA5">
      <w:rPr>
        <w:noProof/>
        <w:sz w:val="19"/>
        <w:shd w:val="clear" w:color="auto" w:fill="D9D9D9" w:themeFill="background1" w:themeFillShade="D9"/>
      </w:rPr>
      <w:drawing>
        <wp:anchor distT="0" distB="0" distL="114300" distR="114300" simplePos="0" relativeHeight="251658253" behindDoc="0" locked="0" layoutInCell="1" allowOverlap="1" wp14:anchorId="1C2F7F76" wp14:editId="65398006">
          <wp:simplePos x="0" y="0"/>
          <wp:positionH relativeFrom="column">
            <wp:posOffset>2482215</wp:posOffset>
          </wp:positionH>
          <wp:positionV relativeFrom="paragraph">
            <wp:posOffset>-164465</wp:posOffset>
          </wp:positionV>
          <wp:extent cx="683977" cy="285750"/>
          <wp:effectExtent l="0" t="0" r="0" b="0"/>
          <wp:wrapNone/>
          <wp:docPr id="8" name="Imagen 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Pr="00410AA5">
      <w:rPr>
        <w:rFonts w:ascii="Maiandra GD" w:hAnsi="Maiandra GD"/>
        <w:i/>
        <w:iCs/>
        <w:noProof/>
        <w:sz w:val="16"/>
        <w:szCs w:val="16"/>
        <w:shd w:val="clear" w:color="auto" w:fill="D9D9D9" w:themeFill="background1" w:themeFillShade="D9"/>
        <w:lang w:val="es-MX" w:eastAsia="es-MX"/>
      </w:rPr>
      <w:t>Sesión</w:t>
    </w:r>
    <w:r w:rsidRPr="00410AA5">
      <w:rPr>
        <w:rFonts w:ascii="Maiandra GD" w:hAnsi="Maiandra GD"/>
        <w:i/>
        <w:iCs/>
        <w:sz w:val="16"/>
        <w:szCs w:val="16"/>
        <w:shd w:val="clear" w:color="auto" w:fill="D9D9D9" w:themeFill="background1" w:themeFillShade="D9"/>
      </w:rPr>
      <w:t xml:space="preserve"> </w:t>
    </w:r>
    <w:r>
      <w:rPr>
        <w:rFonts w:ascii="Maiandra GD" w:hAnsi="Maiandra GD"/>
        <w:i/>
        <w:iCs/>
        <w:sz w:val="16"/>
        <w:szCs w:val="16"/>
        <w:shd w:val="clear" w:color="auto" w:fill="D9D9D9" w:themeFill="background1" w:themeFillShade="D9"/>
      </w:rPr>
      <w:t xml:space="preserve">Ordinaria del </w:t>
    </w:r>
    <w:r w:rsidR="00C84B5B">
      <w:rPr>
        <w:rFonts w:ascii="Maiandra GD" w:hAnsi="Maiandra GD"/>
        <w:i/>
        <w:iCs/>
        <w:sz w:val="16"/>
        <w:szCs w:val="16"/>
        <w:shd w:val="clear" w:color="auto" w:fill="D9D9D9" w:themeFill="background1" w:themeFillShade="D9"/>
      </w:rPr>
      <w:t>23</w:t>
    </w:r>
    <w:r>
      <w:rPr>
        <w:rFonts w:ascii="Maiandra GD" w:hAnsi="Maiandra GD"/>
        <w:i/>
        <w:iCs/>
        <w:sz w:val="16"/>
        <w:szCs w:val="16"/>
        <w:shd w:val="clear" w:color="auto" w:fill="D9D9D9" w:themeFill="background1" w:themeFillShade="D9"/>
      </w:rPr>
      <w:t xml:space="preserve"> de Febrero </w:t>
    </w:r>
    <w:r w:rsidRPr="00410AA5">
      <w:rPr>
        <w:rFonts w:ascii="Maiandra GD" w:hAnsi="Maiandra GD"/>
        <w:i/>
        <w:iCs/>
        <w:sz w:val="16"/>
        <w:szCs w:val="16"/>
        <w:shd w:val="clear" w:color="auto" w:fill="D9D9D9" w:themeFill="background1" w:themeFillShade="D9"/>
      </w:rPr>
      <w:t>de 202</w:t>
    </w:r>
    <w:r>
      <w:rPr>
        <w:rFonts w:ascii="Maiandra GD" w:hAnsi="Maiandra GD"/>
        <w:i/>
        <w:iCs/>
        <w:sz w:val="16"/>
        <w:szCs w:val="16"/>
        <w:shd w:val="clear" w:color="auto" w:fill="D9D9D9" w:themeFill="background1" w:themeFillShade="D9"/>
      </w:rPr>
      <w:t>3</w:t>
    </w:r>
    <w:r>
      <w:rPr>
        <w:rFonts w:ascii="Maiandra GD" w:hAnsi="Maiandra GD"/>
        <w:i/>
        <w:iCs/>
        <w:sz w:val="16"/>
        <w:szCs w:val="16"/>
      </w:rPr>
      <w:tab/>
    </w:r>
    <w:r>
      <w:rPr>
        <w:sz w:val="19"/>
      </w:rPr>
      <w:tab/>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22171E" w14:paraId="5B71B2DE" w14:textId="77777777" w:rsidTr="00046070">
      <w:trPr>
        <w:trHeight w:val="1743"/>
      </w:trPr>
      <w:tc>
        <w:tcPr>
          <w:tcW w:w="2015" w:type="dxa"/>
          <w:shd w:val="clear" w:color="auto" w:fill="FFFFFF"/>
        </w:tcPr>
        <w:p w14:paraId="20FA2B93" w14:textId="77777777" w:rsidR="0022171E" w:rsidRPr="006F4511" w:rsidRDefault="0022171E" w:rsidP="00AA08D1">
          <w:pPr>
            <w:pStyle w:val="Encabezado"/>
            <w:rPr>
              <w:b/>
              <w:u w:val="single"/>
            </w:rPr>
          </w:pPr>
          <w:r>
            <w:rPr>
              <w:noProof/>
              <w:sz w:val="19"/>
            </w:rPr>
            <w:drawing>
              <wp:anchor distT="0" distB="0" distL="114300" distR="114300" simplePos="0" relativeHeight="251658254" behindDoc="0" locked="0" layoutInCell="1" allowOverlap="1" wp14:anchorId="7D114612" wp14:editId="1ABA246A">
                <wp:simplePos x="0" y="0"/>
                <wp:positionH relativeFrom="column">
                  <wp:posOffset>43815</wp:posOffset>
                </wp:positionH>
                <wp:positionV relativeFrom="paragraph">
                  <wp:posOffset>128905</wp:posOffset>
                </wp:positionV>
                <wp:extent cx="1143000" cy="477520"/>
                <wp:effectExtent l="0" t="0" r="0" b="0"/>
                <wp:wrapNone/>
                <wp:docPr id="10" name="Imagen 1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Pr="006F4511">
            <w:rPr>
              <w:b/>
              <w:u w:val="single"/>
            </w:rPr>
            <w:t xml:space="preserve"> </w:t>
          </w:r>
        </w:p>
        <w:p w14:paraId="38665F20" w14:textId="77777777" w:rsidR="0022171E" w:rsidRDefault="0022171E" w:rsidP="00AA08D1">
          <w:pPr>
            <w:pStyle w:val="Encabezado"/>
            <w:tabs>
              <w:tab w:val="clear" w:pos="4419"/>
            </w:tabs>
            <w:jc w:val="center"/>
            <w:rPr>
              <w:sz w:val="19"/>
            </w:rPr>
          </w:pPr>
        </w:p>
        <w:p w14:paraId="4A5C155B" w14:textId="77777777" w:rsidR="0022171E" w:rsidRPr="006D45D3" w:rsidRDefault="0022171E" w:rsidP="00AA08D1">
          <w:pPr>
            <w:pStyle w:val="Encabezado"/>
            <w:tabs>
              <w:tab w:val="clear" w:pos="4419"/>
            </w:tabs>
            <w:jc w:val="center"/>
            <w:rPr>
              <w:sz w:val="19"/>
            </w:rPr>
          </w:pPr>
        </w:p>
      </w:tc>
      <w:tc>
        <w:tcPr>
          <w:tcW w:w="8193" w:type="dxa"/>
          <w:shd w:val="clear" w:color="auto" w:fill="FFFFFF"/>
          <w:vAlign w:val="center"/>
        </w:tcPr>
        <w:p w14:paraId="49AC2FE1" w14:textId="77777777" w:rsidR="0022171E" w:rsidRDefault="0022171E"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50" behindDoc="0" locked="0" layoutInCell="1" allowOverlap="1" wp14:anchorId="7213C45B" wp14:editId="7B60CCB1">
                    <wp:simplePos x="0" y="0"/>
                    <wp:positionH relativeFrom="column">
                      <wp:posOffset>4445</wp:posOffset>
                    </wp:positionH>
                    <wp:positionV relativeFrom="paragraph">
                      <wp:posOffset>-555625</wp:posOffset>
                    </wp:positionV>
                    <wp:extent cx="4812030" cy="533400"/>
                    <wp:effectExtent l="19050" t="0" r="0" b="57150"/>
                    <wp:wrapSquare wrapText="bothSides"/>
                    <wp:docPr id="3" name="Cuadro de texto 3"/>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6A80FC6" w14:textId="77777777" w:rsidR="0022171E" w:rsidRPr="00884150" w:rsidRDefault="0022171E"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13C45B" id="_x0000_t202" coordsize="21600,21600" o:spt="202" path="m,l,21600r21600,l21600,xe">
                    <v:stroke joinstyle="miter"/>
                    <v:path gradientshapeok="t" o:connecttype="rect"/>
                  </v:shapetype>
                  <v:shape id="Cuadro de texto 3" o:spid="_x0000_s1035" type="#_x0000_t202" style="position:absolute;left:0;text-align:left;margin-left:.35pt;margin-top:-43.75pt;width:378.9pt;height:4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jp3aw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" filled="f" stroked="f">
                    <v:shadow on="t" color="black" opacity="26214f" origin=".5,-.5" offset="-.74836mm,.74836mm"/>
                    <v:textbox>
                      <w:txbxContent>
                        <w:p w14:paraId="66A80FC6" w14:textId="77777777" w:rsidR="0022171E" w:rsidRPr="00884150" w:rsidRDefault="0022171E"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Pr="008217CF">
            <w:rPr>
              <w:rFonts w:ascii="Maiandra GD" w:hAnsi="Maiandra GD"/>
              <w:b/>
              <w:i/>
              <w:sz w:val="16"/>
              <w:szCs w:val="16"/>
            </w:rPr>
            <w:t>CÁMARA DE DIPUTADOS</w:t>
          </w:r>
          <w:r>
            <w:rPr>
              <w:rFonts w:ascii="Maiandra GD" w:hAnsi="Maiandra GD"/>
              <w:b/>
              <w:i/>
              <w:sz w:val="16"/>
              <w:szCs w:val="16"/>
            </w:rPr>
            <w:t xml:space="preserve"> </w:t>
          </w:r>
          <w:r w:rsidRPr="008217CF">
            <w:rPr>
              <w:rFonts w:ascii="Maiandra GD" w:hAnsi="Maiandra GD"/>
              <w:b/>
              <w:i/>
              <w:sz w:val="16"/>
              <w:szCs w:val="16"/>
            </w:rPr>
            <w:t>DEL CONGRESO DEL ESTADO DE GUANAJUATO</w:t>
          </w:r>
          <w:r>
            <w:rPr>
              <w:rFonts w:ascii="Maiandra GD" w:hAnsi="Maiandra GD"/>
              <w:b/>
              <w:i/>
              <w:sz w:val="16"/>
              <w:szCs w:val="16"/>
            </w:rPr>
            <w:t xml:space="preserve"> </w:t>
          </w:r>
        </w:p>
        <w:p w14:paraId="6DB5B330" w14:textId="77777777" w:rsidR="0022171E" w:rsidRDefault="0022171E"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EA81A37" w14:textId="77777777" w:rsidR="0022171E" w:rsidRPr="000727C6" w:rsidRDefault="0022171E" w:rsidP="00BB6CF0">
          <w:pPr>
            <w:pStyle w:val="Encabezado"/>
            <w:tabs>
              <w:tab w:val="clear" w:pos="4419"/>
            </w:tabs>
            <w:spacing w:before="40"/>
            <w:jc w:val="center"/>
            <w:rPr>
              <w:rFonts w:ascii="Maiandra GD" w:hAnsi="Maiandra GD"/>
              <w:b/>
              <w:i/>
              <w:sz w:val="6"/>
              <w:szCs w:val="6"/>
            </w:rPr>
          </w:pPr>
        </w:p>
        <w:p w14:paraId="4202B1D5" w14:textId="77777777" w:rsidR="0022171E" w:rsidRPr="008008F6" w:rsidRDefault="0022171E"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 xml:space="preserve">SESIÓN ORDINARIA- SEGUNDO AÑO DE EJERCICIO </w:t>
          </w:r>
          <w:r w:rsidRPr="008008F6">
            <w:rPr>
              <w:rFonts w:ascii="Maiandra GD" w:hAnsi="Maiandra GD"/>
              <w:b/>
              <w:i/>
              <w:sz w:val="16"/>
              <w:szCs w:val="16"/>
            </w:rPr>
            <w:t>CONSTITUCIONAL</w:t>
          </w:r>
          <w:r>
            <w:rPr>
              <w:rFonts w:ascii="Maiandra GD" w:hAnsi="Maiandra GD"/>
              <w:b/>
              <w:i/>
              <w:sz w:val="16"/>
              <w:szCs w:val="16"/>
            </w:rPr>
            <w:t>-SEGUNDO PERIODO</w:t>
          </w:r>
        </w:p>
        <w:p w14:paraId="7C6D09F9" w14:textId="77777777" w:rsidR="0022171E" w:rsidRPr="00E837E4" w:rsidRDefault="0022171E" w:rsidP="00E837E4">
          <w:pPr>
            <w:pStyle w:val="Encabezado"/>
            <w:tabs>
              <w:tab w:val="clear" w:pos="4419"/>
            </w:tabs>
            <w:spacing w:before="40"/>
            <w:jc w:val="center"/>
            <w:rPr>
              <w:rFonts w:ascii="Maiandra GD" w:hAnsi="Maiandra GD"/>
              <w:b/>
              <w:i/>
              <w:sz w:val="6"/>
              <w:szCs w:val="6"/>
            </w:rPr>
          </w:pPr>
        </w:p>
        <w:p w14:paraId="7E248E3D" w14:textId="77777777" w:rsidR="0022171E" w:rsidRPr="006D45D3" w:rsidRDefault="0022171E"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Pr>
              <w:rFonts w:ascii="Maiandra GD" w:hAnsi="Maiandra GD"/>
              <w:b/>
              <w:i/>
              <w:sz w:val="18"/>
              <w:szCs w:val="18"/>
              <w:shd w:val="clear" w:color="auto" w:fill="D9D9D9" w:themeFill="background1" w:themeFillShade="D9"/>
            </w:rPr>
            <w:t xml:space="preserve">15 DE FEBRERO </w:t>
          </w:r>
          <w:r w:rsidRPr="0038730F">
            <w:rPr>
              <w:rFonts w:ascii="Maiandra GD" w:hAnsi="Maiandra GD"/>
              <w:b/>
              <w:i/>
              <w:sz w:val="18"/>
              <w:szCs w:val="18"/>
              <w:shd w:val="clear" w:color="auto" w:fill="D9D9D9" w:themeFill="background1" w:themeFillShade="D9"/>
            </w:rPr>
            <w:t>DE 202</w:t>
          </w:r>
          <w:r>
            <w:rPr>
              <w:rFonts w:ascii="Maiandra GD" w:hAnsi="Maiandra GD"/>
              <w:b/>
              <w:i/>
              <w:sz w:val="18"/>
              <w:szCs w:val="18"/>
              <w:shd w:val="clear" w:color="auto" w:fill="D9D9D9" w:themeFill="background1" w:themeFillShade="D9"/>
            </w:rPr>
            <w:t>3               SESIÓN ORDINARIA NÚMERO (55)</w:t>
          </w:r>
        </w:p>
      </w:tc>
    </w:tr>
  </w:tbl>
  <w:p w14:paraId="33E7E077" w14:textId="77777777" w:rsidR="0022171E" w:rsidRPr="006416C3" w:rsidRDefault="0022171E" w:rsidP="006328F9">
    <w:pPr>
      <w:pStyle w:val="Encabezado"/>
    </w:pPr>
    <w:r w:rsidRPr="00CF28D9">
      <w:rPr>
        <w:noProof/>
        <w:lang w:val="es-MX" w:eastAsia="es-MX"/>
      </w:rPr>
      <w:drawing>
        <wp:anchor distT="0" distB="0" distL="114300" distR="114300" simplePos="0" relativeHeight="251658255" behindDoc="1" locked="0" layoutInCell="1" allowOverlap="1" wp14:anchorId="4B99A965" wp14:editId="610474B6">
          <wp:simplePos x="0" y="0"/>
          <wp:positionH relativeFrom="margin">
            <wp:posOffset>467238</wp:posOffset>
          </wp:positionH>
          <wp:positionV relativeFrom="paragraph">
            <wp:posOffset>2422296</wp:posOffset>
          </wp:positionV>
          <wp:extent cx="4800600" cy="4307840"/>
          <wp:effectExtent l="0" t="0" r="0" b="0"/>
          <wp:wrapNone/>
          <wp:docPr id="12" name="Imagen 12"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11645A6"/>
    <w:multiLevelType w:val="hybridMultilevel"/>
    <w:tmpl w:val="CFC8A588"/>
    <w:lvl w:ilvl="0" w:tplc="FFFFFFFF">
      <w:start w:val="1"/>
      <w:numFmt w:val="upperRoman"/>
      <w:lvlText w:val="%1."/>
      <w:lvlJc w:val="left"/>
      <w:pPr>
        <w:ind w:left="1080" w:hanging="720"/>
      </w:pPr>
      <w:rPr>
        <w:rFonts w:ascii="Verdana" w:hAnsi="Verdana" w:cs="Tahoma" w:hint="default"/>
        <w:b/>
        <w:bCs/>
        <w:i w:val="0"/>
        <w:snapToGrid/>
        <w:color w:val="000000" w:themeColor="text1"/>
        <w:spacing w:val="-5"/>
        <w:sz w:val="22"/>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3410658"/>
    <w:multiLevelType w:val="hybridMultilevel"/>
    <w:tmpl w:val="B0F8D04C"/>
    <w:lvl w:ilvl="0" w:tplc="74985D64">
      <w:start w:val="10"/>
      <w:numFmt w:val="upperRoman"/>
      <w:lvlText w:val="%1."/>
      <w:lvlJc w:val="left"/>
      <w:pPr>
        <w:ind w:left="1149"/>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09CC5620">
      <w:start w:val="1"/>
      <w:numFmt w:val="lowerLetter"/>
      <w:lvlText w:val="%2"/>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2" w:tplc="98C671E6">
      <w:start w:val="1"/>
      <w:numFmt w:val="lowerRoman"/>
      <w:lvlText w:val="%3"/>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tplc="E9F4CDE6">
      <w:start w:val="1"/>
      <w:numFmt w:val="decimal"/>
      <w:lvlText w:val="%4"/>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tplc="682E07F2">
      <w:start w:val="1"/>
      <w:numFmt w:val="lowerLetter"/>
      <w:lvlText w:val="%5"/>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tplc="0D0E3A26">
      <w:start w:val="1"/>
      <w:numFmt w:val="lowerRoman"/>
      <w:lvlText w:val="%6"/>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tplc="1BA4D15C">
      <w:start w:val="1"/>
      <w:numFmt w:val="decimal"/>
      <w:lvlText w:val="%7"/>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tplc="4BA68F16">
      <w:start w:val="1"/>
      <w:numFmt w:val="lowerLetter"/>
      <w:lvlText w:val="%8"/>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tplc="C932F85C">
      <w:start w:val="1"/>
      <w:numFmt w:val="lowerRoman"/>
      <w:lvlText w:val="%9"/>
      <w:lvlJc w:val="left"/>
      <w:pPr>
        <w:ind w:left="61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49B6E33"/>
    <w:multiLevelType w:val="hybridMultilevel"/>
    <w:tmpl w:val="FFFFFFFF"/>
    <w:lvl w:ilvl="0" w:tplc="C0BA2838">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2296AC">
      <w:start w:val="2"/>
      <w:numFmt w:val="lowerLetter"/>
      <w:lvlText w:val="%2)"/>
      <w:lvlJc w:val="left"/>
      <w:pPr>
        <w:ind w:left="16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9E80A8">
      <w:start w:val="1"/>
      <w:numFmt w:val="lowerRoman"/>
      <w:lvlText w:val="%3"/>
      <w:lvlJc w:val="left"/>
      <w:pPr>
        <w:ind w:left="1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BACA6D6">
      <w:start w:val="1"/>
      <w:numFmt w:val="decimal"/>
      <w:lvlText w:val="%4"/>
      <w:lvlJc w:val="left"/>
      <w:pPr>
        <w:ind w:left="2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EAC3E68">
      <w:start w:val="1"/>
      <w:numFmt w:val="lowerLetter"/>
      <w:lvlText w:val="%5"/>
      <w:lvlJc w:val="left"/>
      <w:pPr>
        <w:ind w:left="3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8D696BA">
      <w:start w:val="1"/>
      <w:numFmt w:val="lowerRoman"/>
      <w:lvlText w:val="%6"/>
      <w:lvlJc w:val="left"/>
      <w:pPr>
        <w:ind w:left="4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EFCF438">
      <w:start w:val="1"/>
      <w:numFmt w:val="decimal"/>
      <w:lvlText w:val="%7"/>
      <w:lvlJc w:val="left"/>
      <w:pPr>
        <w:ind w:left="4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D788394">
      <w:start w:val="1"/>
      <w:numFmt w:val="lowerLetter"/>
      <w:lvlText w:val="%8"/>
      <w:lvlJc w:val="left"/>
      <w:pPr>
        <w:ind w:left="55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6467420">
      <w:start w:val="1"/>
      <w:numFmt w:val="lowerRoman"/>
      <w:lvlText w:val="%9"/>
      <w:lvlJc w:val="left"/>
      <w:pPr>
        <w:ind w:left="62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62E4D51"/>
    <w:multiLevelType w:val="hybridMultilevel"/>
    <w:tmpl w:val="2B8055C4"/>
    <w:lvl w:ilvl="0" w:tplc="9EC8EDB4">
      <w:start w:val="1"/>
      <w:numFmt w:val="upperRoman"/>
      <w:lvlText w:val="%1."/>
      <w:lvlJc w:val="left"/>
      <w:pPr>
        <w:ind w:left="856"/>
      </w:pPr>
      <w:rPr>
        <w:rFonts w:hint="default"/>
        <w:b/>
        <w:i w:val="0"/>
        <w:strike w:val="0"/>
        <w:dstrike w:val="0"/>
        <w:color w:val="000000"/>
        <w:sz w:val="21"/>
        <w:szCs w:val="21"/>
        <w:u w:val="none" w:color="000000"/>
        <w:bdr w:val="none" w:sz="0" w:space="0" w:color="auto"/>
        <w:shd w:val="clear" w:color="auto" w:fill="auto"/>
        <w:vertAlign w:val="baseline"/>
      </w:rPr>
    </w:lvl>
    <w:lvl w:ilvl="1" w:tplc="FFFFFFFF">
      <w:start w:val="1"/>
      <w:numFmt w:val="lowerLetter"/>
      <w:lvlText w:val="%2"/>
      <w:lvlJc w:val="left"/>
      <w:pPr>
        <w:ind w:left="11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19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26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3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40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47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55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2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6646482"/>
    <w:multiLevelType w:val="hybridMultilevel"/>
    <w:tmpl w:val="FFFFFFFF"/>
    <w:lvl w:ilvl="0" w:tplc="34B21C90">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6C5CE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4B680C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274069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82FDC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5FCA13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544478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8A45E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BA812E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9AF3705"/>
    <w:multiLevelType w:val="hybridMultilevel"/>
    <w:tmpl w:val="FFFFFFFF"/>
    <w:lvl w:ilvl="0" w:tplc="CFDCBBF4">
      <w:start w:val="3"/>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7623418">
      <w:start w:val="1"/>
      <w:numFmt w:val="lowerLetter"/>
      <w:lvlText w:val="%2."/>
      <w:lvlJc w:val="left"/>
      <w:pPr>
        <w:ind w:left="9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000F8A">
      <w:start w:val="1"/>
      <w:numFmt w:val="lowerRoman"/>
      <w:lvlText w:val="%3"/>
      <w:lvlJc w:val="left"/>
      <w:pPr>
        <w:ind w:left="1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E2C095C">
      <w:start w:val="1"/>
      <w:numFmt w:val="decimal"/>
      <w:lvlText w:val="%4"/>
      <w:lvlJc w:val="left"/>
      <w:pPr>
        <w:ind w:left="2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1E2EFA">
      <w:start w:val="1"/>
      <w:numFmt w:val="lowerLetter"/>
      <w:lvlText w:val="%5"/>
      <w:lvlJc w:val="left"/>
      <w:pPr>
        <w:ind w:left="3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05E0834">
      <w:start w:val="1"/>
      <w:numFmt w:val="lowerRoman"/>
      <w:lvlText w:val="%6"/>
      <w:lvlJc w:val="left"/>
      <w:pPr>
        <w:ind w:left="4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174BFB8">
      <w:start w:val="1"/>
      <w:numFmt w:val="decimal"/>
      <w:lvlText w:val="%7"/>
      <w:lvlJc w:val="left"/>
      <w:pPr>
        <w:ind w:left="4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66028B8">
      <w:start w:val="1"/>
      <w:numFmt w:val="lowerLetter"/>
      <w:lvlText w:val="%8"/>
      <w:lvlJc w:val="left"/>
      <w:pPr>
        <w:ind w:left="55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26AD7B4">
      <w:start w:val="1"/>
      <w:numFmt w:val="lowerRoman"/>
      <w:lvlText w:val="%9"/>
      <w:lvlJc w:val="left"/>
      <w:pPr>
        <w:ind w:left="62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B2E1853"/>
    <w:multiLevelType w:val="hybridMultilevel"/>
    <w:tmpl w:val="FFFFFFFF"/>
    <w:lvl w:ilvl="0" w:tplc="A98005D4">
      <w:start w:val="23"/>
      <w:numFmt w:val="lowerLetter"/>
      <w:lvlText w:val="%1)"/>
      <w:lvlJc w:val="left"/>
      <w:pPr>
        <w:ind w:left="175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D2CA301A">
      <w:start w:val="1"/>
      <w:numFmt w:val="lowerLetter"/>
      <w:lvlText w:val="%2"/>
      <w:lvlJc w:val="left"/>
      <w:pPr>
        <w:ind w:left="193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D5863274">
      <w:start w:val="1"/>
      <w:numFmt w:val="lowerRoman"/>
      <w:lvlText w:val="%3"/>
      <w:lvlJc w:val="left"/>
      <w:pPr>
        <w:ind w:left="265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D6147684">
      <w:start w:val="1"/>
      <w:numFmt w:val="decimal"/>
      <w:lvlText w:val="%4"/>
      <w:lvlJc w:val="left"/>
      <w:pPr>
        <w:ind w:left="337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313E8A14">
      <w:start w:val="1"/>
      <w:numFmt w:val="lowerLetter"/>
      <w:lvlText w:val="%5"/>
      <w:lvlJc w:val="left"/>
      <w:pPr>
        <w:ind w:left="409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CA6E7F48">
      <w:start w:val="1"/>
      <w:numFmt w:val="lowerRoman"/>
      <w:lvlText w:val="%6"/>
      <w:lvlJc w:val="left"/>
      <w:pPr>
        <w:ind w:left="481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6F581664">
      <w:start w:val="1"/>
      <w:numFmt w:val="decimal"/>
      <w:lvlText w:val="%7"/>
      <w:lvlJc w:val="left"/>
      <w:pPr>
        <w:ind w:left="553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809A3700">
      <w:start w:val="1"/>
      <w:numFmt w:val="lowerLetter"/>
      <w:lvlText w:val="%8"/>
      <w:lvlJc w:val="left"/>
      <w:pPr>
        <w:ind w:left="625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6A7A4A90">
      <w:start w:val="1"/>
      <w:numFmt w:val="lowerRoman"/>
      <w:lvlText w:val="%9"/>
      <w:lvlJc w:val="left"/>
      <w:pPr>
        <w:ind w:left="697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B5E4AFC"/>
    <w:multiLevelType w:val="hybridMultilevel"/>
    <w:tmpl w:val="1004AC82"/>
    <w:lvl w:ilvl="0" w:tplc="0A84EAE0">
      <w:start w:val="2"/>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0" w15:restartNumberingAfterBreak="0">
    <w:nsid w:val="0E7A0050"/>
    <w:multiLevelType w:val="hybridMultilevel"/>
    <w:tmpl w:val="FFFFFFFF"/>
    <w:lvl w:ilvl="0" w:tplc="5BC88D7C">
      <w:start w:val="1"/>
      <w:numFmt w:val="decimal"/>
      <w:lvlText w:val="%1."/>
      <w:lvlJc w:val="left"/>
      <w:pPr>
        <w:ind w:left="96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8CA3AD6">
      <w:start w:val="1"/>
      <w:numFmt w:val="lowerLetter"/>
      <w:lvlText w:val="%2"/>
      <w:lvlJc w:val="left"/>
      <w:pPr>
        <w:ind w:left="14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7FA09A26">
      <w:start w:val="1"/>
      <w:numFmt w:val="lowerRoman"/>
      <w:lvlText w:val="%3"/>
      <w:lvlJc w:val="left"/>
      <w:pPr>
        <w:ind w:left="21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11D69CAC">
      <w:start w:val="1"/>
      <w:numFmt w:val="decimal"/>
      <w:lvlText w:val="%4"/>
      <w:lvlJc w:val="left"/>
      <w:pPr>
        <w:ind w:left="28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DD9EB640">
      <w:start w:val="1"/>
      <w:numFmt w:val="lowerLetter"/>
      <w:lvlText w:val="%5"/>
      <w:lvlJc w:val="left"/>
      <w:pPr>
        <w:ind w:left="36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64C6A010">
      <w:start w:val="1"/>
      <w:numFmt w:val="lowerRoman"/>
      <w:lvlText w:val="%6"/>
      <w:lvlJc w:val="left"/>
      <w:pPr>
        <w:ind w:left="43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3376BF98">
      <w:start w:val="1"/>
      <w:numFmt w:val="decimal"/>
      <w:lvlText w:val="%7"/>
      <w:lvlJc w:val="left"/>
      <w:pPr>
        <w:ind w:left="50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B0F892EA">
      <w:start w:val="1"/>
      <w:numFmt w:val="lowerLetter"/>
      <w:lvlText w:val="%8"/>
      <w:lvlJc w:val="left"/>
      <w:pPr>
        <w:ind w:left="57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9718EFE4">
      <w:start w:val="1"/>
      <w:numFmt w:val="lowerRoman"/>
      <w:lvlText w:val="%9"/>
      <w:lvlJc w:val="left"/>
      <w:pPr>
        <w:ind w:left="64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0FF42914"/>
    <w:multiLevelType w:val="hybridMultilevel"/>
    <w:tmpl w:val="FFFFFFFF"/>
    <w:lvl w:ilvl="0" w:tplc="5D949102">
      <w:start w:val="7"/>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CF625E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544FA0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07A554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9C088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89CA25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540271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7A64E6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2D4212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05E137D"/>
    <w:multiLevelType w:val="hybridMultilevel"/>
    <w:tmpl w:val="FFFFFFFF"/>
    <w:lvl w:ilvl="0" w:tplc="8D5432C8">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DFE4B4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A2CE42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9B80E2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C8E963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9428C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792E8A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E92FDD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9CACF9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113C5964"/>
    <w:multiLevelType w:val="hybridMultilevel"/>
    <w:tmpl w:val="FFFFFFFF"/>
    <w:lvl w:ilvl="0" w:tplc="1A0A4D4E">
      <w:start w:val="2"/>
      <w:numFmt w:val="lowerLetter"/>
      <w:lvlText w:val="%1)"/>
      <w:lvlJc w:val="left"/>
      <w:pPr>
        <w:ind w:left="16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3F07C4E">
      <w:start w:val="1"/>
      <w:numFmt w:val="lowerLetter"/>
      <w:lvlText w:val="%2"/>
      <w:lvlJc w:val="left"/>
      <w:pPr>
        <w:ind w:left="1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C1E6222">
      <w:start w:val="1"/>
      <w:numFmt w:val="lowerRoman"/>
      <w:lvlText w:val="%3"/>
      <w:lvlJc w:val="left"/>
      <w:pPr>
        <w:ind w:left="2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022BB4">
      <w:start w:val="1"/>
      <w:numFmt w:val="decimal"/>
      <w:lvlText w:val="%4"/>
      <w:lvlJc w:val="left"/>
      <w:pPr>
        <w:ind w:left="3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EC4A4E">
      <w:start w:val="1"/>
      <w:numFmt w:val="lowerLetter"/>
      <w:lvlText w:val="%5"/>
      <w:lvlJc w:val="left"/>
      <w:pPr>
        <w:ind w:left="4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9F6DB64">
      <w:start w:val="1"/>
      <w:numFmt w:val="lowerRoman"/>
      <w:lvlText w:val="%6"/>
      <w:lvlJc w:val="left"/>
      <w:pPr>
        <w:ind w:left="4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1049EBA">
      <w:start w:val="1"/>
      <w:numFmt w:val="decimal"/>
      <w:lvlText w:val="%7"/>
      <w:lvlJc w:val="left"/>
      <w:pPr>
        <w:ind w:left="55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596BBDC">
      <w:start w:val="1"/>
      <w:numFmt w:val="lowerLetter"/>
      <w:lvlText w:val="%8"/>
      <w:lvlJc w:val="left"/>
      <w:pPr>
        <w:ind w:left="62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7A00378">
      <w:start w:val="1"/>
      <w:numFmt w:val="lowerRoman"/>
      <w:lvlText w:val="%9"/>
      <w:lvlJc w:val="left"/>
      <w:pPr>
        <w:ind w:left="69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126147AD"/>
    <w:multiLevelType w:val="hybridMultilevel"/>
    <w:tmpl w:val="FFFFFFFF"/>
    <w:lvl w:ilvl="0" w:tplc="D7BCC034">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49018D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E82CE8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7B8852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8E8DDF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0FC2F0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10A94A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586C49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88895E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1451170F"/>
    <w:multiLevelType w:val="hybridMultilevel"/>
    <w:tmpl w:val="FFFFFFFF"/>
    <w:lvl w:ilvl="0" w:tplc="A86CB71E">
      <w:start w:val="1"/>
      <w:numFmt w:val="bullet"/>
      <w:lvlText w:val="•"/>
      <w:lvlJc w:val="left"/>
      <w:pPr>
        <w:ind w:left="72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6D98CA4A">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01325994">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DC566568">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4AC5708">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3CD4DEA6">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294EF8B6">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EFF63F2A">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94A864A4">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189D63A1"/>
    <w:multiLevelType w:val="multilevel"/>
    <w:tmpl w:val="C3D68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C330EA4"/>
    <w:multiLevelType w:val="hybridMultilevel"/>
    <w:tmpl w:val="FFFFFFFF"/>
    <w:lvl w:ilvl="0" w:tplc="C158E81C">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6C25BA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4CAEFC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2346B7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E92A04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C942F9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11CD10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1CA9F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22BC3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25915E6B"/>
    <w:multiLevelType w:val="hybridMultilevel"/>
    <w:tmpl w:val="FFFFFFFF"/>
    <w:lvl w:ilvl="0" w:tplc="ECEE25A8">
      <w:start w:val="29"/>
      <w:numFmt w:val="upperRoman"/>
      <w:lvlText w:val="%1."/>
      <w:lvlJc w:val="left"/>
      <w:pPr>
        <w:ind w:left="140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FAD0883C">
      <w:start w:val="1"/>
      <w:numFmt w:val="lowerLetter"/>
      <w:lvlText w:val="%2"/>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0036540C">
      <w:start w:val="1"/>
      <w:numFmt w:val="lowerRoman"/>
      <w:lvlText w:val="%3"/>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1CAB54E">
      <w:start w:val="1"/>
      <w:numFmt w:val="decimal"/>
      <w:lvlText w:val="%4"/>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057CA746">
      <w:start w:val="1"/>
      <w:numFmt w:val="lowerLetter"/>
      <w:lvlText w:val="%5"/>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9E466536">
      <w:start w:val="1"/>
      <w:numFmt w:val="lowerRoman"/>
      <w:lvlText w:val="%6"/>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66A06918">
      <w:start w:val="1"/>
      <w:numFmt w:val="decimal"/>
      <w:lvlText w:val="%7"/>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1CEC0506">
      <w:start w:val="1"/>
      <w:numFmt w:val="lowerLetter"/>
      <w:lvlText w:val="%8"/>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37B22C58">
      <w:start w:val="1"/>
      <w:numFmt w:val="lowerRoman"/>
      <w:lvlText w:val="%9"/>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5B5379C"/>
    <w:multiLevelType w:val="hybridMultilevel"/>
    <w:tmpl w:val="FFFFFFFF"/>
    <w:lvl w:ilvl="0" w:tplc="27647864">
      <w:start w:val="9"/>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52C85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5C20CA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B5085B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146376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AE24F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602667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6ECF69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D3E7A6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7B3324F"/>
    <w:multiLevelType w:val="hybridMultilevel"/>
    <w:tmpl w:val="4314A584"/>
    <w:lvl w:ilvl="0" w:tplc="62362496">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2AF4011D"/>
    <w:multiLevelType w:val="hybridMultilevel"/>
    <w:tmpl w:val="FFFFFFFF"/>
    <w:lvl w:ilvl="0" w:tplc="DFE04B3E">
      <w:start w:val="1"/>
      <w:numFmt w:val="upperRoman"/>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624D15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A6ABF5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3425FA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744A3D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EF631B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EBA23E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9A8C48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B329B8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2DF259D7"/>
    <w:multiLevelType w:val="hybridMultilevel"/>
    <w:tmpl w:val="FFFFFFFF"/>
    <w:lvl w:ilvl="0" w:tplc="AFC21F6C">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CEAC2B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408C80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98A54D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1AC58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A00EE2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C2947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2768B7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EB23DB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2E8261C3"/>
    <w:multiLevelType w:val="hybridMultilevel"/>
    <w:tmpl w:val="FFFFFFFF"/>
    <w:lvl w:ilvl="0" w:tplc="5EEE4F7A">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B2A609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32315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14250B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8AEDBB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7A8801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5B2BFA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FCCD8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DE879A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5" w15:restartNumberingAfterBreak="0">
    <w:nsid w:val="33156956"/>
    <w:multiLevelType w:val="hybridMultilevel"/>
    <w:tmpl w:val="6FBE34CA"/>
    <w:lvl w:ilvl="0" w:tplc="54E6783E">
      <w:start w:val="2"/>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6" w15:restartNumberingAfterBreak="0">
    <w:nsid w:val="33741E5A"/>
    <w:multiLevelType w:val="hybridMultilevel"/>
    <w:tmpl w:val="FFFFFFFF"/>
    <w:lvl w:ilvl="0" w:tplc="59A6C20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6A0F3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22268E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0864FD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1F0149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5387E3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B7067A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4A7CA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052563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37DD5162"/>
    <w:multiLevelType w:val="hybridMultilevel"/>
    <w:tmpl w:val="7F16F000"/>
    <w:lvl w:ilvl="0" w:tplc="F5D4843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80728FE"/>
    <w:multiLevelType w:val="hybridMultilevel"/>
    <w:tmpl w:val="A1D26966"/>
    <w:lvl w:ilvl="0" w:tplc="D2521B38">
      <w:start w:val="1"/>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391105A4"/>
    <w:multiLevelType w:val="hybridMultilevel"/>
    <w:tmpl w:val="FFFFFFFF"/>
    <w:lvl w:ilvl="0" w:tplc="139EF2F6">
      <w:start w:val="1"/>
      <w:numFmt w:val="upperRoman"/>
      <w:lvlText w:val="%1."/>
      <w:lvlJc w:val="left"/>
      <w:pPr>
        <w:ind w:left="899"/>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1" w:tplc="5E0A0C80">
      <w:start w:val="1"/>
      <w:numFmt w:val="lowerLetter"/>
      <w:lvlText w:val="%2"/>
      <w:lvlJc w:val="left"/>
      <w:pPr>
        <w:ind w:left="119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2" w:tplc="F9363028">
      <w:start w:val="1"/>
      <w:numFmt w:val="lowerRoman"/>
      <w:lvlText w:val="%3"/>
      <w:lvlJc w:val="left"/>
      <w:pPr>
        <w:ind w:left="191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3" w:tplc="EE921020">
      <w:start w:val="1"/>
      <w:numFmt w:val="decimal"/>
      <w:lvlText w:val="%4"/>
      <w:lvlJc w:val="left"/>
      <w:pPr>
        <w:ind w:left="263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4" w:tplc="12ACBF58">
      <w:start w:val="1"/>
      <w:numFmt w:val="lowerLetter"/>
      <w:lvlText w:val="%5"/>
      <w:lvlJc w:val="left"/>
      <w:pPr>
        <w:ind w:left="335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5" w:tplc="46A6AF20">
      <w:start w:val="1"/>
      <w:numFmt w:val="lowerRoman"/>
      <w:lvlText w:val="%6"/>
      <w:lvlJc w:val="left"/>
      <w:pPr>
        <w:ind w:left="407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6" w:tplc="F4DAFEBC">
      <w:start w:val="1"/>
      <w:numFmt w:val="decimal"/>
      <w:lvlText w:val="%7"/>
      <w:lvlJc w:val="left"/>
      <w:pPr>
        <w:ind w:left="479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7" w:tplc="071E5224">
      <w:start w:val="1"/>
      <w:numFmt w:val="lowerLetter"/>
      <w:lvlText w:val="%8"/>
      <w:lvlJc w:val="left"/>
      <w:pPr>
        <w:ind w:left="551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8" w:tplc="9DC66422">
      <w:start w:val="1"/>
      <w:numFmt w:val="lowerRoman"/>
      <w:lvlText w:val="%9"/>
      <w:lvlJc w:val="left"/>
      <w:pPr>
        <w:ind w:left="623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3B8C1C01"/>
    <w:multiLevelType w:val="hybridMultilevel"/>
    <w:tmpl w:val="FFFFFFFF"/>
    <w:lvl w:ilvl="0" w:tplc="FF8C23EC">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1FCD3E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A60F79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9E997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B48A8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77AC71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FF63A9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F2A1B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BE2B3B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3DC035A5"/>
    <w:multiLevelType w:val="hybridMultilevel"/>
    <w:tmpl w:val="79F41DF2"/>
    <w:lvl w:ilvl="0" w:tplc="080A0017">
      <w:start w:val="5"/>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3ED52A6A"/>
    <w:multiLevelType w:val="hybridMultilevel"/>
    <w:tmpl w:val="FFFFFFFF"/>
    <w:lvl w:ilvl="0" w:tplc="BEBCE094">
      <w:start w:val="1"/>
      <w:numFmt w:val="upperRoman"/>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DB0451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F1A248A">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2DC403A">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C681FC2">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FA0B3C8">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2EA38D0">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3A0F34">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72C12A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3EE473F3"/>
    <w:multiLevelType w:val="hybridMultilevel"/>
    <w:tmpl w:val="04661FA8"/>
    <w:lvl w:ilvl="0" w:tplc="DD9E8086">
      <w:start w:val="1"/>
      <w:numFmt w:val="decimal"/>
      <w:lvlText w:val="%1."/>
      <w:lvlJc w:val="left"/>
      <w:pPr>
        <w:ind w:left="1065" w:hanging="360"/>
      </w:pPr>
      <w:rPr>
        <w:rFonts w:hint="default"/>
        <w:b/>
        <w:bCs w:val="0"/>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4"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5" w15:restartNumberingAfterBreak="0">
    <w:nsid w:val="401C388D"/>
    <w:multiLevelType w:val="hybridMultilevel"/>
    <w:tmpl w:val="FFFFFFFF"/>
    <w:lvl w:ilvl="0" w:tplc="4CC205D0">
      <w:start w:val="1"/>
      <w:numFmt w:val="decimal"/>
      <w:lvlText w:val="%1."/>
      <w:lvlJc w:val="left"/>
      <w:pPr>
        <w:ind w:left="2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F944CD2">
      <w:start w:val="1"/>
      <w:numFmt w:val="lowerLetter"/>
      <w:lvlText w:val="%2"/>
      <w:lvlJc w:val="left"/>
      <w:pPr>
        <w:ind w:left="10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3327778">
      <w:start w:val="1"/>
      <w:numFmt w:val="lowerRoman"/>
      <w:lvlText w:val="%3"/>
      <w:lvlJc w:val="left"/>
      <w:pPr>
        <w:ind w:left="1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5788D50">
      <w:start w:val="1"/>
      <w:numFmt w:val="decimal"/>
      <w:lvlText w:val="%4"/>
      <w:lvlJc w:val="left"/>
      <w:pPr>
        <w:ind w:left="25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1D6FF56">
      <w:start w:val="1"/>
      <w:numFmt w:val="lowerLetter"/>
      <w:lvlText w:val="%5"/>
      <w:lvlJc w:val="left"/>
      <w:pPr>
        <w:ind w:left="32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90CE144">
      <w:start w:val="1"/>
      <w:numFmt w:val="lowerRoman"/>
      <w:lvlText w:val="%6"/>
      <w:lvlJc w:val="left"/>
      <w:pPr>
        <w:ind w:left="39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6EA46FA">
      <w:start w:val="1"/>
      <w:numFmt w:val="decimal"/>
      <w:lvlText w:val="%7"/>
      <w:lvlJc w:val="left"/>
      <w:pPr>
        <w:ind w:left="46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28D802">
      <w:start w:val="1"/>
      <w:numFmt w:val="lowerLetter"/>
      <w:lvlText w:val="%8"/>
      <w:lvlJc w:val="left"/>
      <w:pPr>
        <w:ind w:left="54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F70F5D2">
      <w:start w:val="1"/>
      <w:numFmt w:val="lowerRoman"/>
      <w:lvlText w:val="%9"/>
      <w:lvlJc w:val="left"/>
      <w:pPr>
        <w:ind w:left="61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44E13E68"/>
    <w:multiLevelType w:val="hybridMultilevel"/>
    <w:tmpl w:val="21B22D28"/>
    <w:lvl w:ilvl="0" w:tplc="D6BC80F6">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45E65DCC"/>
    <w:multiLevelType w:val="hybridMultilevel"/>
    <w:tmpl w:val="FFFFFFFF"/>
    <w:lvl w:ilvl="0" w:tplc="5982369C">
      <w:start w:val="6"/>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F8CD1C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AD6B85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FC81EA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EF0E6C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33CD7D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4D211E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74494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F04FA2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46020F90"/>
    <w:multiLevelType w:val="hybridMultilevel"/>
    <w:tmpl w:val="53681DD0"/>
    <w:lvl w:ilvl="0" w:tplc="D2521B38">
      <w:start w:val="1"/>
      <w:numFmt w:val="bullet"/>
      <w:lvlText w:val="-"/>
      <w:lvlJc w:val="left"/>
      <w:pPr>
        <w:ind w:left="720" w:hanging="360"/>
      </w:pPr>
      <w:rPr>
        <w:rFonts w:ascii="Abadi" w:eastAsiaTheme="minorHAnsi" w:hAnsi="Abadi" w:cs="ArialMT"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48F5182C"/>
    <w:multiLevelType w:val="hybridMultilevel"/>
    <w:tmpl w:val="86062F80"/>
    <w:lvl w:ilvl="0" w:tplc="D6BC80F6">
      <w:start w:val="1"/>
      <w:numFmt w:val="upperRoman"/>
      <w:lvlText w:val="%1."/>
      <w:lvlJc w:val="right"/>
      <w:pPr>
        <w:ind w:left="899"/>
      </w:pPr>
      <w:rPr>
        <w:b/>
        <w:bCs/>
        <w:i w:val="0"/>
        <w:strike w:val="0"/>
        <w:dstrike w:val="0"/>
        <w:color w:val="000000"/>
        <w:sz w:val="20"/>
        <w:szCs w:val="20"/>
        <w:u w:val="none" w:color="000000"/>
        <w:bdr w:val="none" w:sz="0" w:space="0" w:color="auto"/>
        <w:shd w:val="clear" w:color="auto" w:fill="auto"/>
        <w:vertAlign w:val="baseline"/>
      </w:rPr>
    </w:lvl>
    <w:lvl w:ilvl="1" w:tplc="FFFFFFFF">
      <w:start w:val="1"/>
      <w:numFmt w:val="lowerLetter"/>
      <w:lvlText w:val="%2"/>
      <w:lvlJc w:val="left"/>
      <w:pPr>
        <w:ind w:left="119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2" w:tplc="FFFFFFFF">
      <w:start w:val="1"/>
      <w:numFmt w:val="lowerRoman"/>
      <w:lvlText w:val="%3"/>
      <w:lvlJc w:val="left"/>
      <w:pPr>
        <w:ind w:left="191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3" w:tplc="FFFFFFFF">
      <w:start w:val="1"/>
      <w:numFmt w:val="decimal"/>
      <w:lvlText w:val="%4"/>
      <w:lvlJc w:val="left"/>
      <w:pPr>
        <w:ind w:left="263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4" w:tplc="FFFFFFFF">
      <w:start w:val="1"/>
      <w:numFmt w:val="lowerLetter"/>
      <w:lvlText w:val="%5"/>
      <w:lvlJc w:val="left"/>
      <w:pPr>
        <w:ind w:left="335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5" w:tplc="FFFFFFFF">
      <w:start w:val="1"/>
      <w:numFmt w:val="lowerRoman"/>
      <w:lvlText w:val="%6"/>
      <w:lvlJc w:val="left"/>
      <w:pPr>
        <w:ind w:left="407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6" w:tplc="FFFFFFFF">
      <w:start w:val="1"/>
      <w:numFmt w:val="decimal"/>
      <w:lvlText w:val="%7"/>
      <w:lvlJc w:val="left"/>
      <w:pPr>
        <w:ind w:left="479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7" w:tplc="FFFFFFFF">
      <w:start w:val="1"/>
      <w:numFmt w:val="lowerLetter"/>
      <w:lvlText w:val="%8"/>
      <w:lvlJc w:val="left"/>
      <w:pPr>
        <w:ind w:left="551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8" w:tplc="FFFFFFFF">
      <w:start w:val="1"/>
      <w:numFmt w:val="lowerRoman"/>
      <w:lvlText w:val="%9"/>
      <w:lvlJc w:val="left"/>
      <w:pPr>
        <w:ind w:left="6236"/>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49406F7B"/>
    <w:multiLevelType w:val="hybridMultilevel"/>
    <w:tmpl w:val="FFFFFFFF"/>
    <w:lvl w:ilvl="0" w:tplc="299A64CC">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7BE46A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C60F7E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132627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3C433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9E888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2A8A84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78AC6F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23A075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4BDD178D"/>
    <w:multiLevelType w:val="hybridMultilevel"/>
    <w:tmpl w:val="FFFFFFFF"/>
    <w:lvl w:ilvl="0" w:tplc="50C61B68">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57840D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E50FEF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81255C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42E0C0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F72BC7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A6EC2B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96E2E4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B32ACF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4C354722"/>
    <w:multiLevelType w:val="hybridMultilevel"/>
    <w:tmpl w:val="D7D0FB18"/>
    <w:lvl w:ilvl="0" w:tplc="78303F12">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5234659F"/>
    <w:multiLevelType w:val="hybridMultilevel"/>
    <w:tmpl w:val="FFFFFFFF"/>
    <w:lvl w:ilvl="0" w:tplc="A12A44A0">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2A2B16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B7242B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F76184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FDA131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046EEB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8BE51B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3D8C27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E00BDC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52E2654D"/>
    <w:multiLevelType w:val="hybridMultilevel"/>
    <w:tmpl w:val="FFFFFFFF"/>
    <w:lvl w:ilvl="0" w:tplc="F79CE286">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6F6777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67005F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088E91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7B477B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9BC011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CC0858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08E72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DBE041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54656331"/>
    <w:multiLevelType w:val="hybridMultilevel"/>
    <w:tmpl w:val="037853FC"/>
    <w:lvl w:ilvl="0" w:tplc="080A0001">
      <w:start w:val="1"/>
      <w:numFmt w:val="bullet"/>
      <w:lvlText w:val=""/>
      <w:lvlJc w:val="left"/>
      <w:pPr>
        <w:ind w:left="795" w:hanging="360"/>
      </w:pPr>
      <w:rPr>
        <w:rFonts w:ascii="Symbol" w:hAnsi="Symbol" w:hint="default"/>
      </w:rPr>
    </w:lvl>
    <w:lvl w:ilvl="1" w:tplc="080A0003" w:tentative="1">
      <w:start w:val="1"/>
      <w:numFmt w:val="bullet"/>
      <w:lvlText w:val="o"/>
      <w:lvlJc w:val="left"/>
      <w:pPr>
        <w:ind w:left="1515" w:hanging="360"/>
      </w:pPr>
      <w:rPr>
        <w:rFonts w:ascii="Courier New" w:hAnsi="Courier New" w:cs="Courier New" w:hint="default"/>
      </w:rPr>
    </w:lvl>
    <w:lvl w:ilvl="2" w:tplc="080A0005" w:tentative="1">
      <w:start w:val="1"/>
      <w:numFmt w:val="bullet"/>
      <w:lvlText w:val=""/>
      <w:lvlJc w:val="left"/>
      <w:pPr>
        <w:ind w:left="2235" w:hanging="360"/>
      </w:pPr>
      <w:rPr>
        <w:rFonts w:ascii="Wingdings" w:hAnsi="Wingdings" w:hint="default"/>
      </w:rPr>
    </w:lvl>
    <w:lvl w:ilvl="3" w:tplc="080A0001" w:tentative="1">
      <w:start w:val="1"/>
      <w:numFmt w:val="bullet"/>
      <w:lvlText w:val=""/>
      <w:lvlJc w:val="left"/>
      <w:pPr>
        <w:ind w:left="2955" w:hanging="360"/>
      </w:pPr>
      <w:rPr>
        <w:rFonts w:ascii="Symbol" w:hAnsi="Symbol" w:hint="default"/>
      </w:rPr>
    </w:lvl>
    <w:lvl w:ilvl="4" w:tplc="080A0003" w:tentative="1">
      <w:start w:val="1"/>
      <w:numFmt w:val="bullet"/>
      <w:lvlText w:val="o"/>
      <w:lvlJc w:val="left"/>
      <w:pPr>
        <w:ind w:left="3675" w:hanging="360"/>
      </w:pPr>
      <w:rPr>
        <w:rFonts w:ascii="Courier New" w:hAnsi="Courier New" w:cs="Courier New" w:hint="default"/>
      </w:rPr>
    </w:lvl>
    <w:lvl w:ilvl="5" w:tplc="080A0005" w:tentative="1">
      <w:start w:val="1"/>
      <w:numFmt w:val="bullet"/>
      <w:lvlText w:val=""/>
      <w:lvlJc w:val="left"/>
      <w:pPr>
        <w:ind w:left="4395" w:hanging="360"/>
      </w:pPr>
      <w:rPr>
        <w:rFonts w:ascii="Wingdings" w:hAnsi="Wingdings" w:hint="default"/>
      </w:rPr>
    </w:lvl>
    <w:lvl w:ilvl="6" w:tplc="080A0001" w:tentative="1">
      <w:start w:val="1"/>
      <w:numFmt w:val="bullet"/>
      <w:lvlText w:val=""/>
      <w:lvlJc w:val="left"/>
      <w:pPr>
        <w:ind w:left="5115" w:hanging="360"/>
      </w:pPr>
      <w:rPr>
        <w:rFonts w:ascii="Symbol" w:hAnsi="Symbol" w:hint="default"/>
      </w:rPr>
    </w:lvl>
    <w:lvl w:ilvl="7" w:tplc="080A0003" w:tentative="1">
      <w:start w:val="1"/>
      <w:numFmt w:val="bullet"/>
      <w:lvlText w:val="o"/>
      <w:lvlJc w:val="left"/>
      <w:pPr>
        <w:ind w:left="5835" w:hanging="360"/>
      </w:pPr>
      <w:rPr>
        <w:rFonts w:ascii="Courier New" w:hAnsi="Courier New" w:cs="Courier New" w:hint="default"/>
      </w:rPr>
    </w:lvl>
    <w:lvl w:ilvl="8" w:tplc="080A0005" w:tentative="1">
      <w:start w:val="1"/>
      <w:numFmt w:val="bullet"/>
      <w:lvlText w:val=""/>
      <w:lvlJc w:val="left"/>
      <w:pPr>
        <w:ind w:left="6555" w:hanging="360"/>
      </w:pPr>
      <w:rPr>
        <w:rFonts w:ascii="Wingdings" w:hAnsi="Wingdings" w:hint="default"/>
      </w:rPr>
    </w:lvl>
  </w:abstractNum>
  <w:abstractNum w:abstractNumId="46" w15:restartNumberingAfterBreak="0">
    <w:nsid w:val="55B00389"/>
    <w:multiLevelType w:val="hybridMultilevel"/>
    <w:tmpl w:val="F482C508"/>
    <w:lvl w:ilvl="0" w:tplc="3FA4F2BE">
      <w:start w:val="2"/>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47" w15:restartNumberingAfterBreak="0">
    <w:nsid w:val="56344D33"/>
    <w:multiLevelType w:val="hybridMultilevel"/>
    <w:tmpl w:val="FFFFFFFF"/>
    <w:lvl w:ilvl="0" w:tplc="B8BC9D5E">
      <w:start w:val="1"/>
      <w:numFmt w:val="decimal"/>
      <w:lvlText w:val="%1."/>
      <w:lvlJc w:val="left"/>
      <w:pPr>
        <w:ind w:left="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A5C955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30F1F8">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AD43CD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9A5386">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BA828FC">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67E79EA">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7E35D8">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70CA512">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56776727"/>
    <w:multiLevelType w:val="hybridMultilevel"/>
    <w:tmpl w:val="81343AA2"/>
    <w:lvl w:ilvl="0" w:tplc="F5D4843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5BB31BCD"/>
    <w:multiLevelType w:val="hybridMultilevel"/>
    <w:tmpl w:val="FFFFFFFF"/>
    <w:lvl w:ilvl="0" w:tplc="9B56D8FE">
      <w:start w:val="1"/>
      <w:numFmt w:val="upperRoman"/>
      <w:lvlText w:val="%1."/>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B2E98A2">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B8AC250">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E5AB73E">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4C6D112">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F00F690">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DD44C56">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C125286">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670828A">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5EFF159D"/>
    <w:multiLevelType w:val="hybridMultilevel"/>
    <w:tmpl w:val="FFFFFFFF"/>
    <w:lvl w:ilvl="0" w:tplc="ABB84B24">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38E89D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80E8E7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2B606B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43A9EA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7C251D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3F682C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67E5E7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7C4C9F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604E50A1"/>
    <w:multiLevelType w:val="hybridMultilevel"/>
    <w:tmpl w:val="3316564A"/>
    <w:lvl w:ilvl="0" w:tplc="5E3A74E6">
      <w:start w:val="1"/>
      <w:numFmt w:val="decimal"/>
      <w:lvlText w:val="%1."/>
      <w:lvlJc w:val="left"/>
      <w:pPr>
        <w:ind w:left="1273" w:hanging="360"/>
      </w:pPr>
      <w:rPr>
        <w:rFonts w:hint="default"/>
        <w:b/>
        <w:bCs w:val="0"/>
      </w:rPr>
    </w:lvl>
    <w:lvl w:ilvl="1" w:tplc="080A0019" w:tentative="1">
      <w:start w:val="1"/>
      <w:numFmt w:val="lowerLetter"/>
      <w:lvlText w:val="%2."/>
      <w:lvlJc w:val="left"/>
      <w:pPr>
        <w:ind w:left="1993" w:hanging="360"/>
      </w:pPr>
    </w:lvl>
    <w:lvl w:ilvl="2" w:tplc="080A001B" w:tentative="1">
      <w:start w:val="1"/>
      <w:numFmt w:val="lowerRoman"/>
      <w:lvlText w:val="%3."/>
      <w:lvlJc w:val="right"/>
      <w:pPr>
        <w:ind w:left="2713" w:hanging="180"/>
      </w:pPr>
    </w:lvl>
    <w:lvl w:ilvl="3" w:tplc="080A000F" w:tentative="1">
      <w:start w:val="1"/>
      <w:numFmt w:val="decimal"/>
      <w:lvlText w:val="%4."/>
      <w:lvlJc w:val="left"/>
      <w:pPr>
        <w:ind w:left="3433" w:hanging="360"/>
      </w:pPr>
    </w:lvl>
    <w:lvl w:ilvl="4" w:tplc="080A0019" w:tentative="1">
      <w:start w:val="1"/>
      <w:numFmt w:val="lowerLetter"/>
      <w:lvlText w:val="%5."/>
      <w:lvlJc w:val="left"/>
      <w:pPr>
        <w:ind w:left="4153" w:hanging="360"/>
      </w:pPr>
    </w:lvl>
    <w:lvl w:ilvl="5" w:tplc="080A001B" w:tentative="1">
      <w:start w:val="1"/>
      <w:numFmt w:val="lowerRoman"/>
      <w:lvlText w:val="%6."/>
      <w:lvlJc w:val="right"/>
      <w:pPr>
        <w:ind w:left="4873" w:hanging="180"/>
      </w:pPr>
    </w:lvl>
    <w:lvl w:ilvl="6" w:tplc="080A000F" w:tentative="1">
      <w:start w:val="1"/>
      <w:numFmt w:val="decimal"/>
      <w:lvlText w:val="%7."/>
      <w:lvlJc w:val="left"/>
      <w:pPr>
        <w:ind w:left="5593" w:hanging="360"/>
      </w:pPr>
    </w:lvl>
    <w:lvl w:ilvl="7" w:tplc="080A0019" w:tentative="1">
      <w:start w:val="1"/>
      <w:numFmt w:val="lowerLetter"/>
      <w:lvlText w:val="%8."/>
      <w:lvlJc w:val="left"/>
      <w:pPr>
        <w:ind w:left="6313" w:hanging="360"/>
      </w:pPr>
    </w:lvl>
    <w:lvl w:ilvl="8" w:tplc="080A001B" w:tentative="1">
      <w:start w:val="1"/>
      <w:numFmt w:val="lowerRoman"/>
      <w:lvlText w:val="%9."/>
      <w:lvlJc w:val="right"/>
      <w:pPr>
        <w:ind w:left="7033" w:hanging="180"/>
      </w:pPr>
    </w:lvl>
  </w:abstractNum>
  <w:abstractNum w:abstractNumId="52" w15:restartNumberingAfterBreak="0">
    <w:nsid w:val="6184425C"/>
    <w:multiLevelType w:val="hybridMultilevel"/>
    <w:tmpl w:val="FFFFFFFF"/>
    <w:lvl w:ilvl="0" w:tplc="22EE7912">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C12594A">
      <w:start w:val="1"/>
      <w:numFmt w:val="lowerLetter"/>
      <w:lvlText w:val="%2"/>
      <w:lvlJc w:val="left"/>
      <w:pPr>
        <w:ind w:left="1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96E9648">
      <w:start w:val="1"/>
      <w:numFmt w:val="lowerRoman"/>
      <w:lvlText w:val="%3"/>
      <w:lvlJc w:val="left"/>
      <w:pPr>
        <w:ind w:left="2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1A038A6">
      <w:start w:val="1"/>
      <w:numFmt w:val="decimal"/>
      <w:lvlText w:val="%4"/>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B83A32">
      <w:start w:val="1"/>
      <w:numFmt w:val="lowerLetter"/>
      <w:lvlText w:val="%5"/>
      <w:lvlJc w:val="left"/>
      <w:pPr>
        <w:ind w:left="3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F741CE2">
      <w:start w:val="1"/>
      <w:numFmt w:val="lowerRoman"/>
      <w:lvlText w:val="%6"/>
      <w:lvlJc w:val="left"/>
      <w:pPr>
        <w:ind w:left="4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0B457EA">
      <w:start w:val="1"/>
      <w:numFmt w:val="decimal"/>
      <w:lvlText w:val="%7"/>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2CA1356">
      <w:start w:val="1"/>
      <w:numFmt w:val="lowerLetter"/>
      <w:lvlText w:val="%8"/>
      <w:lvlJc w:val="left"/>
      <w:pPr>
        <w:ind w:left="5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3584316">
      <w:start w:val="1"/>
      <w:numFmt w:val="lowerRoman"/>
      <w:lvlText w:val="%9"/>
      <w:lvlJc w:val="left"/>
      <w:pPr>
        <w:ind w:left="6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624F3B43"/>
    <w:multiLevelType w:val="hybridMultilevel"/>
    <w:tmpl w:val="B84E141A"/>
    <w:lvl w:ilvl="0" w:tplc="F5D4843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64E744E3"/>
    <w:multiLevelType w:val="hybridMultilevel"/>
    <w:tmpl w:val="FFFFFFFF"/>
    <w:lvl w:ilvl="0" w:tplc="FF6EA1E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704C98">
      <w:start w:val="1"/>
      <w:numFmt w:val="lowerLetter"/>
      <w:lvlText w:val="%2."/>
      <w:lvlJc w:val="left"/>
      <w:pPr>
        <w:ind w:left="21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AD8156C">
      <w:start w:val="1"/>
      <w:numFmt w:val="lowerRoman"/>
      <w:lvlText w:val="%3"/>
      <w:lvlJc w:val="left"/>
      <w:pPr>
        <w:ind w:left="1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A02740">
      <w:start w:val="1"/>
      <w:numFmt w:val="decimal"/>
      <w:lvlText w:val="%4"/>
      <w:lvlJc w:val="left"/>
      <w:pPr>
        <w:ind w:left="2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E3ECA52">
      <w:start w:val="1"/>
      <w:numFmt w:val="lowerLetter"/>
      <w:lvlText w:val="%5"/>
      <w:lvlJc w:val="left"/>
      <w:pPr>
        <w:ind w:left="3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1F81E2C">
      <w:start w:val="1"/>
      <w:numFmt w:val="lowerRoman"/>
      <w:lvlText w:val="%6"/>
      <w:lvlJc w:val="left"/>
      <w:pPr>
        <w:ind w:left="4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6E69420">
      <w:start w:val="1"/>
      <w:numFmt w:val="decimal"/>
      <w:lvlText w:val="%7"/>
      <w:lvlJc w:val="left"/>
      <w:pPr>
        <w:ind w:left="4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BCCC04">
      <w:start w:val="1"/>
      <w:numFmt w:val="lowerLetter"/>
      <w:lvlText w:val="%8"/>
      <w:lvlJc w:val="left"/>
      <w:pPr>
        <w:ind w:left="55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24E14B4">
      <w:start w:val="1"/>
      <w:numFmt w:val="lowerRoman"/>
      <w:lvlText w:val="%9"/>
      <w:lvlJc w:val="left"/>
      <w:pPr>
        <w:ind w:left="62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63142CE"/>
    <w:multiLevelType w:val="hybridMultilevel"/>
    <w:tmpl w:val="FFFFFFFF"/>
    <w:lvl w:ilvl="0" w:tplc="3C9EFC28">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D04975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2001A9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1D8DD4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48A043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D20885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88A1B3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F0EAF5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30C64A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66BA2F4B"/>
    <w:multiLevelType w:val="hybridMultilevel"/>
    <w:tmpl w:val="52F0324A"/>
    <w:lvl w:ilvl="0" w:tplc="D3ACED3A">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6A865BC5"/>
    <w:multiLevelType w:val="hybridMultilevel"/>
    <w:tmpl w:val="FFFFFFFF"/>
    <w:lvl w:ilvl="0" w:tplc="D950948C">
      <w:start w:val="1"/>
      <w:numFmt w:val="upperRoman"/>
      <w:lvlText w:val="%1."/>
      <w:lvlJc w:val="left"/>
      <w:pPr>
        <w:ind w:left="86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58D8CC52">
      <w:start w:val="1"/>
      <w:numFmt w:val="lowerLetter"/>
      <w:lvlText w:val="%2"/>
      <w:lvlJc w:val="left"/>
      <w:pPr>
        <w:ind w:left="12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01D0FDD0">
      <w:start w:val="1"/>
      <w:numFmt w:val="lowerRoman"/>
      <w:lvlText w:val="%3"/>
      <w:lvlJc w:val="left"/>
      <w:pPr>
        <w:ind w:left="19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C5F83D70">
      <w:start w:val="1"/>
      <w:numFmt w:val="decimal"/>
      <w:lvlText w:val="%4"/>
      <w:lvlJc w:val="left"/>
      <w:pPr>
        <w:ind w:left="265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790887F6">
      <w:start w:val="1"/>
      <w:numFmt w:val="lowerLetter"/>
      <w:lvlText w:val="%5"/>
      <w:lvlJc w:val="left"/>
      <w:pPr>
        <w:ind w:left="337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8B4EB77E">
      <w:start w:val="1"/>
      <w:numFmt w:val="lowerRoman"/>
      <w:lvlText w:val="%6"/>
      <w:lvlJc w:val="left"/>
      <w:pPr>
        <w:ind w:left="409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E384BBA0">
      <w:start w:val="1"/>
      <w:numFmt w:val="decimal"/>
      <w:lvlText w:val="%7"/>
      <w:lvlJc w:val="left"/>
      <w:pPr>
        <w:ind w:left="48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797E4008">
      <w:start w:val="1"/>
      <w:numFmt w:val="lowerLetter"/>
      <w:lvlText w:val="%8"/>
      <w:lvlJc w:val="left"/>
      <w:pPr>
        <w:ind w:left="55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E74E45F8">
      <w:start w:val="1"/>
      <w:numFmt w:val="lowerRoman"/>
      <w:lvlText w:val="%9"/>
      <w:lvlJc w:val="left"/>
      <w:pPr>
        <w:ind w:left="625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6A9C252F"/>
    <w:multiLevelType w:val="hybridMultilevel"/>
    <w:tmpl w:val="FFFFFFFF"/>
    <w:lvl w:ilvl="0" w:tplc="772EB336">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2586EA2">
      <w:start w:val="1"/>
      <w:numFmt w:val="lowerLetter"/>
      <w:lvlText w:val="%2."/>
      <w:lvlJc w:val="left"/>
      <w:pPr>
        <w:ind w:left="21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EFEF46C">
      <w:start w:val="1"/>
      <w:numFmt w:val="lowerRoman"/>
      <w:lvlText w:val="%3"/>
      <w:lvlJc w:val="left"/>
      <w:pPr>
        <w:ind w:left="1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712BAE2">
      <w:start w:val="1"/>
      <w:numFmt w:val="decimal"/>
      <w:lvlText w:val="%4"/>
      <w:lvlJc w:val="left"/>
      <w:pPr>
        <w:ind w:left="2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D06DF8">
      <w:start w:val="1"/>
      <w:numFmt w:val="lowerLetter"/>
      <w:lvlText w:val="%5"/>
      <w:lvlJc w:val="left"/>
      <w:pPr>
        <w:ind w:left="3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5C4802E">
      <w:start w:val="1"/>
      <w:numFmt w:val="lowerRoman"/>
      <w:lvlText w:val="%6"/>
      <w:lvlJc w:val="left"/>
      <w:pPr>
        <w:ind w:left="4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6847076">
      <w:start w:val="1"/>
      <w:numFmt w:val="decimal"/>
      <w:lvlText w:val="%7"/>
      <w:lvlJc w:val="left"/>
      <w:pPr>
        <w:ind w:left="4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846466">
      <w:start w:val="1"/>
      <w:numFmt w:val="lowerLetter"/>
      <w:lvlText w:val="%8"/>
      <w:lvlJc w:val="left"/>
      <w:pPr>
        <w:ind w:left="55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96817A2">
      <w:start w:val="1"/>
      <w:numFmt w:val="lowerRoman"/>
      <w:lvlText w:val="%9"/>
      <w:lvlJc w:val="left"/>
      <w:pPr>
        <w:ind w:left="62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6B667451"/>
    <w:multiLevelType w:val="hybridMultilevel"/>
    <w:tmpl w:val="FFFFFFFF"/>
    <w:lvl w:ilvl="0" w:tplc="4C60633C">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A0957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CFCCB9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3AC97A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E6E5276">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66048C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DA2DFBC">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ACEF3D0">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CA0919C">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6C204F3B"/>
    <w:multiLevelType w:val="hybridMultilevel"/>
    <w:tmpl w:val="88C6A9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6D41311B"/>
    <w:multiLevelType w:val="hybridMultilevel"/>
    <w:tmpl w:val="FFFFFFFF"/>
    <w:lvl w:ilvl="0" w:tplc="07189E40">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49A138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50D6F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6E2894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4689F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F7E59F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9FACCD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D41D1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6C8389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6E2840D4"/>
    <w:multiLevelType w:val="hybridMultilevel"/>
    <w:tmpl w:val="F990A714"/>
    <w:lvl w:ilvl="0" w:tplc="25F8195E">
      <w:start w:val="1"/>
      <w:numFmt w:val="upperRoman"/>
      <w:lvlText w:val="%1."/>
      <w:lvlJc w:val="left"/>
      <w:pPr>
        <w:ind w:left="10"/>
      </w:pPr>
      <w:rPr>
        <w:rFonts w:ascii="Abadi" w:eastAsia="Times New Roman" w:hAnsi="Abadi" w:cs="Times New Roman"/>
        <w:b/>
        <w:bCs/>
        <w:i w:val="0"/>
        <w:strike w:val="0"/>
        <w:dstrike w:val="0"/>
        <w:color w:val="000000"/>
        <w:sz w:val="26"/>
        <w:szCs w:val="26"/>
        <w:u w:val="none" w:color="000000"/>
        <w:bdr w:val="none" w:sz="0" w:space="0" w:color="auto"/>
        <w:shd w:val="clear" w:color="auto" w:fill="auto"/>
        <w:vertAlign w:val="baseline"/>
      </w:rPr>
    </w:lvl>
    <w:lvl w:ilvl="1" w:tplc="4A98134E">
      <w:start w:val="1"/>
      <w:numFmt w:val="lowerLetter"/>
      <w:lvlText w:val="%2"/>
      <w:lvlJc w:val="left"/>
      <w:pPr>
        <w:ind w:left="10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1BB2DB86">
      <w:start w:val="1"/>
      <w:numFmt w:val="lowerRoman"/>
      <w:lvlText w:val="%3"/>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4D1CA072">
      <w:start w:val="1"/>
      <w:numFmt w:val="decimal"/>
      <w:lvlText w:val="%4"/>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B2620C04">
      <w:start w:val="1"/>
      <w:numFmt w:val="lowerLetter"/>
      <w:lvlText w:val="%5"/>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738061D4">
      <w:start w:val="1"/>
      <w:numFmt w:val="lowerRoman"/>
      <w:lvlText w:val="%6"/>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8ABE2718">
      <w:start w:val="1"/>
      <w:numFmt w:val="decimal"/>
      <w:lvlText w:val="%7"/>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2DCA1506">
      <w:start w:val="1"/>
      <w:numFmt w:val="lowerLetter"/>
      <w:lvlText w:val="%8"/>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F42286A2">
      <w:start w:val="1"/>
      <w:numFmt w:val="lowerRoman"/>
      <w:lvlText w:val="%9"/>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64" w15:restartNumberingAfterBreak="0">
    <w:nsid w:val="6E935422"/>
    <w:multiLevelType w:val="hybridMultilevel"/>
    <w:tmpl w:val="FFFFFFFF"/>
    <w:lvl w:ilvl="0" w:tplc="A818457E">
      <w:start w:val="1"/>
      <w:numFmt w:val="upperRoman"/>
      <w:lvlText w:val="%1."/>
      <w:lvlJc w:val="left"/>
      <w:pPr>
        <w:ind w:left="12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7866A10">
      <w:start w:val="1"/>
      <w:numFmt w:val="lowerLetter"/>
      <w:lvlText w:val="%2"/>
      <w:lvlJc w:val="left"/>
      <w:pPr>
        <w:ind w:left="15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856AC04">
      <w:start w:val="1"/>
      <w:numFmt w:val="lowerRoman"/>
      <w:lvlText w:val="%3"/>
      <w:lvlJc w:val="left"/>
      <w:pPr>
        <w:ind w:left="2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9B84208">
      <w:start w:val="1"/>
      <w:numFmt w:val="decimal"/>
      <w:lvlText w:val="%4"/>
      <w:lvlJc w:val="left"/>
      <w:pPr>
        <w:ind w:left="30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761B98">
      <w:start w:val="1"/>
      <w:numFmt w:val="lowerLetter"/>
      <w:lvlText w:val="%5"/>
      <w:lvlJc w:val="left"/>
      <w:pPr>
        <w:ind w:left="37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1FE8F64">
      <w:start w:val="1"/>
      <w:numFmt w:val="lowerRoman"/>
      <w:lvlText w:val="%6"/>
      <w:lvlJc w:val="left"/>
      <w:pPr>
        <w:ind w:left="44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950679E">
      <w:start w:val="1"/>
      <w:numFmt w:val="decimal"/>
      <w:lvlText w:val="%7"/>
      <w:lvlJc w:val="left"/>
      <w:pPr>
        <w:ind w:left="51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8746A7C">
      <w:start w:val="1"/>
      <w:numFmt w:val="lowerLetter"/>
      <w:lvlText w:val="%8"/>
      <w:lvlJc w:val="left"/>
      <w:pPr>
        <w:ind w:left="58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CE69D6E">
      <w:start w:val="1"/>
      <w:numFmt w:val="lowerRoman"/>
      <w:lvlText w:val="%9"/>
      <w:lvlJc w:val="left"/>
      <w:pPr>
        <w:ind w:left="66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706A4F6C"/>
    <w:multiLevelType w:val="hybridMultilevel"/>
    <w:tmpl w:val="FFFFFFFF"/>
    <w:lvl w:ilvl="0" w:tplc="54A4B20A">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156ECB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3A0D54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9F82E0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BAA8BC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4EC1E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E08FA1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D6DE6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74CAF1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72690538"/>
    <w:multiLevelType w:val="hybridMultilevel"/>
    <w:tmpl w:val="FFFFFFFF"/>
    <w:lvl w:ilvl="0" w:tplc="A9B4D23C">
      <w:start w:val="1"/>
      <w:numFmt w:val="upperRoman"/>
      <w:lvlText w:val="%1."/>
      <w:lvlJc w:val="left"/>
      <w:pPr>
        <w:ind w:left="14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01ED19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CA018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70E081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87279E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6CACB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8207AD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0B4708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01E9BC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744F4121"/>
    <w:multiLevelType w:val="hybridMultilevel"/>
    <w:tmpl w:val="FFFFFFFF"/>
    <w:lvl w:ilvl="0" w:tplc="BE208836">
      <w:start w:val="1"/>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0D6F84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0FC392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D56137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6884CB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F48228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5469C4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3A8B99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9D45D6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74512156"/>
    <w:multiLevelType w:val="hybridMultilevel"/>
    <w:tmpl w:val="351A6EF8"/>
    <w:lvl w:ilvl="0" w:tplc="F5D4843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7BDD2EF5"/>
    <w:multiLevelType w:val="hybridMultilevel"/>
    <w:tmpl w:val="FFFFFFFF"/>
    <w:lvl w:ilvl="0" w:tplc="4F248206">
      <w:start w:val="18"/>
      <w:numFmt w:val="upperRoman"/>
      <w:lvlText w:val="%1."/>
      <w:lvlJc w:val="left"/>
      <w:pPr>
        <w:ind w:left="140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BF189F24">
      <w:start w:val="1"/>
      <w:numFmt w:val="lowerLetter"/>
      <w:lvlText w:val="%2"/>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BA445D98">
      <w:start w:val="1"/>
      <w:numFmt w:val="lowerRoman"/>
      <w:lvlText w:val="%3"/>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02D4E028">
      <w:start w:val="1"/>
      <w:numFmt w:val="decimal"/>
      <w:lvlText w:val="%4"/>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F930737A">
      <w:start w:val="1"/>
      <w:numFmt w:val="lowerLetter"/>
      <w:lvlText w:val="%5"/>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A38EEF72">
      <w:start w:val="1"/>
      <w:numFmt w:val="lowerRoman"/>
      <w:lvlText w:val="%6"/>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A6906290">
      <w:start w:val="1"/>
      <w:numFmt w:val="decimal"/>
      <w:lvlText w:val="%7"/>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C1708340">
      <w:start w:val="1"/>
      <w:numFmt w:val="lowerLetter"/>
      <w:lvlText w:val="%8"/>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9CACF484">
      <w:start w:val="1"/>
      <w:numFmt w:val="lowerRoman"/>
      <w:lvlText w:val="%9"/>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7C6D3DAC"/>
    <w:multiLevelType w:val="hybridMultilevel"/>
    <w:tmpl w:val="88EC376C"/>
    <w:lvl w:ilvl="0" w:tplc="F5D4843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7CC86647"/>
    <w:multiLevelType w:val="hybridMultilevel"/>
    <w:tmpl w:val="FFFFFFFF"/>
    <w:lvl w:ilvl="0" w:tplc="F6DE5072">
      <w:start w:val="3"/>
      <w:numFmt w:val="upperRoman"/>
      <w:lvlText w:val="%1."/>
      <w:lvlJc w:val="left"/>
      <w:pPr>
        <w:ind w:left="1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63CFB5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8444DC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DDEF0E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2CDE4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82EF44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BE4E49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B8F26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5C27E8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7D7D6FE9"/>
    <w:multiLevelType w:val="hybridMultilevel"/>
    <w:tmpl w:val="E8C8EEE0"/>
    <w:lvl w:ilvl="0" w:tplc="88C69FA4">
      <w:start w:val="4"/>
      <w:numFmt w:val="upperRoman"/>
      <w:lvlText w:val="%1."/>
      <w:lvlJc w:val="left"/>
      <w:pPr>
        <w:ind w:left="993"/>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4E04684C">
      <w:start w:val="1"/>
      <w:numFmt w:val="lowerLetter"/>
      <w:lvlText w:val="%2"/>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2" w:tplc="A260D158">
      <w:start w:val="1"/>
      <w:numFmt w:val="lowerRoman"/>
      <w:lvlText w:val="%3"/>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tplc="B6EE5092">
      <w:start w:val="1"/>
      <w:numFmt w:val="decimal"/>
      <w:lvlText w:val="%4"/>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tplc="5E708C0C">
      <w:start w:val="1"/>
      <w:numFmt w:val="lowerLetter"/>
      <w:lvlText w:val="%5"/>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tplc="308E29FC">
      <w:start w:val="1"/>
      <w:numFmt w:val="lowerRoman"/>
      <w:lvlText w:val="%6"/>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tplc="0E6A594C">
      <w:start w:val="1"/>
      <w:numFmt w:val="decimal"/>
      <w:lvlText w:val="%7"/>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tplc="2B7C8964">
      <w:start w:val="1"/>
      <w:numFmt w:val="lowerLetter"/>
      <w:lvlText w:val="%8"/>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tplc="457CF71E">
      <w:start w:val="1"/>
      <w:numFmt w:val="lowerRoman"/>
      <w:lvlText w:val="%9"/>
      <w:lvlJc w:val="left"/>
      <w:pPr>
        <w:ind w:left="61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num w:numId="1" w16cid:durableId="667370669">
    <w:abstractNumId w:val="1"/>
  </w:num>
  <w:num w:numId="2" w16cid:durableId="1488744923">
    <w:abstractNumId w:val="0"/>
  </w:num>
  <w:num w:numId="3" w16cid:durableId="1054426673">
    <w:abstractNumId w:val="55"/>
  </w:num>
  <w:num w:numId="4" w16cid:durableId="1754156252">
    <w:abstractNumId w:val="38"/>
  </w:num>
  <w:num w:numId="5" w16cid:durableId="1376388793">
    <w:abstractNumId w:val="53"/>
  </w:num>
  <w:num w:numId="6" w16cid:durableId="1211575328">
    <w:abstractNumId w:val="68"/>
  </w:num>
  <w:num w:numId="7" w16cid:durableId="2100717420">
    <w:abstractNumId w:val="64"/>
  </w:num>
  <w:num w:numId="8" w16cid:durableId="762148896">
    <w:abstractNumId w:val="28"/>
  </w:num>
  <w:num w:numId="9" w16cid:durableId="1323701548">
    <w:abstractNumId w:val="70"/>
  </w:num>
  <w:num w:numId="10" w16cid:durableId="1788229652">
    <w:abstractNumId w:val="5"/>
  </w:num>
  <w:num w:numId="11" w16cid:durableId="541601192">
    <w:abstractNumId w:val="72"/>
  </w:num>
  <w:num w:numId="12" w16cid:durableId="606743237">
    <w:abstractNumId w:val="3"/>
  </w:num>
  <w:num w:numId="13" w16cid:durableId="1422263747">
    <w:abstractNumId w:val="60"/>
  </w:num>
  <w:num w:numId="14" w16cid:durableId="751976054">
    <w:abstractNumId w:val="49"/>
  </w:num>
  <w:num w:numId="15" w16cid:durableId="2046905958">
    <w:abstractNumId w:val="26"/>
  </w:num>
  <w:num w:numId="16" w16cid:durableId="1753815698">
    <w:abstractNumId w:val="32"/>
  </w:num>
  <w:num w:numId="17" w16cid:durableId="365061871">
    <w:abstractNumId w:val="71"/>
  </w:num>
  <w:num w:numId="18" w16cid:durableId="883296405">
    <w:abstractNumId w:val="59"/>
  </w:num>
  <w:num w:numId="19" w16cid:durableId="1901819758">
    <w:abstractNumId w:val="7"/>
  </w:num>
  <w:num w:numId="20" w16cid:durableId="337974645">
    <w:abstractNumId w:val="54"/>
  </w:num>
  <w:num w:numId="21" w16cid:durableId="1844739914">
    <w:abstractNumId w:val="37"/>
  </w:num>
  <w:num w:numId="22" w16cid:durableId="244733505">
    <w:abstractNumId w:val="12"/>
  </w:num>
  <w:num w:numId="23" w16cid:durableId="1008749414">
    <w:abstractNumId w:val="17"/>
  </w:num>
  <w:num w:numId="24" w16cid:durableId="1605964580">
    <w:abstractNumId w:val="6"/>
  </w:num>
  <w:num w:numId="25" w16cid:durableId="257371284">
    <w:abstractNumId w:val="40"/>
  </w:num>
  <w:num w:numId="26" w16cid:durableId="1895041427">
    <w:abstractNumId w:val="21"/>
  </w:num>
  <w:num w:numId="27" w16cid:durableId="1833718647">
    <w:abstractNumId w:val="44"/>
  </w:num>
  <w:num w:numId="28" w16cid:durableId="1087649854">
    <w:abstractNumId w:val="30"/>
  </w:num>
  <w:num w:numId="29" w16cid:durableId="1572890462">
    <w:abstractNumId w:val="14"/>
  </w:num>
  <w:num w:numId="30" w16cid:durableId="1483111774">
    <w:abstractNumId w:val="65"/>
  </w:num>
  <w:num w:numId="31" w16cid:durableId="1277785213">
    <w:abstractNumId w:val="22"/>
  </w:num>
  <w:num w:numId="32" w16cid:durableId="730036106">
    <w:abstractNumId w:val="56"/>
  </w:num>
  <w:num w:numId="33" w16cid:durableId="977221067">
    <w:abstractNumId w:val="23"/>
  </w:num>
  <w:num w:numId="34" w16cid:durableId="1777213727">
    <w:abstractNumId w:val="50"/>
  </w:num>
  <w:num w:numId="35" w16cid:durableId="1693917041">
    <w:abstractNumId w:val="67"/>
  </w:num>
  <w:num w:numId="36" w16cid:durableId="1550993241">
    <w:abstractNumId w:val="41"/>
  </w:num>
  <w:num w:numId="37" w16cid:durableId="1720201325">
    <w:abstractNumId w:val="62"/>
  </w:num>
  <w:num w:numId="38" w16cid:durableId="304240822">
    <w:abstractNumId w:val="52"/>
  </w:num>
  <w:num w:numId="39" w16cid:durableId="56779472">
    <w:abstractNumId w:val="8"/>
  </w:num>
  <w:num w:numId="40" w16cid:durableId="184057252">
    <w:abstractNumId w:val="66"/>
  </w:num>
  <w:num w:numId="41" w16cid:durableId="1528056016">
    <w:abstractNumId w:val="11"/>
  </w:num>
  <w:num w:numId="42" w16cid:durableId="551114985">
    <w:abstractNumId w:val="13"/>
  </w:num>
  <w:num w:numId="43" w16cid:durableId="483932431">
    <w:abstractNumId w:val="18"/>
  </w:num>
  <w:num w:numId="44" w16cid:durableId="917788095">
    <w:abstractNumId w:val="43"/>
  </w:num>
  <w:num w:numId="45" w16cid:durableId="1142700613">
    <w:abstractNumId w:val="4"/>
  </w:num>
  <w:num w:numId="46" w16cid:durableId="621228880">
    <w:abstractNumId w:val="19"/>
  </w:num>
  <w:num w:numId="47" w16cid:durableId="859971303">
    <w:abstractNumId w:val="69"/>
  </w:num>
  <w:num w:numId="48" w16cid:durableId="943460375">
    <w:abstractNumId w:val="20"/>
  </w:num>
  <w:num w:numId="49" w16cid:durableId="41640646">
    <w:abstractNumId w:val="42"/>
  </w:num>
  <w:num w:numId="50" w16cid:durableId="312834957">
    <w:abstractNumId w:val="45"/>
  </w:num>
  <w:num w:numId="51" w16cid:durableId="529612647">
    <w:abstractNumId w:val="16"/>
  </w:num>
  <w:num w:numId="52" w16cid:durableId="396363928">
    <w:abstractNumId w:val="25"/>
  </w:num>
  <w:num w:numId="53" w16cid:durableId="1373337918">
    <w:abstractNumId w:val="36"/>
  </w:num>
  <w:num w:numId="54" w16cid:durableId="454300553">
    <w:abstractNumId w:val="2"/>
  </w:num>
  <w:num w:numId="55" w16cid:durableId="472596862">
    <w:abstractNumId w:val="31"/>
  </w:num>
  <w:num w:numId="56" w16cid:durableId="467674935">
    <w:abstractNumId w:val="15"/>
  </w:num>
  <w:num w:numId="57" w16cid:durableId="336419525">
    <w:abstractNumId w:val="63"/>
  </w:num>
  <w:num w:numId="58" w16cid:durableId="855188946">
    <w:abstractNumId w:val="35"/>
  </w:num>
  <w:num w:numId="59" w16cid:durableId="793670507">
    <w:abstractNumId w:val="10"/>
  </w:num>
  <w:num w:numId="60" w16cid:durableId="414791955">
    <w:abstractNumId w:val="47"/>
  </w:num>
  <w:num w:numId="61" w16cid:durableId="1059355085">
    <w:abstractNumId w:val="34"/>
  </w:num>
  <w:num w:numId="62" w16cid:durableId="315502393">
    <w:abstractNumId w:val="51"/>
  </w:num>
  <w:num w:numId="63" w16cid:durableId="1294869112">
    <w:abstractNumId w:val="46"/>
  </w:num>
  <w:num w:numId="64" w16cid:durableId="2144687406">
    <w:abstractNumId w:val="33"/>
  </w:num>
  <w:num w:numId="65" w16cid:durableId="1572810566">
    <w:abstractNumId w:val="61"/>
  </w:num>
  <w:num w:numId="66" w16cid:durableId="1367179223">
    <w:abstractNumId w:val="27"/>
  </w:num>
  <w:num w:numId="67" w16cid:durableId="595209426">
    <w:abstractNumId w:val="48"/>
  </w:num>
  <w:num w:numId="68" w16cid:durableId="55855692">
    <w:abstractNumId w:val="9"/>
  </w:num>
  <w:num w:numId="69" w16cid:durableId="1473788487">
    <w:abstractNumId w:val="58"/>
  </w:num>
  <w:num w:numId="70" w16cid:durableId="1892375402">
    <w:abstractNumId w:val="29"/>
  </w:num>
  <w:num w:numId="71" w16cid:durableId="588513438">
    <w:abstractNumId w:val="57"/>
  </w:num>
  <w:num w:numId="72" w16cid:durableId="1910995231">
    <w:abstractNumId w:val="24"/>
  </w:num>
  <w:num w:numId="73" w16cid:durableId="1997341232">
    <w:abstractNumId w:val="39"/>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isplayBackgroundShape/>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31D"/>
    <w:rsid w:val="000018C3"/>
    <w:rsid w:val="00001912"/>
    <w:rsid w:val="00001B59"/>
    <w:rsid w:val="00002075"/>
    <w:rsid w:val="0000226B"/>
    <w:rsid w:val="00002522"/>
    <w:rsid w:val="00002972"/>
    <w:rsid w:val="00002BD8"/>
    <w:rsid w:val="00003161"/>
    <w:rsid w:val="00003DBD"/>
    <w:rsid w:val="00004089"/>
    <w:rsid w:val="0000408F"/>
    <w:rsid w:val="00004748"/>
    <w:rsid w:val="00004BD9"/>
    <w:rsid w:val="0000527F"/>
    <w:rsid w:val="00005727"/>
    <w:rsid w:val="0000581B"/>
    <w:rsid w:val="00005A0B"/>
    <w:rsid w:val="000061DD"/>
    <w:rsid w:val="000079E9"/>
    <w:rsid w:val="00007C41"/>
    <w:rsid w:val="00010693"/>
    <w:rsid w:val="00010A2A"/>
    <w:rsid w:val="00010D77"/>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5E2B"/>
    <w:rsid w:val="000163F4"/>
    <w:rsid w:val="00016CEF"/>
    <w:rsid w:val="00016EAE"/>
    <w:rsid w:val="0001709A"/>
    <w:rsid w:val="0001720F"/>
    <w:rsid w:val="00017424"/>
    <w:rsid w:val="0001745B"/>
    <w:rsid w:val="00017588"/>
    <w:rsid w:val="000203DA"/>
    <w:rsid w:val="00020878"/>
    <w:rsid w:val="00020B80"/>
    <w:rsid w:val="00020CA4"/>
    <w:rsid w:val="00020DE7"/>
    <w:rsid w:val="00021919"/>
    <w:rsid w:val="0002239A"/>
    <w:rsid w:val="0002264C"/>
    <w:rsid w:val="0002303B"/>
    <w:rsid w:val="000235E3"/>
    <w:rsid w:val="00023733"/>
    <w:rsid w:val="000245C6"/>
    <w:rsid w:val="000246AD"/>
    <w:rsid w:val="00024846"/>
    <w:rsid w:val="00025103"/>
    <w:rsid w:val="000253F4"/>
    <w:rsid w:val="00025580"/>
    <w:rsid w:val="00026D98"/>
    <w:rsid w:val="0002705E"/>
    <w:rsid w:val="0002758E"/>
    <w:rsid w:val="00027E37"/>
    <w:rsid w:val="0003082D"/>
    <w:rsid w:val="00030A87"/>
    <w:rsid w:val="00030B29"/>
    <w:rsid w:val="00030FF0"/>
    <w:rsid w:val="00031106"/>
    <w:rsid w:val="000312B8"/>
    <w:rsid w:val="0003132E"/>
    <w:rsid w:val="0003175C"/>
    <w:rsid w:val="000318C7"/>
    <w:rsid w:val="00031DD9"/>
    <w:rsid w:val="00031ECE"/>
    <w:rsid w:val="00032E93"/>
    <w:rsid w:val="00032EEE"/>
    <w:rsid w:val="000334C3"/>
    <w:rsid w:val="00033C18"/>
    <w:rsid w:val="00033DD6"/>
    <w:rsid w:val="00034515"/>
    <w:rsid w:val="00034814"/>
    <w:rsid w:val="000350B8"/>
    <w:rsid w:val="00035411"/>
    <w:rsid w:val="00035855"/>
    <w:rsid w:val="00035AB1"/>
    <w:rsid w:val="00036F03"/>
    <w:rsid w:val="00037073"/>
    <w:rsid w:val="00037084"/>
    <w:rsid w:val="000378C9"/>
    <w:rsid w:val="0004003B"/>
    <w:rsid w:val="00040606"/>
    <w:rsid w:val="0004072C"/>
    <w:rsid w:val="00041958"/>
    <w:rsid w:val="0004195B"/>
    <w:rsid w:val="00041DD3"/>
    <w:rsid w:val="00041FB3"/>
    <w:rsid w:val="0004223C"/>
    <w:rsid w:val="000428BA"/>
    <w:rsid w:val="00042990"/>
    <w:rsid w:val="00042B38"/>
    <w:rsid w:val="00042C3F"/>
    <w:rsid w:val="00042EBF"/>
    <w:rsid w:val="000435E9"/>
    <w:rsid w:val="00043A2B"/>
    <w:rsid w:val="00043D10"/>
    <w:rsid w:val="00044428"/>
    <w:rsid w:val="000454BF"/>
    <w:rsid w:val="000457C0"/>
    <w:rsid w:val="00045BDD"/>
    <w:rsid w:val="00045CF7"/>
    <w:rsid w:val="00046070"/>
    <w:rsid w:val="00046AB9"/>
    <w:rsid w:val="00046ED3"/>
    <w:rsid w:val="000477D2"/>
    <w:rsid w:val="00050267"/>
    <w:rsid w:val="0005076C"/>
    <w:rsid w:val="00050CD6"/>
    <w:rsid w:val="00051177"/>
    <w:rsid w:val="0005144C"/>
    <w:rsid w:val="00051EFD"/>
    <w:rsid w:val="00052157"/>
    <w:rsid w:val="000522AD"/>
    <w:rsid w:val="00052891"/>
    <w:rsid w:val="00053014"/>
    <w:rsid w:val="000530C4"/>
    <w:rsid w:val="0005355E"/>
    <w:rsid w:val="00053EDF"/>
    <w:rsid w:val="00055DAF"/>
    <w:rsid w:val="0005635F"/>
    <w:rsid w:val="00056932"/>
    <w:rsid w:val="00056BB2"/>
    <w:rsid w:val="0005720C"/>
    <w:rsid w:val="0005735A"/>
    <w:rsid w:val="00060684"/>
    <w:rsid w:val="00061223"/>
    <w:rsid w:val="000618D6"/>
    <w:rsid w:val="00062667"/>
    <w:rsid w:val="0006290A"/>
    <w:rsid w:val="00062A07"/>
    <w:rsid w:val="00063CD9"/>
    <w:rsid w:val="0006442B"/>
    <w:rsid w:val="00064C68"/>
    <w:rsid w:val="00065B35"/>
    <w:rsid w:val="00065CAB"/>
    <w:rsid w:val="00066200"/>
    <w:rsid w:val="0006627E"/>
    <w:rsid w:val="00066309"/>
    <w:rsid w:val="00066879"/>
    <w:rsid w:val="00066D2E"/>
    <w:rsid w:val="00066E2B"/>
    <w:rsid w:val="00067505"/>
    <w:rsid w:val="0006764A"/>
    <w:rsid w:val="0006770A"/>
    <w:rsid w:val="00067B91"/>
    <w:rsid w:val="0007142D"/>
    <w:rsid w:val="000715CB"/>
    <w:rsid w:val="0007176D"/>
    <w:rsid w:val="000717BC"/>
    <w:rsid w:val="00071DA9"/>
    <w:rsid w:val="00071EAF"/>
    <w:rsid w:val="000727AF"/>
    <w:rsid w:val="000727C6"/>
    <w:rsid w:val="00072834"/>
    <w:rsid w:val="000728B5"/>
    <w:rsid w:val="0007291B"/>
    <w:rsid w:val="00072DC6"/>
    <w:rsid w:val="000731BD"/>
    <w:rsid w:val="00073545"/>
    <w:rsid w:val="000736AF"/>
    <w:rsid w:val="000737BB"/>
    <w:rsid w:val="00073CE1"/>
    <w:rsid w:val="00074402"/>
    <w:rsid w:val="00074774"/>
    <w:rsid w:val="000751C6"/>
    <w:rsid w:val="00076ACC"/>
    <w:rsid w:val="00076ACE"/>
    <w:rsid w:val="0007702A"/>
    <w:rsid w:val="00077039"/>
    <w:rsid w:val="00077327"/>
    <w:rsid w:val="000773B7"/>
    <w:rsid w:val="000778D6"/>
    <w:rsid w:val="0007796D"/>
    <w:rsid w:val="00077C2E"/>
    <w:rsid w:val="00077CC6"/>
    <w:rsid w:val="00077D3D"/>
    <w:rsid w:val="00077E3B"/>
    <w:rsid w:val="00077F7E"/>
    <w:rsid w:val="00081394"/>
    <w:rsid w:val="000819DE"/>
    <w:rsid w:val="000820AB"/>
    <w:rsid w:val="000822B4"/>
    <w:rsid w:val="0008231F"/>
    <w:rsid w:val="00082D95"/>
    <w:rsid w:val="000835A7"/>
    <w:rsid w:val="00083693"/>
    <w:rsid w:val="00083BAB"/>
    <w:rsid w:val="00084029"/>
    <w:rsid w:val="00084181"/>
    <w:rsid w:val="00084968"/>
    <w:rsid w:val="00084ACB"/>
    <w:rsid w:val="00085286"/>
    <w:rsid w:val="0008589C"/>
    <w:rsid w:val="00085EE6"/>
    <w:rsid w:val="000862FA"/>
    <w:rsid w:val="000863BC"/>
    <w:rsid w:val="00086803"/>
    <w:rsid w:val="00086A4F"/>
    <w:rsid w:val="00086C4A"/>
    <w:rsid w:val="00086CE0"/>
    <w:rsid w:val="00086E37"/>
    <w:rsid w:val="000907C5"/>
    <w:rsid w:val="00090B60"/>
    <w:rsid w:val="00090DD0"/>
    <w:rsid w:val="00091129"/>
    <w:rsid w:val="0009114F"/>
    <w:rsid w:val="0009127F"/>
    <w:rsid w:val="000914B5"/>
    <w:rsid w:val="00091BB2"/>
    <w:rsid w:val="00091CED"/>
    <w:rsid w:val="00091D53"/>
    <w:rsid w:val="00091EF5"/>
    <w:rsid w:val="00092733"/>
    <w:rsid w:val="00092A21"/>
    <w:rsid w:val="00092C7D"/>
    <w:rsid w:val="00092CCB"/>
    <w:rsid w:val="00093297"/>
    <w:rsid w:val="000932D7"/>
    <w:rsid w:val="000933F1"/>
    <w:rsid w:val="0009345E"/>
    <w:rsid w:val="0009387D"/>
    <w:rsid w:val="000938F4"/>
    <w:rsid w:val="00093B84"/>
    <w:rsid w:val="00093CBC"/>
    <w:rsid w:val="00093CC9"/>
    <w:rsid w:val="00094102"/>
    <w:rsid w:val="0009496F"/>
    <w:rsid w:val="000949FA"/>
    <w:rsid w:val="000951A4"/>
    <w:rsid w:val="00095558"/>
    <w:rsid w:val="0009562F"/>
    <w:rsid w:val="000957CB"/>
    <w:rsid w:val="00095967"/>
    <w:rsid w:val="000959BB"/>
    <w:rsid w:val="00095AC4"/>
    <w:rsid w:val="00095BAD"/>
    <w:rsid w:val="00095CFA"/>
    <w:rsid w:val="00095E21"/>
    <w:rsid w:val="0009633F"/>
    <w:rsid w:val="00096649"/>
    <w:rsid w:val="00097391"/>
    <w:rsid w:val="00097DF8"/>
    <w:rsid w:val="000A0157"/>
    <w:rsid w:val="000A02A7"/>
    <w:rsid w:val="000A0845"/>
    <w:rsid w:val="000A12B7"/>
    <w:rsid w:val="000A150A"/>
    <w:rsid w:val="000A255E"/>
    <w:rsid w:val="000A274F"/>
    <w:rsid w:val="000A341A"/>
    <w:rsid w:val="000A3956"/>
    <w:rsid w:val="000A45D9"/>
    <w:rsid w:val="000A4FA2"/>
    <w:rsid w:val="000A5518"/>
    <w:rsid w:val="000A5C65"/>
    <w:rsid w:val="000A6C37"/>
    <w:rsid w:val="000A7498"/>
    <w:rsid w:val="000A7908"/>
    <w:rsid w:val="000B062C"/>
    <w:rsid w:val="000B0A11"/>
    <w:rsid w:val="000B0CCE"/>
    <w:rsid w:val="000B1232"/>
    <w:rsid w:val="000B13DD"/>
    <w:rsid w:val="000B1622"/>
    <w:rsid w:val="000B1B93"/>
    <w:rsid w:val="000B1F09"/>
    <w:rsid w:val="000B32C8"/>
    <w:rsid w:val="000B38C7"/>
    <w:rsid w:val="000B3D97"/>
    <w:rsid w:val="000B4474"/>
    <w:rsid w:val="000B4668"/>
    <w:rsid w:val="000B4EED"/>
    <w:rsid w:val="000B5248"/>
    <w:rsid w:val="000B5568"/>
    <w:rsid w:val="000B599F"/>
    <w:rsid w:val="000B5C6D"/>
    <w:rsid w:val="000B6004"/>
    <w:rsid w:val="000B629B"/>
    <w:rsid w:val="000B65CD"/>
    <w:rsid w:val="000B6B7F"/>
    <w:rsid w:val="000B76A1"/>
    <w:rsid w:val="000C0AF2"/>
    <w:rsid w:val="000C0B30"/>
    <w:rsid w:val="000C0F10"/>
    <w:rsid w:val="000C117B"/>
    <w:rsid w:val="000C12F2"/>
    <w:rsid w:val="000C138E"/>
    <w:rsid w:val="000C1823"/>
    <w:rsid w:val="000C19E0"/>
    <w:rsid w:val="000C1BE1"/>
    <w:rsid w:val="000C1EA0"/>
    <w:rsid w:val="000C20B3"/>
    <w:rsid w:val="000C33B7"/>
    <w:rsid w:val="000C3A7F"/>
    <w:rsid w:val="000C3B63"/>
    <w:rsid w:val="000C40AB"/>
    <w:rsid w:val="000C4301"/>
    <w:rsid w:val="000C5012"/>
    <w:rsid w:val="000C5236"/>
    <w:rsid w:val="000C5370"/>
    <w:rsid w:val="000C5632"/>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88"/>
    <w:rsid w:val="000D36B2"/>
    <w:rsid w:val="000D3958"/>
    <w:rsid w:val="000D42E3"/>
    <w:rsid w:val="000D451A"/>
    <w:rsid w:val="000D47ED"/>
    <w:rsid w:val="000D5224"/>
    <w:rsid w:val="000D56D8"/>
    <w:rsid w:val="000D587B"/>
    <w:rsid w:val="000D5B80"/>
    <w:rsid w:val="000D5FAC"/>
    <w:rsid w:val="000D62E7"/>
    <w:rsid w:val="000D6364"/>
    <w:rsid w:val="000D6402"/>
    <w:rsid w:val="000D67C6"/>
    <w:rsid w:val="000D69C2"/>
    <w:rsid w:val="000D6C19"/>
    <w:rsid w:val="000D7347"/>
    <w:rsid w:val="000D7872"/>
    <w:rsid w:val="000D7879"/>
    <w:rsid w:val="000D79AD"/>
    <w:rsid w:val="000E0101"/>
    <w:rsid w:val="000E052B"/>
    <w:rsid w:val="000E0D2A"/>
    <w:rsid w:val="000E0F83"/>
    <w:rsid w:val="000E11B9"/>
    <w:rsid w:val="000E21ED"/>
    <w:rsid w:val="000E299F"/>
    <w:rsid w:val="000E2CF7"/>
    <w:rsid w:val="000E2DC6"/>
    <w:rsid w:val="000E2DD1"/>
    <w:rsid w:val="000E2FB8"/>
    <w:rsid w:val="000E3375"/>
    <w:rsid w:val="000E3444"/>
    <w:rsid w:val="000E368C"/>
    <w:rsid w:val="000E3736"/>
    <w:rsid w:val="000E3C3A"/>
    <w:rsid w:val="000E424F"/>
    <w:rsid w:val="000E4D60"/>
    <w:rsid w:val="000E4D9F"/>
    <w:rsid w:val="000E5CA9"/>
    <w:rsid w:val="000E6165"/>
    <w:rsid w:val="000E61A5"/>
    <w:rsid w:val="000E65E0"/>
    <w:rsid w:val="000E6832"/>
    <w:rsid w:val="000E6B15"/>
    <w:rsid w:val="000E6BA2"/>
    <w:rsid w:val="000E6C12"/>
    <w:rsid w:val="000F0371"/>
    <w:rsid w:val="000F0C86"/>
    <w:rsid w:val="000F1348"/>
    <w:rsid w:val="000F186D"/>
    <w:rsid w:val="000F1974"/>
    <w:rsid w:val="000F19CD"/>
    <w:rsid w:val="000F220D"/>
    <w:rsid w:val="000F2403"/>
    <w:rsid w:val="000F2825"/>
    <w:rsid w:val="000F2934"/>
    <w:rsid w:val="000F29DC"/>
    <w:rsid w:val="000F3114"/>
    <w:rsid w:val="000F3192"/>
    <w:rsid w:val="000F356B"/>
    <w:rsid w:val="000F3D18"/>
    <w:rsid w:val="000F41A0"/>
    <w:rsid w:val="000F43B4"/>
    <w:rsid w:val="000F4EB9"/>
    <w:rsid w:val="000F51EA"/>
    <w:rsid w:val="000F5219"/>
    <w:rsid w:val="000F5450"/>
    <w:rsid w:val="000F54D6"/>
    <w:rsid w:val="000F5C80"/>
    <w:rsid w:val="000F604D"/>
    <w:rsid w:val="000F64AB"/>
    <w:rsid w:val="000F6F5B"/>
    <w:rsid w:val="000F7938"/>
    <w:rsid w:val="0010140E"/>
    <w:rsid w:val="0010178D"/>
    <w:rsid w:val="00101A6C"/>
    <w:rsid w:val="00101B20"/>
    <w:rsid w:val="00101CC8"/>
    <w:rsid w:val="00101DD0"/>
    <w:rsid w:val="001025FA"/>
    <w:rsid w:val="001029FC"/>
    <w:rsid w:val="00103200"/>
    <w:rsid w:val="0010345B"/>
    <w:rsid w:val="001036E0"/>
    <w:rsid w:val="0010387D"/>
    <w:rsid w:val="00103C2B"/>
    <w:rsid w:val="0010408D"/>
    <w:rsid w:val="00104189"/>
    <w:rsid w:val="001041F4"/>
    <w:rsid w:val="00104E76"/>
    <w:rsid w:val="00104E8E"/>
    <w:rsid w:val="001051E9"/>
    <w:rsid w:val="001052DE"/>
    <w:rsid w:val="001056E4"/>
    <w:rsid w:val="001058C4"/>
    <w:rsid w:val="00105B1F"/>
    <w:rsid w:val="00106F77"/>
    <w:rsid w:val="00106FFD"/>
    <w:rsid w:val="0010703F"/>
    <w:rsid w:val="00107171"/>
    <w:rsid w:val="0010777D"/>
    <w:rsid w:val="001079D5"/>
    <w:rsid w:val="00107C1C"/>
    <w:rsid w:val="001100AA"/>
    <w:rsid w:val="001101EA"/>
    <w:rsid w:val="001108E4"/>
    <w:rsid w:val="00110FBC"/>
    <w:rsid w:val="00111010"/>
    <w:rsid w:val="00111459"/>
    <w:rsid w:val="00111940"/>
    <w:rsid w:val="00111E96"/>
    <w:rsid w:val="00111ED1"/>
    <w:rsid w:val="00112B0C"/>
    <w:rsid w:val="00113124"/>
    <w:rsid w:val="0011322D"/>
    <w:rsid w:val="00113D9C"/>
    <w:rsid w:val="0011453E"/>
    <w:rsid w:val="001148A9"/>
    <w:rsid w:val="00114A9E"/>
    <w:rsid w:val="0011502F"/>
    <w:rsid w:val="001151CE"/>
    <w:rsid w:val="00115487"/>
    <w:rsid w:val="00115C2B"/>
    <w:rsid w:val="00115D6B"/>
    <w:rsid w:val="00115F57"/>
    <w:rsid w:val="00115F88"/>
    <w:rsid w:val="001163DE"/>
    <w:rsid w:val="001169AA"/>
    <w:rsid w:val="00116AB3"/>
    <w:rsid w:val="00117276"/>
    <w:rsid w:val="00117BC9"/>
    <w:rsid w:val="0012017A"/>
    <w:rsid w:val="0012024E"/>
    <w:rsid w:val="0012046E"/>
    <w:rsid w:val="001208C5"/>
    <w:rsid w:val="00121931"/>
    <w:rsid w:val="00121A0B"/>
    <w:rsid w:val="00121EB9"/>
    <w:rsid w:val="0012242F"/>
    <w:rsid w:val="00122F73"/>
    <w:rsid w:val="001236FC"/>
    <w:rsid w:val="00123A3D"/>
    <w:rsid w:val="00124298"/>
    <w:rsid w:val="001243F6"/>
    <w:rsid w:val="00125A89"/>
    <w:rsid w:val="00126030"/>
    <w:rsid w:val="001267D6"/>
    <w:rsid w:val="00126BD5"/>
    <w:rsid w:val="001270AF"/>
    <w:rsid w:val="00127545"/>
    <w:rsid w:val="0013080F"/>
    <w:rsid w:val="001317DB"/>
    <w:rsid w:val="00131B7D"/>
    <w:rsid w:val="001322D6"/>
    <w:rsid w:val="001326D7"/>
    <w:rsid w:val="00132ED1"/>
    <w:rsid w:val="00132F1C"/>
    <w:rsid w:val="00132FAE"/>
    <w:rsid w:val="00132FC8"/>
    <w:rsid w:val="001335ED"/>
    <w:rsid w:val="001339E4"/>
    <w:rsid w:val="00133B77"/>
    <w:rsid w:val="00133B8D"/>
    <w:rsid w:val="00134A77"/>
    <w:rsid w:val="001350A8"/>
    <w:rsid w:val="00135490"/>
    <w:rsid w:val="001356F6"/>
    <w:rsid w:val="00135A3A"/>
    <w:rsid w:val="00136653"/>
    <w:rsid w:val="00137105"/>
    <w:rsid w:val="00137F83"/>
    <w:rsid w:val="00140136"/>
    <w:rsid w:val="00140251"/>
    <w:rsid w:val="001403B3"/>
    <w:rsid w:val="00140474"/>
    <w:rsid w:val="00140569"/>
    <w:rsid w:val="001407CA"/>
    <w:rsid w:val="00140964"/>
    <w:rsid w:val="00141440"/>
    <w:rsid w:val="00141553"/>
    <w:rsid w:val="00141B42"/>
    <w:rsid w:val="00141BD1"/>
    <w:rsid w:val="00141D15"/>
    <w:rsid w:val="00142969"/>
    <w:rsid w:val="00142D45"/>
    <w:rsid w:val="0014373A"/>
    <w:rsid w:val="00143DC0"/>
    <w:rsid w:val="00143EE3"/>
    <w:rsid w:val="00143F4D"/>
    <w:rsid w:val="00144145"/>
    <w:rsid w:val="001441CF"/>
    <w:rsid w:val="0014433E"/>
    <w:rsid w:val="00144531"/>
    <w:rsid w:val="00144545"/>
    <w:rsid w:val="00145241"/>
    <w:rsid w:val="001458B9"/>
    <w:rsid w:val="00145D2E"/>
    <w:rsid w:val="00145FF7"/>
    <w:rsid w:val="00146108"/>
    <w:rsid w:val="00146480"/>
    <w:rsid w:val="001466A2"/>
    <w:rsid w:val="00146BC7"/>
    <w:rsid w:val="0014779C"/>
    <w:rsid w:val="00147807"/>
    <w:rsid w:val="0014797E"/>
    <w:rsid w:val="00147D56"/>
    <w:rsid w:val="00147EAA"/>
    <w:rsid w:val="00147F6B"/>
    <w:rsid w:val="00150135"/>
    <w:rsid w:val="00150142"/>
    <w:rsid w:val="00150228"/>
    <w:rsid w:val="00150CF0"/>
    <w:rsid w:val="00151969"/>
    <w:rsid w:val="00151B79"/>
    <w:rsid w:val="0015217B"/>
    <w:rsid w:val="001521C5"/>
    <w:rsid w:val="0015272D"/>
    <w:rsid w:val="00152B59"/>
    <w:rsid w:val="00152BB6"/>
    <w:rsid w:val="00152BE9"/>
    <w:rsid w:val="00152D1A"/>
    <w:rsid w:val="00152F98"/>
    <w:rsid w:val="00152F9F"/>
    <w:rsid w:val="001530F6"/>
    <w:rsid w:val="00153C4D"/>
    <w:rsid w:val="00154F0A"/>
    <w:rsid w:val="00155159"/>
    <w:rsid w:val="00155833"/>
    <w:rsid w:val="00155BB5"/>
    <w:rsid w:val="00156A09"/>
    <w:rsid w:val="00156A10"/>
    <w:rsid w:val="00156A34"/>
    <w:rsid w:val="00156A8A"/>
    <w:rsid w:val="00157709"/>
    <w:rsid w:val="00160819"/>
    <w:rsid w:val="00160F93"/>
    <w:rsid w:val="00161522"/>
    <w:rsid w:val="0016192A"/>
    <w:rsid w:val="00161F13"/>
    <w:rsid w:val="00162CE6"/>
    <w:rsid w:val="00162E7A"/>
    <w:rsid w:val="001633FB"/>
    <w:rsid w:val="00163703"/>
    <w:rsid w:val="001637E3"/>
    <w:rsid w:val="001642F6"/>
    <w:rsid w:val="001646DF"/>
    <w:rsid w:val="001653BF"/>
    <w:rsid w:val="00165910"/>
    <w:rsid w:val="00165B70"/>
    <w:rsid w:val="00165CF8"/>
    <w:rsid w:val="00165FFB"/>
    <w:rsid w:val="0016627D"/>
    <w:rsid w:val="00166872"/>
    <w:rsid w:val="001673FC"/>
    <w:rsid w:val="0016754D"/>
    <w:rsid w:val="00170128"/>
    <w:rsid w:val="00170279"/>
    <w:rsid w:val="0017035B"/>
    <w:rsid w:val="00170639"/>
    <w:rsid w:val="0017072F"/>
    <w:rsid w:val="00170AE4"/>
    <w:rsid w:val="00171799"/>
    <w:rsid w:val="00171FF8"/>
    <w:rsid w:val="00172802"/>
    <w:rsid w:val="00172C20"/>
    <w:rsid w:val="0017303B"/>
    <w:rsid w:val="00173B19"/>
    <w:rsid w:val="00173C8D"/>
    <w:rsid w:val="00174A38"/>
    <w:rsid w:val="00174DB9"/>
    <w:rsid w:val="00174EDE"/>
    <w:rsid w:val="00175984"/>
    <w:rsid w:val="00175ACE"/>
    <w:rsid w:val="001761F5"/>
    <w:rsid w:val="00177023"/>
    <w:rsid w:val="001773E8"/>
    <w:rsid w:val="00177566"/>
    <w:rsid w:val="00177595"/>
    <w:rsid w:val="0017768D"/>
    <w:rsid w:val="00177851"/>
    <w:rsid w:val="00177898"/>
    <w:rsid w:val="001779A0"/>
    <w:rsid w:val="0018021F"/>
    <w:rsid w:val="00180347"/>
    <w:rsid w:val="00180C76"/>
    <w:rsid w:val="00180E54"/>
    <w:rsid w:val="00181439"/>
    <w:rsid w:val="00181582"/>
    <w:rsid w:val="001816CA"/>
    <w:rsid w:val="001819B1"/>
    <w:rsid w:val="00181A95"/>
    <w:rsid w:val="00181EE4"/>
    <w:rsid w:val="001821FD"/>
    <w:rsid w:val="00182269"/>
    <w:rsid w:val="0018228D"/>
    <w:rsid w:val="00182545"/>
    <w:rsid w:val="001832DB"/>
    <w:rsid w:val="00183430"/>
    <w:rsid w:val="00183AB2"/>
    <w:rsid w:val="00183D74"/>
    <w:rsid w:val="0018414D"/>
    <w:rsid w:val="00184442"/>
    <w:rsid w:val="00184959"/>
    <w:rsid w:val="0018553B"/>
    <w:rsid w:val="00185847"/>
    <w:rsid w:val="00187810"/>
    <w:rsid w:val="00187897"/>
    <w:rsid w:val="00187FCE"/>
    <w:rsid w:val="0019069F"/>
    <w:rsid w:val="00191858"/>
    <w:rsid w:val="001919F5"/>
    <w:rsid w:val="00191A57"/>
    <w:rsid w:val="00192053"/>
    <w:rsid w:val="00192527"/>
    <w:rsid w:val="00192E95"/>
    <w:rsid w:val="00192ECD"/>
    <w:rsid w:val="00193093"/>
    <w:rsid w:val="00193138"/>
    <w:rsid w:val="00193363"/>
    <w:rsid w:val="001937F8"/>
    <w:rsid w:val="00194809"/>
    <w:rsid w:val="0019497E"/>
    <w:rsid w:val="00194C97"/>
    <w:rsid w:val="00194CA3"/>
    <w:rsid w:val="0019588E"/>
    <w:rsid w:val="001958E0"/>
    <w:rsid w:val="00195BAF"/>
    <w:rsid w:val="00195CC0"/>
    <w:rsid w:val="001977F9"/>
    <w:rsid w:val="00197DE6"/>
    <w:rsid w:val="001A0206"/>
    <w:rsid w:val="001A0D0F"/>
    <w:rsid w:val="001A0DF7"/>
    <w:rsid w:val="001A1791"/>
    <w:rsid w:val="001A1BF9"/>
    <w:rsid w:val="001A1EE6"/>
    <w:rsid w:val="001A25DB"/>
    <w:rsid w:val="001A27F9"/>
    <w:rsid w:val="001A2F41"/>
    <w:rsid w:val="001A3611"/>
    <w:rsid w:val="001A3723"/>
    <w:rsid w:val="001A377B"/>
    <w:rsid w:val="001A3A80"/>
    <w:rsid w:val="001A3E40"/>
    <w:rsid w:val="001A42ED"/>
    <w:rsid w:val="001A4B67"/>
    <w:rsid w:val="001A4F89"/>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F4A"/>
    <w:rsid w:val="001B3143"/>
    <w:rsid w:val="001B32FC"/>
    <w:rsid w:val="001B368B"/>
    <w:rsid w:val="001B393B"/>
    <w:rsid w:val="001B4AAC"/>
    <w:rsid w:val="001B4E86"/>
    <w:rsid w:val="001B5422"/>
    <w:rsid w:val="001B5607"/>
    <w:rsid w:val="001B59D9"/>
    <w:rsid w:val="001B5FF2"/>
    <w:rsid w:val="001B6138"/>
    <w:rsid w:val="001B6716"/>
    <w:rsid w:val="001B7087"/>
    <w:rsid w:val="001B70B5"/>
    <w:rsid w:val="001B7C0D"/>
    <w:rsid w:val="001C0934"/>
    <w:rsid w:val="001C0EE5"/>
    <w:rsid w:val="001C1193"/>
    <w:rsid w:val="001C13B9"/>
    <w:rsid w:val="001C1682"/>
    <w:rsid w:val="001C1815"/>
    <w:rsid w:val="001C1F75"/>
    <w:rsid w:val="001C1F8F"/>
    <w:rsid w:val="001C28C5"/>
    <w:rsid w:val="001C2ECC"/>
    <w:rsid w:val="001C3CEF"/>
    <w:rsid w:val="001C3CF8"/>
    <w:rsid w:val="001C4B3E"/>
    <w:rsid w:val="001C4C6F"/>
    <w:rsid w:val="001C4D8D"/>
    <w:rsid w:val="001C4E23"/>
    <w:rsid w:val="001C514D"/>
    <w:rsid w:val="001C56B5"/>
    <w:rsid w:val="001C7126"/>
    <w:rsid w:val="001C7580"/>
    <w:rsid w:val="001C79D1"/>
    <w:rsid w:val="001C7B6D"/>
    <w:rsid w:val="001D08DD"/>
    <w:rsid w:val="001D0D9C"/>
    <w:rsid w:val="001D11F1"/>
    <w:rsid w:val="001D12A6"/>
    <w:rsid w:val="001D24D9"/>
    <w:rsid w:val="001D2581"/>
    <w:rsid w:val="001D2609"/>
    <w:rsid w:val="001D26FF"/>
    <w:rsid w:val="001D2921"/>
    <w:rsid w:val="001D2A05"/>
    <w:rsid w:val="001D2A5D"/>
    <w:rsid w:val="001D2CC4"/>
    <w:rsid w:val="001D3336"/>
    <w:rsid w:val="001D4D8E"/>
    <w:rsid w:val="001D4FAB"/>
    <w:rsid w:val="001D588E"/>
    <w:rsid w:val="001D58C2"/>
    <w:rsid w:val="001D5C94"/>
    <w:rsid w:val="001D6B7D"/>
    <w:rsid w:val="001D6C47"/>
    <w:rsid w:val="001D7086"/>
    <w:rsid w:val="001D7767"/>
    <w:rsid w:val="001D784F"/>
    <w:rsid w:val="001D7901"/>
    <w:rsid w:val="001D7A45"/>
    <w:rsid w:val="001D7BC1"/>
    <w:rsid w:val="001D7EF0"/>
    <w:rsid w:val="001E0691"/>
    <w:rsid w:val="001E0911"/>
    <w:rsid w:val="001E0ECC"/>
    <w:rsid w:val="001E0F94"/>
    <w:rsid w:val="001E1FA0"/>
    <w:rsid w:val="001E21E5"/>
    <w:rsid w:val="001E2E72"/>
    <w:rsid w:val="001E321F"/>
    <w:rsid w:val="001E35E8"/>
    <w:rsid w:val="001E44D3"/>
    <w:rsid w:val="001E499E"/>
    <w:rsid w:val="001E4FA8"/>
    <w:rsid w:val="001E5849"/>
    <w:rsid w:val="001E649A"/>
    <w:rsid w:val="001E654A"/>
    <w:rsid w:val="001E6853"/>
    <w:rsid w:val="001E6AFB"/>
    <w:rsid w:val="001E731A"/>
    <w:rsid w:val="001E7732"/>
    <w:rsid w:val="001E77B0"/>
    <w:rsid w:val="001E7B30"/>
    <w:rsid w:val="001E7FD8"/>
    <w:rsid w:val="001F1079"/>
    <w:rsid w:val="001F1BC4"/>
    <w:rsid w:val="001F1D99"/>
    <w:rsid w:val="001F2620"/>
    <w:rsid w:val="001F2B97"/>
    <w:rsid w:val="001F2C3E"/>
    <w:rsid w:val="001F2DF3"/>
    <w:rsid w:val="001F2DF9"/>
    <w:rsid w:val="001F3AEC"/>
    <w:rsid w:val="001F3BB8"/>
    <w:rsid w:val="001F403B"/>
    <w:rsid w:val="001F4177"/>
    <w:rsid w:val="001F4342"/>
    <w:rsid w:val="001F441A"/>
    <w:rsid w:val="001F4736"/>
    <w:rsid w:val="001F49E2"/>
    <w:rsid w:val="001F5118"/>
    <w:rsid w:val="001F51D2"/>
    <w:rsid w:val="001F553E"/>
    <w:rsid w:val="001F5617"/>
    <w:rsid w:val="001F5C14"/>
    <w:rsid w:val="001F5DFF"/>
    <w:rsid w:val="001F5F58"/>
    <w:rsid w:val="001F606A"/>
    <w:rsid w:val="001F64C8"/>
    <w:rsid w:val="001F694F"/>
    <w:rsid w:val="001F6F4D"/>
    <w:rsid w:val="001F7140"/>
    <w:rsid w:val="001F7A58"/>
    <w:rsid w:val="0020023E"/>
    <w:rsid w:val="00200542"/>
    <w:rsid w:val="0020070F"/>
    <w:rsid w:val="00200A54"/>
    <w:rsid w:val="00200E2C"/>
    <w:rsid w:val="002018ED"/>
    <w:rsid w:val="00201A46"/>
    <w:rsid w:val="002020D0"/>
    <w:rsid w:val="00202278"/>
    <w:rsid w:val="002025AB"/>
    <w:rsid w:val="00202B13"/>
    <w:rsid w:val="00202EA7"/>
    <w:rsid w:val="002030BF"/>
    <w:rsid w:val="002032B1"/>
    <w:rsid w:val="00203663"/>
    <w:rsid w:val="0020378E"/>
    <w:rsid w:val="00204399"/>
    <w:rsid w:val="002043CE"/>
    <w:rsid w:val="00204834"/>
    <w:rsid w:val="0020513C"/>
    <w:rsid w:val="00205ABC"/>
    <w:rsid w:val="00205F3B"/>
    <w:rsid w:val="0020668A"/>
    <w:rsid w:val="0020687A"/>
    <w:rsid w:val="00206A09"/>
    <w:rsid w:val="00206F2E"/>
    <w:rsid w:val="0020765E"/>
    <w:rsid w:val="0020799F"/>
    <w:rsid w:val="00207EAB"/>
    <w:rsid w:val="00207F3D"/>
    <w:rsid w:val="00210450"/>
    <w:rsid w:val="00210C68"/>
    <w:rsid w:val="00210E2A"/>
    <w:rsid w:val="00211279"/>
    <w:rsid w:val="0021175E"/>
    <w:rsid w:val="00211762"/>
    <w:rsid w:val="00211E61"/>
    <w:rsid w:val="00211F75"/>
    <w:rsid w:val="00212163"/>
    <w:rsid w:val="0021218A"/>
    <w:rsid w:val="0021218E"/>
    <w:rsid w:val="002122C6"/>
    <w:rsid w:val="0021270C"/>
    <w:rsid w:val="002127D1"/>
    <w:rsid w:val="00212C9C"/>
    <w:rsid w:val="00212F90"/>
    <w:rsid w:val="002133D3"/>
    <w:rsid w:val="002135BF"/>
    <w:rsid w:val="00213626"/>
    <w:rsid w:val="00213C8D"/>
    <w:rsid w:val="00213E0F"/>
    <w:rsid w:val="00213E39"/>
    <w:rsid w:val="002143C1"/>
    <w:rsid w:val="00214A29"/>
    <w:rsid w:val="00214D8D"/>
    <w:rsid w:val="00214FDC"/>
    <w:rsid w:val="00215108"/>
    <w:rsid w:val="0021563C"/>
    <w:rsid w:val="00215947"/>
    <w:rsid w:val="0021600B"/>
    <w:rsid w:val="00216950"/>
    <w:rsid w:val="00217180"/>
    <w:rsid w:val="00217A8C"/>
    <w:rsid w:val="00217F7D"/>
    <w:rsid w:val="00217FC2"/>
    <w:rsid w:val="00220BDC"/>
    <w:rsid w:val="00220FA5"/>
    <w:rsid w:val="00221650"/>
    <w:rsid w:val="0022171E"/>
    <w:rsid w:val="00221D21"/>
    <w:rsid w:val="00222E07"/>
    <w:rsid w:val="00222E15"/>
    <w:rsid w:val="0022398B"/>
    <w:rsid w:val="00223B11"/>
    <w:rsid w:val="00223FFE"/>
    <w:rsid w:val="002243D0"/>
    <w:rsid w:val="00224A41"/>
    <w:rsid w:val="0022514A"/>
    <w:rsid w:val="00225216"/>
    <w:rsid w:val="002252DB"/>
    <w:rsid w:val="002252E8"/>
    <w:rsid w:val="00225BD3"/>
    <w:rsid w:val="00225C26"/>
    <w:rsid w:val="00226026"/>
    <w:rsid w:val="002276CB"/>
    <w:rsid w:val="002277E7"/>
    <w:rsid w:val="002279DF"/>
    <w:rsid w:val="00227CDC"/>
    <w:rsid w:val="00227FB4"/>
    <w:rsid w:val="00230571"/>
    <w:rsid w:val="00230615"/>
    <w:rsid w:val="0023090F"/>
    <w:rsid w:val="00230C39"/>
    <w:rsid w:val="00230DAD"/>
    <w:rsid w:val="0023170A"/>
    <w:rsid w:val="00231AF7"/>
    <w:rsid w:val="0023230F"/>
    <w:rsid w:val="00232516"/>
    <w:rsid w:val="002327CB"/>
    <w:rsid w:val="002329AE"/>
    <w:rsid w:val="002329FC"/>
    <w:rsid w:val="002337FD"/>
    <w:rsid w:val="002339B6"/>
    <w:rsid w:val="0023562B"/>
    <w:rsid w:val="0023587E"/>
    <w:rsid w:val="00235D99"/>
    <w:rsid w:val="00235E68"/>
    <w:rsid w:val="00235EF4"/>
    <w:rsid w:val="00235F90"/>
    <w:rsid w:val="0023636E"/>
    <w:rsid w:val="00236711"/>
    <w:rsid w:val="0023694A"/>
    <w:rsid w:val="002369F2"/>
    <w:rsid w:val="00236CB4"/>
    <w:rsid w:val="00236D38"/>
    <w:rsid w:val="002373F2"/>
    <w:rsid w:val="00237480"/>
    <w:rsid w:val="0023750C"/>
    <w:rsid w:val="00237AAB"/>
    <w:rsid w:val="00237B89"/>
    <w:rsid w:val="00237F75"/>
    <w:rsid w:val="00240643"/>
    <w:rsid w:val="002412E3"/>
    <w:rsid w:val="002417AE"/>
    <w:rsid w:val="00242C3C"/>
    <w:rsid w:val="00242FDB"/>
    <w:rsid w:val="00244690"/>
    <w:rsid w:val="002447DD"/>
    <w:rsid w:val="00244CCE"/>
    <w:rsid w:val="00244FBC"/>
    <w:rsid w:val="00245547"/>
    <w:rsid w:val="0024555C"/>
    <w:rsid w:val="002461FB"/>
    <w:rsid w:val="0024639D"/>
    <w:rsid w:val="002463F1"/>
    <w:rsid w:val="002467BB"/>
    <w:rsid w:val="002470A8"/>
    <w:rsid w:val="0024733C"/>
    <w:rsid w:val="0025003A"/>
    <w:rsid w:val="00250BDE"/>
    <w:rsid w:val="00250CEC"/>
    <w:rsid w:val="00250FF5"/>
    <w:rsid w:val="002513DA"/>
    <w:rsid w:val="002514CB"/>
    <w:rsid w:val="002523DC"/>
    <w:rsid w:val="0025293D"/>
    <w:rsid w:val="00253021"/>
    <w:rsid w:val="0025315E"/>
    <w:rsid w:val="00253336"/>
    <w:rsid w:val="00253B13"/>
    <w:rsid w:val="00254370"/>
    <w:rsid w:val="00254AA1"/>
    <w:rsid w:val="00254C2E"/>
    <w:rsid w:val="00255160"/>
    <w:rsid w:val="002557A9"/>
    <w:rsid w:val="0025603E"/>
    <w:rsid w:val="00256362"/>
    <w:rsid w:val="00256463"/>
    <w:rsid w:val="002566FC"/>
    <w:rsid w:val="00256BA7"/>
    <w:rsid w:val="00256D59"/>
    <w:rsid w:val="00257180"/>
    <w:rsid w:val="00257475"/>
    <w:rsid w:val="00260633"/>
    <w:rsid w:val="00261082"/>
    <w:rsid w:val="002613D4"/>
    <w:rsid w:val="00261EA1"/>
    <w:rsid w:val="00262360"/>
    <w:rsid w:val="002624DA"/>
    <w:rsid w:val="00262A0D"/>
    <w:rsid w:val="00262B81"/>
    <w:rsid w:val="00263855"/>
    <w:rsid w:val="00263CD5"/>
    <w:rsid w:val="00263FA3"/>
    <w:rsid w:val="00264A0D"/>
    <w:rsid w:val="00264A83"/>
    <w:rsid w:val="00264C9B"/>
    <w:rsid w:val="00264E83"/>
    <w:rsid w:val="00264FFE"/>
    <w:rsid w:val="00265383"/>
    <w:rsid w:val="0026590E"/>
    <w:rsid w:val="00266620"/>
    <w:rsid w:val="00266812"/>
    <w:rsid w:val="00267061"/>
    <w:rsid w:val="002670D1"/>
    <w:rsid w:val="00267BC9"/>
    <w:rsid w:val="002702E3"/>
    <w:rsid w:val="0027072C"/>
    <w:rsid w:val="00270D94"/>
    <w:rsid w:val="00271687"/>
    <w:rsid w:val="00271782"/>
    <w:rsid w:val="00271A54"/>
    <w:rsid w:val="00272002"/>
    <w:rsid w:val="0027220C"/>
    <w:rsid w:val="0027226F"/>
    <w:rsid w:val="002722BE"/>
    <w:rsid w:val="00272F9E"/>
    <w:rsid w:val="0027314E"/>
    <w:rsid w:val="0027438A"/>
    <w:rsid w:val="00274562"/>
    <w:rsid w:val="00274695"/>
    <w:rsid w:val="002746CD"/>
    <w:rsid w:val="00274724"/>
    <w:rsid w:val="00274B7E"/>
    <w:rsid w:val="00274E61"/>
    <w:rsid w:val="0027500A"/>
    <w:rsid w:val="00276008"/>
    <w:rsid w:val="00276317"/>
    <w:rsid w:val="002765A9"/>
    <w:rsid w:val="002765DE"/>
    <w:rsid w:val="0027663F"/>
    <w:rsid w:val="002768E9"/>
    <w:rsid w:val="00276EC3"/>
    <w:rsid w:val="00277384"/>
    <w:rsid w:val="00277C93"/>
    <w:rsid w:val="00281C99"/>
    <w:rsid w:val="0028206E"/>
    <w:rsid w:val="0028250D"/>
    <w:rsid w:val="00282826"/>
    <w:rsid w:val="00283B2C"/>
    <w:rsid w:val="00283E92"/>
    <w:rsid w:val="002845E6"/>
    <w:rsid w:val="00284C3A"/>
    <w:rsid w:val="00285070"/>
    <w:rsid w:val="00285358"/>
    <w:rsid w:val="0028536F"/>
    <w:rsid w:val="00285534"/>
    <w:rsid w:val="002861C5"/>
    <w:rsid w:val="00286491"/>
    <w:rsid w:val="002867D2"/>
    <w:rsid w:val="00286B0A"/>
    <w:rsid w:val="002873B1"/>
    <w:rsid w:val="00287583"/>
    <w:rsid w:val="002877F8"/>
    <w:rsid w:val="00287896"/>
    <w:rsid w:val="00287DCF"/>
    <w:rsid w:val="00287F6C"/>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887"/>
    <w:rsid w:val="00294B07"/>
    <w:rsid w:val="00294DDA"/>
    <w:rsid w:val="002953BD"/>
    <w:rsid w:val="002960F2"/>
    <w:rsid w:val="00296B17"/>
    <w:rsid w:val="00297480"/>
    <w:rsid w:val="002A0167"/>
    <w:rsid w:val="002A08E0"/>
    <w:rsid w:val="002A0F10"/>
    <w:rsid w:val="002A15D3"/>
    <w:rsid w:val="002A1707"/>
    <w:rsid w:val="002A1968"/>
    <w:rsid w:val="002A1EC9"/>
    <w:rsid w:val="002A209C"/>
    <w:rsid w:val="002A25B9"/>
    <w:rsid w:val="002A2E3E"/>
    <w:rsid w:val="002A2E76"/>
    <w:rsid w:val="002A3AB3"/>
    <w:rsid w:val="002A3BC6"/>
    <w:rsid w:val="002A3D75"/>
    <w:rsid w:val="002A425E"/>
    <w:rsid w:val="002A4735"/>
    <w:rsid w:val="002A4CD5"/>
    <w:rsid w:val="002A56E9"/>
    <w:rsid w:val="002A571D"/>
    <w:rsid w:val="002A5790"/>
    <w:rsid w:val="002A5C96"/>
    <w:rsid w:val="002A5E60"/>
    <w:rsid w:val="002A5E81"/>
    <w:rsid w:val="002A61AB"/>
    <w:rsid w:val="002A7563"/>
    <w:rsid w:val="002A7927"/>
    <w:rsid w:val="002A7A24"/>
    <w:rsid w:val="002B0388"/>
    <w:rsid w:val="002B0629"/>
    <w:rsid w:val="002B0A2C"/>
    <w:rsid w:val="002B0E38"/>
    <w:rsid w:val="002B1007"/>
    <w:rsid w:val="002B148D"/>
    <w:rsid w:val="002B1538"/>
    <w:rsid w:val="002B1BA5"/>
    <w:rsid w:val="002B20F5"/>
    <w:rsid w:val="002B298E"/>
    <w:rsid w:val="002B2E4B"/>
    <w:rsid w:val="002B353A"/>
    <w:rsid w:val="002B35B6"/>
    <w:rsid w:val="002B364E"/>
    <w:rsid w:val="002B3688"/>
    <w:rsid w:val="002B3707"/>
    <w:rsid w:val="002B3855"/>
    <w:rsid w:val="002B3906"/>
    <w:rsid w:val="002B4018"/>
    <w:rsid w:val="002B4436"/>
    <w:rsid w:val="002B46DE"/>
    <w:rsid w:val="002B480D"/>
    <w:rsid w:val="002B4BA8"/>
    <w:rsid w:val="002B4E05"/>
    <w:rsid w:val="002B4F2D"/>
    <w:rsid w:val="002B5B8E"/>
    <w:rsid w:val="002B6195"/>
    <w:rsid w:val="002B62E8"/>
    <w:rsid w:val="002B6734"/>
    <w:rsid w:val="002B6A1B"/>
    <w:rsid w:val="002B6E9F"/>
    <w:rsid w:val="002B7145"/>
    <w:rsid w:val="002B7212"/>
    <w:rsid w:val="002B78FC"/>
    <w:rsid w:val="002B790B"/>
    <w:rsid w:val="002B7AAC"/>
    <w:rsid w:val="002B7BF4"/>
    <w:rsid w:val="002C03F5"/>
    <w:rsid w:val="002C06A2"/>
    <w:rsid w:val="002C06D5"/>
    <w:rsid w:val="002C1DA1"/>
    <w:rsid w:val="002C2225"/>
    <w:rsid w:val="002C22AA"/>
    <w:rsid w:val="002C2485"/>
    <w:rsid w:val="002C24EC"/>
    <w:rsid w:val="002C2D80"/>
    <w:rsid w:val="002C2DDC"/>
    <w:rsid w:val="002C3016"/>
    <w:rsid w:val="002C330B"/>
    <w:rsid w:val="002C4044"/>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1176"/>
    <w:rsid w:val="002D1626"/>
    <w:rsid w:val="002D170B"/>
    <w:rsid w:val="002D1C8F"/>
    <w:rsid w:val="002D1E9D"/>
    <w:rsid w:val="002D2A55"/>
    <w:rsid w:val="002D2AC4"/>
    <w:rsid w:val="002D423B"/>
    <w:rsid w:val="002D4630"/>
    <w:rsid w:val="002D4DEE"/>
    <w:rsid w:val="002D5083"/>
    <w:rsid w:val="002D52C3"/>
    <w:rsid w:val="002D56B3"/>
    <w:rsid w:val="002D5BA6"/>
    <w:rsid w:val="002D6281"/>
    <w:rsid w:val="002D633A"/>
    <w:rsid w:val="002D65EA"/>
    <w:rsid w:val="002D6A77"/>
    <w:rsid w:val="002D6A8A"/>
    <w:rsid w:val="002D6C0F"/>
    <w:rsid w:val="002D7FE5"/>
    <w:rsid w:val="002E04EA"/>
    <w:rsid w:val="002E0B50"/>
    <w:rsid w:val="002E150E"/>
    <w:rsid w:val="002E1510"/>
    <w:rsid w:val="002E1736"/>
    <w:rsid w:val="002E197E"/>
    <w:rsid w:val="002E1A3C"/>
    <w:rsid w:val="002E1B27"/>
    <w:rsid w:val="002E1EEF"/>
    <w:rsid w:val="002E20C6"/>
    <w:rsid w:val="002E261F"/>
    <w:rsid w:val="002E274E"/>
    <w:rsid w:val="002E28E7"/>
    <w:rsid w:val="002E2A9A"/>
    <w:rsid w:val="002E3207"/>
    <w:rsid w:val="002E36C7"/>
    <w:rsid w:val="002E375B"/>
    <w:rsid w:val="002E37D7"/>
    <w:rsid w:val="002E3AB7"/>
    <w:rsid w:val="002E3CA5"/>
    <w:rsid w:val="002E3CFB"/>
    <w:rsid w:val="002E4EC1"/>
    <w:rsid w:val="002E5314"/>
    <w:rsid w:val="002E5BCD"/>
    <w:rsid w:val="002E5DA9"/>
    <w:rsid w:val="002E6281"/>
    <w:rsid w:val="002E6733"/>
    <w:rsid w:val="002E6EAB"/>
    <w:rsid w:val="002E6F44"/>
    <w:rsid w:val="002E6FC1"/>
    <w:rsid w:val="002E7977"/>
    <w:rsid w:val="002E7E82"/>
    <w:rsid w:val="002F00EB"/>
    <w:rsid w:val="002F0243"/>
    <w:rsid w:val="002F1183"/>
    <w:rsid w:val="002F14AC"/>
    <w:rsid w:val="002F18F3"/>
    <w:rsid w:val="002F25E5"/>
    <w:rsid w:val="002F260D"/>
    <w:rsid w:val="002F2C63"/>
    <w:rsid w:val="002F35D9"/>
    <w:rsid w:val="002F38DF"/>
    <w:rsid w:val="002F39C3"/>
    <w:rsid w:val="002F458E"/>
    <w:rsid w:val="002F463B"/>
    <w:rsid w:val="002F4C75"/>
    <w:rsid w:val="002F4F0C"/>
    <w:rsid w:val="002F51C6"/>
    <w:rsid w:val="002F54F5"/>
    <w:rsid w:val="002F64F4"/>
    <w:rsid w:val="002F6545"/>
    <w:rsid w:val="002F6AFF"/>
    <w:rsid w:val="002F6C15"/>
    <w:rsid w:val="002F6E4D"/>
    <w:rsid w:val="00300270"/>
    <w:rsid w:val="003005AC"/>
    <w:rsid w:val="00300619"/>
    <w:rsid w:val="00300E56"/>
    <w:rsid w:val="003024F8"/>
    <w:rsid w:val="00302957"/>
    <w:rsid w:val="00302BE7"/>
    <w:rsid w:val="00302FD2"/>
    <w:rsid w:val="00303CB6"/>
    <w:rsid w:val="00303F43"/>
    <w:rsid w:val="003048AC"/>
    <w:rsid w:val="00305075"/>
    <w:rsid w:val="00306BE8"/>
    <w:rsid w:val="00306C38"/>
    <w:rsid w:val="00306D71"/>
    <w:rsid w:val="003078CF"/>
    <w:rsid w:val="00307B42"/>
    <w:rsid w:val="00310AC2"/>
    <w:rsid w:val="00311079"/>
    <w:rsid w:val="00311275"/>
    <w:rsid w:val="00311370"/>
    <w:rsid w:val="003114E2"/>
    <w:rsid w:val="00311644"/>
    <w:rsid w:val="00311C54"/>
    <w:rsid w:val="003120FC"/>
    <w:rsid w:val="00313B1E"/>
    <w:rsid w:val="00314586"/>
    <w:rsid w:val="003148BD"/>
    <w:rsid w:val="00314D2D"/>
    <w:rsid w:val="00314F43"/>
    <w:rsid w:val="00314FB7"/>
    <w:rsid w:val="003161DF"/>
    <w:rsid w:val="003163C1"/>
    <w:rsid w:val="003165C5"/>
    <w:rsid w:val="00316885"/>
    <w:rsid w:val="00316932"/>
    <w:rsid w:val="00317054"/>
    <w:rsid w:val="003171DA"/>
    <w:rsid w:val="003172C1"/>
    <w:rsid w:val="00317449"/>
    <w:rsid w:val="003175DB"/>
    <w:rsid w:val="00317B38"/>
    <w:rsid w:val="003200D3"/>
    <w:rsid w:val="00320372"/>
    <w:rsid w:val="00320DBB"/>
    <w:rsid w:val="00321177"/>
    <w:rsid w:val="00321666"/>
    <w:rsid w:val="003218F5"/>
    <w:rsid w:val="00322266"/>
    <w:rsid w:val="00322E3F"/>
    <w:rsid w:val="00323D21"/>
    <w:rsid w:val="00323F10"/>
    <w:rsid w:val="0032492E"/>
    <w:rsid w:val="00324A9E"/>
    <w:rsid w:val="00324B5A"/>
    <w:rsid w:val="003250BF"/>
    <w:rsid w:val="003253A6"/>
    <w:rsid w:val="003255F0"/>
    <w:rsid w:val="003255FE"/>
    <w:rsid w:val="00325839"/>
    <w:rsid w:val="00326735"/>
    <w:rsid w:val="00326BFE"/>
    <w:rsid w:val="003270C5"/>
    <w:rsid w:val="00327B02"/>
    <w:rsid w:val="003302A3"/>
    <w:rsid w:val="0033066B"/>
    <w:rsid w:val="003307FF"/>
    <w:rsid w:val="0033089A"/>
    <w:rsid w:val="00331262"/>
    <w:rsid w:val="003313ED"/>
    <w:rsid w:val="003314F2"/>
    <w:rsid w:val="00331EBB"/>
    <w:rsid w:val="00331F3D"/>
    <w:rsid w:val="00332383"/>
    <w:rsid w:val="003328A8"/>
    <w:rsid w:val="00332DCE"/>
    <w:rsid w:val="00332F31"/>
    <w:rsid w:val="00332FA0"/>
    <w:rsid w:val="00333104"/>
    <w:rsid w:val="00333854"/>
    <w:rsid w:val="00334249"/>
    <w:rsid w:val="00334502"/>
    <w:rsid w:val="00334ACE"/>
    <w:rsid w:val="00335273"/>
    <w:rsid w:val="003354DE"/>
    <w:rsid w:val="00335F23"/>
    <w:rsid w:val="0033618C"/>
    <w:rsid w:val="00336780"/>
    <w:rsid w:val="003367F1"/>
    <w:rsid w:val="00337A20"/>
    <w:rsid w:val="00337B85"/>
    <w:rsid w:val="00340061"/>
    <w:rsid w:val="0034075A"/>
    <w:rsid w:val="00340865"/>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C36"/>
    <w:rsid w:val="00346DCE"/>
    <w:rsid w:val="00347305"/>
    <w:rsid w:val="00347670"/>
    <w:rsid w:val="00347FE4"/>
    <w:rsid w:val="00350C4B"/>
    <w:rsid w:val="00350CED"/>
    <w:rsid w:val="00350DA5"/>
    <w:rsid w:val="00351159"/>
    <w:rsid w:val="003515A7"/>
    <w:rsid w:val="00351933"/>
    <w:rsid w:val="00351DBA"/>
    <w:rsid w:val="00352192"/>
    <w:rsid w:val="003521CC"/>
    <w:rsid w:val="003523B9"/>
    <w:rsid w:val="0035247B"/>
    <w:rsid w:val="0035263B"/>
    <w:rsid w:val="00352C44"/>
    <w:rsid w:val="00352E67"/>
    <w:rsid w:val="0035324F"/>
    <w:rsid w:val="003535F6"/>
    <w:rsid w:val="0035368C"/>
    <w:rsid w:val="00353C71"/>
    <w:rsid w:val="00353F4D"/>
    <w:rsid w:val="0035437F"/>
    <w:rsid w:val="00354AF2"/>
    <w:rsid w:val="00354B5D"/>
    <w:rsid w:val="00355D3C"/>
    <w:rsid w:val="003560ED"/>
    <w:rsid w:val="0035652D"/>
    <w:rsid w:val="00356DB7"/>
    <w:rsid w:val="0035710D"/>
    <w:rsid w:val="0035778E"/>
    <w:rsid w:val="003600D1"/>
    <w:rsid w:val="00360158"/>
    <w:rsid w:val="0036031B"/>
    <w:rsid w:val="00360502"/>
    <w:rsid w:val="00360B43"/>
    <w:rsid w:val="00360F46"/>
    <w:rsid w:val="00360FE1"/>
    <w:rsid w:val="00361A6E"/>
    <w:rsid w:val="00362052"/>
    <w:rsid w:val="003620E5"/>
    <w:rsid w:val="003621CF"/>
    <w:rsid w:val="0036230B"/>
    <w:rsid w:val="00362CF2"/>
    <w:rsid w:val="00363703"/>
    <w:rsid w:val="00363B73"/>
    <w:rsid w:val="00364279"/>
    <w:rsid w:val="00364BBC"/>
    <w:rsid w:val="00364E06"/>
    <w:rsid w:val="0036521B"/>
    <w:rsid w:val="00365222"/>
    <w:rsid w:val="00366322"/>
    <w:rsid w:val="003664C8"/>
    <w:rsid w:val="00366883"/>
    <w:rsid w:val="00367365"/>
    <w:rsid w:val="003673F4"/>
    <w:rsid w:val="00367DDE"/>
    <w:rsid w:val="00367F3E"/>
    <w:rsid w:val="0037087E"/>
    <w:rsid w:val="00370AF3"/>
    <w:rsid w:val="00370D7F"/>
    <w:rsid w:val="0037103E"/>
    <w:rsid w:val="003719AB"/>
    <w:rsid w:val="00371BA5"/>
    <w:rsid w:val="00371DB7"/>
    <w:rsid w:val="0037208A"/>
    <w:rsid w:val="0037264F"/>
    <w:rsid w:val="0037268C"/>
    <w:rsid w:val="003730D1"/>
    <w:rsid w:val="0037389E"/>
    <w:rsid w:val="00373961"/>
    <w:rsid w:val="00373EEC"/>
    <w:rsid w:val="00374593"/>
    <w:rsid w:val="003746E1"/>
    <w:rsid w:val="00374E55"/>
    <w:rsid w:val="00374F44"/>
    <w:rsid w:val="00374F45"/>
    <w:rsid w:val="003750ED"/>
    <w:rsid w:val="00375BCF"/>
    <w:rsid w:val="00375C2A"/>
    <w:rsid w:val="00375F4E"/>
    <w:rsid w:val="00375FC9"/>
    <w:rsid w:val="00376080"/>
    <w:rsid w:val="00376725"/>
    <w:rsid w:val="00376889"/>
    <w:rsid w:val="00377644"/>
    <w:rsid w:val="00380BB2"/>
    <w:rsid w:val="0038101C"/>
    <w:rsid w:val="003814BD"/>
    <w:rsid w:val="00381F3E"/>
    <w:rsid w:val="00381F70"/>
    <w:rsid w:val="003823AB"/>
    <w:rsid w:val="00382C81"/>
    <w:rsid w:val="00383147"/>
    <w:rsid w:val="00383E46"/>
    <w:rsid w:val="00383F39"/>
    <w:rsid w:val="00384416"/>
    <w:rsid w:val="0038472F"/>
    <w:rsid w:val="003851CF"/>
    <w:rsid w:val="003851DF"/>
    <w:rsid w:val="003854C1"/>
    <w:rsid w:val="00385F9F"/>
    <w:rsid w:val="00386232"/>
    <w:rsid w:val="0038730F"/>
    <w:rsid w:val="00387401"/>
    <w:rsid w:val="0038793F"/>
    <w:rsid w:val="00387F82"/>
    <w:rsid w:val="00387FE6"/>
    <w:rsid w:val="003902DE"/>
    <w:rsid w:val="003907E3"/>
    <w:rsid w:val="003908C0"/>
    <w:rsid w:val="00390CEB"/>
    <w:rsid w:val="0039112C"/>
    <w:rsid w:val="00391184"/>
    <w:rsid w:val="00391454"/>
    <w:rsid w:val="00391520"/>
    <w:rsid w:val="00391521"/>
    <w:rsid w:val="00391770"/>
    <w:rsid w:val="003917CD"/>
    <w:rsid w:val="00391A34"/>
    <w:rsid w:val="0039213B"/>
    <w:rsid w:val="0039284B"/>
    <w:rsid w:val="00392AFE"/>
    <w:rsid w:val="0039304D"/>
    <w:rsid w:val="003933AA"/>
    <w:rsid w:val="00393457"/>
    <w:rsid w:val="00393B0F"/>
    <w:rsid w:val="00394441"/>
    <w:rsid w:val="00394BBE"/>
    <w:rsid w:val="00394F2D"/>
    <w:rsid w:val="0039535A"/>
    <w:rsid w:val="00395B5D"/>
    <w:rsid w:val="00395BA0"/>
    <w:rsid w:val="00396B2C"/>
    <w:rsid w:val="00396CE0"/>
    <w:rsid w:val="00397100"/>
    <w:rsid w:val="003977EA"/>
    <w:rsid w:val="00397A67"/>
    <w:rsid w:val="00397F05"/>
    <w:rsid w:val="003A0B92"/>
    <w:rsid w:val="003A0CA4"/>
    <w:rsid w:val="003A1253"/>
    <w:rsid w:val="003A17EB"/>
    <w:rsid w:val="003A1876"/>
    <w:rsid w:val="003A2776"/>
    <w:rsid w:val="003A2958"/>
    <w:rsid w:val="003A3448"/>
    <w:rsid w:val="003A3662"/>
    <w:rsid w:val="003A3E40"/>
    <w:rsid w:val="003A45B6"/>
    <w:rsid w:val="003A48DB"/>
    <w:rsid w:val="003A48F8"/>
    <w:rsid w:val="003A4BE9"/>
    <w:rsid w:val="003A4E42"/>
    <w:rsid w:val="003A53B5"/>
    <w:rsid w:val="003A547C"/>
    <w:rsid w:val="003A5F44"/>
    <w:rsid w:val="003A6218"/>
    <w:rsid w:val="003A669C"/>
    <w:rsid w:val="003A67BF"/>
    <w:rsid w:val="003A683C"/>
    <w:rsid w:val="003A6BE2"/>
    <w:rsid w:val="003A6E26"/>
    <w:rsid w:val="003A70D0"/>
    <w:rsid w:val="003A70DA"/>
    <w:rsid w:val="003A7A11"/>
    <w:rsid w:val="003B02EA"/>
    <w:rsid w:val="003B073C"/>
    <w:rsid w:val="003B0C0D"/>
    <w:rsid w:val="003B104C"/>
    <w:rsid w:val="003B11FE"/>
    <w:rsid w:val="003B1401"/>
    <w:rsid w:val="003B1975"/>
    <w:rsid w:val="003B1DE0"/>
    <w:rsid w:val="003B24F3"/>
    <w:rsid w:val="003B29D5"/>
    <w:rsid w:val="003B2C77"/>
    <w:rsid w:val="003B3576"/>
    <w:rsid w:val="003B3F78"/>
    <w:rsid w:val="003B42BB"/>
    <w:rsid w:val="003B479B"/>
    <w:rsid w:val="003B4C47"/>
    <w:rsid w:val="003B4CA3"/>
    <w:rsid w:val="003B4F3A"/>
    <w:rsid w:val="003B59BA"/>
    <w:rsid w:val="003B59C8"/>
    <w:rsid w:val="003B5ADE"/>
    <w:rsid w:val="003B5BFF"/>
    <w:rsid w:val="003B5E9B"/>
    <w:rsid w:val="003B60BC"/>
    <w:rsid w:val="003B6933"/>
    <w:rsid w:val="003B6BE6"/>
    <w:rsid w:val="003B6C2D"/>
    <w:rsid w:val="003B779E"/>
    <w:rsid w:val="003B784F"/>
    <w:rsid w:val="003C0C86"/>
    <w:rsid w:val="003C0ECE"/>
    <w:rsid w:val="003C1141"/>
    <w:rsid w:val="003C15E5"/>
    <w:rsid w:val="003C2626"/>
    <w:rsid w:val="003C382A"/>
    <w:rsid w:val="003C386A"/>
    <w:rsid w:val="003C4A9F"/>
    <w:rsid w:val="003C4FD3"/>
    <w:rsid w:val="003C5176"/>
    <w:rsid w:val="003C518B"/>
    <w:rsid w:val="003C52D1"/>
    <w:rsid w:val="003C5464"/>
    <w:rsid w:val="003C657E"/>
    <w:rsid w:val="003C6843"/>
    <w:rsid w:val="003C6F1F"/>
    <w:rsid w:val="003C766D"/>
    <w:rsid w:val="003C766F"/>
    <w:rsid w:val="003C7A10"/>
    <w:rsid w:val="003D0974"/>
    <w:rsid w:val="003D1AAA"/>
    <w:rsid w:val="003D20B7"/>
    <w:rsid w:val="003D27A7"/>
    <w:rsid w:val="003D3FB6"/>
    <w:rsid w:val="003D47E8"/>
    <w:rsid w:val="003D4C19"/>
    <w:rsid w:val="003D4CEE"/>
    <w:rsid w:val="003D5DB8"/>
    <w:rsid w:val="003D601F"/>
    <w:rsid w:val="003D61F4"/>
    <w:rsid w:val="003D63C1"/>
    <w:rsid w:val="003D6980"/>
    <w:rsid w:val="003D72A8"/>
    <w:rsid w:val="003D7B7A"/>
    <w:rsid w:val="003E05A4"/>
    <w:rsid w:val="003E086F"/>
    <w:rsid w:val="003E0AC7"/>
    <w:rsid w:val="003E11EA"/>
    <w:rsid w:val="003E1819"/>
    <w:rsid w:val="003E194D"/>
    <w:rsid w:val="003E2161"/>
    <w:rsid w:val="003E2349"/>
    <w:rsid w:val="003E242C"/>
    <w:rsid w:val="003E2564"/>
    <w:rsid w:val="003E2DF0"/>
    <w:rsid w:val="003E328B"/>
    <w:rsid w:val="003E34AC"/>
    <w:rsid w:val="003E424A"/>
    <w:rsid w:val="003E466D"/>
    <w:rsid w:val="003E4C45"/>
    <w:rsid w:val="003E4DCA"/>
    <w:rsid w:val="003E5142"/>
    <w:rsid w:val="003E547F"/>
    <w:rsid w:val="003E60B2"/>
    <w:rsid w:val="003E68E0"/>
    <w:rsid w:val="003E6965"/>
    <w:rsid w:val="003E6FC7"/>
    <w:rsid w:val="003E74D8"/>
    <w:rsid w:val="003E75D8"/>
    <w:rsid w:val="003F010D"/>
    <w:rsid w:val="003F06D7"/>
    <w:rsid w:val="003F0EF9"/>
    <w:rsid w:val="003F0FF4"/>
    <w:rsid w:val="003F12DD"/>
    <w:rsid w:val="003F18BB"/>
    <w:rsid w:val="003F20EB"/>
    <w:rsid w:val="003F23D1"/>
    <w:rsid w:val="003F2E81"/>
    <w:rsid w:val="003F3014"/>
    <w:rsid w:val="003F3A4B"/>
    <w:rsid w:val="003F3A6E"/>
    <w:rsid w:val="003F3B24"/>
    <w:rsid w:val="003F3D4C"/>
    <w:rsid w:val="003F48A1"/>
    <w:rsid w:val="003F4F0B"/>
    <w:rsid w:val="003F4F1F"/>
    <w:rsid w:val="003F5114"/>
    <w:rsid w:val="003F5691"/>
    <w:rsid w:val="003F573F"/>
    <w:rsid w:val="003F5810"/>
    <w:rsid w:val="003F59BF"/>
    <w:rsid w:val="003F5D8D"/>
    <w:rsid w:val="003F6565"/>
    <w:rsid w:val="003F67A0"/>
    <w:rsid w:val="003F70B7"/>
    <w:rsid w:val="003F7132"/>
    <w:rsid w:val="003F7C70"/>
    <w:rsid w:val="00400E13"/>
    <w:rsid w:val="0040193B"/>
    <w:rsid w:val="004021D9"/>
    <w:rsid w:val="004022DF"/>
    <w:rsid w:val="0040243B"/>
    <w:rsid w:val="0040309C"/>
    <w:rsid w:val="00403965"/>
    <w:rsid w:val="0040403B"/>
    <w:rsid w:val="00404321"/>
    <w:rsid w:val="00404C1C"/>
    <w:rsid w:val="004055CA"/>
    <w:rsid w:val="0040578D"/>
    <w:rsid w:val="00405883"/>
    <w:rsid w:val="004062F6"/>
    <w:rsid w:val="0040635F"/>
    <w:rsid w:val="00406FB3"/>
    <w:rsid w:val="0040711A"/>
    <w:rsid w:val="00407256"/>
    <w:rsid w:val="00407B68"/>
    <w:rsid w:val="004103E4"/>
    <w:rsid w:val="004106E8"/>
    <w:rsid w:val="00410AA5"/>
    <w:rsid w:val="00410D52"/>
    <w:rsid w:val="004117D7"/>
    <w:rsid w:val="004119B8"/>
    <w:rsid w:val="00414291"/>
    <w:rsid w:val="00414340"/>
    <w:rsid w:val="00414697"/>
    <w:rsid w:val="0041473F"/>
    <w:rsid w:val="00414D34"/>
    <w:rsid w:val="004155AA"/>
    <w:rsid w:val="0041560B"/>
    <w:rsid w:val="00415CB0"/>
    <w:rsid w:val="00416242"/>
    <w:rsid w:val="004167F1"/>
    <w:rsid w:val="00416CC6"/>
    <w:rsid w:val="004171E4"/>
    <w:rsid w:val="0042096B"/>
    <w:rsid w:val="00420C34"/>
    <w:rsid w:val="004212FB"/>
    <w:rsid w:val="00421456"/>
    <w:rsid w:val="00421FAB"/>
    <w:rsid w:val="00422CEE"/>
    <w:rsid w:val="00423FDF"/>
    <w:rsid w:val="004241A6"/>
    <w:rsid w:val="004244B5"/>
    <w:rsid w:val="004248FA"/>
    <w:rsid w:val="0042497A"/>
    <w:rsid w:val="00425149"/>
    <w:rsid w:val="004251B3"/>
    <w:rsid w:val="0042546A"/>
    <w:rsid w:val="00425565"/>
    <w:rsid w:val="004262A4"/>
    <w:rsid w:val="00426315"/>
    <w:rsid w:val="00426496"/>
    <w:rsid w:val="004265E0"/>
    <w:rsid w:val="004266C4"/>
    <w:rsid w:val="00426919"/>
    <w:rsid w:val="00426C8D"/>
    <w:rsid w:val="00426ED5"/>
    <w:rsid w:val="004275DB"/>
    <w:rsid w:val="004276A3"/>
    <w:rsid w:val="004277E2"/>
    <w:rsid w:val="00427897"/>
    <w:rsid w:val="00427A1B"/>
    <w:rsid w:val="00430250"/>
    <w:rsid w:val="00430267"/>
    <w:rsid w:val="00430665"/>
    <w:rsid w:val="00430681"/>
    <w:rsid w:val="004307F3"/>
    <w:rsid w:val="00430878"/>
    <w:rsid w:val="00430D0F"/>
    <w:rsid w:val="00430DBA"/>
    <w:rsid w:val="00430DC4"/>
    <w:rsid w:val="00431E31"/>
    <w:rsid w:val="004321D9"/>
    <w:rsid w:val="00432662"/>
    <w:rsid w:val="00432BEC"/>
    <w:rsid w:val="004337E2"/>
    <w:rsid w:val="00433B54"/>
    <w:rsid w:val="00434242"/>
    <w:rsid w:val="00434C40"/>
    <w:rsid w:val="0043533A"/>
    <w:rsid w:val="00435A56"/>
    <w:rsid w:val="00435C00"/>
    <w:rsid w:val="00436744"/>
    <w:rsid w:val="0043707F"/>
    <w:rsid w:val="004371D9"/>
    <w:rsid w:val="00437979"/>
    <w:rsid w:val="004379CF"/>
    <w:rsid w:val="004403ED"/>
    <w:rsid w:val="004408ED"/>
    <w:rsid w:val="004410D1"/>
    <w:rsid w:val="004412E4"/>
    <w:rsid w:val="004415C4"/>
    <w:rsid w:val="00441A68"/>
    <w:rsid w:val="00441D70"/>
    <w:rsid w:val="00441E2C"/>
    <w:rsid w:val="00442004"/>
    <w:rsid w:val="00442882"/>
    <w:rsid w:val="0044345F"/>
    <w:rsid w:val="0044354A"/>
    <w:rsid w:val="00443AF0"/>
    <w:rsid w:val="00443B1E"/>
    <w:rsid w:val="00443B7E"/>
    <w:rsid w:val="00444230"/>
    <w:rsid w:val="004442E9"/>
    <w:rsid w:val="00444408"/>
    <w:rsid w:val="004446CE"/>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30B"/>
    <w:rsid w:val="004514D6"/>
    <w:rsid w:val="00451BCC"/>
    <w:rsid w:val="0045202C"/>
    <w:rsid w:val="0045244E"/>
    <w:rsid w:val="00452AB8"/>
    <w:rsid w:val="00452ACD"/>
    <w:rsid w:val="00453620"/>
    <w:rsid w:val="004537BB"/>
    <w:rsid w:val="00453DBF"/>
    <w:rsid w:val="00453DF2"/>
    <w:rsid w:val="00453F9D"/>
    <w:rsid w:val="00454264"/>
    <w:rsid w:val="00454C2D"/>
    <w:rsid w:val="00454D44"/>
    <w:rsid w:val="0045515F"/>
    <w:rsid w:val="004556DC"/>
    <w:rsid w:val="00455806"/>
    <w:rsid w:val="00455C14"/>
    <w:rsid w:val="00456009"/>
    <w:rsid w:val="0045606B"/>
    <w:rsid w:val="00456247"/>
    <w:rsid w:val="00456291"/>
    <w:rsid w:val="0045676B"/>
    <w:rsid w:val="00456902"/>
    <w:rsid w:val="0045692C"/>
    <w:rsid w:val="00456A6A"/>
    <w:rsid w:val="00456DCB"/>
    <w:rsid w:val="00456DCE"/>
    <w:rsid w:val="00457378"/>
    <w:rsid w:val="00457726"/>
    <w:rsid w:val="004601F3"/>
    <w:rsid w:val="00460C81"/>
    <w:rsid w:val="00460F1B"/>
    <w:rsid w:val="004616FC"/>
    <w:rsid w:val="00461733"/>
    <w:rsid w:val="00461A5B"/>
    <w:rsid w:val="004620E3"/>
    <w:rsid w:val="00462497"/>
    <w:rsid w:val="00462789"/>
    <w:rsid w:val="0046288F"/>
    <w:rsid w:val="00462DA0"/>
    <w:rsid w:val="00463627"/>
    <w:rsid w:val="00463BE6"/>
    <w:rsid w:val="0046430D"/>
    <w:rsid w:val="00464403"/>
    <w:rsid w:val="00464D40"/>
    <w:rsid w:val="004659F9"/>
    <w:rsid w:val="00465BFA"/>
    <w:rsid w:val="00466207"/>
    <w:rsid w:val="004663E1"/>
    <w:rsid w:val="0046689F"/>
    <w:rsid w:val="00466D2A"/>
    <w:rsid w:val="00467168"/>
    <w:rsid w:val="004674BD"/>
    <w:rsid w:val="00467EDB"/>
    <w:rsid w:val="00467FC4"/>
    <w:rsid w:val="00470B48"/>
    <w:rsid w:val="004710EB"/>
    <w:rsid w:val="004712F2"/>
    <w:rsid w:val="00471547"/>
    <w:rsid w:val="004715AC"/>
    <w:rsid w:val="004719BB"/>
    <w:rsid w:val="00471CF0"/>
    <w:rsid w:val="00472540"/>
    <w:rsid w:val="00472548"/>
    <w:rsid w:val="00472E65"/>
    <w:rsid w:val="00472E89"/>
    <w:rsid w:val="004731AF"/>
    <w:rsid w:val="0047357D"/>
    <w:rsid w:val="00473AF7"/>
    <w:rsid w:val="00473CC9"/>
    <w:rsid w:val="004743A1"/>
    <w:rsid w:val="00474C54"/>
    <w:rsid w:val="00474EC0"/>
    <w:rsid w:val="00475428"/>
    <w:rsid w:val="0047576D"/>
    <w:rsid w:val="00475B99"/>
    <w:rsid w:val="00475E02"/>
    <w:rsid w:val="00475E8E"/>
    <w:rsid w:val="00475F00"/>
    <w:rsid w:val="00475F0F"/>
    <w:rsid w:val="00476181"/>
    <w:rsid w:val="004777C4"/>
    <w:rsid w:val="00480609"/>
    <w:rsid w:val="0048060B"/>
    <w:rsid w:val="00480655"/>
    <w:rsid w:val="00480B1E"/>
    <w:rsid w:val="00481217"/>
    <w:rsid w:val="00481409"/>
    <w:rsid w:val="00481F8E"/>
    <w:rsid w:val="004824E8"/>
    <w:rsid w:val="00482BD4"/>
    <w:rsid w:val="00482CF9"/>
    <w:rsid w:val="0048365F"/>
    <w:rsid w:val="004839CF"/>
    <w:rsid w:val="00483BDB"/>
    <w:rsid w:val="00484336"/>
    <w:rsid w:val="0048493D"/>
    <w:rsid w:val="00484F5C"/>
    <w:rsid w:val="00485BE4"/>
    <w:rsid w:val="00485F61"/>
    <w:rsid w:val="00485FCA"/>
    <w:rsid w:val="0048679C"/>
    <w:rsid w:val="004874EA"/>
    <w:rsid w:val="00487BEB"/>
    <w:rsid w:val="004905F8"/>
    <w:rsid w:val="00491282"/>
    <w:rsid w:val="00491437"/>
    <w:rsid w:val="00491586"/>
    <w:rsid w:val="00491627"/>
    <w:rsid w:val="00491C27"/>
    <w:rsid w:val="00491C30"/>
    <w:rsid w:val="00491CB5"/>
    <w:rsid w:val="00491FCE"/>
    <w:rsid w:val="00492108"/>
    <w:rsid w:val="004929B5"/>
    <w:rsid w:val="00492C0A"/>
    <w:rsid w:val="00492C25"/>
    <w:rsid w:val="00492E07"/>
    <w:rsid w:val="004934F6"/>
    <w:rsid w:val="004943DE"/>
    <w:rsid w:val="00495C0E"/>
    <w:rsid w:val="00496910"/>
    <w:rsid w:val="00496EE4"/>
    <w:rsid w:val="004970B7"/>
    <w:rsid w:val="00497640"/>
    <w:rsid w:val="004A00E1"/>
    <w:rsid w:val="004A05FD"/>
    <w:rsid w:val="004A0807"/>
    <w:rsid w:val="004A0B90"/>
    <w:rsid w:val="004A0F0F"/>
    <w:rsid w:val="004A12DF"/>
    <w:rsid w:val="004A165C"/>
    <w:rsid w:val="004A1F9C"/>
    <w:rsid w:val="004A2081"/>
    <w:rsid w:val="004A2879"/>
    <w:rsid w:val="004A28CA"/>
    <w:rsid w:val="004A3994"/>
    <w:rsid w:val="004A4281"/>
    <w:rsid w:val="004A44AA"/>
    <w:rsid w:val="004A4BAD"/>
    <w:rsid w:val="004A4BD1"/>
    <w:rsid w:val="004A5025"/>
    <w:rsid w:val="004A5330"/>
    <w:rsid w:val="004A5ACE"/>
    <w:rsid w:val="004A682E"/>
    <w:rsid w:val="004A6934"/>
    <w:rsid w:val="004A6EF7"/>
    <w:rsid w:val="004A6F8D"/>
    <w:rsid w:val="004A767A"/>
    <w:rsid w:val="004A7FE3"/>
    <w:rsid w:val="004B0159"/>
    <w:rsid w:val="004B1822"/>
    <w:rsid w:val="004B1A60"/>
    <w:rsid w:val="004B1F3A"/>
    <w:rsid w:val="004B23C8"/>
    <w:rsid w:val="004B266A"/>
    <w:rsid w:val="004B296E"/>
    <w:rsid w:val="004B35F0"/>
    <w:rsid w:val="004B3729"/>
    <w:rsid w:val="004B40C9"/>
    <w:rsid w:val="004B43F1"/>
    <w:rsid w:val="004B4720"/>
    <w:rsid w:val="004B496F"/>
    <w:rsid w:val="004B4A44"/>
    <w:rsid w:val="004B53AB"/>
    <w:rsid w:val="004B62AD"/>
    <w:rsid w:val="004B6924"/>
    <w:rsid w:val="004B6D8D"/>
    <w:rsid w:val="004B6EDF"/>
    <w:rsid w:val="004B71BF"/>
    <w:rsid w:val="004B7734"/>
    <w:rsid w:val="004B7B4F"/>
    <w:rsid w:val="004C0129"/>
    <w:rsid w:val="004C0433"/>
    <w:rsid w:val="004C04C6"/>
    <w:rsid w:val="004C1025"/>
    <w:rsid w:val="004C22FC"/>
    <w:rsid w:val="004C28CC"/>
    <w:rsid w:val="004C298C"/>
    <w:rsid w:val="004C29E6"/>
    <w:rsid w:val="004C2B5E"/>
    <w:rsid w:val="004C34F9"/>
    <w:rsid w:val="004C3A23"/>
    <w:rsid w:val="004C4314"/>
    <w:rsid w:val="004C51F5"/>
    <w:rsid w:val="004C55D6"/>
    <w:rsid w:val="004C5B5D"/>
    <w:rsid w:val="004C6591"/>
    <w:rsid w:val="004C6B9D"/>
    <w:rsid w:val="004C6F22"/>
    <w:rsid w:val="004C710C"/>
    <w:rsid w:val="004C79F9"/>
    <w:rsid w:val="004C7A11"/>
    <w:rsid w:val="004C7A60"/>
    <w:rsid w:val="004C7E55"/>
    <w:rsid w:val="004C7E62"/>
    <w:rsid w:val="004D08D3"/>
    <w:rsid w:val="004D1AA5"/>
    <w:rsid w:val="004D2F95"/>
    <w:rsid w:val="004D3175"/>
    <w:rsid w:val="004D3295"/>
    <w:rsid w:val="004D33DC"/>
    <w:rsid w:val="004D349E"/>
    <w:rsid w:val="004D3800"/>
    <w:rsid w:val="004D3D96"/>
    <w:rsid w:val="004D4408"/>
    <w:rsid w:val="004D54BC"/>
    <w:rsid w:val="004D55EF"/>
    <w:rsid w:val="004D571C"/>
    <w:rsid w:val="004D6C18"/>
    <w:rsid w:val="004D6D6D"/>
    <w:rsid w:val="004D6FDF"/>
    <w:rsid w:val="004D7D6F"/>
    <w:rsid w:val="004D7EA8"/>
    <w:rsid w:val="004E0326"/>
    <w:rsid w:val="004E053A"/>
    <w:rsid w:val="004E0B32"/>
    <w:rsid w:val="004E0D87"/>
    <w:rsid w:val="004E0DAF"/>
    <w:rsid w:val="004E14EB"/>
    <w:rsid w:val="004E16B1"/>
    <w:rsid w:val="004E1800"/>
    <w:rsid w:val="004E228F"/>
    <w:rsid w:val="004E24F3"/>
    <w:rsid w:val="004E282D"/>
    <w:rsid w:val="004E2D22"/>
    <w:rsid w:val="004E2EF5"/>
    <w:rsid w:val="004E34B3"/>
    <w:rsid w:val="004E37BC"/>
    <w:rsid w:val="004E3A93"/>
    <w:rsid w:val="004E4569"/>
    <w:rsid w:val="004E462F"/>
    <w:rsid w:val="004E46BB"/>
    <w:rsid w:val="004E4872"/>
    <w:rsid w:val="004E53F9"/>
    <w:rsid w:val="004E5445"/>
    <w:rsid w:val="004E54B0"/>
    <w:rsid w:val="004E587F"/>
    <w:rsid w:val="004E5D12"/>
    <w:rsid w:val="004E6330"/>
    <w:rsid w:val="004E63C4"/>
    <w:rsid w:val="004E67EB"/>
    <w:rsid w:val="004E7BF8"/>
    <w:rsid w:val="004E7D66"/>
    <w:rsid w:val="004E7F98"/>
    <w:rsid w:val="004F04D3"/>
    <w:rsid w:val="004F04E0"/>
    <w:rsid w:val="004F081F"/>
    <w:rsid w:val="004F0F2E"/>
    <w:rsid w:val="004F14F4"/>
    <w:rsid w:val="004F1A6C"/>
    <w:rsid w:val="004F2315"/>
    <w:rsid w:val="004F242C"/>
    <w:rsid w:val="004F2A7A"/>
    <w:rsid w:val="004F2D84"/>
    <w:rsid w:val="004F2DB6"/>
    <w:rsid w:val="004F3213"/>
    <w:rsid w:val="004F329A"/>
    <w:rsid w:val="004F331B"/>
    <w:rsid w:val="004F37B4"/>
    <w:rsid w:val="004F397A"/>
    <w:rsid w:val="004F3AF9"/>
    <w:rsid w:val="004F3F9D"/>
    <w:rsid w:val="004F4008"/>
    <w:rsid w:val="004F41D6"/>
    <w:rsid w:val="004F4CDF"/>
    <w:rsid w:val="004F5E0C"/>
    <w:rsid w:val="004F66CD"/>
    <w:rsid w:val="004F6762"/>
    <w:rsid w:val="004F679C"/>
    <w:rsid w:val="004F67AA"/>
    <w:rsid w:val="004F77B6"/>
    <w:rsid w:val="00500766"/>
    <w:rsid w:val="0050077D"/>
    <w:rsid w:val="005014ED"/>
    <w:rsid w:val="00501858"/>
    <w:rsid w:val="00502E9F"/>
    <w:rsid w:val="00503016"/>
    <w:rsid w:val="00503BFB"/>
    <w:rsid w:val="00504315"/>
    <w:rsid w:val="00505092"/>
    <w:rsid w:val="00505500"/>
    <w:rsid w:val="00505E1C"/>
    <w:rsid w:val="00506A49"/>
    <w:rsid w:val="00506BCA"/>
    <w:rsid w:val="0050719D"/>
    <w:rsid w:val="00507DCF"/>
    <w:rsid w:val="00510138"/>
    <w:rsid w:val="005106C9"/>
    <w:rsid w:val="00510FA9"/>
    <w:rsid w:val="005113E5"/>
    <w:rsid w:val="0051265A"/>
    <w:rsid w:val="005126C9"/>
    <w:rsid w:val="00513156"/>
    <w:rsid w:val="00513340"/>
    <w:rsid w:val="00514614"/>
    <w:rsid w:val="00514777"/>
    <w:rsid w:val="0051520A"/>
    <w:rsid w:val="005152E9"/>
    <w:rsid w:val="00516117"/>
    <w:rsid w:val="00516189"/>
    <w:rsid w:val="00516ADF"/>
    <w:rsid w:val="00516CB3"/>
    <w:rsid w:val="00517019"/>
    <w:rsid w:val="0051763B"/>
    <w:rsid w:val="00517FC9"/>
    <w:rsid w:val="005209A4"/>
    <w:rsid w:val="00520A65"/>
    <w:rsid w:val="00521480"/>
    <w:rsid w:val="00521EA2"/>
    <w:rsid w:val="00521F34"/>
    <w:rsid w:val="0052200C"/>
    <w:rsid w:val="0052205A"/>
    <w:rsid w:val="005225DF"/>
    <w:rsid w:val="0052297C"/>
    <w:rsid w:val="00523F90"/>
    <w:rsid w:val="005247F3"/>
    <w:rsid w:val="005248DA"/>
    <w:rsid w:val="00524BC7"/>
    <w:rsid w:val="00525024"/>
    <w:rsid w:val="0052531F"/>
    <w:rsid w:val="005255E6"/>
    <w:rsid w:val="00525751"/>
    <w:rsid w:val="005258E9"/>
    <w:rsid w:val="0052598F"/>
    <w:rsid w:val="00525E12"/>
    <w:rsid w:val="00525F58"/>
    <w:rsid w:val="0052667D"/>
    <w:rsid w:val="005268AC"/>
    <w:rsid w:val="00526B6B"/>
    <w:rsid w:val="00526D16"/>
    <w:rsid w:val="005271C4"/>
    <w:rsid w:val="0052723A"/>
    <w:rsid w:val="005272B5"/>
    <w:rsid w:val="00527E96"/>
    <w:rsid w:val="005302D6"/>
    <w:rsid w:val="00530533"/>
    <w:rsid w:val="00530F5D"/>
    <w:rsid w:val="005310AF"/>
    <w:rsid w:val="0053155A"/>
    <w:rsid w:val="00531773"/>
    <w:rsid w:val="00531E91"/>
    <w:rsid w:val="00531E9C"/>
    <w:rsid w:val="0053246A"/>
    <w:rsid w:val="005326F2"/>
    <w:rsid w:val="005326F5"/>
    <w:rsid w:val="00532868"/>
    <w:rsid w:val="00532B7B"/>
    <w:rsid w:val="00532DAC"/>
    <w:rsid w:val="00532FCF"/>
    <w:rsid w:val="0053314D"/>
    <w:rsid w:val="0053333C"/>
    <w:rsid w:val="005337AC"/>
    <w:rsid w:val="005337D3"/>
    <w:rsid w:val="00533CCC"/>
    <w:rsid w:val="00533D22"/>
    <w:rsid w:val="00533E4B"/>
    <w:rsid w:val="00534628"/>
    <w:rsid w:val="00534BBE"/>
    <w:rsid w:val="00534E8B"/>
    <w:rsid w:val="00535419"/>
    <w:rsid w:val="005359B8"/>
    <w:rsid w:val="00535B2F"/>
    <w:rsid w:val="00535CA2"/>
    <w:rsid w:val="00535E85"/>
    <w:rsid w:val="0053663D"/>
    <w:rsid w:val="00536D60"/>
    <w:rsid w:val="00536ED9"/>
    <w:rsid w:val="00537082"/>
    <w:rsid w:val="0053776E"/>
    <w:rsid w:val="0053790B"/>
    <w:rsid w:val="00537C9A"/>
    <w:rsid w:val="00540001"/>
    <w:rsid w:val="005401BB"/>
    <w:rsid w:val="00540645"/>
    <w:rsid w:val="00540B35"/>
    <w:rsid w:val="00541A36"/>
    <w:rsid w:val="00542B79"/>
    <w:rsid w:val="00542CE4"/>
    <w:rsid w:val="005437AF"/>
    <w:rsid w:val="005439F0"/>
    <w:rsid w:val="00544BC7"/>
    <w:rsid w:val="005452D4"/>
    <w:rsid w:val="005452D7"/>
    <w:rsid w:val="005453C7"/>
    <w:rsid w:val="00545535"/>
    <w:rsid w:val="00545576"/>
    <w:rsid w:val="005457BD"/>
    <w:rsid w:val="0054596E"/>
    <w:rsid w:val="00545DA0"/>
    <w:rsid w:val="0054615C"/>
    <w:rsid w:val="00546E8C"/>
    <w:rsid w:val="0054784E"/>
    <w:rsid w:val="00547C50"/>
    <w:rsid w:val="005503A5"/>
    <w:rsid w:val="005504D2"/>
    <w:rsid w:val="005507F5"/>
    <w:rsid w:val="005513AE"/>
    <w:rsid w:val="005514C4"/>
    <w:rsid w:val="005515B3"/>
    <w:rsid w:val="00551897"/>
    <w:rsid w:val="005521F4"/>
    <w:rsid w:val="00552A3C"/>
    <w:rsid w:val="0055338F"/>
    <w:rsid w:val="00553C67"/>
    <w:rsid w:val="00553D89"/>
    <w:rsid w:val="00553F0A"/>
    <w:rsid w:val="00554022"/>
    <w:rsid w:val="00554EF3"/>
    <w:rsid w:val="00555164"/>
    <w:rsid w:val="00555194"/>
    <w:rsid w:val="0055567C"/>
    <w:rsid w:val="0055584D"/>
    <w:rsid w:val="00555970"/>
    <w:rsid w:val="00555C92"/>
    <w:rsid w:val="00555D6C"/>
    <w:rsid w:val="0055604B"/>
    <w:rsid w:val="00557AD3"/>
    <w:rsid w:val="00560055"/>
    <w:rsid w:val="00560603"/>
    <w:rsid w:val="00561CA2"/>
    <w:rsid w:val="00561E18"/>
    <w:rsid w:val="00561EA1"/>
    <w:rsid w:val="00562484"/>
    <w:rsid w:val="00562855"/>
    <w:rsid w:val="005630F2"/>
    <w:rsid w:val="00564300"/>
    <w:rsid w:val="00564990"/>
    <w:rsid w:val="00564C4D"/>
    <w:rsid w:val="00564E3E"/>
    <w:rsid w:val="00564F31"/>
    <w:rsid w:val="005651B2"/>
    <w:rsid w:val="0056537E"/>
    <w:rsid w:val="0056575E"/>
    <w:rsid w:val="00565A66"/>
    <w:rsid w:val="00565CAB"/>
    <w:rsid w:val="0056673C"/>
    <w:rsid w:val="00566E50"/>
    <w:rsid w:val="00567048"/>
    <w:rsid w:val="00567193"/>
    <w:rsid w:val="005673D6"/>
    <w:rsid w:val="0056780D"/>
    <w:rsid w:val="0056797B"/>
    <w:rsid w:val="00567C22"/>
    <w:rsid w:val="005701BF"/>
    <w:rsid w:val="005702BD"/>
    <w:rsid w:val="00570367"/>
    <w:rsid w:val="005725AA"/>
    <w:rsid w:val="00572638"/>
    <w:rsid w:val="00572D7C"/>
    <w:rsid w:val="00572F2A"/>
    <w:rsid w:val="005738FF"/>
    <w:rsid w:val="0057417F"/>
    <w:rsid w:val="005743CD"/>
    <w:rsid w:val="00574416"/>
    <w:rsid w:val="00574510"/>
    <w:rsid w:val="005749DD"/>
    <w:rsid w:val="00574A06"/>
    <w:rsid w:val="00574AAF"/>
    <w:rsid w:val="00574B96"/>
    <w:rsid w:val="00574D1E"/>
    <w:rsid w:val="005751EB"/>
    <w:rsid w:val="00575BFE"/>
    <w:rsid w:val="00575D18"/>
    <w:rsid w:val="0057601E"/>
    <w:rsid w:val="00576150"/>
    <w:rsid w:val="005766C8"/>
    <w:rsid w:val="00576B99"/>
    <w:rsid w:val="00576F73"/>
    <w:rsid w:val="0057731B"/>
    <w:rsid w:val="00577B30"/>
    <w:rsid w:val="00577E3A"/>
    <w:rsid w:val="005805AA"/>
    <w:rsid w:val="00581975"/>
    <w:rsid w:val="00581A27"/>
    <w:rsid w:val="005823E7"/>
    <w:rsid w:val="00582555"/>
    <w:rsid w:val="0058265A"/>
    <w:rsid w:val="00582B3A"/>
    <w:rsid w:val="00582C14"/>
    <w:rsid w:val="0058347A"/>
    <w:rsid w:val="005847FA"/>
    <w:rsid w:val="00584D92"/>
    <w:rsid w:val="0058578B"/>
    <w:rsid w:val="005858C2"/>
    <w:rsid w:val="00585998"/>
    <w:rsid w:val="00586FA9"/>
    <w:rsid w:val="0058709A"/>
    <w:rsid w:val="00587121"/>
    <w:rsid w:val="00587620"/>
    <w:rsid w:val="00587F2F"/>
    <w:rsid w:val="00587FCE"/>
    <w:rsid w:val="005904BC"/>
    <w:rsid w:val="005904C1"/>
    <w:rsid w:val="00590731"/>
    <w:rsid w:val="00590A24"/>
    <w:rsid w:val="005912A7"/>
    <w:rsid w:val="0059158F"/>
    <w:rsid w:val="00591768"/>
    <w:rsid w:val="00591E1A"/>
    <w:rsid w:val="005931A5"/>
    <w:rsid w:val="0059325E"/>
    <w:rsid w:val="00593747"/>
    <w:rsid w:val="00593E79"/>
    <w:rsid w:val="0059476F"/>
    <w:rsid w:val="00594A4F"/>
    <w:rsid w:val="00594B53"/>
    <w:rsid w:val="00594CA4"/>
    <w:rsid w:val="00594F14"/>
    <w:rsid w:val="00595EAE"/>
    <w:rsid w:val="005960A5"/>
    <w:rsid w:val="005960F3"/>
    <w:rsid w:val="005965AB"/>
    <w:rsid w:val="00596AF6"/>
    <w:rsid w:val="00596FDE"/>
    <w:rsid w:val="005A012C"/>
    <w:rsid w:val="005A1C9F"/>
    <w:rsid w:val="005A1DD9"/>
    <w:rsid w:val="005A2A32"/>
    <w:rsid w:val="005A2E9F"/>
    <w:rsid w:val="005A36C5"/>
    <w:rsid w:val="005A3BD1"/>
    <w:rsid w:val="005A3FA2"/>
    <w:rsid w:val="005A4186"/>
    <w:rsid w:val="005A5310"/>
    <w:rsid w:val="005A53DD"/>
    <w:rsid w:val="005A5482"/>
    <w:rsid w:val="005A5834"/>
    <w:rsid w:val="005A5857"/>
    <w:rsid w:val="005A5C46"/>
    <w:rsid w:val="005A68C9"/>
    <w:rsid w:val="005A7163"/>
    <w:rsid w:val="005A7786"/>
    <w:rsid w:val="005A77BD"/>
    <w:rsid w:val="005A77DB"/>
    <w:rsid w:val="005B0D35"/>
    <w:rsid w:val="005B0E27"/>
    <w:rsid w:val="005B115B"/>
    <w:rsid w:val="005B1208"/>
    <w:rsid w:val="005B16F3"/>
    <w:rsid w:val="005B2472"/>
    <w:rsid w:val="005B2590"/>
    <w:rsid w:val="005B2B02"/>
    <w:rsid w:val="005B2D4E"/>
    <w:rsid w:val="005B320B"/>
    <w:rsid w:val="005B385B"/>
    <w:rsid w:val="005B4FA2"/>
    <w:rsid w:val="005B5099"/>
    <w:rsid w:val="005B6F93"/>
    <w:rsid w:val="005B7182"/>
    <w:rsid w:val="005B747D"/>
    <w:rsid w:val="005B7864"/>
    <w:rsid w:val="005B7A4A"/>
    <w:rsid w:val="005B7C13"/>
    <w:rsid w:val="005C0758"/>
    <w:rsid w:val="005C0973"/>
    <w:rsid w:val="005C09CB"/>
    <w:rsid w:val="005C0B24"/>
    <w:rsid w:val="005C11E4"/>
    <w:rsid w:val="005C12F5"/>
    <w:rsid w:val="005C178E"/>
    <w:rsid w:val="005C1AC2"/>
    <w:rsid w:val="005C1DA2"/>
    <w:rsid w:val="005C1FE6"/>
    <w:rsid w:val="005C2088"/>
    <w:rsid w:val="005C2794"/>
    <w:rsid w:val="005C2AAE"/>
    <w:rsid w:val="005C3167"/>
    <w:rsid w:val="005C35F6"/>
    <w:rsid w:val="005C45A2"/>
    <w:rsid w:val="005C4690"/>
    <w:rsid w:val="005C4B0B"/>
    <w:rsid w:val="005C5E73"/>
    <w:rsid w:val="005D0781"/>
    <w:rsid w:val="005D082E"/>
    <w:rsid w:val="005D08A4"/>
    <w:rsid w:val="005D1265"/>
    <w:rsid w:val="005D1399"/>
    <w:rsid w:val="005D178B"/>
    <w:rsid w:val="005D1982"/>
    <w:rsid w:val="005D2339"/>
    <w:rsid w:val="005D2D6D"/>
    <w:rsid w:val="005D2EB0"/>
    <w:rsid w:val="005D302E"/>
    <w:rsid w:val="005D3462"/>
    <w:rsid w:val="005D3A68"/>
    <w:rsid w:val="005D3E0A"/>
    <w:rsid w:val="005D3F07"/>
    <w:rsid w:val="005D43B8"/>
    <w:rsid w:val="005D4BE5"/>
    <w:rsid w:val="005D52F6"/>
    <w:rsid w:val="005D55CC"/>
    <w:rsid w:val="005D58E6"/>
    <w:rsid w:val="005D61E4"/>
    <w:rsid w:val="005D6261"/>
    <w:rsid w:val="005D648C"/>
    <w:rsid w:val="005D651B"/>
    <w:rsid w:val="005D673D"/>
    <w:rsid w:val="005D6B3C"/>
    <w:rsid w:val="005D6DC0"/>
    <w:rsid w:val="005E01E3"/>
    <w:rsid w:val="005E01F6"/>
    <w:rsid w:val="005E09EF"/>
    <w:rsid w:val="005E0F0E"/>
    <w:rsid w:val="005E122E"/>
    <w:rsid w:val="005E2755"/>
    <w:rsid w:val="005E28C5"/>
    <w:rsid w:val="005E2977"/>
    <w:rsid w:val="005E3370"/>
    <w:rsid w:val="005E39D3"/>
    <w:rsid w:val="005E3A46"/>
    <w:rsid w:val="005E443A"/>
    <w:rsid w:val="005E467D"/>
    <w:rsid w:val="005E52C8"/>
    <w:rsid w:val="005E57A2"/>
    <w:rsid w:val="005E5937"/>
    <w:rsid w:val="005E5948"/>
    <w:rsid w:val="005E5992"/>
    <w:rsid w:val="005E5A9A"/>
    <w:rsid w:val="005E5D6E"/>
    <w:rsid w:val="005E5FA8"/>
    <w:rsid w:val="005E602A"/>
    <w:rsid w:val="005E6879"/>
    <w:rsid w:val="005E6AF0"/>
    <w:rsid w:val="005E6D6A"/>
    <w:rsid w:val="005E6DE0"/>
    <w:rsid w:val="005E733F"/>
    <w:rsid w:val="005E78E0"/>
    <w:rsid w:val="005F0032"/>
    <w:rsid w:val="005F089C"/>
    <w:rsid w:val="005F08A3"/>
    <w:rsid w:val="005F11ED"/>
    <w:rsid w:val="005F1E92"/>
    <w:rsid w:val="005F1EC9"/>
    <w:rsid w:val="005F23D2"/>
    <w:rsid w:val="005F2654"/>
    <w:rsid w:val="005F334F"/>
    <w:rsid w:val="005F350F"/>
    <w:rsid w:val="005F36D2"/>
    <w:rsid w:val="005F3700"/>
    <w:rsid w:val="005F44CB"/>
    <w:rsid w:val="005F4A23"/>
    <w:rsid w:val="005F4F8A"/>
    <w:rsid w:val="005F57D0"/>
    <w:rsid w:val="005F61FE"/>
    <w:rsid w:val="005F64AB"/>
    <w:rsid w:val="005F65A4"/>
    <w:rsid w:val="005F6E79"/>
    <w:rsid w:val="005F732A"/>
    <w:rsid w:val="005F735C"/>
    <w:rsid w:val="005F74AF"/>
    <w:rsid w:val="005F7845"/>
    <w:rsid w:val="006009E8"/>
    <w:rsid w:val="00600F00"/>
    <w:rsid w:val="00602189"/>
    <w:rsid w:val="00602532"/>
    <w:rsid w:val="00603005"/>
    <w:rsid w:val="006033AC"/>
    <w:rsid w:val="006044ED"/>
    <w:rsid w:val="006047FC"/>
    <w:rsid w:val="00604C4B"/>
    <w:rsid w:val="00604EF7"/>
    <w:rsid w:val="006052EE"/>
    <w:rsid w:val="006053A4"/>
    <w:rsid w:val="006054C0"/>
    <w:rsid w:val="006055FE"/>
    <w:rsid w:val="0060564C"/>
    <w:rsid w:val="0060608A"/>
    <w:rsid w:val="00606117"/>
    <w:rsid w:val="0060674E"/>
    <w:rsid w:val="0060679C"/>
    <w:rsid w:val="00606891"/>
    <w:rsid w:val="00606F50"/>
    <w:rsid w:val="0060705B"/>
    <w:rsid w:val="00607641"/>
    <w:rsid w:val="00607A05"/>
    <w:rsid w:val="00607A55"/>
    <w:rsid w:val="00607AA9"/>
    <w:rsid w:val="00607ED9"/>
    <w:rsid w:val="0061014B"/>
    <w:rsid w:val="006103C3"/>
    <w:rsid w:val="0061047B"/>
    <w:rsid w:val="00610799"/>
    <w:rsid w:val="0061173F"/>
    <w:rsid w:val="00611C8B"/>
    <w:rsid w:val="00611E68"/>
    <w:rsid w:val="00611F1F"/>
    <w:rsid w:val="00612460"/>
    <w:rsid w:val="00612737"/>
    <w:rsid w:val="00612B3A"/>
    <w:rsid w:val="00612D7A"/>
    <w:rsid w:val="00613615"/>
    <w:rsid w:val="00613F5A"/>
    <w:rsid w:val="006145CD"/>
    <w:rsid w:val="006146ED"/>
    <w:rsid w:val="006150E0"/>
    <w:rsid w:val="006158AA"/>
    <w:rsid w:val="00615EB6"/>
    <w:rsid w:val="00616D41"/>
    <w:rsid w:val="00616E57"/>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2587"/>
    <w:rsid w:val="00622763"/>
    <w:rsid w:val="006234DC"/>
    <w:rsid w:val="00623890"/>
    <w:rsid w:val="006244DC"/>
    <w:rsid w:val="006246BC"/>
    <w:rsid w:val="00624EF2"/>
    <w:rsid w:val="00624FF8"/>
    <w:rsid w:val="00626299"/>
    <w:rsid w:val="0062752A"/>
    <w:rsid w:val="0062792C"/>
    <w:rsid w:val="006279D2"/>
    <w:rsid w:val="00630C4F"/>
    <w:rsid w:val="00630F59"/>
    <w:rsid w:val="0063186F"/>
    <w:rsid w:val="006319D9"/>
    <w:rsid w:val="0063247A"/>
    <w:rsid w:val="006328F9"/>
    <w:rsid w:val="00632DBF"/>
    <w:rsid w:val="00632ECB"/>
    <w:rsid w:val="0063366E"/>
    <w:rsid w:val="0063465A"/>
    <w:rsid w:val="00634740"/>
    <w:rsid w:val="006349AC"/>
    <w:rsid w:val="00635092"/>
    <w:rsid w:val="006357B2"/>
    <w:rsid w:val="00635C22"/>
    <w:rsid w:val="00635CB0"/>
    <w:rsid w:val="00635DEB"/>
    <w:rsid w:val="006361A6"/>
    <w:rsid w:val="00636B0A"/>
    <w:rsid w:val="00637016"/>
    <w:rsid w:val="00637845"/>
    <w:rsid w:val="00640297"/>
    <w:rsid w:val="0064157F"/>
    <w:rsid w:val="006416C3"/>
    <w:rsid w:val="0064239D"/>
    <w:rsid w:val="00642743"/>
    <w:rsid w:val="006428FE"/>
    <w:rsid w:val="0064347E"/>
    <w:rsid w:val="006435B5"/>
    <w:rsid w:val="00644267"/>
    <w:rsid w:val="0064432B"/>
    <w:rsid w:val="00644522"/>
    <w:rsid w:val="00644681"/>
    <w:rsid w:val="00644947"/>
    <w:rsid w:val="00644964"/>
    <w:rsid w:val="00644AA4"/>
    <w:rsid w:val="006451AF"/>
    <w:rsid w:val="006454C1"/>
    <w:rsid w:val="00645939"/>
    <w:rsid w:val="006461D6"/>
    <w:rsid w:val="0064648F"/>
    <w:rsid w:val="006468C8"/>
    <w:rsid w:val="0064692B"/>
    <w:rsid w:val="00646D51"/>
    <w:rsid w:val="00647074"/>
    <w:rsid w:val="006470DE"/>
    <w:rsid w:val="00647B7F"/>
    <w:rsid w:val="00650238"/>
    <w:rsid w:val="006504FA"/>
    <w:rsid w:val="00650F27"/>
    <w:rsid w:val="0065142A"/>
    <w:rsid w:val="00651CA2"/>
    <w:rsid w:val="00651D2D"/>
    <w:rsid w:val="00651EDB"/>
    <w:rsid w:val="00652108"/>
    <w:rsid w:val="00652DE3"/>
    <w:rsid w:val="00652E09"/>
    <w:rsid w:val="006535C0"/>
    <w:rsid w:val="00653BD1"/>
    <w:rsid w:val="0065485A"/>
    <w:rsid w:val="006549BC"/>
    <w:rsid w:val="00654AFC"/>
    <w:rsid w:val="00654FAA"/>
    <w:rsid w:val="0065522D"/>
    <w:rsid w:val="00655314"/>
    <w:rsid w:val="006554CA"/>
    <w:rsid w:val="00655A96"/>
    <w:rsid w:val="00655B0E"/>
    <w:rsid w:val="0065631A"/>
    <w:rsid w:val="00656EE0"/>
    <w:rsid w:val="0066004B"/>
    <w:rsid w:val="006600EF"/>
    <w:rsid w:val="00660279"/>
    <w:rsid w:val="00660D8B"/>
    <w:rsid w:val="00660F84"/>
    <w:rsid w:val="00661093"/>
    <w:rsid w:val="006611BD"/>
    <w:rsid w:val="00661660"/>
    <w:rsid w:val="00661E55"/>
    <w:rsid w:val="0066249B"/>
    <w:rsid w:val="0066269B"/>
    <w:rsid w:val="0066281F"/>
    <w:rsid w:val="00662B0B"/>
    <w:rsid w:val="006630AD"/>
    <w:rsid w:val="00663304"/>
    <w:rsid w:val="0066330F"/>
    <w:rsid w:val="00663A3C"/>
    <w:rsid w:val="00663B11"/>
    <w:rsid w:val="00663E0E"/>
    <w:rsid w:val="0066418E"/>
    <w:rsid w:val="00664780"/>
    <w:rsid w:val="0066481F"/>
    <w:rsid w:val="00664DF8"/>
    <w:rsid w:val="00665189"/>
    <w:rsid w:val="00665524"/>
    <w:rsid w:val="006659C2"/>
    <w:rsid w:val="006660E6"/>
    <w:rsid w:val="00666246"/>
    <w:rsid w:val="006665F2"/>
    <w:rsid w:val="0066686A"/>
    <w:rsid w:val="00666C6D"/>
    <w:rsid w:val="00666FE4"/>
    <w:rsid w:val="006677B1"/>
    <w:rsid w:val="00667CA7"/>
    <w:rsid w:val="00667CF7"/>
    <w:rsid w:val="00670240"/>
    <w:rsid w:val="006709A8"/>
    <w:rsid w:val="00671849"/>
    <w:rsid w:val="00671BBA"/>
    <w:rsid w:val="00671FEF"/>
    <w:rsid w:val="0067206C"/>
    <w:rsid w:val="00672138"/>
    <w:rsid w:val="006721F3"/>
    <w:rsid w:val="006723CF"/>
    <w:rsid w:val="00672421"/>
    <w:rsid w:val="006724C9"/>
    <w:rsid w:val="00672651"/>
    <w:rsid w:val="00672779"/>
    <w:rsid w:val="00672F99"/>
    <w:rsid w:val="00673009"/>
    <w:rsid w:val="006730A6"/>
    <w:rsid w:val="0067346E"/>
    <w:rsid w:val="006742E0"/>
    <w:rsid w:val="006744A6"/>
    <w:rsid w:val="00674BAC"/>
    <w:rsid w:val="00674FD9"/>
    <w:rsid w:val="006754DC"/>
    <w:rsid w:val="006754E1"/>
    <w:rsid w:val="006756F3"/>
    <w:rsid w:val="00675939"/>
    <w:rsid w:val="00675F2E"/>
    <w:rsid w:val="0067625D"/>
    <w:rsid w:val="00676CA0"/>
    <w:rsid w:val="00676D8C"/>
    <w:rsid w:val="00676E41"/>
    <w:rsid w:val="00676ED6"/>
    <w:rsid w:val="00677A1B"/>
    <w:rsid w:val="00677C88"/>
    <w:rsid w:val="00677EE5"/>
    <w:rsid w:val="00680B8F"/>
    <w:rsid w:val="00680F7F"/>
    <w:rsid w:val="0068115C"/>
    <w:rsid w:val="00681892"/>
    <w:rsid w:val="006818F8"/>
    <w:rsid w:val="00682115"/>
    <w:rsid w:val="00682558"/>
    <w:rsid w:val="006827A1"/>
    <w:rsid w:val="006828DB"/>
    <w:rsid w:val="0068360E"/>
    <w:rsid w:val="00683970"/>
    <w:rsid w:val="006845DC"/>
    <w:rsid w:val="00684896"/>
    <w:rsid w:val="006849E3"/>
    <w:rsid w:val="00684B25"/>
    <w:rsid w:val="00684DEE"/>
    <w:rsid w:val="00684E84"/>
    <w:rsid w:val="006853D7"/>
    <w:rsid w:val="006855CC"/>
    <w:rsid w:val="00685F1F"/>
    <w:rsid w:val="00686008"/>
    <w:rsid w:val="00686574"/>
    <w:rsid w:val="00686741"/>
    <w:rsid w:val="006867C5"/>
    <w:rsid w:val="0068680C"/>
    <w:rsid w:val="006868AE"/>
    <w:rsid w:val="00686F34"/>
    <w:rsid w:val="00687154"/>
    <w:rsid w:val="0068761F"/>
    <w:rsid w:val="006912F4"/>
    <w:rsid w:val="006917C6"/>
    <w:rsid w:val="00691F71"/>
    <w:rsid w:val="00692372"/>
    <w:rsid w:val="006946E5"/>
    <w:rsid w:val="006947F9"/>
    <w:rsid w:val="006949ED"/>
    <w:rsid w:val="00694C82"/>
    <w:rsid w:val="00694CEB"/>
    <w:rsid w:val="00695C02"/>
    <w:rsid w:val="00696073"/>
    <w:rsid w:val="0069640E"/>
    <w:rsid w:val="006969A8"/>
    <w:rsid w:val="00696ECB"/>
    <w:rsid w:val="0069730F"/>
    <w:rsid w:val="00697547"/>
    <w:rsid w:val="00697E16"/>
    <w:rsid w:val="006A002D"/>
    <w:rsid w:val="006A0903"/>
    <w:rsid w:val="006A094F"/>
    <w:rsid w:val="006A0C95"/>
    <w:rsid w:val="006A0DCF"/>
    <w:rsid w:val="006A0EDD"/>
    <w:rsid w:val="006A15FD"/>
    <w:rsid w:val="006A208F"/>
    <w:rsid w:val="006A285B"/>
    <w:rsid w:val="006A2AE1"/>
    <w:rsid w:val="006A2D0C"/>
    <w:rsid w:val="006A3AC0"/>
    <w:rsid w:val="006A3D5B"/>
    <w:rsid w:val="006A4285"/>
    <w:rsid w:val="006A43B5"/>
    <w:rsid w:val="006A4538"/>
    <w:rsid w:val="006A4B0D"/>
    <w:rsid w:val="006A4ECC"/>
    <w:rsid w:val="006A4F41"/>
    <w:rsid w:val="006A5414"/>
    <w:rsid w:val="006A59B6"/>
    <w:rsid w:val="006A5A9D"/>
    <w:rsid w:val="006A5E0A"/>
    <w:rsid w:val="006A5E95"/>
    <w:rsid w:val="006A6ABE"/>
    <w:rsid w:val="006A6B2E"/>
    <w:rsid w:val="006A6F00"/>
    <w:rsid w:val="006A7E56"/>
    <w:rsid w:val="006B0196"/>
    <w:rsid w:val="006B04F7"/>
    <w:rsid w:val="006B0676"/>
    <w:rsid w:val="006B0942"/>
    <w:rsid w:val="006B0E64"/>
    <w:rsid w:val="006B0FE4"/>
    <w:rsid w:val="006B1043"/>
    <w:rsid w:val="006B113F"/>
    <w:rsid w:val="006B1325"/>
    <w:rsid w:val="006B1C45"/>
    <w:rsid w:val="006B1CC5"/>
    <w:rsid w:val="006B1D27"/>
    <w:rsid w:val="006B1DF4"/>
    <w:rsid w:val="006B2106"/>
    <w:rsid w:val="006B21DB"/>
    <w:rsid w:val="006B2AE9"/>
    <w:rsid w:val="006B2E66"/>
    <w:rsid w:val="006B3430"/>
    <w:rsid w:val="006B346D"/>
    <w:rsid w:val="006B3AE9"/>
    <w:rsid w:val="006B3B5D"/>
    <w:rsid w:val="006B54CA"/>
    <w:rsid w:val="006B5A8F"/>
    <w:rsid w:val="006B5E23"/>
    <w:rsid w:val="006B5F71"/>
    <w:rsid w:val="006B661F"/>
    <w:rsid w:val="006B66A2"/>
    <w:rsid w:val="006B66E0"/>
    <w:rsid w:val="006B71B0"/>
    <w:rsid w:val="006B7B4B"/>
    <w:rsid w:val="006B7CC9"/>
    <w:rsid w:val="006B7D15"/>
    <w:rsid w:val="006B7E91"/>
    <w:rsid w:val="006B7F18"/>
    <w:rsid w:val="006C0189"/>
    <w:rsid w:val="006C05A6"/>
    <w:rsid w:val="006C0D53"/>
    <w:rsid w:val="006C175C"/>
    <w:rsid w:val="006C1984"/>
    <w:rsid w:val="006C20DD"/>
    <w:rsid w:val="006C2174"/>
    <w:rsid w:val="006C2233"/>
    <w:rsid w:val="006C2474"/>
    <w:rsid w:val="006C26DF"/>
    <w:rsid w:val="006C2726"/>
    <w:rsid w:val="006C29BF"/>
    <w:rsid w:val="006C2A28"/>
    <w:rsid w:val="006C2B5B"/>
    <w:rsid w:val="006C2C71"/>
    <w:rsid w:val="006C2C97"/>
    <w:rsid w:val="006C2D94"/>
    <w:rsid w:val="006C40FD"/>
    <w:rsid w:val="006C422F"/>
    <w:rsid w:val="006C440D"/>
    <w:rsid w:val="006C456A"/>
    <w:rsid w:val="006C4737"/>
    <w:rsid w:val="006C4A12"/>
    <w:rsid w:val="006C517C"/>
    <w:rsid w:val="006C5438"/>
    <w:rsid w:val="006C5E04"/>
    <w:rsid w:val="006C6067"/>
    <w:rsid w:val="006C60B5"/>
    <w:rsid w:val="006C6574"/>
    <w:rsid w:val="006C6C5D"/>
    <w:rsid w:val="006C728A"/>
    <w:rsid w:val="006C7B34"/>
    <w:rsid w:val="006D058C"/>
    <w:rsid w:val="006D0757"/>
    <w:rsid w:val="006D07CE"/>
    <w:rsid w:val="006D0828"/>
    <w:rsid w:val="006D0B16"/>
    <w:rsid w:val="006D0B64"/>
    <w:rsid w:val="006D0F8F"/>
    <w:rsid w:val="006D0F9C"/>
    <w:rsid w:val="006D1062"/>
    <w:rsid w:val="006D13BA"/>
    <w:rsid w:val="006D2644"/>
    <w:rsid w:val="006D2989"/>
    <w:rsid w:val="006D2AEF"/>
    <w:rsid w:val="006D329E"/>
    <w:rsid w:val="006D3593"/>
    <w:rsid w:val="006D45D3"/>
    <w:rsid w:val="006D4EF1"/>
    <w:rsid w:val="006D4FCC"/>
    <w:rsid w:val="006D52CC"/>
    <w:rsid w:val="006D5B03"/>
    <w:rsid w:val="006D5C91"/>
    <w:rsid w:val="006D60CB"/>
    <w:rsid w:val="006D6DA1"/>
    <w:rsid w:val="006D7104"/>
    <w:rsid w:val="006D729C"/>
    <w:rsid w:val="006D7460"/>
    <w:rsid w:val="006D7BFE"/>
    <w:rsid w:val="006D7DFC"/>
    <w:rsid w:val="006E002A"/>
    <w:rsid w:val="006E05D7"/>
    <w:rsid w:val="006E0DF6"/>
    <w:rsid w:val="006E10F9"/>
    <w:rsid w:val="006E186F"/>
    <w:rsid w:val="006E1F5D"/>
    <w:rsid w:val="006E23A2"/>
    <w:rsid w:val="006E255A"/>
    <w:rsid w:val="006E28CD"/>
    <w:rsid w:val="006E3644"/>
    <w:rsid w:val="006E3A2F"/>
    <w:rsid w:val="006E3B58"/>
    <w:rsid w:val="006E6119"/>
    <w:rsid w:val="006E652C"/>
    <w:rsid w:val="006E6AF4"/>
    <w:rsid w:val="006E6F30"/>
    <w:rsid w:val="006E7B7A"/>
    <w:rsid w:val="006E7FD7"/>
    <w:rsid w:val="006F02ED"/>
    <w:rsid w:val="006F0364"/>
    <w:rsid w:val="006F0406"/>
    <w:rsid w:val="006F041B"/>
    <w:rsid w:val="006F0F1B"/>
    <w:rsid w:val="006F0F65"/>
    <w:rsid w:val="006F0FDE"/>
    <w:rsid w:val="006F1451"/>
    <w:rsid w:val="006F17BE"/>
    <w:rsid w:val="006F1CCA"/>
    <w:rsid w:val="006F201B"/>
    <w:rsid w:val="006F21D4"/>
    <w:rsid w:val="006F2715"/>
    <w:rsid w:val="006F2A81"/>
    <w:rsid w:val="006F2E46"/>
    <w:rsid w:val="006F3798"/>
    <w:rsid w:val="006F38C2"/>
    <w:rsid w:val="006F3961"/>
    <w:rsid w:val="006F39C1"/>
    <w:rsid w:val="006F3D32"/>
    <w:rsid w:val="006F435B"/>
    <w:rsid w:val="006F444C"/>
    <w:rsid w:val="006F4EE5"/>
    <w:rsid w:val="006F60EA"/>
    <w:rsid w:val="006F6AE6"/>
    <w:rsid w:val="006F6F1C"/>
    <w:rsid w:val="006F70AE"/>
    <w:rsid w:val="007003DB"/>
    <w:rsid w:val="0070070F"/>
    <w:rsid w:val="007009DE"/>
    <w:rsid w:val="00700B49"/>
    <w:rsid w:val="00701700"/>
    <w:rsid w:val="00701A2F"/>
    <w:rsid w:val="00702544"/>
    <w:rsid w:val="007027F5"/>
    <w:rsid w:val="007033A7"/>
    <w:rsid w:val="00703BDF"/>
    <w:rsid w:val="00704632"/>
    <w:rsid w:val="00704B6B"/>
    <w:rsid w:val="00704C27"/>
    <w:rsid w:val="00706AD5"/>
    <w:rsid w:val="00707BBE"/>
    <w:rsid w:val="0071033D"/>
    <w:rsid w:val="007108B1"/>
    <w:rsid w:val="00710A59"/>
    <w:rsid w:val="00711102"/>
    <w:rsid w:val="007114B9"/>
    <w:rsid w:val="007121F9"/>
    <w:rsid w:val="00712A05"/>
    <w:rsid w:val="0071313F"/>
    <w:rsid w:val="0071346A"/>
    <w:rsid w:val="00713758"/>
    <w:rsid w:val="00713A99"/>
    <w:rsid w:val="00714786"/>
    <w:rsid w:val="0071543D"/>
    <w:rsid w:val="00715463"/>
    <w:rsid w:val="00715A17"/>
    <w:rsid w:val="00715E52"/>
    <w:rsid w:val="00716002"/>
    <w:rsid w:val="0071660F"/>
    <w:rsid w:val="007166BA"/>
    <w:rsid w:val="0071691D"/>
    <w:rsid w:val="00716D2A"/>
    <w:rsid w:val="00717120"/>
    <w:rsid w:val="007174C1"/>
    <w:rsid w:val="007178CD"/>
    <w:rsid w:val="0071797D"/>
    <w:rsid w:val="0071798E"/>
    <w:rsid w:val="007200EF"/>
    <w:rsid w:val="00720244"/>
    <w:rsid w:val="0072026E"/>
    <w:rsid w:val="0072062D"/>
    <w:rsid w:val="007206C0"/>
    <w:rsid w:val="00720F7F"/>
    <w:rsid w:val="00721100"/>
    <w:rsid w:val="007213AF"/>
    <w:rsid w:val="007214F2"/>
    <w:rsid w:val="00721527"/>
    <w:rsid w:val="00721DA3"/>
    <w:rsid w:val="007229DD"/>
    <w:rsid w:val="00722A3B"/>
    <w:rsid w:val="00723BBB"/>
    <w:rsid w:val="0072429F"/>
    <w:rsid w:val="00724831"/>
    <w:rsid w:val="007256AE"/>
    <w:rsid w:val="00725BD3"/>
    <w:rsid w:val="00725C65"/>
    <w:rsid w:val="007271E8"/>
    <w:rsid w:val="0072737B"/>
    <w:rsid w:val="00727697"/>
    <w:rsid w:val="007276DB"/>
    <w:rsid w:val="00730825"/>
    <w:rsid w:val="00731465"/>
    <w:rsid w:val="0073157F"/>
    <w:rsid w:val="00731769"/>
    <w:rsid w:val="00732BD2"/>
    <w:rsid w:val="00732C31"/>
    <w:rsid w:val="00732E52"/>
    <w:rsid w:val="00732F3C"/>
    <w:rsid w:val="0073355B"/>
    <w:rsid w:val="00733720"/>
    <w:rsid w:val="007342A9"/>
    <w:rsid w:val="0073454F"/>
    <w:rsid w:val="00734886"/>
    <w:rsid w:val="00734A1A"/>
    <w:rsid w:val="007355CE"/>
    <w:rsid w:val="0073564B"/>
    <w:rsid w:val="007356D4"/>
    <w:rsid w:val="00736B83"/>
    <w:rsid w:val="00736CD3"/>
    <w:rsid w:val="00736D2D"/>
    <w:rsid w:val="007374D0"/>
    <w:rsid w:val="00737953"/>
    <w:rsid w:val="0074043A"/>
    <w:rsid w:val="00740EB7"/>
    <w:rsid w:val="00741051"/>
    <w:rsid w:val="00741097"/>
    <w:rsid w:val="007418CE"/>
    <w:rsid w:val="00741F19"/>
    <w:rsid w:val="0074295A"/>
    <w:rsid w:val="00742A35"/>
    <w:rsid w:val="00742E0F"/>
    <w:rsid w:val="00743206"/>
    <w:rsid w:val="0074364E"/>
    <w:rsid w:val="0074370E"/>
    <w:rsid w:val="0074379E"/>
    <w:rsid w:val="00744254"/>
    <w:rsid w:val="0074453E"/>
    <w:rsid w:val="00744804"/>
    <w:rsid w:val="00744A69"/>
    <w:rsid w:val="00744CFB"/>
    <w:rsid w:val="00744DE2"/>
    <w:rsid w:val="00744FCA"/>
    <w:rsid w:val="00745A37"/>
    <w:rsid w:val="00745A61"/>
    <w:rsid w:val="00745E1B"/>
    <w:rsid w:val="0074609C"/>
    <w:rsid w:val="00746268"/>
    <w:rsid w:val="007465FB"/>
    <w:rsid w:val="00746765"/>
    <w:rsid w:val="007467FF"/>
    <w:rsid w:val="00746D74"/>
    <w:rsid w:val="00746D81"/>
    <w:rsid w:val="00746FDC"/>
    <w:rsid w:val="007474BD"/>
    <w:rsid w:val="00747533"/>
    <w:rsid w:val="0075033C"/>
    <w:rsid w:val="007508E3"/>
    <w:rsid w:val="007509AA"/>
    <w:rsid w:val="00750F69"/>
    <w:rsid w:val="0075217F"/>
    <w:rsid w:val="0075223D"/>
    <w:rsid w:val="00752519"/>
    <w:rsid w:val="00752D32"/>
    <w:rsid w:val="00752DF9"/>
    <w:rsid w:val="00752FB0"/>
    <w:rsid w:val="00753C95"/>
    <w:rsid w:val="007545E8"/>
    <w:rsid w:val="00754DD4"/>
    <w:rsid w:val="00754E98"/>
    <w:rsid w:val="00755325"/>
    <w:rsid w:val="00755D0B"/>
    <w:rsid w:val="00756043"/>
    <w:rsid w:val="007567CB"/>
    <w:rsid w:val="00757821"/>
    <w:rsid w:val="00757AB7"/>
    <w:rsid w:val="00760739"/>
    <w:rsid w:val="007608AB"/>
    <w:rsid w:val="007611EE"/>
    <w:rsid w:val="0076135E"/>
    <w:rsid w:val="0076184C"/>
    <w:rsid w:val="00761BAD"/>
    <w:rsid w:val="00761DAF"/>
    <w:rsid w:val="0076240C"/>
    <w:rsid w:val="00762557"/>
    <w:rsid w:val="0076268E"/>
    <w:rsid w:val="00762881"/>
    <w:rsid w:val="00763BCC"/>
    <w:rsid w:val="00763E5B"/>
    <w:rsid w:val="007648CF"/>
    <w:rsid w:val="00764A43"/>
    <w:rsid w:val="007652BD"/>
    <w:rsid w:val="007654CF"/>
    <w:rsid w:val="0076657E"/>
    <w:rsid w:val="0076680E"/>
    <w:rsid w:val="00766C6C"/>
    <w:rsid w:val="00767652"/>
    <w:rsid w:val="007677A0"/>
    <w:rsid w:val="00767A0B"/>
    <w:rsid w:val="00770303"/>
    <w:rsid w:val="00770411"/>
    <w:rsid w:val="0077128C"/>
    <w:rsid w:val="00771C8D"/>
    <w:rsid w:val="00771F7A"/>
    <w:rsid w:val="007725AD"/>
    <w:rsid w:val="00772673"/>
    <w:rsid w:val="00772CB2"/>
    <w:rsid w:val="00772E50"/>
    <w:rsid w:val="0077300D"/>
    <w:rsid w:val="00773060"/>
    <w:rsid w:val="00773745"/>
    <w:rsid w:val="00773B61"/>
    <w:rsid w:val="00773BB4"/>
    <w:rsid w:val="00773C97"/>
    <w:rsid w:val="007744CE"/>
    <w:rsid w:val="0077459C"/>
    <w:rsid w:val="00774E10"/>
    <w:rsid w:val="00774F6D"/>
    <w:rsid w:val="007752D4"/>
    <w:rsid w:val="007753CC"/>
    <w:rsid w:val="00775742"/>
    <w:rsid w:val="00776825"/>
    <w:rsid w:val="00777F35"/>
    <w:rsid w:val="007805F2"/>
    <w:rsid w:val="00780DAB"/>
    <w:rsid w:val="007814DB"/>
    <w:rsid w:val="007819A2"/>
    <w:rsid w:val="00781E4F"/>
    <w:rsid w:val="00782128"/>
    <w:rsid w:val="007821A3"/>
    <w:rsid w:val="00782815"/>
    <w:rsid w:val="0078309E"/>
    <w:rsid w:val="0078382E"/>
    <w:rsid w:val="00784FF2"/>
    <w:rsid w:val="00785082"/>
    <w:rsid w:val="007853CB"/>
    <w:rsid w:val="007857FB"/>
    <w:rsid w:val="00785806"/>
    <w:rsid w:val="007859D0"/>
    <w:rsid w:val="00785A39"/>
    <w:rsid w:val="00786128"/>
    <w:rsid w:val="0078623A"/>
    <w:rsid w:val="007871B0"/>
    <w:rsid w:val="007878C6"/>
    <w:rsid w:val="00787D3A"/>
    <w:rsid w:val="007905A1"/>
    <w:rsid w:val="00790AC0"/>
    <w:rsid w:val="00790B29"/>
    <w:rsid w:val="00790C80"/>
    <w:rsid w:val="00790CE6"/>
    <w:rsid w:val="00790F9C"/>
    <w:rsid w:val="00791264"/>
    <w:rsid w:val="0079177E"/>
    <w:rsid w:val="00791C0A"/>
    <w:rsid w:val="00792351"/>
    <w:rsid w:val="00792D68"/>
    <w:rsid w:val="00793411"/>
    <w:rsid w:val="0079352D"/>
    <w:rsid w:val="007936F2"/>
    <w:rsid w:val="0079398E"/>
    <w:rsid w:val="00793BF1"/>
    <w:rsid w:val="00793E99"/>
    <w:rsid w:val="00793ECE"/>
    <w:rsid w:val="00794221"/>
    <w:rsid w:val="007942AE"/>
    <w:rsid w:val="007944FC"/>
    <w:rsid w:val="00795357"/>
    <w:rsid w:val="00795546"/>
    <w:rsid w:val="007964EC"/>
    <w:rsid w:val="00797141"/>
    <w:rsid w:val="00797342"/>
    <w:rsid w:val="0079745C"/>
    <w:rsid w:val="0079745F"/>
    <w:rsid w:val="007976B5"/>
    <w:rsid w:val="007979B0"/>
    <w:rsid w:val="00797DC4"/>
    <w:rsid w:val="007A048C"/>
    <w:rsid w:val="007A08A0"/>
    <w:rsid w:val="007A0EB8"/>
    <w:rsid w:val="007A0FE5"/>
    <w:rsid w:val="007A1304"/>
    <w:rsid w:val="007A1BB6"/>
    <w:rsid w:val="007A1EF6"/>
    <w:rsid w:val="007A216D"/>
    <w:rsid w:val="007A232A"/>
    <w:rsid w:val="007A264D"/>
    <w:rsid w:val="007A43C3"/>
    <w:rsid w:val="007A4583"/>
    <w:rsid w:val="007A45DA"/>
    <w:rsid w:val="007A4CC0"/>
    <w:rsid w:val="007A56CB"/>
    <w:rsid w:val="007A5D5F"/>
    <w:rsid w:val="007A5FC2"/>
    <w:rsid w:val="007A6236"/>
    <w:rsid w:val="007A6D30"/>
    <w:rsid w:val="007A7441"/>
    <w:rsid w:val="007A79DE"/>
    <w:rsid w:val="007B0009"/>
    <w:rsid w:val="007B0718"/>
    <w:rsid w:val="007B07F7"/>
    <w:rsid w:val="007B0AA6"/>
    <w:rsid w:val="007B0BF7"/>
    <w:rsid w:val="007B0BFC"/>
    <w:rsid w:val="007B0D3A"/>
    <w:rsid w:val="007B0DB2"/>
    <w:rsid w:val="007B1516"/>
    <w:rsid w:val="007B1583"/>
    <w:rsid w:val="007B2170"/>
    <w:rsid w:val="007B3196"/>
    <w:rsid w:val="007B32CA"/>
    <w:rsid w:val="007B33B8"/>
    <w:rsid w:val="007B35C2"/>
    <w:rsid w:val="007B35F6"/>
    <w:rsid w:val="007B4511"/>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512"/>
    <w:rsid w:val="007C088D"/>
    <w:rsid w:val="007C0A28"/>
    <w:rsid w:val="007C1F10"/>
    <w:rsid w:val="007C2445"/>
    <w:rsid w:val="007C26B3"/>
    <w:rsid w:val="007C3452"/>
    <w:rsid w:val="007C3BC4"/>
    <w:rsid w:val="007C3E6C"/>
    <w:rsid w:val="007C43F4"/>
    <w:rsid w:val="007C45BC"/>
    <w:rsid w:val="007C48F4"/>
    <w:rsid w:val="007C49C7"/>
    <w:rsid w:val="007C4C67"/>
    <w:rsid w:val="007C4C6F"/>
    <w:rsid w:val="007C527E"/>
    <w:rsid w:val="007C5AD9"/>
    <w:rsid w:val="007C6680"/>
    <w:rsid w:val="007C6747"/>
    <w:rsid w:val="007C688F"/>
    <w:rsid w:val="007C70F4"/>
    <w:rsid w:val="007C7304"/>
    <w:rsid w:val="007C78CC"/>
    <w:rsid w:val="007D0075"/>
    <w:rsid w:val="007D123E"/>
    <w:rsid w:val="007D16EB"/>
    <w:rsid w:val="007D1C02"/>
    <w:rsid w:val="007D2245"/>
    <w:rsid w:val="007D2527"/>
    <w:rsid w:val="007D26A0"/>
    <w:rsid w:val="007D27D6"/>
    <w:rsid w:val="007D299B"/>
    <w:rsid w:val="007D2D02"/>
    <w:rsid w:val="007D325C"/>
    <w:rsid w:val="007D3524"/>
    <w:rsid w:val="007D3BD4"/>
    <w:rsid w:val="007D4C54"/>
    <w:rsid w:val="007D4C6F"/>
    <w:rsid w:val="007D4EA6"/>
    <w:rsid w:val="007D582F"/>
    <w:rsid w:val="007D5890"/>
    <w:rsid w:val="007D6025"/>
    <w:rsid w:val="007D7064"/>
    <w:rsid w:val="007D71F3"/>
    <w:rsid w:val="007D725C"/>
    <w:rsid w:val="007D7A7E"/>
    <w:rsid w:val="007E0D6A"/>
    <w:rsid w:val="007E17F6"/>
    <w:rsid w:val="007E1C9B"/>
    <w:rsid w:val="007E23A7"/>
    <w:rsid w:val="007E243B"/>
    <w:rsid w:val="007E2828"/>
    <w:rsid w:val="007E2DFF"/>
    <w:rsid w:val="007E2FA9"/>
    <w:rsid w:val="007E2FBA"/>
    <w:rsid w:val="007E30D6"/>
    <w:rsid w:val="007E39EB"/>
    <w:rsid w:val="007E3D20"/>
    <w:rsid w:val="007E40E1"/>
    <w:rsid w:val="007E44BA"/>
    <w:rsid w:val="007E44BD"/>
    <w:rsid w:val="007E4C8A"/>
    <w:rsid w:val="007E4DD3"/>
    <w:rsid w:val="007E4F49"/>
    <w:rsid w:val="007E5313"/>
    <w:rsid w:val="007E59A3"/>
    <w:rsid w:val="007E5F03"/>
    <w:rsid w:val="007E61CA"/>
    <w:rsid w:val="007E634D"/>
    <w:rsid w:val="007E66DC"/>
    <w:rsid w:val="007E6996"/>
    <w:rsid w:val="007E70DB"/>
    <w:rsid w:val="007E73B7"/>
    <w:rsid w:val="007E7B06"/>
    <w:rsid w:val="007E7DA4"/>
    <w:rsid w:val="007E7F8D"/>
    <w:rsid w:val="007F042B"/>
    <w:rsid w:val="007F0609"/>
    <w:rsid w:val="007F16C6"/>
    <w:rsid w:val="007F1CF4"/>
    <w:rsid w:val="007F1D57"/>
    <w:rsid w:val="007F1DB8"/>
    <w:rsid w:val="007F2188"/>
    <w:rsid w:val="007F28A5"/>
    <w:rsid w:val="007F29A2"/>
    <w:rsid w:val="007F2A6E"/>
    <w:rsid w:val="007F33E0"/>
    <w:rsid w:val="007F374C"/>
    <w:rsid w:val="007F38F5"/>
    <w:rsid w:val="007F3AAF"/>
    <w:rsid w:val="007F3AD5"/>
    <w:rsid w:val="007F43DA"/>
    <w:rsid w:val="007F498A"/>
    <w:rsid w:val="007F5312"/>
    <w:rsid w:val="007F54E1"/>
    <w:rsid w:val="007F5CEB"/>
    <w:rsid w:val="007F5F45"/>
    <w:rsid w:val="007F6037"/>
    <w:rsid w:val="007F6453"/>
    <w:rsid w:val="007F6E49"/>
    <w:rsid w:val="007F7952"/>
    <w:rsid w:val="008000DF"/>
    <w:rsid w:val="00800288"/>
    <w:rsid w:val="008017A0"/>
    <w:rsid w:val="00801858"/>
    <w:rsid w:val="00801878"/>
    <w:rsid w:val="008018E9"/>
    <w:rsid w:val="00801B57"/>
    <w:rsid w:val="00801C18"/>
    <w:rsid w:val="00801C3C"/>
    <w:rsid w:val="00801EBE"/>
    <w:rsid w:val="0080228D"/>
    <w:rsid w:val="00802472"/>
    <w:rsid w:val="0080295B"/>
    <w:rsid w:val="00802C4F"/>
    <w:rsid w:val="008033FE"/>
    <w:rsid w:val="00803C4F"/>
    <w:rsid w:val="008045E4"/>
    <w:rsid w:val="00804F49"/>
    <w:rsid w:val="0080525C"/>
    <w:rsid w:val="00805647"/>
    <w:rsid w:val="00805C43"/>
    <w:rsid w:val="00806127"/>
    <w:rsid w:val="008062A1"/>
    <w:rsid w:val="00806918"/>
    <w:rsid w:val="00806B63"/>
    <w:rsid w:val="008078B5"/>
    <w:rsid w:val="00807D4C"/>
    <w:rsid w:val="0081016A"/>
    <w:rsid w:val="0081018F"/>
    <w:rsid w:val="008108DD"/>
    <w:rsid w:val="00812019"/>
    <w:rsid w:val="00812201"/>
    <w:rsid w:val="0081260F"/>
    <w:rsid w:val="00812804"/>
    <w:rsid w:val="00812F40"/>
    <w:rsid w:val="008131A4"/>
    <w:rsid w:val="00813554"/>
    <w:rsid w:val="008136F3"/>
    <w:rsid w:val="00813E15"/>
    <w:rsid w:val="00814CE9"/>
    <w:rsid w:val="00815330"/>
    <w:rsid w:val="008156D3"/>
    <w:rsid w:val="00815858"/>
    <w:rsid w:val="00815CAC"/>
    <w:rsid w:val="008165F9"/>
    <w:rsid w:val="00816DBF"/>
    <w:rsid w:val="00816E21"/>
    <w:rsid w:val="008171FF"/>
    <w:rsid w:val="008172EE"/>
    <w:rsid w:val="00817816"/>
    <w:rsid w:val="008178D9"/>
    <w:rsid w:val="00820049"/>
    <w:rsid w:val="00820F46"/>
    <w:rsid w:val="0082102F"/>
    <w:rsid w:val="00821277"/>
    <w:rsid w:val="008217CF"/>
    <w:rsid w:val="00821B73"/>
    <w:rsid w:val="00821D2F"/>
    <w:rsid w:val="00821E4A"/>
    <w:rsid w:val="00822113"/>
    <w:rsid w:val="008222C0"/>
    <w:rsid w:val="00823477"/>
    <w:rsid w:val="00823579"/>
    <w:rsid w:val="0082384E"/>
    <w:rsid w:val="0082388E"/>
    <w:rsid w:val="008238A6"/>
    <w:rsid w:val="00823DD1"/>
    <w:rsid w:val="00824650"/>
    <w:rsid w:val="008246B9"/>
    <w:rsid w:val="00824BD9"/>
    <w:rsid w:val="00826548"/>
    <w:rsid w:val="008269C4"/>
    <w:rsid w:val="00826A36"/>
    <w:rsid w:val="00826DA4"/>
    <w:rsid w:val="00826E71"/>
    <w:rsid w:val="00827D37"/>
    <w:rsid w:val="00827DC4"/>
    <w:rsid w:val="008306A7"/>
    <w:rsid w:val="0083101B"/>
    <w:rsid w:val="00831820"/>
    <w:rsid w:val="00831A43"/>
    <w:rsid w:val="00831C9D"/>
    <w:rsid w:val="00831D6D"/>
    <w:rsid w:val="0083202D"/>
    <w:rsid w:val="00832120"/>
    <w:rsid w:val="00832CF9"/>
    <w:rsid w:val="0083333A"/>
    <w:rsid w:val="00833488"/>
    <w:rsid w:val="008341DB"/>
    <w:rsid w:val="00834345"/>
    <w:rsid w:val="0083517F"/>
    <w:rsid w:val="0083565F"/>
    <w:rsid w:val="008356F0"/>
    <w:rsid w:val="00836134"/>
    <w:rsid w:val="00836611"/>
    <w:rsid w:val="00836980"/>
    <w:rsid w:val="008374D7"/>
    <w:rsid w:val="008374F8"/>
    <w:rsid w:val="0083768C"/>
    <w:rsid w:val="00837709"/>
    <w:rsid w:val="00837C19"/>
    <w:rsid w:val="008400BF"/>
    <w:rsid w:val="008409D0"/>
    <w:rsid w:val="00840B47"/>
    <w:rsid w:val="00841462"/>
    <w:rsid w:val="008414B6"/>
    <w:rsid w:val="008425B9"/>
    <w:rsid w:val="008429AF"/>
    <w:rsid w:val="00843756"/>
    <w:rsid w:val="00843DFC"/>
    <w:rsid w:val="00844061"/>
    <w:rsid w:val="00844161"/>
    <w:rsid w:val="008443A4"/>
    <w:rsid w:val="0084481A"/>
    <w:rsid w:val="00845DFE"/>
    <w:rsid w:val="00846352"/>
    <w:rsid w:val="00846673"/>
    <w:rsid w:val="00846830"/>
    <w:rsid w:val="008468CA"/>
    <w:rsid w:val="0084692A"/>
    <w:rsid w:val="00846AE3"/>
    <w:rsid w:val="00846F28"/>
    <w:rsid w:val="00847333"/>
    <w:rsid w:val="00847A16"/>
    <w:rsid w:val="00850E0E"/>
    <w:rsid w:val="008511AF"/>
    <w:rsid w:val="0085192B"/>
    <w:rsid w:val="00851A93"/>
    <w:rsid w:val="00851C7B"/>
    <w:rsid w:val="00852861"/>
    <w:rsid w:val="00852F4F"/>
    <w:rsid w:val="008531F2"/>
    <w:rsid w:val="00854016"/>
    <w:rsid w:val="00854044"/>
    <w:rsid w:val="00854315"/>
    <w:rsid w:val="00854622"/>
    <w:rsid w:val="0085470E"/>
    <w:rsid w:val="008556A7"/>
    <w:rsid w:val="008559D5"/>
    <w:rsid w:val="00855B19"/>
    <w:rsid w:val="00855FD0"/>
    <w:rsid w:val="00856268"/>
    <w:rsid w:val="0085669E"/>
    <w:rsid w:val="008568E5"/>
    <w:rsid w:val="00856B03"/>
    <w:rsid w:val="00856BCF"/>
    <w:rsid w:val="008570DB"/>
    <w:rsid w:val="0085757D"/>
    <w:rsid w:val="00860160"/>
    <w:rsid w:val="00860BE1"/>
    <w:rsid w:val="00861457"/>
    <w:rsid w:val="00862293"/>
    <w:rsid w:val="0086252E"/>
    <w:rsid w:val="00863686"/>
    <w:rsid w:val="008639B0"/>
    <w:rsid w:val="008644C4"/>
    <w:rsid w:val="008644FE"/>
    <w:rsid w:val="00864547"/>
    <w:rsid w:val="008648A0"/>
    <w:rsid w:val="00864BA7"/>
    <w:rsid w:val="00865279"/>
    <w:rsid w:val="00865BE4"/>
    <w:rsid w:val="00865C8F"/>
    <w:rsid w:val="0086668C"/>
    <w:rsid w:val="008669A9"/>
    <w:rsid w:val="00866AE8"/>
    <w:rsid w:val="0086751C"/>
    <w:rsid w:val="00867D54"/>
    <w:rsid w:val="008705B0"/>
    <w:rsid w:val="008717BC"/>
    <w:rsid w:val="0087188F"/>
    <w:rsid w:val="00871898"/>
    <w:rsid w:val="00871B71"/>
    <w:rsid w:val="00871C6B"/>
    <w:rsid w:val="00872483"/>
    <w:rsid w:val="00872D65"/>
    <w:rsid w:val="008735C9"/>
    <w:rsid w:val="008735F8"/>
    <w:rsid w:val="0087391A"/>
    <w:rsid w:val="00873DAD"/>
    <w:rsid w:val="00875161"/>
    <w:rsid w:val="00875569"/>
    <w:rsid w:val="00875C51"/>
    <w:rsid w:val="00876144"/>
    <w:rsid w:val="0087633C"/>
    <w:rsid w:val="008768C6"/>
    <w:rsid w:val="00877FBA"/>
    <w:rsid w:val="00880AFE"/>
    <w:rsid w:val="00880B81"/>
    <w:rsid w:val="00881431"/>
    <w:rsid w:val="0088254F"/>
    <w:rsid w:val="0088270E"/>
    <w:rsid w:val="00882DD6"/>
    <w:rsid w:val="0088383C"/>
    <w:rsid w:val="008838BC"/>
    <w:rsid w:val="00884150"/>
    <w:rsid w:val="008842B9"/>
    <w:rsid w:val="008845CA"/>
    <w:rsid w:val="008848F3"/>
    <w:rsid w:val="00884EB2"/>
    <w:rsid w:val="00885242"/>
    <w:rsid w:val="008852AD"/>
    <w:rsid w:val="00885324"/>
    <w:rsid w:val="00885999"/>
    <w:rsid w:val="00885C2F"/>
    <w:rsid w:val="00885FEF"/>
    <w:rsid w:val="00886C57"/>
    <w:rsid w:val="00886F4D"/>
    <w:rsid w:val="00886FA8"/>
    <w:rsid w:val="008874E5"/>
    <w:rsid w:val="008877A1"/>
    <w:rsid w:val="00887C06"/>
    <w:rsid w:val="00887EFA"/>
    <w:rsid w:val="0089087A"/>
    <w:rsid w:val="00890C25"/>
    <w:rsid w:val="00890D79"/>
    <w:rsid w:val="00891A8E"/>
    <w:rsid w:val="00891BFA"/>
    <w:rsid w:val="008921C2"/>
    <w:rsid w:val="00892B30"/>
    <w:rsid w:val="00892BF1"/>
    <w:rsid w:val="00892EBB"/>
    <w:rsid w:val="008930A6"/>
    <w:rsid w:val="00893E4E"/>
    <w:rsid w:val="00893ECF"/>
    <w:rsid w:val="0089422F"/>
    <w:rsid w:val="00894658"/>
    <w:rsid w:val="00895283"/>
    <w:rsid w:val="0089557A"/>
    <w:rsid w:val="00895850"/>
    <w:rsid w:val="00895F06"/>
    <w:rsid w:val="008973B4"/>
    <w:rsid w:val="00897752"/>
    <w:rsid w:val="00897860"/>
    <w:rsid w:val="008A0619"/>
    <w:rsid w:val="008A0948"/>
    <w:rsid w:val="008A11A0"/>
    <w:rsid w:val="008A16EB"/>
    <w:rsid w:val="008A187F"/>
    <w:rsid w:val="008A1970"/>
    <w:rsid w:val="008A1E15"/>
    <w:rsid w:val="008A29C7"/>
    <w:rsid w:val="008A3058"/>
    <w:rsid w:val="008A3087"/>
    <w:rsid w:val="008A3136"/>
    <w:rsid w:val="008A3D18"/>
    <w:rsid w:val="008A3FB7"/>
    <w:rsid w:val="008A442C"/>
    <w:rsid w:val="008A44E2"/>
    <w:rsid w:val="008A4508"/>
    <w:rsid w:val="008A47BD"/>
    <w:rsid w:val="008A4BFA"/>
    <w:rsid w:val="008A571D"/>
    <w:rsid w:val="008A5C55"/>
    <w:rsid w:val="008A6121"/>
    <w:rsid w:val="008A625A"/>
    <w:rsid w:val="008A6303"/>
    <w:rsid w:val="008A6A37"/>
    <w:rsid w:val="008A6B3E"/>
    <w:rsid w:val="008A6B82"/>
    <w:rsid w:val="008A6BBD"/>
    <w:rsid w:val="008A6ED3"/>
    <w:rsid w:val="008A7EDB"/>
    <w:rsid w:val="008B0260"/>
    <w:rsid w:val="008B0C32"/>
    <w:rsid w:val="008B14F1"/>
    <w:rsid w:val="008B1758"/>
    <w:rsid w:val="008B186C"/>
    <w:rsid w:val="008B21D5"/>
    <w:rsid w:val="008B24DC"/>
    <w:rsid w:val="008B283C"/>
    <w:rsid w:val="008B3450"/>
    <w:rsid w:val="008B3557"/>
    <w:rsid w:val="008B3DB3"/>
    <w:rsid w:val="008B417A"/>
    <w:rsid w:val="008B54B6"/>
    <w:rsid w:val="008B56B9"/>
    <w:rsid w:val="008B5E42"/>
    <w:rsid w:val="008B6A4B"/>
    <w:rsid w:val="008B6B91"/>
    <w:rsid w:val="008B6D3D"/>
    <w:rsid w:val="008B6D50"/>
    <w:rsid w:val="008B758C"/>
    <w:rsid w:val="008B761E"/>
    <w:rsid w:val="008B7AEE"/>
    <w:rsid w:val="008C04C3"/>
    <w:rsid w:val="008C0599"/>
    <w:rsid w:val="008C08A1"/>
    <w:rsid w:val="008C0D20"/>
    <w:rsid w:val="008C1061"/>
    <w:rsid w:val="008C171A"/>
    <w:rsid w:val="008C180C"/>
    <w:rsid w:val="008C19BC"/>
    <w:rsid w:val="008C2127"/>
    <w:rsid w:val="008C2CA5"/>
    <w:rsid w:val="008C2E3D"/>
    <w:rsid w:val="008C2F6F"/>
    <w:rsid w:val="008C3544"/>
    <w:rsid w:val="008C374C"/>
    <w:rsid w:val="008C4B00"/>
    <w:rsid w:val="008C4C4E"/>
    <w:rsid w:val="008C4CB0"/>
    <w:rsid w:val="008C4FCD"/>
    <w:rsid w:val="008C5865"/>
    <w:rsid w:val="008C5FE0"/>
    <w:rsid w:val="008C6981"/>
    <w:rsid w:val="008C6D8D"/>
    <w:rsid w:val="008C7641"/>
    <w:rsid w:val="008C769F"/>
    <w:rsid w:val="008C7C53"/>
    <w:rsid w:val="008D00B3"/>
    <w:rsid w:val="008D0FC7"/>
    <w:rsid w:val="008D18D0"/>
    <w:rsid w:val="008D257E"/>
    <w:rsid w:val="008D2D17"/>
    <w:rsid w:val="008D3083"/>
    <w:rsid w:val="008D382A"/>
    <w:rsid w:val="008D39B8"/>
    <w:rsid w:val="008D39E9"/>
    <w:rsid w:val="008D3F4E"/>
    <w:rsid w:val="008D4166"/>
    <w:rsid w:val="008D504D"/>
    <w:rsid w:val="008D515E"/>
    <w:rsid w:val="008D52BE"/>
    <w:rsid w:val="008D531D"/>
    <w:rsid w:val="008D53D0"/>
    <w:rsid w:val="008D5A75"/>
    <w:rsid w:val="008D5E12"/>
    <w:rsid w:val="008D65B2"/>
    <w:rsid w:val="008D6A8B"/>
    <w:rsid w:val="008D6AEB"/>
    <w:rsid w:val="008D6B07"/>
    <w:rsid w:val="008D6B8C"/>
    <w:rsid w:val="008D728C"/>
    <w:rsid w:val="008D76DB"/>
    <w:rsid w:val="008D7EBF"/>
    <w:rsid w:val="008D7F2A"/>
    <w:rsid w:val="008E10DE"/>
    <w:rsid w:val="008E16C3"/>
    <w:rsid w:val="008E1C25"/>
    <w:rsid w:val="008E2120"/>
    <w:rsid w:val="008E327C"/>
    <w:rsid w:val="008E3AF9"/>
    <w:rsid w:val="008E418D"/>
    <w:rsid w:val="008E4B88"/>
    <w:rsid w:val="008E4D18"/>
    <w:rsid w:val="008E4F4C"/>
    <w:rsid w:val="008E55DB"/>
    <w:rsid w:val="008E586F"/>
    <w:rsid w:val="008E59C1"/>
    <w:rsid w:val="008E5A64"/>
    <w:rsid w:val="008E5ED0"/>
    <w:rsid w:val="008E6041"/>
    <w:rsid w:val="008E6214"/>
    <w:rsid w:val="008E6B7A"/>
    <w:rsid w:val="008E70B0"/>
    <w:rsid w:val="008E797A"/>
    <w:rsid w:val="008E7E14"/>
    <w:rsid w:val="008F0123"/>
    <w:rsid w:val="008F078F"/>
    <w:rsid w:val="008F116A"/>
    <w:rsid w:val="008F11C7"/>
    <w:rsid w:val="008F19BE"/>
    <w:rsid w:val="008F24A9"/>
    <w:rsid w:val="008F26E9"/>
    <w:rsid w:val="008F3285"/>
    <w:rsid w:val="008F3532"/>
    <w:rsid w:val="008F3794"/>
    <w:rsid w:val="008F3E99"/>
    <w:rsid w:val="008F45B8"/>
    <w:rsid w:val="008F5179"/>
    <w:rsid w:val="008F564E"/>
    <w:rsid w:val="008F5926"/>
    <w:rsid w:val="008F5955"/>
    <w:rsid w:val="008F5A13"/>
    <w:rsid w:val="008F5A5F"/>
    <w:rsid w:val="008F6491"/>
    <w:rsid w:val="008F6511"/>
    <w:rsid w:val="008F676E"/>
    <w:rsid w:val="008F6F11"/>
    <w:rsid w:val="008F713E"/>
    <w:rsid w:val="008F754D"/>
    <w:rsid w:val="008F78A1"/>
    <w:rsid w:val="00900026"/>
    <w:rsid w:val="00900978"/>
    <w:rsid w:val="009009B5"/>
    <w:rsid w:val="00900EF9"/>
    <w:rsid w:val="00901C50"/>
    <w:rsid w:val="00901FF8"/>
    <w:rsid w:val="009021AE"/>
    <w:rsid w:val="009027C8"/>
    <w:rsid w:val="0090384A"/>
    <w:rsid w:val="0090386D"/>
    <w:rsid w:val="00903D7F"/>
    <w:rsid w:val="00903DCF"/>
    <w:rsid w:val="009041A6"/>
    <w:rsid w:val="00904318"/>
    <w:rsid w:val="009048A8"/>
    <w:rsid w:val="009056DF"/>
    <w:rsid w:val="009060E3"/>
    <w:rsid w:val="00906CEF"/>
    <w:rsid w:val="0091012E"/>
    <w:rsid w:val="0091063D"/>
    <w:rsid w:val="00910C9D"/>
    <w:rsid w:val="009111A6"/>
    <w:rsid w:val="00911BC0"/>
    <w:rsid w:val="0091244C"/>
    <w:rsid w:val="00912773"/>
    <w:rsid w:val="00912A97"/>
    <w:rsid w:val="00912BFA"/>
    <w:rsid w:val="009132B9"/>
    <w:rsid w:val="00913F78"/>
    <w:rsid w:val="00914B1E"/>
    <w:rsid w:val="00914CCB"/>
    <w:rsid w:val="00914ED5"/>
    <w:rsid w:val="009152C3"/>
    <w:rsid w:val="00915F8C"/>
    <w:rsid w:val="00916466"/>
    <w:rsid w:val="00916DD0"/>
    <w:rsid w:val="00916EEA"/>
    <w:rsid w:val="00916F43"/>
    <w:rsid w:val="00917298"/>
    <w:rsid w:val="009178F7"/>
    <w:rsid w:val="0092004E"/>
    <w:rsid w:val="00920779"/>
    <w:rsid w:val="00920BB1"/>
    <w:rsid w:val="00920CA9"/>
    <w:rsid w:val="009216A1"/>
    <w:rsid w:val="0092171C"/>
    <w:rsid w:val="00923159"/>
    <w:rsid w:val="009239EF"/>
    <w:rsid w:val="00924198"/>
    <w:rsid w:val="00924492"/>
    <w:rsid w:val="0092519D"/>
    <w:rsid w:val="00925C04"/>
    <w:rsid w:val="00926176"/>
    <w:rsid w:val="00926550"/>
    <w:rsid w:val="00926554"/>
    <w:rsid w:val="00926771"/>
    <w:rsid w:val="00926A69"/>
    <w:rsid w:val="00927AD1"/>
    <w:rsid w:val="00927ED1"/>
    <w:rsid w:val="009307F2"/>
    <w:rsid w:val="00930989"/>
    <w:rsid w:val="00931F59"/>
    <w:rsid w:val="009329E7"/>
    <w:rsid w:val="00933054"/>
    <w:rsid w:val="00933149"/>
    <w:rsid w:val="00933AF4"/>
    <w:rsid w:val="00933BA6"/>
    <w:rsid w:val="00933BCA"/>
    <w:rsid w:val="00933E4C"/>
    <w:rsid w:val="00934674"/>
    <w:rsid w:val="009349F7"/>
    <w:rsid w:val="00934CBC"/>
    <w:rsid w:val="009355A8"/>
    <w:rsid w:val="009358E6"/>
    <w:rsid w:val="00936166"/>
    <w:rsid w:val="00936528"/>
    <w:rsid w:val="00936C7C"/>
    <w:rsid w:val="00937119"/>
    <w:rsid w:val="009373EB"/>
    <w:rsid w:val="00937B29"/>
    <w:rsid w:val="00937B98"/>
    <w:rsid w:val="00937DB9"/>
    <w:rsid w:val="00937DDE"/>
    <w:rsid w:val="00940215"/>
    <w:rsid w:val="00940434"/>
    <w:rsid w:val="00940D82"/>
    <w:rsid w:val="00940F0E"/>
    <w:rsid w:val="00941202"/>
    <w:rsid w:val="00941295"/>
    <w:rsid w:val="0094182E"/>
    <w:rsid w:val="00942502"/>
    <w:rsid w:val="0094253A"/>
    <w:rsid w:val="00942589"/>
    <w:rsid w:val="009429F0"/>
    <w:rsid w:val="00942C2D"/>
    <w:rsid w:val="00942C54"/>
    <w:rsid w:val="00942F3A"/>
    <w:rsid w:val="009430E6"/>
    <w:rsid w:val="0094361C"/>
    <w:rsid w:val="00943ADA"/>
    <w:rsid w:val="00943D90"/>
    <w:rsid w:val="00943F52"/>
    <w:rsid w:val="00944710"/>
    <w:rsid w:val="0094474F"/>
    <w:rsid w:val="00944957"/>
    <w:rsid w:val="009452C0"/>
    <w:rsid w:val="009455EB"/>
    <w:rsid w:val="00945756"/>
    <w:rsid w:val="00945A90"/>
    <w:rsid w:val="00945D8D"/>
    <w:rsid w:val="009468D8"/>
    <w:rsid w:val="00946C8A"/>
    <w:rsid w:val="00946D81"/>
    <w:rsid w:val="00946DBC"/>
    <w:rsid w:val="0094719C"/>
    <w:rsid w:val="0094753A"/>
    <w:rsid w:val="0095017A"/>
    <w:rsid w:val="00950312"/>
    <w:rsid w:val="00950514"/>
    <w:rsid w:val="00950BAA"/>
    <w:rsid w:val="00950FB9"/>
    <w:rsid w:val="00951234"/>
    <w:rsid w:val="00951E8F"/>
    <w:rsid w:val="00951F6D"/>
    <w:rsid w:val="00952201"/>
    <w:rsid w:val="00952E8E"/>
    <w:rsid w:val="0095412C"/>
    <w:rsid w:val="0095464D"/>
    <w:rsid w:val="0095477A"/>
    <w:rsid w:val="00954EBA"/>
    <w:rsid w:val="00955360"/>
    <w:rsid w:val="00955647"/>
    <w:rsid w:val="00955831"/>
    <w:rsid w:val="0095589C"/>
    <w:rsid w:val="009561EA"/>
    <w:rsid w:val="00956776"/>
    <w:rsid w:val="009567C9"/>
    <w:rsid w:val="0095691F"/>
    <w:rsid w:val="009571DD"/>
    <w:rsid w:val="00957A03"/>
    <w:rsid w:val="00957AFD"/>
    <w:rsid w:val="009602D2"/>
    <w:rsid w:val="009603A3"/>
    <w:rsid w:val="009603E5"/>
    <w:rsid w:val="009604F9"/>
    <w:rsid w:val="00960C16"/>
    <w:rsid w:val="00961ADB"/>
    <w:rsid w:val="00961F24"/>
    <w:rsid w:val="00962D83"/>
    <w:rsid w:val="00963106"/>
    <w:rsid w:val="009639CF"/>
    <w:rsid w:val="00963B1D"/>
    <w:rsid w:val="00963E70"/>
    <w:rsid w:val="009641F4"/>
    <w:rsid w:val="009644FD"/>
    <w:rsid w:val="00964DB7"/>
    <w:rsid w:val="00964E0E"/>
    <w:rsid w:val="00964FAE"/>
    <w:rsid w:val="00965370"/>
    <w:rsid w:val="009653F9"/>
    <w:rsid w:val="00966310"/>
    <w:rsid w:val="009664EA"/>
    <w:rsid w:val="00966C30"/>
    <w:rsid w:val="0096736D"/>
    <w:rsid w:val="00967618"/>
    <w:rsid w:val="009709B7"/>
    <w:rsid w:val="009717C1"/>
    <w:rsid w:val="00971BB4"/>
    <w:rsid w:val="00971CCD"/>
    <w:rsid w:val="00971F11"/>
    <w:rsid w:val="009720BA"/>
    <w:rsid w:val="0097273D"/>
    <w:rsid w:val="009727EB"/>
    <w:rsid w:val="00972E33"/>
    <w:rsid w:val="0097304A"/>
    <w:rsid w:val="0097339C"/>
    <w:rsid w:val="0097363C"/>
    <w:rsid w:val="00973A30"/>
    <w:rsid w:val="00973AE6"/>
    <w:rsid w:val="00974300"/>
    <w:rsid w:val="0097494C"/>
    <w:rsid w:val="00974B85"/>
    <w:rsid w:val="00974E9F"/>
    <w:rsid w:val="009753C9"/>
    <w:rsid w:val="00975782"/>
    <w:rsid w:val="00975CCD"/>
    <w:rsid w:val="00975F8B"/>
    <w:rsid w:val="0097677D"/>
    <w:rsid w:val="00976C90"/>
    <w:rsid w:val="009772FA"/>
    <w:rsid w:val="009774AA"/>
    <w:rsid w:val="00977687"/>
    <w:rsid w:val="00977870"/>
    <w:rsid w:val="00980293"/>
    <w:rsid w:val="00980C40"/>
    <w:rsid w:val="00982521"/>
    <w:rsid w:val="0098275E"/>
    <w:rsid w:val="00982A3A"/>
    <w:rsid w:val="00982E60"/>
    <w:rsid w:val="00983B74"/>
    <w:rsid w:val="00983B8C"/>
    <w:rsid w:val="009842EE"/>
    <w:rsid w:val="00984C5E"/>
    <w:rsid w:val="0098579D"/>
    <w:rsid w:val="009858A8"/>
    <w:rsid w:val="00985B1D"/>
    <w:rsid w:val="00985D83"/>
    <w:rsid w:val="00985D8D"/>
    <w:rsid w:val="009863EC"/>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E6E"/>
    <w:rsid w:val="00992F8E"/>
    <w:rsid w:val="009930B9"/>
    <w:rsid w:val="00993328"/>
    <w:rsid w:val="00993B84"/>
    <w:rsid w:val="00993C8B"/>
    <w:rsid w:val="00993E31"/>
    <w:rsid w:val="00993E61"/>
    <w:rsid w:val="00994516"/>
    <w:rsid w:val="00994E34"/>
    <w:rsid w:val="00994F8B"/>
    <w:rsid w:val="00994FA8"/>
    <w:rsid w:val="0099525F"/>
    <w:rsid w:val="00995278"/>
    <w:rsid w:val="00995408"/>
    <w:rsid w:val="00995525"/>
    <w:rsid w:val="00996239"/>
    <w:rsid w:val="0099641E"/>
    <w:rsid w:val="0099677F"/>
    <w:rsid w:val="00996D57"/>
    <w:rsid w:val="00996F96"/>
    <w:rsid w:val="00997166"/>
    <w:rsid w:val="00997415"/>
    <w:rsid w:val="00997540"/>
    <w:rsid w:val="009977F2"/>
    <w:rsid w:val="00997837"/>
    <w:rsid w:val="00997FA5"/>
    <w:rsid w:val="009A0CB7"/>
    <w:rsid w:val="009A0D00"/>
    <w:rsid w:val="009A0DF2"/>
    <w:rsid w:val="009A17D6"/>
    <w:rsid w:val="009A1FC7"/>
    <w:rsid w:val="009A2433"/>
    <w:rsid w:val="009A2457"/>
    <w:rsid w:val="009A25B9"/>
    <w:rsid w:val="009A2621"/>
    <w:rsid w:val="009A2C64"/>
    <w:rsid w:val="009A347E"/>
    <w:rsid w:val="009A3951"/>
    <w:rsid w:val="009A3E55"/>
    <w:rsid w:val="009A4379"/>
    <w:rsid w:val="009A4727"/>
    <w:rsid w:val="009A4BAE"/>
    <w:rsid w:val="009A4E1C"/>
    <w:rsid w:val="009A4F10"/>
    <w:rsid w:val="009A5735"/>
    <w:rsid w:val="009A5E03"/>
    <w:rsid w:val="009A6164"/>
    <w:rsid w:val="009A6BD8"/>
    <w:rsid w:val="009A6CF1"/>
    <w:rsid w:val="009A7307"/>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249A"/>
    <w:rsid w:val="009B3279"/>
    <w:rsid w:val="009B328D"/>
    <w:rsid w:val="009B3740"/>
    <w:rsid w:val="009B4171"/>
    <w:rsid w:val="009B44C3"/>
    <w:rsid w:val="009B4840"/>
    <w:rsid w:val="009B4888"/>
    <w:rsid w:val="009B5106"/>
    <w:rsid w:val="009B53F5"/>
    <w:rsid w:val="009B54EB"/>
    <w:rsid w:val="009B5769"/>
    <w:rsid w:val="009B628D"/>
    <w:rsid w:val="009B679C"/>
    <w:rsid w:val="009B79B7"/>
    <w:rsid w:val="009B7A9F"/>
    <w:rsid w:val="009C062C"/>
    <w:rsid w:val="009C0845"/>
    <w:rsid w:val="009C0C7B"/>
    <w:rsid w:val="009C11EE"/>
    <w:rsid w:val="009C21C6"/>
    <w:rsid w:val="009C25AE"/>
    <w:rsid w:val="009C25E7"/>
    <w:rsid w:val="009C2C86"/>
    <w:rsid w:val="009C300B"/>
    <w:rsid w:val="009C3065"/>
    <w:rsid w:val="009C31F1"/>
    <w:rsid w:val="009C3379"/>
    <w:rsid w:val="009C36FC"/>
    <w:rsid w:val="009C38F3"/>
    <w:rsid w:val="009C4508"/>
    <w:rsid w:val="009C4630"/>
    <w:rsid w:val="009C4670"/>
    <w:rsid w:val="009C521A"/>
    <w:rsid w:val="009C5783"/>
    <w:rsid w:val="009C5796"/>
    <w:rsid w:val="009C6274"/>
    <w:rsid w:val="009C67EF"/>
    <w:rsid w:val="009C6807"/>
    <w:rsid w:val="009C7571"/>
    <w:rsid w:val="009C7845"/>
    <w:rsid w:val="009C7E5D"/>
    <w:rsid w:val="009D0648"/>
    <w:rsid w:val="009D06D3"/>
    <w:rsid w:val="009D0712"/>
    <w:rsid w:val="009D0CDA"/>
    <w:rsid w:val="009D0DBD"/>
    <w:rsid w:val="009D0DD3"/>
    <w:rsid w:val="009D0DDF"/>
    <w:rsid w:val="009D1108"/>
    <w:rsid w:val="009D1580"/>
    <w:rsid w:val="009D22E0"/>
    <w:rsid w:val="009D25B1"/>
    <w:rsid w:val="009D2A44"/>
    <w:rsid w:val="009D3032"/>
    <w:rsid w:val="009D387F"/>
    <w:rsid w:val="009D3C5B"/>
    <w:rsid w:val="009D42CE"/>
    <w:rsid w:val="009D435D"/>
    <w:rsid w:val="009D4996"/>
    <w:rsid w:val="009D4F64"/>
    <w:rsid w:val="009D536D"/>
    <w:rsid w:val="009D544C"/>
    <w:rsid w:val="009D59EF"/>
    <w:rsid w:val="009D5F71"/>
    <w:rsid w:val="009D6B51"/>
    <w:rsid w:val="009D6E6D"/>
    <w:rsid w:val="009D7373"/>
    <w:rsid w:val="009D74B9"/>
    <w:rsid w:val="009D7A07"/>
    <w:rsid w:val="009E000B"/>
    <w:rsid w:val="009E0BCE"/>
    <w:rsid w:val="009E10FC"/>
    <w:rsid w:val="009E1F34"/>
    <w:rsid w:val="009E21CB"/>
    <w:rsid w:val="009E25CE"/>
    <w:rsid w:val="009E29AD"/>
    <w:rsid w:val="009E2A44"/>
    <w:rsid w:val="009E304E"/>
    <w:rsid w:val="009E3242"/>
    <w:rsid w:val="009E3429"/>
    <w:rsid w:val="009E3788"/>
    <w:rsid w:val="009E406D"/>
    <w:rsid w:val="009E4F11"/>
    <w:rsid w:val="009E61F5"/>
    <w:rsid w:val="009E70B4"/>
    <w:rsid w:val="009E7CF6"/>
    <w:rsid w:val="009E7FEC"/>
    <w:rsid w:val="009F054C"/>
    <w:rsid w:val="009F0BF7"/>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670F"/>
    <w:rsid w:val="009F70CC"/>
    <w:rsid w:val="009F7768"/>
    <w:rsid w:val="009F786F"/>
    <w:rsid w:val="009F7FE2"/>
    <w:rsid w:val="00A002FE"/>
    <w:rsid w:val="00A0087E"/>
    <w:rsid w:val="00A00C9D"/>
    <w:rsid w:val="00A00DF8"/>
    <w:rsid w:val="00A0104B"/>
    <w:rsid w:val="00A012E9"/>
    <w:rsid w:val="00A01ED5"/>
    <w:rsid w:val="00A0235B"/>
    <w:rsid w:val="00A0278B"/>
    <w:rsid w:val="00A02FB2"/>
    <w:rsid w:val="00A03691"/>
    <w:rsid w:val="00A03871"/>
    <w:rsid w:val="00A038AE"/>
    <w:rsid w:val="00A03D73"/>
    <w:rsid w:val="00A040A8"/>
    <w:rsid w:val="00A046CE"/>
    <w:rsid w:val="00A0483E"/>
    <w:rsid w:val="00A04B53"/>
    <w:rsid w:val="00A04F29"/>
    <w:rsid w:val="00A0528C"/>
    <w:rsid w:val="00A05B76"/>
    <w:rsid w:val="00A07207"/>
    <w:rsid w:val="00A07B79"/>
    <w:rsid w:val="00A104EB"/>
    <w:rsid w:val="00A10797"/>
    <w:rsid w:val="00A1116A"/>
    <w:rsid w:val="00A11215"/>
    <w:rsid w:val="00A1128D"/>
    <w:rsid w:val="00A113FD"/>
    <w:rsid w:val="00A11D16"/>
    <w:rsid w:val="00A11EA1"/>
    <w:rsid w:val="00A12765"/>
    <w:rsid w:val="00A133D2"/>
    <w:rsid w:val="00A137EC"/>
    <w:rsid w:val="00A137ED"/>
    <w:rsid w:val="00A1391A"/>
    <w:rsid w:val="00A13BD8"/>
    <w:rsid w:val="00A13BE8"/>
    <w:rsid w:val="00A140F8"/>
    <w:rsid w:val="00A143B4"/>
    <w:rsid w:val="00A14807"/>
    <w:rsid w:val="00A14895"/>
    <w:rsid w:val="00A14B2F"/>
    <w:rsid w:val="00A15003"/>
    <w:rsid w:val="00A15E5F"/>
    <w:rsid w:val="00A16E2F"/>
    <w:rsid w:val="00A17214"/>
    <w:rsid w:val="00A17A6A"/>
    <w:rsid w:val="00A2003B"/>
    <w:rsid w:val="00A20900"/>
    <w:rsid w:val="00A20B91"/>
    <w:rsid w:val="00A20BC0"/>
    <w:rsid w:val="00A22093"/>
    <w:rsid w:val="00A2312C"/>
    <w:rsid w:val="00A234B3"/>
    <w:rsid w:val="00A23517"/>
    <w:rsid w:val="00A245B3"/>
    <w:rsid w:val="00A24CFF"/>
    <w:rsid w:val="00A25006"/>
    <w:rsid w:val="00A25390"/>
    <w:rsid w:val="00A266A9"/>
    <w:rsid w:val="00A26871"/>
    <w:rsid w:val="00A26F6C"/>
    <w:rsid w:val="00A2702C"/>
    <w:rsid w:val="00A27678"/>
    <w:rsid w:val="00A27F29"/>
    <w:rsid w:val="00A3006B"/>
    <w:rsid w:val="00A30EC8"/>
    <w:rsid w:val="00A324EC"/>
    <w:rsid w:val="00A32864"/>
    <w:rsid w:val="00A32910"/>
    <w:rsid w:val="00A33203"/>
    <w:rsid w:val="00A3328A"/>
    <w:rsid w:val="00A3374D"/>
    <w:rsid w:val="00A33E18"/>
    <w:rsid w:val="00A3400E"/>
    <w:rsid w:val="00A348D2"/>
    <w:rsid w:val="00A354D5"/>
    <w:rsid w:val="00A35A72"/>
    <w:rsid w:val="00A35D1E"/>
    <w:rsid w:val="00A35F2A"/>
    <w:rsid w:val="00A360D1"/>
    <w:rsid w:val="00A36212"/>
    <w:rsid w:val="00A363D4"/>
    <w:rsid w:val="00A36602"/>
    <w:rsid w:val="00A36EA3"/>
    <w:rsid w:val="00A36EB1"/>
    <w:rsid w:val="00A370FE"/>
    <w:rsid w:val="00A372B4"/>
    <w:rsid w:val="00A37493"/>
    <w:rsid w:val="00A375E9"/>
    <w:rsid w:val="00A3791E"/>
    <w:rsid w:val="00A401C3"/>
    <w:rsid w:val="00A4034A"/>
    <w:rsid w:val="00A40734"/>
    <w:rsid w:val="00A40FA4"/>
    <w:rsid w:val="00A4107D"/>
    <w:rsid w:val="00A414CA"/>
    <w:rsid w:val="00A41AD4"/>
    <w:rsid w:val="00A41D80"/>
    <w:rsid w:val="00A41F07"/>
    <w:rsid w:val="00A42A7F"/>
    <w:rsid w:val="00A42E4E"/>
    <w:rsid w:val="00A4341A"/>
    <w:rsid w:val="00A43460"/>
    <w:rsid w:val="00A4359B"/>
    <w:rsid w:val="00A43E96"/>
    <w:rsid w:val="00A43FBA"/>
    <w:rsid w:val="00A447F8"/>
    <w:rsid w:val="00A44D8F"/>
    <w:rsid w:val="00A46082"/>
    <w:rsid w:val="00A46418"/>
    <w:rsid w:val="00A46574"/>
    <w:rsid w:val="00A466F3"/>
    <w:rsid w:val="00A46CC4"/>
    <w:rsid w:val="00A46EB5"/>
    <w:rsid w:val="00A477BD"/>
    <w:rsid w:val="00A47ADF"/>
    <w:rsid w:val="00A47F23"/>
    <w:rsid w:val="00A504CB"/>
    <w:rsid w:val="00A50608"/>
    <w:rsid w:val="00A5099F"/>
    <w:rsid w:val="00A50A6A"/>
    <w:rsid w:val="00A51999"/>
    <w:rsid w:val="00A528F1"/>
    <w:rsid w:val="00A5306B"/>
    <w:rsid w:val="00A53598"/>
    <w:rsid w:val="00A53A6A"/>
    <w:rsid w:val="00A53F48"/>
    <w:rsid w:val="00A54219"/>
    <w:rsid w:val="00A54304"/>
    <w:rsid w:val="00A5486F"/>
    <w:rsid w:val="00A54979"/>
    <w:rsid w:val="00A54DFF"/>
    <w:rsid w:val="00A54E69"/>
    <w:rsid w:val="00A5515B"/>
    <w:rsid w:val="00A555ED"/>
    <w:rsid w:val="00A5586F"/>
    <w:rsid w:val="00A5593A"/>
    <w:rsid w:val="00A55BFE"/>
    <w:rsid w:val="00A55C69"/>
    <w:rsid w:val="00A55E44"/>
    <w:rsid w:val="00A56270"/>
    <w:rsid w:val="00A56282"/>
    <w:rsid w:val="00A56A7A"/>
    <w:rsid w:val="00A57D6F"/>
    <w:rsid w:val="00A6057A"/>
    <w:rsid w:val="00A60A1F"/>
    <w:rsid w:val="00A60E7A"/>
    <w:rsid w:val="00A6100C"/>
    <w:rsid w:val="00A620DB"/>
    <w:rsid w:val="00A6292D"/>
    <w:rsid w:val="00A62CA9"/>
    <w:rsid w:val="00A62DF6"/>
    <w:rsid w:val="00A630B5"/>
    <w:rsid w:val="00A63174"/>
    <w:rsid w:val="00A64EF5"/>
    <w:rsid w:val="00A650F5"/>
    <w:rsid w:val="00A65574"/>
    <w:rsid w:val="00A65622"/>
    <w:rsid w:val="00A65890"/>
    <w:rsid w:val="00A65ABB"/>
    <w:rsid w:val="00A65BBC"/>
    <w:rsid w:val="00A65D2C"/>
    <w:rsid w:val="00A65EB0"/>
    <w:rsid w:val="00A660C6"/>
    <w:rsid w:val="00A66BA4"/>
    <w:rsid w:val="00A66C81"/>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5F5E"/>
    <w:rsid w:val="00A75F97"/>
    <w:rsid w:val="00A75FF7"/>
    <w:rsid w:val="00A76708"/>
    <w:rsid w:val="00A7698E"/>
    <w:rsid w:val="00A76A94"/>
    <w:rsid w:val="00A76D03"/>
    <w:rsid w:val="00A771FC"/>
    <w:rsid w:val="00A778B5"/>
    <w:rsid w:val="00A8000B"/>
    <w:rsid w:val="00A8004E"/>
    <w:rsid w:val="00A803F1"/>
    <w:rsid w:val="00A80D39"/>
    <w:rsid w:val="00A81207"/>
    <w:rsid w:val="00A817F0"/>
    <w:rsid w:val="00A81CF1"/>
    <w:rsid w:val="00A82283"/>
    <w:rsid w:val="00A82AFE"/>
    <w:rsid w:val="00A831DE"/>
    <w:rsid w:val="00A83589"/>
    <w:rsid w:val="00A837DA"/>
    <w:rsid w:val="00A840FE"/>
    <w:rsid w:val="00A8533F"/>
    <w:rsid w:val="00A856A5"/>
    <w:rsid w:val="00A85770"/>
    <w:rsid w:val="00A857CD"/>
    <w:rsid w:val="00A85D48"/>
    <w:rsid w:val="00A86046"/>
    <w:rsid w:val="00A8680A"/>
    <w:rsid w:val="00A86983"/>
    <w:rsid w:val="00A86A05"/>
    <w:rsid w:val="00A86D5D"/>
    <w:rsid w:val="00A86E23"/>
    <w:rsid w:val="00A870D9"/>
    <w:rsid w:val="00A872D6"/>
    <w:rsid w:val="00A873C4"/>
    <w:rsid w:val="00A87A10"/>
    <w:rsid w:val="00A87DFB"/>
    <w:rsid w:val="00A90207"/>
    <w:rsid w:val="00A90860"/>
    <w:rsid w:val="00A90B78"/>
    <w:rsid w:val="00A91F96"/>
    <w:rsid w:val="00A92103"/>
    <w:rsid w:val="00A926C4"/>
    <w:rsid w:val="00A92A7E"/>
    <w:rsid w:val="00A92E43"/>
    <w:rsid w:val="00A930D7"/>
    <w:rsid w:val="00A937B3"/>
    <w:rsid w:val="00A93B81"/>
    <w:rsid w:val="00A9464E"/>
    <w:rsid w:val="00A94BDF"/>
    <w:rsid w:val="00A95356"/>
    <w:rsid w:val="00A95397"/>
    <w:rsid w:val="00A955FB"/>
    <w:rsid w:val="00A95A85"/>
    <w:rsid w:val="00A95CB3"/>
    <w:rsid w:val="00A95D15"/>
    <w:rsid w:val="00A95E30"/>
    <w:rsid w:val="00A95F28"/>
    <w:rsid w:val="00A969DC"/>
    <w:rsid w:val="00A96F34"/>
    <w:rsid w:val="00A973C9"/>
    <w:rsid w:val="00A97487"/>
    <w:rsid w:val="00A974E1"/>
    <w:rsid w:val="00A97B2B"/>
    <w:rsid w:val="00AA0115"/>
    <w:rsid w:val="00AA012C"/>
    <w:rsid w:val="00AA032A"/>
    <w:rsid w:val="00AA08D1"/>
    <w:rsid w:val="00AA0E4C"/>
    <w:rsid w:val="00AA10A1"/>
    <w:rsid w:val="00AA117F"/>
    <w:rsid w:val="00AA1716"/>
    <w:rsid w:val="00AA29E3"/>
    <w:rsid w:val="00AA2CB4"/>
    <w:rsid w:val="00AA2D13"/>
    <w:rsid w:val="00AA3B03"/>
    <w:rsid w:val="00AA41BC"/>
    <w:rsid w:val="00AA4AFB"/>
    <w:rsid w:val="00AA5467"/>
    <w:rsid w:val="00AA591E"/>
    <w:rsid w:val="00AA65D3"/>
    <w:rsid w:val="00AA6666"/>
    <w:rsid w:val="00AA7A4D"/>
    <w:rsid w:val="00AB03EC"/>
    <w:rsid w:val="00AB0667"/>
    <w:rsid w:val="00AB068D"/>
    <w:rsid w:val="00AB07FC"/>
    <w:rsid w:val="00AB0FB7"/>
    <w:rsid w:val="00AB1831"/>
    <w:rsid w:val="00AB29CD"/>
    <w:rsid w:val="00AB2A15"/>
    <w:rsid w:val="00AB31A4"/>
    <w:rsid w:val="00AB3C9B"/>
    <w:rsid w:val="00AB3CF4"/>
    <w:rsid w:val="00AB41AA"/>
    <w:rsid w:val="00AB46AA"/>
    <w:rsid w:val="00AB479D"/>
    <w:rsid w:val="00AB5340"/>
    <w:rsid w:val="00AB5988"/>
    <w:rsid w:val="00AB6185"/>
    <w:rsid w:val="00AB6262"/>
    <w:rsid w:val="00AB65A6"/>
    <w:rsid w:val="00AB6B2C"/>
    <w:rsid w:val="00AB6F03"/>
    <w:rsid w:val="00AB7A18"/>
    <w:rsid w:val="00AB7E01"/>
    <w:rsid w:val="00AB7FEE"/>
    <w:rsid w:val="00AC03EA"/>
    <w:rsid w:val="00AC0661"/>
    <w:rsid w:val="00AC145E"/>
    <w:rsid w:val="00AC167F"/>
    <w:rsid w:val="00AC1B93"/>
    <w:rsid w:val="00AC1EFF"/>
    <w:rsid w:val="00AC225B"/>
    <w:rsid w:val="00AC22C4"/>
    <w:rsid w:val="00AC28A3"/>
    <w:rsid w:val="00AC29DE"/>
    <w:rsid w:val="00AC30C5"/>
    <w:rsid w:val="00AC31A6"/>
    <w:rsid w:val="00AC3409"/>
    <w:rsid w:val="00AC36B5"/>
    <w:rsid w:val="00AC392A"/>
    <w:rsid w:val="00AC40BD"/>
    <w:rsid w:val="00AC40D1"/>
    <w:rsid w:val="00AC5679"/>
    <w:rsid w:val="00AC58A4"/>
    <w:rsid w:val="00AC5A86"/>
    <w:rsid w:val="00AC5AA0"/>
    <w:rsid w:val="00AC7234"/>
    <w:rsid w:val="00AC738C"/>
    <w:rsid w:val="00AC7658"/>
    <w:rsid w:val="00AC78D1"/>
    <w:rsid w:val="00AC7E94"/>
    <w:rsid w:val="00AD0220"/>
    <w:rsid w:val="00AD03D7"/>
    <w:rsid w:val="00AD043E"/>
    <w:rsid w:val="00AD04E1"/>
    <w:rsid w:val="00AD0F51"/>
    <w:rsid w:val="00AD17AD"/>
    <w:rsid w:val="00AD1B3D"/>
    <w:rsid w:val="00AD1E6D"/>
    <w:rsid w:val="00AD20F9"/>
    <w:rsid w:val="00AD2752"/>
    <w:rsid w:val="00AD29F1"/>
    <w:rsid w:val="00AD2E61"/>
    <w:rsid w:val="00AD31FC"/>
    <w:rsid w:val="00AD360D"/>
    <w:rsid w:val="00AD3A0D"/>
    <w:rsid w:val="00AD40AF"/>
    <w:rsid w:val="00AD5477"/>
    <w:rsid w:val="00AD62D5"/>
    <w:rsid w:val="00AD66B8"/>
    <w:rsid w:val="00AD6F82"/>
    <w:rsid w:val="00AE0439"/>
    <w:rsid w:val="00AE0535"/>
    <w:rsid w:val="00AE196A"/>
    <w:rsid w:val="00AE1A6F"/>
    <w:rsid w:val="00AE1B0C"/>
    <w:rsid w:val="00AE1CDD"/>
    <w:rsid w:val="00AE25A9"/>
    <w:rsid w:val="00AE2F5F"/>
    <w:rsid w:val="00AE3305"/>
    <w:rsid w:val="00AE34FE"/>
    <w:rsid w:val="00AE39A7"/>
    <w:rsid w:val="00AE3E35"/>
    <w:rsid w:val="00AE4517"/>
    <w:rsid w:val="00AE4695"/>
    <w:rsid w:val="00AE4C9B"/>
    <w:rsid w:val="00AE4D4D"/>
    <w:rsid w:val="00AE5035"/>
    <w:rsid w:val="00AE5077"/>
    <w:rsid w:val="00AE5386"/>
    <w:rsid w:val="00AE54C6"/>
    <w:rsid w:val="00AE565B"/>
    <w:rsid w:val="00AE56F7"/>
    <w:rsid w:val="00AE5B23"/>
    <w:rsid w:val="00AE6369"/>
    <w:rsid w:val="00AE6DBE"/>
    <w:rsid w:val="00AE6E1D"/>
    <w:rsid w:val="00AE6F64"/>
    <w:rsid w:val="00AE725C"/>
    <w:rsid w:val="00AE7B1E"/>
    <w:rsid w:val="00AE7E71"/>
    <w:rsid w:val="00AF00B9"/>
    <w:rsid w:val="00AF00FE"/>
    <w:rsid w:val="00AF0959"/>
    <w:rsid w:val="00AF0B06"/>
    <w:rsid w:val="00AF0E00"/>
    <w:rsid w:val="00AF14A3"/>
    <w:rsid w:val="00AF14E4"/>
    <w:rsid w:val="00AF155C"/>
    <w:rsid w:val="00AF1605"/>
    <w:rsid w:val="00AF18EB"/>
    <w:rsid w:val="00AF18F6"/>
    <w:rsid w:val="00AF2110"/>
    <w:rsid w:val="00AF231C"/>
    <w:rsid w:val="00AF25B0"/>
    <w:rsid w:val="00AF26C8"/>
    <w:rsid w:val="00AF273E"/>
    <w:rsid w:val="00AF27F8"/>
    <w:rsid w:val="00AF296F"/>
    <w:rsid w:val="00AF2B75"/>
    <w:rsid w:val="00AF2C6A"/>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58FB"/>
    <w:rsid w:val="00AF6079"/>
    <w:rsid w:val="00AF69F8"/>
    <w:rsid w:val="00AF6FE0"/>
    <w:rsid w:val="00AF78D0"/>
    <w:rsid w:val="00AF7A74"/>
    <w:rsid w:val="00AF7CA1"/>
    <w:rsid w:val="00AF7DA9"/>
    <w:rsid w:val="00AF7EB8"/>
    <w:rsid w:val="00B005A2"/>
    <w:rsid w:val="00B00D5A"/>
    <w:rsid w:val="00B01013"/>
    <w:rsid w:val="00B01B4F"/>
    <w:rsid w:val="00B01DAB"/>
    <w:rsid w:val="00B022AC"/>
    <w:rsid w:val="00B02600"/>
    <w:rsid w:val="00B02682"/>
    <w:rsid w:val="00B02D6C"/>
    <w:rsid w:val="00B02DA3"/>
    <w:rsid w:val="00B02EF5"/>
    <w:rsid w:val="00B03713"/>
    <w:rsid w:val="00B03D24"/>
    <w:rsid w:val="00B04161"/>
    <w:rsid w:val="00B04A31"/>
    <w:rsid w:val="00B04AFD"/>
    <w:rsid w:val="00B04BA4"/>
    <w:rsid w:val="00B04ECD"/>
    <w:rsid w:val="00B0502B"/>
    <w:rsid w:val="00B05340"/>
    <w:rsid w:val="00B05969"/>
    <w:rsid w:val="00B05C19"/>
    <w:rsid w:val="00B05F28"/>
    <w:rsid w:val="00B0621C"/>
    <w:rsid w:val="00B06418"/>
    <w:rsid w:val="00B06B14"/>
    <w:rsid w:val="00B101B0"/>
    <w:rsid w:val="00B1047B"/>
    <w:rsid w:val="00B1084A"/>
    <w:rsid w:val="00B10F59"/>
    <w:rsid w:val="00B11C2C"/>
    <w:rsid w:val="00B11D50"/>
    <w:rsid w:val="00B12736"/>
    <w:rsid w:val="00B12CC6"/>
    <w:rsid w:val="00B13043"/>
    <w:rsid w:val="00B13BBE"/>
    <w:rsid w:val="00B140E9"/>
    <w:rsid w:val="00B14FA5"/>
    <w:rsid w:val="00B150AD"/>
    <w:rsid w:val="00B15228"/>
    <w:rsid w:val="00B157B2"/>
    <w:rsid w:val="00B15957"/>
    <w:rsid w:val="00B15B63"/>
    <w:rsid w:val="00B15E64"/>
    <w:rsid w:val="00B16431"/>
    <w:rsid w:val="00B1644D"/>
    <w:rsid w:val="00B16457"/>
    <w:rsid w:val="00B16CBE"/>
    <w:rsid w:val="00B17EFD"/>
    <w:rsid w:val="00B20A47"/>
    <w:rsid w:val="00B20EB3"/>
    <w:rsid w:val="00B20ECE"/>
    <w:rsid w:val="00B21B03"/>
    <w:rsid w:val="00B21C78"/>
    <w:rsid w:val="00B22423"/>
    <w:rsid w:val="00B22AD4"/>
    <w:rsid w:val="00B22E80"/>
    <w:rsid w:val="00B22EAB"/>
    <w:rsid w:val="00B22EC2"/>
    <w:rsid w:val="00B2405E"/>
    <w:rsid w:val="00B243E4"/>
    <w:rsid w:val="00B24892"/>
    <w:rsid w:val="00B25632"/>
    <w:rsid w:val="00B25871"/>
    <w:rsid w:val="00B25EE2"/>
    <w:rsid w:val="00B27A69"/>
    <w:rsid w:val="00B30AA8"/>
    <w:rsid w:val="00B31366"/>
    <w:rsid w:val="00B31F9A"/>
    <w:rsid w:val="00B33174"/>
    <w:rsid w:val="00B332BD"/>
    <w:rsid w:val="00B33F0D"/>
    <w:rsid w:val="00B34825"/>
    <w:rsid w:val="00B34B9D"/>
    <w:rsid w:val="00B34F8B"/>
    <w:rsid w:val="00B35035"/>
    <w:rsid w:val="00B3514F"/>
    <w:rsid w:val="00B35198"/>
    <w:rsid w:val="00B352E4"/>
    <w:rsid w:val="00B35BFB"/>
    <w:rsid w:val="00B36503"/>
    <w:rsid w:val="00B3750B"/>
    <w:rsid w:val="00B3762E"/>
    <w:rsid w:val="00B3788E"/>
    <w:rsid w:val="00B37C9D"/>
    <w:rsid w:val="00B405F1"/>
    <w:rsid w:val="00B41516"/>
    <w:rsid w:val="00B41525"/>
    <w:rsid w:val="00B41B11"/>
    <w:rsid w:val="00B4227C"/>
    <w:rsid w:val="00B42D1F"/>
    <w:rsid w:val="00B43404"/>
    <w:rsid w:val="00B437C9"/>
    <w:rsid w:val="00B43C18"/>
    <w:rsid w:val="00B4453A"/>
    <w:rsid w:val="00B44705"/>
    <w:rsid w:val="00B4498A"/>
    <w:rsid w:val="00B45467"/>
    <w:rsid w:val="00B4664F"/>
    <w:rsid w:val="00B4690E"/>
    <w:rsid w:val="00B46A98"/>
    <w:rsid w:val="00B46CC6"/>
    <w:rsid w:val="00B479F1"/>
    <w:rsid w:val="00B47EA7"/>
    <w:rsid w:val="00B509D2"/>
    <w:rsid w:val="00B51135"/>
    <w:rsid w:val="00B51CF7"/>
    <w:rsid w:val="00B52137"/>
    <w:rsid w:val="00B52CF4"/>
    <w:rsid w:val="00B53016"/>
    <w:rsid w:val="00B530CB"/>
    <w:rsid w:val="00B53155"/>
    <w:rsid w:val="00B53D19"/>
    <w:rsid w:val="00B53D50"/>
    <w:rsid w:val="00B54ACD"/>
    <w:rsid w:val="00B54CA7"/>
    <w:rsid w:val="00B552B2"/>
    <w:rsid w:val="00B555A7"/>
    <w:rsid w:val="00B56749"/>
    <w:rsid w:val="00B567BB"/>
    <w:rsid w:val="00B56A75"/>
    <w:rsid w:val="00B56AD9"/>
    <w:rsid w:val="00B57272"/>
    <w:rsid w:val="00B57641"/>
    <w:rsid w:val="00B57725"/>
    <w:rsid w:val="00B57E41"/>
    <w:rsid w:val="00B60165"/>
    <w:rsid w:val="00B60377"/>
    <w:rsid w:val="00B60523"/>
    <w:rsid w:val="00B6065A"/>
    <w:rsid w:val="00B60F2C"/>
    <w:rsid w:val="00B61090"/>
    <w:rsid w:val="00B61C48"/>
    <w:rsid w:val="00B61CBD"/>
    <w:rsid w:val="00B6242B"/>
    <w:rsid w:val="00B624BB"/>
    <w:rsid w:val="00B628C7"/>
    <w:rsid w:val="00B62AA3"/>
    <w:rsid w:val="00B62CC2"/>
    <w:rsid w:val="00B62FAC"/>
    <w:rsid w:val="00B62FDF"/>
    <w:rsid w:val="00B6306D"/>
    <w:rsid w:val="00B643C7"/>
    <w:rsid w:val="00B64647"/>
    <w:rsid w:val="00B65391"/>
    <w:rsid w:val="00B65680"/>
    <w:rsid w:val="00B65DF5"/>
    <w:rsid w:val="00B66B7E"/>
    <w:rsid w:val="00B67413"/>
    <w:rsid w:val="00B676FA"/>
    <w:rsid w:val="00B677AA"/>
    <w:rsid w:val="00B67E56"/>
    <w:rsid w:val="00B70BFA"/>
    <w:rsid w:val="00B70FF4"/>
    <w:rsid w:val="00B711A7"/>
    <w:rsid w:val="00B71687"/>
    <w:rsid w:val="00B717DB"/>
    <w:rsid w:val="00B726A5"/>
    <w:rsid w:val="00B72C19"/>
    <w:rsid w:val="00B73096"/>
    <w:rsid w:val="00B731B7"/>
    <w:rsid w:val="00B73C10"/>
    <w:rsid w:val="00B73D82"/>
    <w:rsid w:val="00B73F7C"/>
    <w:rsid w:val="00B748A4"/>
    <w:rsid w:val="00B74A31"/>
    <w:rsid w:val="00B7511A"/>
    <w:rsid w:val="00B75D4E"/>
    <w:rsid w:val="00B76238"/>
    <w:rsid w:val="00B764A8"/>
    <w:rsid w:val="00B771C1"/>
    <w:rsid w:val="00B77225"/>
    <w:rsid w:val="00B77EEE"/>
    <w:rsid w:val="00B802D7"/>
    <w:rsid w:val="00B80B6A"/>
    <w:rsid w:val="00B80F7E"/>
    <w:rsid w:val="00B8106A"/>
    <w:rsid w:val="00B814FE"/>
    <w:rsid w:val="00B81D0F"/>
    <w:rsid w:val="00B822CE"/>
    <w:rsid w:val="00B82FB1"/>
    <w:rsid w:val="00B8309A"/>
    <w:rsid w:val="00B83300"/>
    <w:rsid w:val="00B83585"/>
    <w:rsid w:val="00B83627"/>
    <w:rsid w:val="00B83A38"/>
    <w:rsid w:val="00B83CBD"/>
    <w:rsid w:val="00B847F1"/>
    <w:rsid w:val="00B848F7"/>
    <w:rsid w:val="00B84F76"/>
    <w:rsid w:val="00B8505C"/>
    <w:rsid w:val="00B8554E"/>
    <w:rsid w:val="00B8571C"/>
    <w:rsid w:val="00B85D7C"/>
    <w:rsid w:val="00B85E71"/>
    <w:rsid w:val="00B868D2"/>
    <w:rsid w:val="00B86B5B"/>
    <w:rsid w:val="00B87609"/>
    <w:rsid w:val="00B87C81"/>
    <w:rsid w:val="00B90534"/>
    <w:rsid w:val="00B905E8"/>
    <w:rsid w:val="00B90BB7"/>
    <w:rsid w:val="00B9107B"/>
    <w:rsid w:val="00B919E7"/>
    <w:rsid w:val="00B91B41"/>
    <w:rsid w:val="00B91E51"/>
    <w:rsid w:val="00B928A6"/>
    <w:rsid w:val="00B93357"/>
    <w:rsid w:val="00B93A76"/>
    <w:rsid w:val="00B93E02"/>
    <w:rsid w:val="00B940AC"/>
    <w:rsid w:val="00B943B3"/>
    <w:rsid w:val="00B945DB"/>
    <w:rsid w:val="00B94768"/>
    <w:rsid w:val="00B94A50"/>
    <w:rsid w:val="00B9506A"/>
    <w:rsid w:val="00B95879"/>
    <w:rsid w:val="00B95920"/>
    <w:rsid w:val="00B96388"/>
    <w:rsid w:val="00B96707"/>
    <w:rsid w:val="00B97C12"/>
    <w:rsid w:val="00BA017E"/>
    <w:rsid w:val="00BA09AF"/>
    <w:rsid w:val="00BA0BE5"/>
    <w:rsid w:val="00BA14ED"/>
    <w:rsid w:val="00BA1D51"/>
    <w:rsid w:val="00BA21CA"/>
    <w:rsid w:val="00BA2216"/>
    <w:rsid w:val="00BA2CA3"/>
    <w:rsid w:val="00BA36CE"/>
    <w:rsid w:val="00BA36E4"/>
    <w:rsid w:val="00BA3E94"/>
    <w:rsid w:val="00BA3ECC"/>
    <w:rsid w:val="00BA42AB"/>
    <w:rsid w:val="00BA48E1"/>
    <w:rsid w:val="00BA49C1"/>
    <w:rsid w:val="00BA4F00"/>
    <w:rsid w:val="00BA50F2"/>
    <w:rsid w:val="00BA5246"/>
    <w:rsid w:val="00BA538A"/>
    <w:rsid w:val="00BA593C"/>
    <w:rsid w:val="00BA5958"/>
    <w:rsid w:val="00BA653E"/>
    <w:rsid w:val="00BA666B"/>
    <w:rsid w:val="00BA779D"/>
    <w:rsid w:val="00BA7A7E"/>
    <w:rsid w:val="00BA7DED"/>
    <w:rsid w:val="00BB001C"/>
    <w:rsid w:val="00BB0409"/>
    <w:rsid w:val="00BB045D"/>
    <w:rsid w:val="00BB0BFE"/>
    <w:rsid w:val="00BB10DE"/>
    <w:rsid w:val="00BB1505"/>
    <w:rsid w:val="00BB20D7"/>
    <w:rsid w:val="00BB23FF"/>
    <w:rsid w:val="00BB369E"/>
    <w:rsid w:val="00BB4131"/>
    <w:rsid w:val="00BB44E2"/>
    <w:rsid w:val="00BB51A0"/>
    <w:rsid w:val="00BB5525"/>
    <w:rsid w:val="00BB5920"/>
    <w:rsid w:val="00BB645E"/>
    <w:rsid w:val="00BB64AC"/>
    <w:rsid w:val="00BB65A4"/>
    <w:rsid w:val="00BB6801"/>
    <w:rsid w:val="00BB6CF0"/>
    <w:rsid w:val="00BB6E72"/>
    <w:rsid w:val="00BB6FA1"/>
    <w:rsid w:val="00BC02FB"/>
    <w:rsid w:val="00BC03B0"/>
    <w:rsid w:val="00BC077D"/>
    <w:rsid w:val="00BC0E8F"/>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D056D"/>
    <w:rsid w:val="00BD1098"/>
    <w:rsid w:val="00BD12B3"/>
    <w:rsid w:val="00BD16D0"/>
    <w:rsid w:val="00BD17B0"/>
    <w:rsid w:val="00BD1823"/>
    <w:rsid w:val="00BD1E02"/>
    <w:rsid w:val="00BD1EB3"/>
    <w:rsid w:val="00BD20BF"/>
    <w:rsid w:val="00BD328F"/>
    <w:rsid w:val="00BD3828"/>
    <w:rsid w:val="00BD3C5A"/>
    <w:rsid w:val="00BD3D35"/>
    <w:rsid w:val="00BD42B0"/>
    <w:rsid w:val="00BD489C"/>
    <w:rsid w:val="00BD4A6A"/>
    <w:rsid w:val="00BD4CA4"/>
    <w:rsid w:val="00BD5220"/>
    <w:rsid w:val="00BD5940"/>
    <w:rsid w:val="00BD5E78"/>
    <w:rsid w:val="00BD66A1"/>
    <w:rsid w:val="00BD6E18"/>
    <w:rsid w:val="00BD7E4A"/>
    <w:rsid w:val="00BE0350"/>
    <w:rsid w:val="00BE042E"/>
    <w:rsid w:val="00BE0BEF"/>
    <w:rsid w:val="00BE1094"/>
    <w:rsid w:val="00BE130B"/>
    <w:rsid w:val="00BE193A"/>
    <w:rsid w:val="00BE1EBA"/>
    <w:rsid w:val="00BE2557"/>
    <w:rsid w:val="00BE2811"/>
    <w:rsid w:val="00BE2AA5"/>
    <w:rsid w:val="00BE2E4B"/>
    <w:rsid w:val="00BE3538"/>
    <w:rsid w:val="00BE39DA"/>
    <w:rsid w:val="00BE3F9B"/>
    <w:rsid w:val="00BE41FF"/>
    <w:rsid w:val="00BE4253"/>
    <w:rsid w:val="00BE4453"/>
    <w:rsid w:val="00BE4658"/>
    <w:rsid w:val="00BE4A90"/>
    <w:rsid w:val="00BE4E3D"/>
    <w:rsid w:val="00BE5A77"/>
    <w:rsid w:val="00BE665D"/>
    <w:rsid w:val="00BE690C"/>
    <w:rsid w:val="00BE6CE3"/>
    <w:rsid w:val="00BE6D89"/>
    <w:rsid w:val="00BE7E8A"/>
    <w:rsid w:val="00BF025C"/>
    <w:rsid w:val="00BF02AC"/>
    <w:rsid w:val="00BF0461"/>
    <w:rsid w:val="00BF0920"/>
    <w:rsid w:val="00BF0BE1"/>
    <w:rsid w:val="00BF0CD0"/>
    <w:rsid w:val="00BF2506"/>
    <w:rsid w:val="00BF263B"/>
    <w:rsid w:val="00BF26BA"/>
    <w:rsid w:val="00BF29CC"/>
    <w:rsid w:val="00BF2F7C"/>
    <w:rsid w:val="00BF33A3"/>
    <w:rsid w:val="00BF34B5"/>
    <w:rsid w:val="00BF3C7B"/>
    <w:rsid w:val="00BF3DD2"/>
    <w:rsid w:val="00BF441D"/>
    <w:rsid w:val="00BF442F"/>
    <w:rsid w:val="00BF793A"/>
    <w:rsid w:val="00BF7D02"/>
    <w:rsid w:val="00BF7EE3"/>
    <w:rsid w:val="00C0023F"/>
    <w:rsid w:val="00C0060B"/>
    <w:rsid w:val="00C0080C"/>
    <w:rsid w:val="00C009FE"/>
    <w:rsid w:val="00C0132D"/>
    <w:rsid w:val="00C0174F"/>
    <w:rsid w:val="00C019E1"/>
    <w:rsid w:val="00C01FFA"/>
    <w:rsid w:val="00C02389"/>
    <w:rsid w:val="00C027C5"/>
    <w:rsid w:val="00C0307E"/>
    <w:rsid w:val="00C03230"/>
    <w:rsid w:val="00C03231"/>
    <w:rsid w:val="00C033D9"/>
    <w:rsid w:val="00C037DC"/>
    <w:rsid w:val="00C03C95"/>
    <w:rsid w:val="00C03E8A"/>
    <w:rsid w:val="00C03EDC"/>
    <w:rsid w:val="00C0425F"/>
    <w:rsid w:val="00C04468"/>
    <w:rsid w:val="00C0545A"/>
    <w:rsid w:val="00C054AC"/>
    <w:rsid w:val="00C05562"/>
    <w:rsid w:val="00C057EF"/>
    <w:rsid w:val="00C05CEC"/>
    <w:rsid w:val="00C05FC3"/>
    <w:rsid w:val="00C063E7"/>
    <w:rsid w:val="00C06597"/>
    <w:rsid w:val="00C066C6"/>
    <w:rsid w:val="00C06B9C"/>
    <w:rsid w:val="00C07131"/>
    <w:rsid w:val="00C073AE"/>
    <w:rsid w:val="00C074CF"/>
    <w:rsid w:val="00C076B5"/>
    <w:rsid w:val="00C07C01"/>
    <w:rsid w:val="00C07E7F"/>
    <w:rsid w:val="00C07EC1"/>
    <w:rsid w:val="00C10207"/>
    <w:rsid w:val="00C108E4"/>
    <w:rsid w:val="00C11A46"/>
    <w:rsid w:val="00C12B38"/>
    <w:rsid w:val="00C12C85"/>
    <w:rsid w:val="00C12CE5"/>
    <w:rsid w:val="00C13031"/>
    <w:rsid w:val="00C141E5"/>
    <w:rsid w:val="00C145CB"/>
    <w:rsid w:val="00C14CD0"/>
    <w:rsid w:val="00C14D03"/>
    <w:rsid w:val="00C155E7"/>
    <w:rsid w:val="00C15600"/>
    <w:rsid w:val="00C156FA"/>
    <w:rsid w:val="00C15A7C"/>
    <w:rsid w:val="00C15AE4"/>
    <w:rsid w:val="00C15B28"/>
    <w:rsid w:val="00C15D97"/>
    <w:rsid w:val="00C16111"/>
    <w:rsid w:val="00C16209"/>
    <w:rsid w:val="00C162C5"/>
    <w:rsid w:val="00C170D1"/>
    <w:rsid w:val="00C17EB0"/>
    <w:rsid w:val="00C204C5"/>
    <w:rsid w:val="00C20DAF"/>
    <w:rsid w:val="00C20EC7"/>
    <w:rsid w:val="00C2149D"/>
    <w:rsid w:val="00C216CA"/>
    <w:rsid w:val="00C228CA"/>
    <w:rsid w:val="00C22A92"/>
    <w:rsid w:val="00C23341"/>
    <w:rsid w:val="00C23979"/>
    <w:rsid w:val="00C23BD7"/>
    <w:rsid w:val="00C24AB8"/>
    <w:rsid w:val="00C24BFC"/>
    <w:rsid w:val="00C24EBA"/>
    <w:rsid w:val="00C251D5"/>
    <w:rsid w:val="00C259BA"/>
    <w:rsid w:val="00C25A61"/>
    <w:rsid w:val="00C264D7"/>
    <w:rsid w:val="00C266EE"/>
    <w:rsid w:val="00C268E8"/>
    <w:rsid w:val="00C26B6A"/>
    <w:rsid w:val="00C26CBF"/>
    <w:rsid w:val="00C27168"/>
    <w:rsid w:val="00C277FE"/>
    <w:rsid w:val="00C27EA5"/>
    <w:rsid w:val="00C27F1F"/>
    <w:rsid w:val="00C301A7"/>
    <w:rsid w:val="00C30493"/>
    <w:rsid w:val="00C30B27"/>
    <w:rsid w:val="00C30E9B"/>
    <w:rsid w:val="00C318BD"/>
    <w:rsid w:val="00C31BB0"/>
    <w:rsid w:val="00C31E12"/>
    <w:rsid w:val="00C31E82"/>
    <w:rsid w:val="00C31FDE"/>
    <w:rsid w:val="00C32780"/>
    <w:rsid w:val="00C328D0"/>
    <w:rsid w:val="00C32916"/>
    <w:rsid w:val="00C32A58"/>
    <w:rsid w:val="00C32B18"/>
    <w:rsid w:val="00C33496"/>
    <w:rsid w:val="00C33BF6"/>
    <w:rsid w:val="00C33DBE"/>
    <w:rsid w:val="00C34228"/>
    <w:rsid w:val="00C34230"/>
    <w:rsid w:val="00C34ABA"/>
    <w:rsid w:val="00C34B46"/>
    <w:rsid w:val="00C351C4"/>
    <w:rsid w:val="00C35209"/>
    <w:rsid w:val="00C35B7F"/>
    <w:rsid w:val="00C35BE1"/>
    <w:rsid w:val="00C35C74"/>
    <w:rsid w:val="00C362AB"/>
    <w:rsid w:val="00C36410"/>
    <w:rsid w:val="00C36591"/>
    <w:rsid w:val="00C36751"/>
    <w:rsid w:val="00C367E1"/>
    <w:rsid w:val="00C36A22"/>
    <w:rsid w:val="00C36CC4"/>
    <w:rsid w:val="00C36E1F"/>
    <w:rsid w:val="00C371D8"/>
    <w:rsid w:val="00C37835"/>
    <w:rsid w:val="00C4047A"/>
    <w:rsid w:val="00C40F2A"/>
    <w:rsid w:val="00C411CC"/>
    <w:rsid w:val="00C4123F"/>
    <w:rsid w:val="00C41473"/>
    <w:rsid w:val="00C414F7"/>
    <w:rsid w:val="00C41E19"/>
    <w:rsid w:val="00C41F57"/>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E49"/>
    <w:rsid w:val="00C47FF2"/>
    <w:rsid w:val="00C5015C"/>
    <w:rsid w:val="00C50507"/>
    <w:rsid w:val="00C50727"/>
    <w:rsid w:val="00C50B92"/>
    <w:rsid w:val="00C50C29"/>
    <w:rsid w:val="00C51369"/>
    <w:rsid w:val="00C5158D"/>
    <w:rsid w:val="00C5186A"/>
    <w:rsid w:val="00C51A81"/>
    <w:rsid w:val="00C51F43"/>
    <w:rsid w:val="00C525B3"/>
    <w:rsid w:val="00C52FDA"/>
    <w:rsid w:val="00C53C05"/>
    <w:rsid w:val="00C53DCE"/>
    <w:rsid w:val="00C5534E"/>
    <w:rsid w:val="00C556C0"/>
    <w:rsid w:val="00C55CB0"/>
    <w:rsid w:val="00C55D75"/>
    <w:rsid w:val="00C55D94"/>
    <w:rsid w:val="00C55DE2"/>
    <w:rsid w:val="00C55E0D"/>
    <w:rsid w:val="00C56080"/>
    <w:rsid w:val="00C5643F"/>
    <w:rsid w:val="00C56B70"/>
    <w:rsid w:val="00C572B8"/>
    <w:rsid w:val="00C57574"/>
    <w:rsid w:val="00C57AF8"/>
    <w:rsid w:val="00C6070D"/>
    <w:rsid w:val="00C60ACB"/>
    <w:rsid w:val="00C61233"/>
    <w:rsid w:val="00C6190B"/>
    <w:rsid w:val="00C63007"/>
    <w:rsid w:val="00C634A3"/>
    <w:rsid w:val="00C63903"/>
    <w:rsid w:val="00C63FB5"/>
    <w:rsid w:val="00C641AD"/>
    <w:rsid w:val="00C6491C"/>
    <w:rsid w:val="00C649FB"/>
    <w:rsid w:val="00C6504E"/>
    <w:rsid w:val="00C652ED"/>
    <w:rsid w:val="00C65588"/>
    <w:rsid w:val="00C65780"/>
    <w:rsid w:val="00C65BC8"/>
    <w:rsid w:val="00C65BD1"/>
    <w:rsid w:val="00C65C16"/>
    <w:rsid w:val="00C65DFC"/>
    <w:rsid w:val="00C65EFC"/>
    <w:rsid w:val="00C65F20"/>
    <w:rsid w:val="00C66477"/>
    <w:rsid w:val="00C66C4E"/>
    <w:rsid w:val="00C674DE"/>
    <w:rsid w:val="00C6797B"/>
    <w:rsid w:val="00C67A1B"/>
    <w:rsid w:val="00C67B6D"/>
    <w:rsid w:val="00C700AC"/>
    <w:rsid w:val="00C70EF3"/>
    <w:rsid w:val="00C710B0"/>
    <w:rsid w:val="00C719F5"/>
    <w:rsid w:val="00C71DF7"/>
    <w:rsid w:val="00C72CCC"/>
    <w:rsid w:val="00C735CC"/>
    <w:rsid w:val="00C73B13"/>
    <w:rsid w:val="00C73D07"/>
    <w:rsid w:val="00C73DB9"/>
    <w:rsid w:val="00C74085"/>
    <w:rsid w:val="00C74146"/>
    <w:rsid w:val="00C7452A"/>
    <w:rsid w:val="00C746BC"/>
    <w:rsid w:val="00C746E9"/>
    <w:rsid w:val="00C74BA9"/>
    <w:rsid w:val="00C76354"/>
    <w:rsid w:val="00C763DF"/>
    <w:rsid w:val="00C76434"/>
    <w:rsid w:val="00C768B7"/>
    <w:rsid w:val="00C76BBE"/>
    <w:rsid w:val="00C770FB"/>
    <w:rsid w:val="00C77200"/>
    <w:rsid w:val="00C7735C"/>
    <w:rsid w:val="00C7763A"/>
    <w:rsid w:val="00C77D88"/>
    <w:rsid w:val="00C80838"/>
    <w:rsid w:val="00C80AAF"/>
    <w:rsid w:val="00C80C24"/>
    <w:rsid w:val="00C81307"/>
    <w:rsid w:val="00C81A7C"/>
    <w:rsid w:val="00C81F3A"/>
    <w:rsid w:val="00C824E7"/>
    <w:rsid w:val="00C82AE0"/>
    <w:rsid w:val="00C8310C"/>
    <w:rsid w:val="00C835D9"/>
    <w:rsid w:val="00C8368C"/>
    <w:rsid w:val="00C838F3"/>
    <w:rsid w:val="00C8398A"/>
    <w:rsid w:val="00C84090"/>
    <w:rsid w:val="00C84243"/>
    <w:rsid w:val="00C84B5B"/>
    <w:rsid w:val="00C84CF2"/>
    <w:rsid w:val="00C852C5"/>
    <w:rsid w:val="00C8567B"/>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4DC"/>
    <w:rsid w:val="00C9289D"/>
    <w:rsid w:val="00C92A1F"/>
    <w:rsid w:val="00C92C1E"/>
    <w:rsid w:val="00C92F62"/>
    <w:rsid w:val="00C93E7A"/>
    <w:rsid w:val="00C93F41"/>
    <w:rsid w:val="00C93F74"/>
    <w:rsid w:val="00C95A6B"/>
    <w:rsid w:val="00C96133"/>
    <w:rsid w:val="00C962AC"/>
    <w:rsid w:val="00C975F1"/>
    <w:rsid w:val="00C97705"/>
    <w:rsid w:val="00CA060B"/>
    <w:rsid w:val="00CA0FD5"/>
    <w:rsid w:val="00CA10A7"/>
    <w:rsid w:val="00CA1189"/>
    <w:rsid w:val="00CA122B"/>
    <w:rsid w:val="00CA1515"/>
    <w:rsid w:val="00CA1677"/>
    <w:rsid w:val="00CA1909"/>
    <w:rsid w:val="00CA1F0A"/>
    <w:rsid w:val="00CA1F30"/>
    <w:rsid w:val="00CA2B3C"/>
    <w:rsid w:val="00CA2F77"/>
    <w:rsid w:val="00CA3559"/>
    <w:rsid w:val="00CA3D8C"/>
    <w:rsid w:val="00CA4985"/>
    <w:rsid w:val="00CA508D"/>
    <w:rsid w:val="00CA53CF"/>
    <w:rsid w:val="00CA569F"/>
    <w:rsid w:val="00CA572B"/>
    <w:rsid w:val="00CA62BF"/>
    <w:rsid w:val="00CA66C2"/>
    <w:rsid w:val="00CA6895"/>
    <w:rsid w:val="00CA6EBC"/>
    <w:rsid w:val="00CA7AF7"/>
    <w:rsid w:val="00CA7B22"/>
    <w:rsid w:val="00CA7D02"/>
    <w:rsid w:val="00CA7D99"/>
    <w:rsid w:val="00CB01C5"/>
    <w:rsid w:val="00CB064D"/>
    <w:rsid w:val="00CB0670"/>
    <w:rsid w:val="00CB0CE9"/>
    <w:rsid w:val="00CB0DFB"/>
    <w:rsid w:val="00CB1019"/>
    <w:rsid w:val="00CB19CF"/>
    <w:rsid w:val="00CB1D8C"/>
    <w:rsid w:val="00CB2E53"/>
    <w:rsid w:val="00CB379E"/>
    <w:rsid w:val="00CB37B6"/>
    <w:rsid w:val="00CB3ABC"/>
    <w:rsid w:val="00CB42F6"/>
    <w:rsid w:val="00CB55BE"/>
    <w:rsid w:val="00CB5B91"/>
    <w:rsid w:val="00CB6F35"/>
    <w:rsid w:val="00CB7C44"/>
    <w:rsid w:val="00CC04CF"/>
    <w:rsid w:val="00CC05A2"/>
    <w:rsid w:val="00CC15A7"/>
    <w:rsid w:val="00CC2B1A"/>
    <w:rsid w:val="00CC34F3"/>
    <w:rsid w:val="00CC35A2"/>
    <w:rsid w:val="00CC3B64"/>
    <w:rsid w:val="00CC3CC7"/>
    <w:rsid w:val="00CC4B5C"/>
    <w:rsid w:val="00CC5C26"/>
    <w:rsid w:val="00CC6316"/>
    <w:rsid w:val="00CC6735"/>
    <w:rsid w:val="00CC6CC4"/>
    <w:rsid w:val="00CC7AFB"/>
    <w:rsid w:val="00CC7D0D"/>
    <w:rsid w:val="00CC7D59"/>
    <w:rsid w:val="00CC7EE6"/>
    <w:rsid w:val="00CD0258"/>
    <w:rsid w:val="00CD0B44"/>
    <w:rsid w:val="00CD0CCA"/>
    <w:rsid w:val="00CD1A79"/>
    <w:rsid w:val="00CD1D1F"/>
    <w:rsid w:val="00CD2109"/>
    <w:rsid w:val="00CD262A"/>
    <w:rsid w:val="00CD28D7"/>
    <w:rsid w:val="00CD2EEB"/>
    <w:rsid w:val="00CD32A0"/>
    <w:rsid w:val="00CD3588"/>
    <w:rsid w:val="00CD4932"/>
    <w:rsid w:val="00CD5A96"/>
    <w:rsid w:val="00CD5C6D"/>
    <w:rsid w:val="00CD5D98"/>
    <w:rsid w:val="00CD5E95"/>
    <w:rsid w:val="00CD6A0C"/>
    <w:rsid w:val="00CD6E86"/>
    <w:rsid w:val="00CD72CF"/>
    <w:rsid w:val="00CD7438"/>
    <w:rsid w:val="00CD75BB"/>
    <w:rsid w:val="00CD79CC"/>
    <w:rsid w:val="00CD7C1D"/>
    <w:rsid w:val="00CE006E"/>
    <w:rsid w:val="00CE1E37"/>
    <w:rsid w:val="00CE23D4"/>
    <w:rsid w:val="00CE2582"/>
    <w:rsid w:val="00CE26F8"/>
    <w:rsid w:val="00CE2B29"/>
    <w:rsid w:val="00CE2B65"/>
    <w:rsid w:val="00CE2C61"/>
    <w:rsid w:val="00CE2E73"/>
    <w:rsid w:val="00CE320F"/>
    <w:rsid w:val="00CE3679"/>
    <w:rsid w:val="00CE388D"/>
    <w:rsid w:val="00CE4077"/>
    <w:rsid w:val="00CE4147"/>
    <w:rsid w:val="00CE4257"/>
    <w:rsid w:val="00CE42BE"/>
    <w:rsid w:val="00CE43D2"/>
    <w:rsid w:val="00CE45BB"/>
    <w:rsid w:val="00CE47DF"/>
    <w:rsid w:val="00CE4BFD"/>
    <w:rsid w:val="00CE4C9A"/>
    <w:rsid w:val="00CE525E"/>
    <w:rsid w:val="00CE56A1"/>
    <w:rsid w:val="00CE594D"/>
    <w:rsid w:val="00CE5D86"/>
    <w:rsid w:val="00CE6E5A"/>
    <w:rsid w:val="00CE7254"/>
    <w:rsid w:val="00CE7773"/>
    <w:rsid w:val="00CE78AD"/>
    <w:rsid w:val="00CE7C27"/>
    <w:rsid w:val="00CF0794"/>
    <w:rsid w:val="00CF0BCE"/>
    <w:rsid w:val="00CF1384"/>
    <w:rsid w:val="00CF1729"/>
    <w:rsid w:val="00CF1ADF"/>
    <w:rsid w:val="00CF203D"/>
    <w:rsid w:val="00CF2432"/>
    <w:rsid w:val="00CF2AFB"/>
    <w:rsid w:val="00CF2B49"/>
    <w:rsid w:val="00CF2CFF"/>
    <w:rsid w:val="00CF3374"/>
    <w:rsid w:val="00CF3925"/>
    <w:rsid w:val="00CF438C"/>
    <w:rsid w:val="00CF4BE8"/>
    <w:rsid w:val="00CF5106"/>
    <w:rsid w:val="00CF594E"/>
    <w:rsid w:val="00CF621B"/>
    <w:rsid w:val="00CF638C"/>
    <w:rsid w:val="00CF66F2"/>
    <w:rsid w:val="00CF6C36"/>
    <w:rsid w:val="00CF76C4"/>
    <w:rsid w:val="00CF7FCB"/>
    <w:rsid w:val="00D007E1"/>
    <w:rsid w:val="00D00B38"/>
    <w:rsid w:val="00D00BDA"/>
    <w:rsid w:val="00D01004"/>
    <w:rsid w:val="00D0103F"/>
    <w:rsid w:val="00D027A5"/>
    <w:rsid w:val="00D03185"/>
    <w:rsid w:val="00D034BA"/>
    <w:rsid w:val="00D037F3"/>
    <w:rsid w:val="00D03A00"/>
    <w:rsid w:val="00D03EE5"/>
    <w:rsid w:val="00D04691"/>
    <w:rsid w:val="00D0542E"/>
    <w:rsid w:val="00D05DB9"/>
    <w:rsid w:val="00D06277"/>
    <w:rsid w:val="00D069EB"/>
    <w:rsid w:val="00D06B6C"/>
    <w:rsid w:val="00D07145"/>
    <w:rsid w:val="00D07255"/>
    <w:rsid w:val="00D07DC7"/>
    <w:rsid w:val="00D07DF5"/>
    <w:rsid w:val="00D10155"/>
    <w:rsid w:val="00D10583"/>
    <w:rsid w:val="00D10672"/>
    <w:rsid w:val="00D10AD6"/>
    <w:rsid w:val="00D10CD3"/>
    <w:rsid w:val="00D10F8F"/>
    <w:rsid w:val="00D112BF"/>
    <w:rsid w:val="00D1144F"/>
    <w:rsid w:val="00D118F1"/>
    <w:rsid w:val="00D1300D"/>
    <w:rsid w:val="00D13050"/>
    <w:rsid w:val="00D13605"/>
    <w:rsid w:val="00D14029"/>
    <w:rsid w:val="00D14B7F"/>
    <w:rsid w:val="00D15079"/>
    <w:rsid w:val="00D159B7"/>
    <w:rsid w:val="00D15E81"/>
    <w:rsid w:val="00D16435"/>
    <w:rsid w:val="00D166A0"/>
    <w:rsid w:val="00D16D2B"/>
    <w:rsid w:val="00D17071"/>
    <w:rsid w:val="00D17137"/>
    <w:rsid w:val="00D17167"/>
    <w:rsid w:val="00D17591"/>
    <w:rsid w:val="00D17C88"/>
    <w:rsid w:val="00D201D9"/>
    <w:rsid w:val="00D2023A"/>
    <w:rsid w:val="00D2047D"/>
    <w:rsid w:val="00D20647"/>
    <w:rsid w:val="00D20795"/>
    <w:rsid w:val="00D20A6D"/>
    <w:rsid w:val="00D20AB1"/>
    <w:rsid w:val="00D20E7E"/>
    <w:rsid w:val="00D21082"/>
    <w:rsid w:val="00D215B5"/>
    <w:rsid w:val="00D21866"/>
    <w:rsid w:val="00D21AAE"/>
    <w:rsid w:val="00D21EDE"/>
    <w:rsid w:val="00D21F65"/>
    <w:rsid w:val="00D2221C"/>
    <w:rsid w:val="00D226C1"/>
    <w:rsid w:val="00D2282F"/>
    <w:rsid w:val="00D2286B"/>
    <w:rsid w:val="00D234F9"/>
    <w:rsid w:val="00D23E7F"/>
    <w:rsid w:val="00D2429B"/>
    <w:rsid w:val="00D245C6"/>
    <w:rsid w:val="00D24BD4"/>
    <w:rsid w:val="00D252DB"/>
    <w:rsid w:val="00D2581C"/>
    <w:rsid w:val="00D26093"/>
    <w:rsid w:val="00D26364"/>
    <w:rsid w:val="00D26E09"/>
    <w:rsid w:val="00D2734B"/>
    <w:rsid w:val="00D27BDA"/>
    <w:rsid w:val="00D301B0"/>
    <w:rsid w:val="00D3072D"/>
    <w:rsid w:val="00D30930"/>
    <w:rsid w:val="00D30BE9"/>
    <w:rsid w:val="00D310A5"/>
    <w:rsid w:val="00D31C7F"/>
    <w:rsid w:val="00D328FE"/>
    <w:rsid w:val="00D331E1"/>
    <w:rsid w:val="00D344C9"/>
    <w:rsid w:val="00D34DC7"/>
    <w:rsid w:val="00D3523D"/>
    <w:rsid w:val="00D352A8"/>
    <w:rsid w:val="00D355B1"/>
    <w:rsid w:val="00D355BA"/>
    <w:rsid w:val="00D362F3"/>
    <w:rsid w:val="00D367E3"/>
    <w:rsid w:val="00D36A25"/>
    <w:rsid w:val="00D36CA5"/>
    <w:rsid w:val="00D372C1"/>
    <w:rsid w:val="00D37C40"/>
    <w:rsid w:val="00D40A42"/>
    <w:rsid w:val="00D40AC1"/>
    <w:rsid w:val="00D40CD8"/>
    <w:rsid w:val="00D41457"/>
    <w:rsid w:val="00D416FC"/>
    <w:rsid w:val="00D429F3"/>
    <w:rsid w:val="00D42CD2"/>
    <w:rsid w:val="00D43D0C"/>
    <w:rsid w:val="00D43E26"/>
    <w:rsid w:val="00D44637"/>
    <w:rsid w:val="00D4476B"/>
    <w:rsid w:val="00D44D41"/>
    <w:rsid w:val="00D4554F"/>
    <w:rsid w:val="00D45B4A"/>
    <w:rsid w:val="00D45D6F"/>
    <w:rsid w:val="00D45E8F"/>
    <w:rsid w:val="00D45F0F"/>
    <w:rsid w:val="00D47C86"/>
    <w:rsid w:val="00D47D97"/>
    <w:rsid w:val="00D5026A"/>
    <w:rsid w:val="00D50818"/>
    <w:rsid w:val="00D50CDA"/>
    <w:rsid w:val="00D51011"/>
    <w:rsid w:val="00D51285"/>
    <w:rsid w:val="00D51326"/>
    <w:rsid w:val="00D525CF"/>
    <w:rsid w:val="00D526BB"/>
    <w:rsid w:val="00D528CC"/>
    <w:rsid w:val="00D52C2C"/>
    <w:rsid w:val="00D5323E"/>
    <w:rsid w:val="00D53351"/>
    <w:rsid w:val="00D5360D"/>
    <w:rsid w:val="00D53957"/>
    <w:rsid w:val="00D53A38"/>
    <w:rsid w:val="00D53C87"/>
    <w:rsid w:val="00D54007"/>
    <w:rsid w:val="00D542BA"/>
    <w:rsid w:val="00D54412"/>
    <w:rsid w:val="00D54949"/>
    <w:rsid w:val="00D549C4"/>
    <w:rsid w:val="00D554DF"/>
    <w:rsid w:val="00D55B71"/>
    <w:rsid w:val="00D55B7F"/>
    <w:rsid w:val="00D5678F"/>
    <w:rsid w:val="00D56EDF"/>
    <w:rsid w:val="00D57263"/>
    <w:rsid w:val="00D57353"/>
    <w:rsid w:val="00D576E3"/>
    <w:rsid w:val="00D57A71"/>
    <w:rsid w:val="00D57AFA"/>
    <w:rsid w:val="00D57C80"/>
    <w:rsid w:val="00D60686"/>
    <w:rsid w:val="00D60EAB"/>
    <w:rsid w:val="00D616B5"/>
    <w:rsid w:val="00D616E6"/>
    <w:rsid w:val="00D61704"/>
    <w:rsid w:val="00D618ED"/>
    <w:rsid w:val="00D62740"/>
    <w:rsid w:val="00D62B6F"/>
    <w:rsid w:val="00D6337B"/>
    <w:rsid w:val="00D6579A"/>
    <w:rsid w:val="00D658A4"/>
    <w:rsid w:val="00D65BF8"/>
    <w:rsid w:val="00D6662D"/>
    <w:rsid w:val="00D66E99"/>
    <w:rsid w:val="00D67741"/>
    <w:rsid w:val="00D6796C"/>
    <w:rsid w:val="00D67AD1"/>
    <w:rsid w:val="00D67E6E"/>
    <w:rsid w:val="00D703F8"/>
    <w:rsid w:val="00D70497"/>
    <w:rsid w:val="00D70B24"/>
    <w:rsid w:val="00D70E5E"/>
    <w:rsid w:val="00D718BE"/>
    <w:rsid w:val="00D719A6"/>
    <w:rsid w:val="00D71E40"/>
    <w:rsid w:val="00D721BD"/>
    <w:rsid w:val="00D723EE"/>
    <w:rsid w:val="00D732CD"/>
    <w:rsid w:val="00D73338"/>
    <w:rsid w:val="00D73850"/>
    <w:rsid w:val="00D73A76"/>
    <w:rsid w:val="00D73DF0"/>
    <w:rsid w:val="00D74128"/>
    <w:rsid w:val="00D74596"/>
    <w:rsid w:val="00D7461C"/>
    <w:rsid w:val="00D7488D"/>
    <w:rsid w:val="00D75F5F"/>
    <w:rsid w:val="00D76324"/>
    <w:rsid w:val="00D76758"/>
    <w:rsid w:val="00D7681D"/>
    <w:rsid w:val="00D779E1"/>
    <w:rsid w:val="00D77AB8"/>
    <w:rsid w:val="00D77BD8"/>
    <w:rsid w:val="00D77C74"/>
    <w:rsid w:val="00D77C84"/>
    <w:rsid w:val="00D800C2"/>
    <w:rsid w:val="00D800E6"/>
    <w:rsid w:val="00D8097C"/>
    <w:rsid w:val="00D80A26"/>
    <w:rsid w:val="00D80A90"/>
    <w:rsid w:val="00D80C2F"/>
    <w:rsid w:val="00D810B1"/>
    <w:rsid w:val="00D818B4"/>
    <w:rsid w:val="00D81BEA"/>
    <w:rsid w:val="00D8229E"/>
    <w:rsid w:val="00D822D2"/>
    <w:rsid w:val="00D82D50"/>
    <w:rsid w:val="00D83787"/>
    <w:rsid w:val="00D8460C"/>
    <w:rsid w:val="00D84671"/>
    <w:rsid w:val="00D85035"/>
    <w:rsid w:val="00D853E4"/>
    <w:rsid w:val="00D859EF"/>
    <w:rsid w:val="00D85EC0"/>
    <w:rsid w:val="00D8618E"/>
    <w:rsid w:val="00D8648C"/>
    <w:rsid w:val="00D8692A"/>
    <w:rsid w:val="00D869EC"/>
    <w:rsid w:val="00D86AF2"/>
    <w:rsid w:val="00D86FA4"/>
    <w:rsid w:val="00D870A0"/>
    <w:rsid w:val="00D87212"/>
    <w:rsid w:val="00D87B15"/>
    <w:rsid w:val="00D87C27"/>
    <w:rsid w:val="00D902F4"/>
    <w:rsid w:val="00D9045A"/>
    <w:rsid w:val="00D904A9"/>
    <w:rsid w:val="00D9066A"/>
    <w:rsid w:val="00D90774"/>
    <w:rsid w:val="00D90A09"/>
    <w:rsid w:val="00D90B32"/>
    <w:rsid w:val="00D90C1D"/>
    <w:rsid w:val="00D90F98"/>
    <w:rsid w:val="00D91600"/>
    <w:rsid w:val="00D918BD"/>
    <w:rsid w:val="00D91EB4"/>
    <w:rsid w:val="00D927B7"/>
    <w:rsid w:val="00D92B55"/>
    <w:rsid w:val="00D93951"/>
    <w:rsid w:val="00D93DAF"/>
    <w:rsid w:val="00D93EB8"/>
    <w:rsid w:val="00D94BB2"/>
    <w:rsid w:val="00D94ED8"/>
    <w:rsid w:val="00D95070"/>
    <w:rsid w:val="00D95472"/>
    <w:rsid w:val="00D956D0"/>
    <w:rsid w:val="00D95950"/>
    <w:rsid w:val="00D95D92"/>
    <w:rsid w:val="00D95FE6"/>
    <w:rsid w:val="00D962AF"/>
    <w:rsid w:val="00D9649C"/>
    <w:rsid w:val="00D9686F"/>
    <w:rsid w:val="00D96D4A"/>
    <w:rsid w:val="00D97526"/>
    <w:rsid w:val="00D976F8"/>
    <w:rsid w:val="00DA1125"/>
    <w:rsid w:val="00DA18D9"/>
    <w:rsid w:val="00DA19FD"/>
    <w:rsid w:val="00DA1C24"/>
    <w:rsid w:val="00DA24B9"/>
    <w:rsid w:val="00DA2797"/>
    <w:rsid w:val="00DA2D30"/>
    <w:rsid w:val="00DA2E8B"/>
    <w:rsid w:val="00DA311D"/>
    <w:rsid w:val="00DA3182"/>
    <w:rsid w:val="00DA3F77"/>
    <w:rsid w:val="00DA4A84"/>
    <w:rsid w:val="00DA4AC9"/>
    <w:rsid w:val="00DA4B17"/>
    <w:rsid w:val="00DA4BFD"/>
    <w:rsid w:val="00DA4F79"/>
    <w:rsid w:val="00DA5C8F"/>
    <w:rsid w:val="00DA5CAF"/>
    <w:rsid w:val="00DA6092"/>
    <w:rsid w:val="00DA67F1"/>
    <w:rsid w:val="00DA74CE"/>
    <w:rsid w:val="00DA7B09"/>
    <w:rsid w:val="00DA7CA5"/>
    <w:rsid w:val="00DB0854"/>
    <w:rsid w:val="00DB1769"/>
    <w:rsid w:val="00DB2328"/>
    <w:rsid w:val="00DB2558"/>
    <w:rsid w:val="00DB2560"/>
    <w:rsid w:val="00DB274F"/>
    <w:rsid w:val="00DB281A"/>
    <w:rsid w:val="00DB2A5C"/>
    <w:rsid w:val="00DB2EB5"/>
    <w:rsid w:val="00DB3248"/>
    <w:rsid w:val="00DB3D55"/>
    <w:rsid w:val="00DB3E32"/>
    <w:rsid w:val="00DB4217"/>
    <w:rsid w:val="00DB4685"/>
    <w:rsid w:val="00DB55D1"/>
    <w:rsid w:val="00DB55DC"/>
    <w:rsid w:val="00DB5968"/>
    <w:rsid w:val="00DB63D8"/>
    <w:rsid w:val="00DB6C1D"/>
    <w:rsid w:val="00DB7558"/>
    <w:rsid w:val="00DB76FE"/>
    <w:rsid w:val="00DB77DA"/>
    <w:rsid w:val="00DC0126"/>
    <w:rsid w:val="00DC0521"/>
    <w:rsid w:val="00DC056B"/>
    <w:rsid w:val="00DC079D"/>
    <w:rsid w:val="00DC0828"/>
    <w:rsid w:val="00DC1B41"/>
    <w:rsid w:val="00DC1EBF"/>
    <w:rsid w:val="00DC1F16"/>
    <w:rsid w:val="00DC2124"/>
    <w:rsid w:val="00DC232D"/>
    <w:rsid w:val="00DC3336"/>
    <w:rsid w:val="00DC39E8"/>
    <w:rsid w:val="00DC3F71"/>
    <w:rsid w:val="00DC46CF"/>
    <w:rsid w:val="00DC4C08"/>
    <w:rsid w:val="00DC4E6C"/>
    <w:rsid w:val="00DC4F16"/>
    <w:rsid w:val="00DC5166"/>
    <w:rsid w:val="00DC5540"/>
    <w:rsid w:val="00DC56E1"/>
    <w:rsid w:val="00DC62A2"/>
    <w:rsid w:val="00DC6C14"/>
    <w:rsid w:val="00DC71D4"/>
    <w:rsid w:val="00DC7419"/>
    <w:rsid w:val="00DC7736"/>
    <w:rsid w:val="00DD0042"/>
    <w:rsid w:val="00DD0889"/>
    <w:rsid w:val="00DD0C07"/>
    <w:rsid w:val="00DD0CE5"/>
    <w:rsid w:val="00DD1024"/>
    <w:rsid w:val="00DD1173"/>
    <w:rsid w:val="00DD15AF"/>
    <w:rsid w:val="00DD1FF8"/>
    <w:rsid w:val="00DD20A4"/>
    <w:rsid w:val="00DD2826"/>
    <w:rsid w:val="00DD2B33"/>
    <w:rsid w:val="00DD3236"/>
    <w:rsid w:val="00DD3289"/>
    <w:rsid w:val="00DD33D6"/>
    <w:rsid w:val="00DD37C9"/>
    <w:rsid w:val="00DD491C"/>
    <w:rsid w:val="00DD4F20"/>
    <w:rsid w:val="00DD5066"/>
    <w:rsid w:val="00DD517A"/>
    <w:rsid w:val="00DD52ED"/>
    <w:rsid w:val="00DD55BF"/>
    <w:rsid w:val="00DD5AFA"/>
    <w:rsid w:val="00DD6094"/>
    <w:rsid w:val="00DD6802"/>
    <w:rsid w:val="00DD6841"/>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5376"/>
    <w:rsid w:val="00DE697E"/>
    <w:rsid w:val="00DE6BB7"/>
    <w:rsid w:val="00DE7F2E"/>
    <w:rsid w:val="00DF0151"/>
    <w:rsid w:val="00DF062A"/>
    <w:rsid w:val="00DF0940"/>
    <w:rsid w:val="00DF0D66"/>
    <w:rsid w:val="00DF1053"/>
    <w:rsid w:val="00DF13D7"/>
    <w:rsid w:val="00DF1CF7"/>
    <w:rsid w:val="00DF1D55"/>
    <w:rsid w:val="00DF2665"/>
    <w:rsid w:val="00DF359E"/>
    <w:rsid w:val="00DF39F3"/>
    <w:rsid w:val="00DF3D84"/>
    <w:rsid w:val="00DF4526"/>
    <w:rsid w:val="00DF4CE5"/>
    <w:rsid w:val="00DF4D38"/>
    <w:rsid w:val="00DF5401"/>
    <w:rsid w:val="00DF5FB5"/>
    <w:rsid w:val="00DF629E"/>
    <w:rsid w:val="00DF7000"/>
    <w:rsid w:val="00DF7064"/>
    <w:rsid w:val="00DF710A"/>
    <w:rsid w:val="00DF7B4D"/>
    <w:rsid w:val="00DF7E46"/>
    <w:rsid w:val="00E000F7"/>
    <w:rsid w:val="00E0134A"/>
    <w:rsid w:val="00E0194C"/>
    <w:rsid w:val="00E0199C"/>
    <w:rsid w:val="00E01FFC"/>
    <w:rsid w:val="00E0208E"/>
    <w:rsid w:val="00E0225E"/>
    <w:rsid w:val="00E025E1"/>
    <w:rsid w:val="00E02640"/>
    <w:rsid w:val="00E02B2A"/>
    <w:rsid w:val="00E02BB9"/>
    <w:rsid w:val="00E03320"/>
    <w:rsid w:val="00E04ABF"/>
    <w:rsid w:val="00E0546C"/>
    <w:rsid w:val="00E05699"/>
    <w:rsid w:val="00E057A8"/>
    <w:rsid w:val="00E06907"/>
    <w:rsid w:val="00E06A72"/>
    <w:rsid w:val="00E06D40"/>
    <w:rsid w:val="00E06DF7"/>
    <w:rsid w:val="00E078F1"/>
    <w:rsid w:val="00E07E9B"/>
    <w:rsid w:val="00E101A7"/>
    <w:rsid w:val="00E101CF"/>
    <w:rsid w:val="00E10383"/>
    <w:rsid w:val="00E10B76"/>
    <w:rsid w:val="00E10C45"/>
    <w:rsid w:val="00E10EF4"/>
    <w:rsid w:val="00E11211"/>
    <w:rsid w:val="00E11770"/>
    <w:rsid w:val="00E1199D"/>
    <w:rsid w:val="00E11B60"/>
    <w:rsid w:val="00E120B5"/>
    <w:rsid w:val="00E128BD"/>
    <w:rsid w:val="00E12977"/>
    <w:rsid w:val="00E12D26"/>
    <w:rsid w:val="00E12F2B"/>
    <w:rsid w:val="00E137DE"/>
    <w:rsid w:val="00E13806"/>
    <w:rsid w:val="00E13D1D"/>
    <w:rsid w:val="00E13FAF"/>
    <w:rsid w:val="00E143C4"/>
    <w:rsid w:val="00E14975"/>
    <w:rsid w:val="00E14DDD"/>
    <w:rsid w:val="00E14E3F"/>
    <w:rsid w:val="00E1540A"/>
    <w:rsid w:val="00E154EE"/>
    <w:rsid w:val="00E15F86"/>
    <w:rsid w:val="00E15FD0"/>
    <w:rsid w:val="00E16029"/>
    <w:rsid w:val="00E161A4"/>
    <w:rsid w:val="00E161F1"/>
    <w:rsid w:val="00E166A0"/>
    <w:rsid w:val="00E1697B"/>
    <w:rsid w:val="00E174D6"/>
    <w:rsid w:val="00E175B9"/>
    <w:rsid w:val="00E20024"/>
    <w:rsid w:val="00E201E2"/>
    <w:rsid w:val="00E2044F"/>
    <w:rsid w:val="00E21565"/>
    <w:rsid w:val="00E215D8"/>
    <w:rsid w:val="00E21A3B"/>
    <w:rsid w:val="00E22A94"/>
    <w:rsid w:val="00E233BB"/>
    <w:rsid w:val="00E23BC6"/>
    <w:rsid w:val="00E23CF6"/>
    <w:rsid w:val="00E2414D"/>
    <w:rsid w:val="00E24210"/>
    <w:rsid w:val="00E24588"/>
    <w:rsid w:val="00E24894"/>
    <w:rsid w:val="00E25028"/>
    <w:rsid w:val="00E25051"/>
    <w:rsid w:val="00E25600"/>
    <w:rsid w:val="00E25988"/>
    <w:rsid w:val="00E26678"/>
    <w:rsid w:val="00E26A60"/>
    <w:rsid w:val="00E27AD4"/>
    <w:rsid w:val="00E27CD3"/>
    <w:rsid w:val="00E27FB4"/>
    <w:rsid w:val="00E30720"/>
    <w:rsid w:val="00E3141A"/>
    <w:rsid w:val="00E316DF"/>
    <w:rsid w:val="00E31A7C"/>
    <w:rsid w:val="00E3239E"/>
    <w:rsid w:val="00E32587"/>
    <w:rsid w:val="00E32A79"/>
    <w:rsid w:val="00E32DFC"/>
    <w:rsid w:val="00E330F6"/>
    <w:rsid w:val="00E33235"/>
    <w:rsid w:val="00E33882"/>
    <w:rsid w:val="00E343A7"/>
    <w:rsid w:val="00E3458F"/>
    <w:rsid w:val="00E34755"/>
    <w:rsid w:val="00E3475C"/>
    <w:rsid w:val="00E34970"/>
    <w:rsid w:val="00E34A5F"/>
    <w:rsid w:val="00E34DCD"/>
    <w:rsid w:val="00E3582B"/>
    <w:rsid w:val="00E35D3B"/>
    <w:rsid w:val="00E36796"/>
    <w:rsid w:val="00E3691F"/>
    <w:rsid w:val="00E369D9"/>
    <w:rsid w:val="00E36BB5"/>
    <w:rsid w:val="00E37071"/>
    <w:rsid w:val="00E3708D"/>
    <w:rsid w:val="00E370A8"/>
    <w:rsid w:val="00E37576"/>
    <w:rsid w:val="00E3794A"/>
    <w:rsid w:val="00E37BCC"/>
    <w:rsid w:val="00E4015E"/>
    <w:rsid w:val="00E401A6"/>
    <w:rsid w:val="00E40EC4"/>
    <w:rsid w:val="00E4151E"/>
    <w:rsid w:val="00E416E5"/>
    <w:rsid w:val="00E41946"/>
    <w:rsid w:val="00E41F00"/>
    <w:rsid w:val="00E4201A"/>
    <w:rsid w:val="00E42C61"/>
    <w:rsid w:val="00E43C4B"/>
    <w:rsid w:val="00E43C63"/>
    <w:rsid w:val="00E44421"/>
    <w:rsid w:val="00E4513B"/>
    <w:rsid w:val="00E45234"/>
    <w:rsid w:val="00E4524D"/>
    <w:rsid w:val="00E4562A"/>
    <w:rsid w:val="00E45802"/>
    <w:rsid w:val="00E45979"/>
    <w:rsid w:val="00E45ADE"/>
    <w:rsid w:val="00E45F67"/>
    <w:rsid w:val="00E46051"/>
    <w:rsid w:val="00E460E1"/>
    <w:rsid w:val="00E4620C"/>
    <w:rsid w:val="00E466AE"/>
    <w:rsid w:val="00E47125"/>
    <w:rsid w:val="00E471D6"/>
    <w:rsid w:val="00E4796C"/>
    <w:rsid w:val="00E5007D"/>
    <w:rsid w:val="00E50F74"/>
    <w:rsid w:val="00E51138"/>
    <w:rsid w:val="00E51919"/>
    <w:rsid w:val="00E51DA5"/>
    <w:rsid w:val="00E51DDA"/>
    <w:rsid w:val="00E532DA"/>
    <w:rsid w:val="00E53545"/>
    <w:rsid w:val="00E5366B"/>
    <w:rsid w:val="00E5432F"/>
    <w:rsid w:val="00E548FD"/>
    <w:rsid w:val="00E54DA4"/>
    <w:rsid w:val="00E54E90"/>
    <w:rsid w:val="00E55684"/>
    <w:rsid w:val="00E55805"/>
    <w:rsid w:val="00E55B69"/>
    <w:rsid w:val="00E5656A"/>
    <w:rsid w:val="00E5678E"/>
    <w:rsid w:val="00E56D9A"/>
    <w:rsid w:val="00E5745D"/>
    <w:rsid w:val="00E6029C"/>
    <w:rsid w:val="00E60769"/>
    <w:rsid w:val="00E6096F"/>
    <w:rsid w:val="00E61235"/>
    <w:rsid w:val="00E618B3"/>
    <w:rsid w:val="00E61D24"/>
    <w:rsid w:val="00E61DF1"/>
    <w:rsid w:val="00E61F75"/>
    <w:rsid w:val="00E6269B"/>
    <w:rsid w:val="00E6299D"/>
    <w:rsid w:val="00E62E58"/>
    <w:rsid w:val="00E6304D"/>
    <w:rsid w:val="00E632E5"/>
    <w:rsid w:val="00E63738"/>
    <w:rsid w:val="00E637AE"/>
    <w:rsid w:val="00E639E5"/>
    <w:rsid w:val="00E63CAC"/>
    <w:rsid w:val="00E63DA7"/>
    <w:rsid w:val="00E63E20"/>
    <w:rsid w:val="00E645AF"/>
    <w:rsid w:val="00E65444"/>
    <w:rsid w:val="00E6592B"/>
    <w:rsid w:val="00E659CD"/>
    <w:rsid w:val="00E65B6D"/>
    <w:rsid w:val="00E66829"/>
    <w:rsid w:val="00E67202"/>
    <w:rsid w:val="00E675BC"/>
    <w:rsid w:val="00E7021D"/>
    <w:rsid w:val="00E708A7"/>
    <w:rsid w:val="00E713BC"/>
    <w:rsid w:val="00E714EB"/>
    <w:rsid w:val="00E716CD"/>
    <w:rsid w:val="00E71C0B"/>
    <w:rsid w:val="00E72A81"/>
    <w:rsid w:val="00E72AF5"/>
    <w:rsid w:val="00E72EA3"/>
    <w:rsid w:val="00E72FF3"/>
    <w:rsid w:val="00E733F8"/>
    <w:rsid w:val="00E7379C"/>
    <w:rsid w:val="00E73901"/>
    <w:rsid w:val="00E73ECD"/>
    <w:rsid w:val="00E74080"/>
    <w:rsid w:val="00E740CB"/>
    <w:rsid w:val="00E745B7"/>
    <w:rsid w:val="00E74ED1"/>
    <w:rsid w:val="00E7548B"/>
    <w:rsid w:val="00E7612A"/>
    <w:rsid w:val="00E76486"/>
    <w:rsid w:val="00E76625"/>
    <w:rsid w:val="00E777B2"/>
    <w:rsid w:val="00E801C5"/>
    <w:rsid w:val="00E8028C"/>
    <w:rsid w:val="00E8033C"/>
    <w:rsid w:val="00E80DFE"/>
    <w:rsid w:val="00E8142D"/>
    <w:rsid w:val="00E81CDF"/>
    <w:rsid w:val="00E8215F"/>
    <w:rsid w:val="00E82642"/>
    <w:rsid w:val="00E82B2A"/>
    <w:rsid w:val="00E82CC6"/>
    <w:rsid w:val="00E837E4"/>
    <w:rsid w:val="00E83C92"/>
    <w:rsid w:val="00E846E9"/>
    <w:rsid w:val="00E853C9"/>
    <w:rsid w:val="00E8553B"/>
    <w:rsid w:val="00E857BD"/>
    <w:rsid w:val="00E85F4E"/>
    <w:rsid w:val="00E86A11"/>
    <w:rsid w:val="00E86AD2"/>
    <w:rsid w:val="00E86CC0"/>
    <w:rsid w:val="00E86D2B"/>
    <w:rsid w:val="00E8717D"/>
    <w:rsid w:val="00E8738C"/>
    <w:rsid w:val="00E8750E"/>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3E75"/>
    <w:rsid w:val="00E9412C"/>
    <w:rsid w:val="00E9419A"/>
    <w:rsid w:val="00E94204"/>
    <w:rsid w:val="00E95344"/>
    <w:rsid w:val="00E95366"/>
    <w:rsid w:val="00E956B1"/>
    <w:rsid w:val="00E958B5"/>
    <w:rsid w:val="00E95AA4"/>
    <w:rsid w:val="00E974BF"/>
    <w:rsid w:val="00E977F4"/>
    <w:rsid w:val="00E97C90"/>
    <w:rsid w:val="00EA0041"/>
    <w:rsid w:val="00EA0051"/>
    <w:rsid w:val="00EA0598"/>
    <w:rsid w:val="00EA066B"/>
    <w:rsid w:val="00EA0FD7"/>
    <w:rsid w:val="00EA10B7"/>
    <w:rsid w:val="00EA1850"/>
    <w:rsid w:val="00EA3A56"/>
    <w:rsid w:val="00EA3AEE"/>
    <w:rsid w:val="00EA4277"/>
    <w:rsid w:val="00EA4730"/>
    <w:rsid w:val="00EA4E49"/>
    <w:rsid w:val="00EA579A"/>
    <w:rsid w:val="00EA587F"/>
    <w:rsid w:val="00EA6008"/>
    <w:rsid w:val="00EA64A8"/>
    <w:rsid w:val="00EA66A2"/>
    <w:rsid w:val="00EA6731"/>
    <w:rsid w:val="00EA6BC8"/>
    <w:rsid w:val="00EA6DE0"/>
    <w:rsid w:val="00EA6DE4"/>
    <w:rsid w:val="00EB05BF"/>
    <w:rsid w:val="00EB0848"/>
    <w:rsid w:val="00EB0925"/>
    <w:rsid w:val="00EB0A75"/>
    <w:rsid w:val="00EB0C9C"/>
    <w:rsid w:val="00EB120C"/>
    <w:rsid w:val="00EB1219"/>
    <w:rsid w:val="00EB15E8"/>
    <w:rsid w:val="00EB1D7D"/>
    <w:rsid w:val="00EB2094"/>
    <w:rsid w:val="00EB2168"/>
    <w:rsid w:val="00EB24D5"/>
    <w:rsid w:val="00EB3260"/>
    <w:rsid w:val="00EB3502"/>
    <w:rsid w:val="00EB3551"/>
    <w:rsid w:val="00EB3EE6"/>
    <w:rsid w:val="00EB403E"/>
    <w:rsid w:val="00EB4B3B"/>
    <w:rsid w:val="00EB4B4E"/>
    <w:rsid w:val="00EB4D50"/>
    <w:rsid w:val="00EB5869"/>
    <w:rsid w:val="00EB5CAD"/>
    <w:rsid w:val="00EB5F4C"/>
    <w:rsid w:val="00EB61F0"/>
    <w:rsid w:val="00EB6300"/>
    <w:rsid w:val="00EB678B"/>
    <w:rsid w:val="00EB7007"/>
    <w:rsid w:val="00EB74FC"/>
    <w:rsid w:val="00EB7609"/>
    <w:rsid w:val="00EB7C9C"/>
    <w:rsid w:val="00EC0AFD"/>
    <w:rsid w:val="00EC1EB2"/>
    <w:rsid w:val="00EC2473"/>
    <w:rsid w:val="00EC2665"/>
    <w:rsid w:val="00EC29B1"/>
    <w:rsid w:val="00EC2C64"/>
    <w:rsid w:val="00EC37B3"/>
    <w:rsid w:val="00EC3C3A"/>
    <w:rsid w:val="00EC4247"/>
    <w:rsid w:val="00EC43BB"/>
    <w:rsid w:val="00EC45CA"/>
    <w:rsid w:val="00EC48B9"/>
    <w:rsid w:val="00EC4CC6"/>
    <w:rsid w:val="00EC5087"/>
    <w:rsid w:val="00EC5834"/>
    <w:rsid w:val="00EC647C"/>
    <w:rsid w:val="00EC6509"/>
    <w:rsid w:val="00EC69DF"/>
    <w:rsid w:val="00EC6B20"/>
    <w:rsid w:val="00EC6B7C"/>
    <w:rsid w:val="00EC6C7D"/>
    <w:rsid w:val="00EC6F80"/>
    <w:rsid w:val="00ED083B"/>
    <w:rsid w:val="00ED08E8"/>
    <w:rsid w:val="00ED0E38"/>
    <w:rsid w:val="00ED1DE5"/>
    <w:rsid w:val="00ED1FFF"/>
    <w:rsid w:val="00ED2747"/>
    <w:rsid w:val="00ED2811"/>
    <w:rsid w:val="00ED2A10"/>
    <w:rsid w:val="00ED2C35"/>
    <w:rsid w:val="00ED325B"/>
    <w:rsid w:val="00ED3937"/>
    <w:rsid w:val="00ED3C0E"/>
    <w:rsid w:val="00ED3DF2"/>
    <w:rsid w:val="00ED446F"/>
    <w:rsid w:val="00ED49A1"/>
    <w:rsid w:val="00ED4ACB"/>
    <w:rsid w:val="00ED4DDB"/>
    <w:rsid w:val="00ED4E53"/>
    <w:rsid w:val="00ED5556"/>
    <w:rsid w:val="00ED5900"/>
    <w:rsid w:val="00ED623D"/>
    <w:rsid w:val="00ED6878"/>
    <w:rsid w:val="00EE020C"/>
    <w:rsid w:val="00EE0414"/>
    <w:rsid w:val="00EE0553"/>
    <w:rsid w:val="00EE0D06"/>
    <w:rsid w:val="00EE12DB"/>
    <w:rsid w:val="00EE14D2"/>
    <w:rsid w:val="00EE2730"/>
    <w:rsid w:val="00EE27E7"/>
    <w:rsid w:val="00EE2994"/>
    <w:rsid w:val="00EE29AA"/>
    <w:rsid w:val="00EE2F14"/>
    <w:rsid w:val="00EE304D"/>
    <w:rsid w:val="00EE336B"/>
    <w:rsid w:val="00EE4283"/>
    <w:rsid w:val="00EE4980"/>
    <w:rsid w:val="00EE51D0"/>
    <w:rsid w:val="00EE5597"/>
    <w:rsid w:val="00EE5AC9"/>
    <w:rsid w:val="00EE67C7"/>
    <w:rsid w:val="00EE6A90"/>
    <w:rsid w:val="00EE6DCE"/>
    <w:rsid w:val="00EE70C4"/>
    <w:rsid w:val="00EE72F1"/>
    <w:rsid w:val="00EF04F0"/>
    <w:rsid w:val="00EF0A29"/>
    <w:rsid w:val="00EF0A36"/>
    <w:rsid w:val="00EF0D67"/>
    <w:rsid w:val="00EF0E40"/>
    <w:rsid w:val="00EF0EB2"/>
    <w:rsid w:val="00EF1E23"/>
    <w:rsid w:val="00EF215C"/>
    <w:rsid w:val="00EF229C"/>
    <w:rsid w:val="00EF2B03"/>
    <w:rsid w:val="00EF2B3D"/>
    <w:rsid w:val="00EF46BE"/>
    <w:rsid w:val="00EF48D1"/>
    <w:rsid w:val="00EF4C1A"/>
    <w:rsid w:val="00EF505D"/>
    <w:rsid w:val="00EF5472"/>
    <w:rsid w:val="00EF55C3"/>
    <w:rsid w:val="00EF5C9B"/>
    <w:rsid w:val="00EF693F"/>
    <w:rsid w:val="00EF6B71"/>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A68"/>
    <w:rsid w:val="00F01C5B"/>
    <w:rsid w:val="00F01E62"/>
    <w:rsid w:val="00F035BF"/>
    <w:rsid w:val="00F037C4"/>
    <w:rsid w:val="00F03954"/>
    <w:rsid w:val="00F0413A"/>
    <w:rsid w:val="00F04220"/>
    <w:rsid w:val="00F0476E"/>
    <w:rsid w:val="00F05789"/>
    <w:rsid w:val="00F06B13"/>
    <w:rsid w:val="00F075E9"/>
    <w:rsid w:val="00F075EA"/>
    <w:rsid w:val="00F07C38"/>
    <w:rsid w:val="00F07D0E"/>
    <w:rsid w:val="00F1144A"/>
    <w:rsid w:val="00F1160B"/>
    <w:rsid w:val="00F1169F"/>
    <w:rsid w:val="00F12059"/>
    <w:rsid w:val="00F1224A"/>
    <w:rsid w:val="00F1234F"/>
    <w:rsid w:val="00F123B7"/>
    <w:rsid w:val="00F12B7C"/>
    <w:rsid w:val="00F12D85"/>
    <w:rsid w:val="00F12EFB"/>
    <w:rsid w:val="00F13C12"/>
    <w:rsid w:val="00F14117"/>
    <w:rsid w:val="00F147A0"/>
    <w:rsid w:val="00F152F7"/>
    <w:rsid w:val="00F1557C"/>
    <w:rsid w:val="00F15594"/>
    <w:rsid w:val="00F15977"/>
    <w:rsid w:val="00F15A4B"/>
    <w:rsid w:val="00F15C6E"/>
    <w:rsid w:val="00F16031"/>
    <w:rsid w:val="00F168D9"/>
    <w:rsid w:val="00F16A2D"/>
    <w:rsid w:val="00F16C91"/>
    <w:rsid w:val="00F16D8F"/>
    <w:rsid w:val="00F16DB9"/>
    <w:rsid w:val="00F1701C"/>
    <w:rsid w:val="00F17851"/>
    <w:rsid w:val="00F17974"/>
    <w:rsid w:val="00F17E2F"/>
    <w:rsid w:val="00F20437"/>
    <w:rsid w:val="00F204C5"/>
    <w:rsid w:val="00F2066F"/>
    <w:rsid w:val="00F20BF0"/>
    <w:rsid w:val="00F211BF"/>
    <w:rsid w:val="00F2144F"/>
    <w:rsid w:val="00F214D3"/>
    <w:rsid w:val="00F217DC"/>
    <w:rsid w:val="00F222FF"/>
    <w:rsid w:val="00F2246E"/>
    <w:rsid w:val="00F2291A"/>
    <w:rsid w:val="00F22D45"/>
    <w:rsid w:val="00F235C1"/>
    <w:rsid w:val="00F2391D"/>
    <w:rsid w:val="00F23970"/>
    <w:rsid w:val="00F252A5"/>
    <w:rsid w:val="00F25444"/>
    <w:rsid w:val="00F25F18"/>
    <w:rsid w:val="00F2649E"/>
    <w:rsid w:val="00F27A73"/>
    <w:rsid w:val="00F27A78"/>
    <w:rsid w:val="00F30206"/>
    <w:rsid w:val="00F30222"/>
    <w:rsid w:val="00F30AB6"/>
    <w:rsid w:val="00F3136C"/>
    <w:rsid w:val="00F315E2"/>
    <w:rsid w:val="00F31692"/>
    <w:rsid w:val="00F316C8"/>
    <w:rsid w:val="00F318FB"/>
    <w:rsid w:val="00F31F6E"/>
    <w:rsid w:val="00F32017"/>
    <w:rsid w:val="00F321FA"/>
    <w:rsid w:val="00F32228"/>
    <w:rsid w:val="00F32804"/>
    <w:rsid w:val="00F32DBD"/>
    <w:rsid w:val="00F334EE"/>
    <w:rsid w:val="00F3358E"/>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5D"/>
    <w:rsid w:val="00F375F9"/>
    <w:rsid w:val="00F37E54"/>
    <w:rsid w:val="00F40335"/>
    <w:rsid w:val="00F40EE0"/>
    <w:rsid w:val="00F41072"/>
    <w:rsid w:val="00F41195"/>
    <w:rsid w:val="00F419AD"/>
    <w:rsid w:val="00F419BD"/>
    <w:rsid w:val="00F41B2D"/>
    <w:rsid w:val="00F422EB"/>
    <w:rsid w:val="00F42B5F"/>
    <w:rsid w:val="00F42BF6"/>
    <w:rsid w:val="00F43155"/>
    <w:rsid w:val="00F4377A"/>
    <w:rsid w:val="00F439F6"/>
    <w:rsid w:val="00F43F63"/>
    <w:rsid w:val="00F44613"/>
    <w:rsid w:val="00F44870"/>
    <w:rsid w:val="00F4498C"/>
    <w:rsid w:val="00F44C71"/>
    <w:rsid w:val="00F45AE3"/>
    <w:rsid w:val="00F45E45"/>
    <w:rsid w:val="00F468B4"/>
    <w:rsid w:val="00F46FC3"/>
    <w:rsid w:val="00F4730F"/>
    <w:rsid w:val="00F4775C"/>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5541"/>
    <w:rsid w:val="00F55CDD"/>
    <w:rsid w:val="00F5600F"/>
    <w:rsid w:val="00F561E6"/>
    <w:rsid w:val="00F56D75"/>
    <w:rsid w:val="00F57083"/>
    <w:rsid w:val="00F61B02"/>
    <w:rsid w:val="00F61C3C"/>
    <w:rsid w:val="00F61DE9"/>
    <w:rsid w:val="00F6223A"/>
    <w:rsid w:val="00F6254E"/>
    <w:rsid w:val="00F6266A"/>
    <w:rsid w:val="00F62E07"/>
    <w:rsid w:val="00F644C1"/>
    <w:rsid w:val="00F644E5"/>
    <w:rsid w:val="00F64BF9"/>
    <w:rsid w:val="00F650C6"/>
    <w:rsid w:val="00F6517F"/>
    <w:rsid w:val="00F65477"/>
    <w:rsid w:val="00F658C7"/>
    <w:rsid w:val="00F66F6D"/>
    <w:rsid w:val="00F67F4A"/>
    <w:rsid w:val="00F70108"/>
    <w:rsid w:val="00F70373"/>
    <w:rsid w:val="00F71B04"/>
    <w:rsid w:val="00F72288"/>
    <w:rsid w:val="00F722B9"/>
    <w:rsid w:val="00F724B1"/>
    <w:rsid w:val="00F724B2"/>
    <w:rsid w:val="00F72750"/>
    <w:rsid w:val="00F72DF3"/>
    <w:rsid w:val="00F72FEB"/>
    <w:rsid w:val="00F73B06"/>
    <w:rsid w:val="00F74724"/>
    <w:rsid w:val="00F74869"/>
    <w:rsid w:val="00F7532F"/>
    <w:rsid w:val="00F755EB"/>
    <w:rsid w:val="00F75FE7"/>
    <w:rsid w:val="00F76020"/>
    <w:rsid w:val="00F772E7"/>
    <w:rsid w:val="00F77AB0"/>
    <w:rsid w:val="00F80AE0"/>
    <w:rsid w:val="00F80AE3"/>
    <w:rsid w:val="00F81BB4"/>
    <w:rsid w:val="00F820BB"/>
    <w:rsid w:val="00F84145"/>
    <w:rsid w:val="00F84363"/>
    <w:rsid w:val="00F845B4"/>
    <w:rsid w:val="00F8481D"/>
    <w:rsid w:val="00F849A4"/>
    <w:rsid w:val="00F84EF5"/>
    <w:rsid w:val="00F8566B"/>
    <w:rsid w:val="00F85B16"/>
    <w:rsid w:val="00F85DAB"/>
    <w:rsid w:val="00F867B1"/>
    <w:rsid w:val="00F86811"/>
    <w:rsid w:val="00F91792"/>
    <w:rsid w:val="00F923A4"/>
    <w:rsid w:val="00F93065"/>
    <w:rsid w:val="00F933C7"/>
    <w:rsid w:val="00F9396F"/>
    <w:rsid w:val="00F93C54"/>
    <w:rsid w:val="00F947CC"/>
    <w:rsid w:val="00F9493C"/>
    <w:rsid w:val="00F94EA9"/>
    <w:rsid w:val="00F94FE7"/>
    <w:rsid w:val="00F956E6"/>
    <w:rsid w:val="00F95906"/>
    <w:rsid w:val="00F9595E"/>
    <w:rsid w:val="00F96640"/>
    <w:rsid w:val="00F966A9"/>
    <w:rsid w:val="00F96953"/>
    <w:rsid w:val="00F96C87"/>
    <w:rsid w:val="00F96D76"/>
    <w:rsid w:val="00F9737E"/>
    <w:rsid w:val="00F973D5"/>
    <w:rsid w:val="00F9794F"/>
    <w:rsid w:val="00F97D98"/>
    <w:rsid w:val="00F97DE2"/>
    <w:rsid w:val="00FA0AA6"/>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6AB"/>
    <w:rsid w:val="00FA4891"/>
    <w:rsid w:val="00FA4D64"/>
    <w:rsid w:val="00FA4EC4"/>
    <w:rsid w:val="00FA51B2"/>
    <w:rsid w:val="00FA5276"/>
    <w:rsid w:val="00FA55BF"/>
    <w:rsid w:val="00FA56C3"/>
    <w:rsid w:val="00FA594F"/>
    <w:rsid w:val="00FA5C75"/>
    <w:rsid w:val="00FA6445"/>
    <w:rsid w:val="00FA660C"/>
    <w:rsid w:val="00FA6E5F"/>
    <w:rsid w:val="00FA720F"/>
    <w:rsid w:val="00FA7274"/>
    <w:rsid w:val="00FA7C78"/>
    <w:rsid w:val="00FA7D5A"/>
    <w:rsid w:val="00FB0265"/>
    <w:rsid w:val="00FB02BF"/>
    <w:rsid w:val="00FB0605"/>
    <w:rsid w:val="00FB07E9"/>
    <w:rsid w:val="00FB0A38"/>
    <w:rsid w:val="00FB0D27"/>
    <w:rsid w:val="00FB0F46"/>
    <w:rsid w:val="00FB0F95"/>
    <w:rsid w:val="00FB13D3"/>
    <w:rsid w:val="00FB1817"/>
    <w:rsid w:val="00FB19DF"/>
    <w:rsid w:val="00FB1B85"/>
    <w:rsid w:val="00FB1D0A"/>
    <w:rsid w:val="00FB1D72"/>
    <w:rsid w:val="00FB1FDF"/>
    <w:rsid w:val="00FB2350"/>
    <w:rsid w:val="00FB2A85"/>
    <w:rsid w:val="00FB3194"/>
    <w:rsid w:val="00FB3766"/>
    <w:rsid w:val="00FB3884"/>
    <w:rsid w:val="00FB3968"/>
    <w:rsid w:val="00FB4062"/>
    <w:rsid w:val="00FB47BA"/>
    <w:rsid w:val="00FB51BD"/>
    <w:rsid w:val="00FB5EAB"/>
    <w:rsid w:val="00FB60A5"/>
    <w:rsid w:val="00FB60CC"/>
    <w:rsid w:val="00FB630E"/>
    <w:rsid w:val="00FB6535"/>
    <w:rsid w:val="00FB6DB5"/>
    <w:rsid w:val="00FB708F"/>
    <w:rsid w:val="00FB7477"/>
    <w:rsid w:val="00FB7EBF"/>
    <w:rsid w:val="00FC0052"/>
    <w:rsid w:val="00FC02F4"/>
    <w:rsid w:val="00FC0529"/>
    <w:rsid w:val="00FC0769"/>
    <w:rsid w:val="00FC0A57"/>
    <w:rsid w:val="00FC14E5"/>
    <w:rsid w:val="00FC1651"/>
    <w:rsid w:val="00FC20C6"/>
    <w:rsid w:val="00FC2405"/>
    <w:rsid w:val="00FC277A"/>
    <w:rsid w:val="00FC31A1"/>
    <w:rsid w:val="00FC34CE"/>
    <w:rsid w:val="00FC3509"/>
    <w:rsid w:val="00FC3994"/>
    <w:rsid w:val="00FC3BC2"/>
    <w:rsid w:val="00FC3F39"/>
    <w:rsid w:val="00FC47AC"/>
    <w:rsid w:val="00FC492F"/>
    <w:rsid w:val="00FC4CBE"/>
    <w:rsid w:val="00FC5621"/>
    <w:rsid w:val="00FC5910"/>
    <w:rsid w:val="00FC5C89"/>
    <w:rsid w:val="00FC6377"/>
    <w:rsid w:val="00FC65B2"/>
    <w:rsid w:val="00FC69DE"/>
    <w:rsid w:val="00FC7120"/>
    <w:rsid w:val="00FC7A92"/>
    <w:rsid w:val="00FC7DE1"/>
    <w:rsid w:val="00FC7EBB"/>
    <w:rsid w:val="00FD01B5"/>
    <w:rsid w:val="00FD0CC7"/>
    <w:rsid w:val="00FD1609"/>
    <w:rsid w:val="00FD1AE7"/>
    <w:rsid w:val="00FD1C78"/>
    <w:rsid w:val="00FD21F2"/>
    <w:rsid w:val="00FD22C4"/>
    <w:rsid w:val="00FD25F0"/>
    <w:rsid w:val="00FD2C38"/>
    <w:rsid w:val="00FD2C75"/>
    <w:rsid w:val="00FD2D70"/>
    <w:rsid w:val="00FD2D85"/>
    <w:rsid w:val="00FD31B1"/>
    <w:rsid w:val="00FD3403"/>
    <w:rsid w:val="00FD3A1C"/>
    <w:rsid w:val="00FD3C49"/>
    <w:rsid w:val="00FD3D48"/>
    <w:rsid w:val="00FD3F98"/>
    <w:rsid w:val="00FD529A"/>
    <w:rsid w:val="00FD5355"/>
    <w:rsid w:val="00FD5465"/>
    <w:rsid w:val="00FD5BA6"/>
    <w:rsid w:val="00FD5ECF"/>
    <w:rsid w:val="00FD5FF5"/>
    <w:rsid w:val="00FD633F"/>
    <w:rsid w:val="00FD722E"/>
    <w:rsid w:val="00FD739C"/>
    <w:rsid w:val="00FD7450"/>
    <w:rsid w:val="00FD763C"/>
    <w:rsid w:val="00FD7D14"/>
    <w:rsid w:val="00FE025A"/>
    <w:rsid w:val="00FE03F9"/>
    <w:rsid w:val="00FE07E2"/>
    <w:rsid w:val="00FE12E5"/>
    <w:rsid w:val="00FE1A83"/>
    <w:rsid w:val="00FE24C9"/>
    <w:rsid w:val="00FE2A22"/>
    <w:rsid w:val="00FE2AA1"/>
    <w:rsid w:val="00FE2AA7"/>
    <w:rsid w:val="00FE2D33"/>
    <w:rsid w:val="00FE37DD"/>
    <w:rsid w:val="00FE496A"/>
    <w:rsid w:val="00FE4AD4"/>
    <w:rsid w:val="00FE4B45"/>
    <w:rsid w:val="00FE4DB6"/>
    <w:rsid w:val="00FE4E3C"/>
    <w:rsid w:val="00FE55EA"/>
    <w:rsid w:val="00FE5A45"/>
    <w:rsid w:val="00FE5A4E"/>
    <w:rsid w:val="00FE5C19"/>
    <w:rsid w:val="00FE5CD1"/>
    <w:rsid w:val="00FE5E5E"/>
    <w:rsid w:val="00FE5EAF"/>
    <w:rsid w:val="00FE6673"/>
    <w:rsid w:val="00FE6948"/>
    <w:rsid w:val="00FE6CA4"/>
    <w:rsid w:val="00FE6D1C"/>
    <w:rsid w:val="00FE6F3D"/>
    <w:rsid w:val="00FE71D5"/>
    <w:rsid w:val="00FE74DA"/>
    <w:rsid w:val="00FE7CA3"/>
    <w:rsid w:val="00FE7DB8"/>
    <w:rsid w:val="00FF0071"/>
    <w:rsid w:val="00FF0429"/>
    <w:rsid w:val="00FF0952"/>
    <w:rsid w:val="00FF0D2D"/>
    <w:rsid w:val="00FF0E16"/>
    <w:rsid w:val="00FF1076"/>
    <w:rsid w:val="00FF147E"/>
    <w:rsid w:val="00FF160E"/>
    <w:rsid w:val="00FF17D0"/>
    <w:rsid w:val="00FF1A1B"/>
    <w:rsid w:val="00FF1D0F"/>
    <w:rsid w:val="00FF1D96"/>
    <w:rsid w:val="00FF21F8"/>
    <w:rsid w:val="00FF247B"/>
    <w:rsid w:val="00FF2667"/>
    <w:rsid w:val="00FF2A98"/>
    <w:rsid w:val="00FF3E02"/>
    <w:rsid w:val="00FF4013"/>
    <w:rsid w:val="00FF5265"/>
    <w:rsid w:val="00FF5549"/>
    <w:rsid w:val="00FF5A16"/>
    <w:rsid w:val="00FF6281"/>
    <w:rsid w:val="00FF6498"/>
    <w:rsid w:val="00FF6978"/>
    <w:rsid w:val="00FF70B9"/>
    <w:rsid w:val="00FF7363"/>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semiHidden/>
    <w:unhideWhenUsed/>
    <w:qFormat/>
    <w:rsid w:val="00EF0E40"/>
    <w:pPr>
      <w:keepNext/>
      <w:keepLines/>
      <w:spacing w:before="4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link w:val="TextonotaalfinalCar"/>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link w:val="TextodegloboCar"/>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Lista vistosa - Énfasis 11,Cita texto,Footnote,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rsid w:val="00873DAD"/>
    <w:rPr>
      <w:b/>
      <w:bCs/>
      <w:sz w:val="24"/>
      <w:szCs w:val="24"/>
      <w:lang w:eastAsia="es-ES"/>
    </w:rPr>
  </w:style>
  <w:style w:type="character" w:customStyle="1" w:styleId="PrrafodelistaCar">
    <w:name w:val="Párrafo de lista Car"/>
    <w:aliases w:val="Listas Car,Lista vistosa - Énfasis 11 Car,Cita texto Car,Footnote Car,TEXTO GENERAL SENTENCIAS Car,List Paragraph1 Car,Colorful List - Accent 11 Car,Lista multicolor - Énfasis 11 Car,Cuadrícula clara - Énfasis 31 Car"/>
    <w:link w:val="Prrafodelista"/>
    <w:uiPriority w:val="34"/>
    <w:locked/>
    <w:rsid w:val="00A54304"/>
    <w:rPr>
      <w:sz w:val="24"/>
      <w:szCs w:val="24"/>
      <w:lang w:val="es-ES" w:eastAsia="es-ES"/>
    </w:rPr>
  </w:style>
  <w:style w:type="paragraph" w:customStyle="1" w:styleId="footnotedescription">
    <w:name w:val="footnote description"/>
    <w:next w:val="Normal"/>
    <w:link w:val="footnotedescriptionChar"/>
    <w:hidden/>
    <w:rsid w:val="00AE3305"/>
    <w:pPr>
      <w:spacing w:line="252" w:lineRule="auto"/>
      <w:ind w:left="586" w:right="307"/>
    </w:pPr>
    <w:rPr>
      <w:rFonts w:ascii="Calibri" w:eastAsia="Calibri" w:hAnsi="Calibri" w:cs="Calibri"/>
      <w:color w:val="000000"/>
      <w:szCs w:val="22"/>
      <w:lang w:val="es-US"/>
    </w:rPr>
  </w:style>
  <w:style w:type="character" w:customStyle="1" w:styleId="footnotedescriptionChar">
    <w:name w:val="footnote description Char"/>
    <w:link w:val="footnotedescription"/>
    <w:rsid w:val="00AE3305"/>
    <w:rPr>
      <w:rFonts w:ascii="Calibri" w:eastAsia="Calibri" w:hAnsi="Calibri" w:cs="Calibri"/>
      <w:color w:val="000000"/>
      <w:szCs w:val="22"/>
      <w:lang w:val="es-US"/>
    </w:rPr>
  </w:style>
  <w:style w:type="character" w:customStyle="1" w:styleId="footnotemark">
    <w:name w:val="footnote mark"/>
    <w:hidden/>
    <w:rsid w:val="00AE3305"/>
    <w:rPr>
      <w:rFonts w:ascii="Calibri" w:eastAsia="Calibri" w:hAnsi="Calibri" w:cs="Calibri"/>
      <w:color w:val="000000"/>
      <w:sz w:val="20"/>
      <w:vertAlign w:val="superscript"/>
    </w:rPr>
  </w:style>
  <w:style w:type="character" w:customStyle="1" w:styleId="Ttulo2Car">
    <w:name w:val="Título 2 Car"/>
    <w:link w:val="Ttulo2"/>
    <w:rsid w:val="0040193B"/>
    <w:rPr>
      <w:rFonts w:ascii="Arial" w:hAnsi="Arial" w:cs="Arial"/>
      <w:b/>
      <w:bCs/>
      <w:lang w:val="es-ES" w:eastAsia="es-ES"/>
    </w:rPr>
  </w:style>
  <w:style w:type="table" w:customStyle="1" w:styleId="TableGrid">
    <w:name w:val="TableGrid"/>
    <w:rsid w:val="0040193B"/>
    <w:rPr>
      <w:rFonts w:asciiTheme="minorHAnsi" w:eastAsiaTheme="minorEastAsia" w:hAnsiTheme="minorHAnsi" w:cstheme="minorBidi"/>
      <w:sz w:val="22"/>
      <w:szCs w:val="22"/>
      <w:lang w:val="es-US"/>
    </w:rPr>
    <w:tblPr>
      <w:tblCellMar>
        <w:top w:w="0" w:type="dxa"/>
        <w:left w:w="0" w:type="dxa"/>
        <w:bottom w:w="0" w:type="dxa"/>
        <w:right w:w="0" w:type="dxa"/>
      </w:tblCellMar>
    </w:tblPr>
  </w:style>
  <w:style w:type="character" w:customStyle="1" w:styleId="Ttulo4Car">
    <w:name w:val="Título 4 Car"/>
    <w:basedOn w:val="Fuentedeprrafopredeter"/>
    <w:link w:val="Ttulo4"/>
    <w:semiHidden/>
    <w:rsid w:val="00EF0E40"/>
    <w:rPr>
      <w:rFonts w:asciiTheme="majorHAnsi" w:eastAsiaTheme="majorEastAsia" w:hAnsiTheme="majorHAnsi" w:cstheme="majorBidi"/>
      <w:i/>
      <w:iCs/>
      <w:color w:val="365F91" w:themeColor="accent1" w:themeShade="BF"/>
      <w:sz w:val="24"/>
      <w:szCs w:val="24"/>
      <w:lang w:val="es-ES" w:eastAsia="es-ES"/>
    </w:rPr>
  </w:style>
  <w:style w:type="character" w:styleId="Textoennegrita">
    <w:name w:val="Strong"/>
    <w:basedOn w:val="Fuentedeprrafopredeter"/>
    <w:uiPriority w:val="22"/>
    <w:qFormat/>
    <w:rsid w:val="00EF0E40"/>
    <w:rPr>
      <w:b/>
      <w:bCs/>
    </w:rPr>
  </w:style>
  <w:style w:type="paragraph" w:customStyle="1" w:styleId="Sinespaciado1">
    <w:name w:val="Sin espaciado1"/>
    <w:rsid w:val="00EF0E40"/>
    <w:rPr>
      <w:rFonts w:ascii="Calibri" w:hAnsi="Calibri"/>
      <w:sz w:val="22"/>
      <w:szCs w:val="22"/>
      <w:lang w:eastAsia="en-US"/>
    </w:rPr>
  </w:style>
  <w:style w:type="paragraph" w:customStyle="1" w:styleId="Cuerpo">
    <w:name w:val="Cuerpo"/>
    <w:rsid w:val="00EF0E40"/>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character" w:customStyle="1" w:styleId="Sangra3detindependienteCar">
    <w:name w:val="Sangría 3 de t. independiente Car"/>
    <w:link w:val="Sangra3detindependiente"/>
    <w:rsid w:val="009D74B9"/>
    <w:rPr>
      <w:rFonts w:ascii="Arial" w:hAnsi="Arial" w:cs="Arial"/>
      <w:sz w:val="24"/>
      <w:szCs w:val="24"/>
      <w:lang w:val="es-ES" w:eastAsia="es-ES"/>
    </w:rPr>
  </w:style>
  <w:style w:type="character" w:customStyle="1" w:styleId="Ttulo3Car">
    <w:name w:val="Título 3 Car"/>
    <w:link w:val="Ttulo3"/>
    <w:rsid w:val="009D74B9"/>
    <w:rPr>
      <w:rFonts w:ascii="Arial" w:hAnsi="Arial" w:cs="Arial"/>
      <w:b/>
      <w:bCs/>
      <w:sz w:val="26"/>
      <w:szCs w:val="26"/>
      <w:lang w:val="es-ES" w:eastAsia="es-ES"/>
    </w:rPr>
  </w:style>
  <w:style w:type="character" w:customStyle="1" w:styleId="TextodegloboCar">
    <w:name w:val="Texto de globo Car"/>
    <w:link w:val="Textodeglobo"/>
    <w:rsid w:val="009D74B9"/>
    <w:rPr>
      <w:rFonts w:ascii="Tahoma" w:hAnsi="Tahoma" w:cs="Tahoma"/>
      <w:sz w:val="16"/>
      <w:szCs w:val="16"/>
      <w:lang w:val="es-ES" w:eastAsia="es-ES"/>
    </w:rPr>
  </w:style>
  <w:style w:type="character" w:customStyle="1" w:styleId="TextocomentarioCar">
    <w:name w:val="Texto comentario Car"/>
    <w:link w:val="Textocomentario"/>
    <w:rsid w:val="009D74B9"/>
    <w:rPr>
      <w:lang w:val="es-ES" w:eastAsia="es-ES"/>
    </w:rPr>
  </w:style>
  <w:style w:type="character" w:styleId="Refdecomentario">
    <w:name w:val="annotation reference"/>
    <w:unhideWhenUsed/>
    <w:rsid w:val="009D74B9"/>
    <w:rPr>
      <w:sz w:val="16"/>
      <w:szCs w:val="16"/>
    </w:rPr>
  </w:style>
  <w:style w:type="character" w:customStyle="1" w:styleId="Textoindependiente2Car">
    <w:name w:val="Texto independiente 2 Car"/>
    <w:link w:val="Textoindependiente2"/>
    <w:rsid w:val="009D74B9"/>
    <w:rPr>
      <w:rFonts w:ascii="Arial" w:hAnsi="Arial" w:cs="Arial"/>
      <w:i/>
      <w:iCs/>
      <w:noProof/>
      <w:sz w:val="22"/>
      <w:lang w:val="es-ES_tradnl" w:eastAsia="es-ES"/>
    </w:rPr>
  </w:style>
  <w:style w:type="character" w:customStyle="1" w:styleId="TextonotaalfinalCar">
    <w:name w:val="Texto nota al final Car"/>
    <w:link w:val="Textonotaalfinal"/>
    <w:rsid w:val="009D74B9"/>
    <w:rPr>
      <w:lang w:val="es-ES" w:eastAsia="es-ES"/>
    </w:rPr>
  </w:style>
  <w:style w:type="table" w:customStyle="1" w:styleId="TableNormal1">
    <w:name w:val="Table Normal1"/>
    <w:uiPriority w:val="2"/>
    <w:semiHidden/>
    <w:unhideWhenUsed/>
    <w:qFormat/>
    <w:rsid w:val="000F134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elementtoproof">
    <w:name w:val="elementtoproof"/>
    <w:basedOn w:val="Normal"/>
    <w:uiPriority w:val="99"/>
    <w:semiHidden/>
    <w:rsid w:val="00157709"/>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4.png"/><Relationship Id="rId47" Type="http://schemas.openxmlformats.org/officeDocument/2006/relationships/image" Target="media/image29.jpeg"/><Relationship Id="rId63" Type="http://schemas.openxmlformats.org/officeDocument/2006/relationships/image" Target="media/image45.png"/><Relationship Id="rId68"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2.pn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hyperlink" Target="https://docentesaldia.com/2019/03/20/como-elaborar-un-diagnostico-de-grupo-guia-y-ejemplo-practico/" TargetMode="External"/><Relationship Id="rId40" Type="http://schemas.openxmlformats.org/officeDocument/2006/relationships/image" Target="media/image22.jpe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jpeg"/><Relationship Id="rId66"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43.jpeg"/><Relationship Id="rId19" Type="http://schemas.openxmlformats.org/officeDocument/2006/relationships/footer" Target="footer6.xml"/><Relationship Id="rId14" Type="http://schemas.openxmlformats.org/officeDocument/2006/relationships/header" Target="header4.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8" Type="http://schemas.openxmlformats.org/officeDocument/2006/relationships/header" Target="header1.xml"/><Relationship Id="rId51" Type="http://schemas.openxmlformats.org/officeDocument/2006/relationships/image" Target="media/image33.jpeg"/><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3.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1.jpe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21.jpeg"/><Relationship Id="rId34" Type="http://schemas.openxmlformats.org/officeDocument/2006/relationships/image" Target="media/image17.jpeg"/><Relationship Id="rId50" Type="http://schemas.openxmlformats.org/officeDocument/2006/relationships/image" Target="media/image32.jpeg"/><Relationship Id="rId55"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fontTable" Target="fontTable.xml"/></Relationships>
</file>

<file path=word/_rels/footnotes.xml.rels><?xml version="1.0" encoding="UTF-8" standalone="yes"?>
<Relationships xmlns="http://schemas.openxmlformats.org/package/2006/relationships"><Relationship Id="rId117" Type="http://schemas.openxmlformats.org/officeDocument/2006/relationships/hyperlink" Target="https://boletines.guanajuato.gob.mx/2022/11/25/propone-gobernador-protocolo-para-prevenir-y-atender-la-violencia-de-genero-en-la-administracion-publica-estatal/" TargetMode="External"/><Relationship Id="rId21" Type="http://schemas.openxmlformats.org/officeDocument/2006/relationships/hyperlink" Target="https://congreso-gto.s3.amazonaws.com/uploads/orden_archivo/archivo/28161/07_Iniciativa_GPPAN__ref_y_adic_Ley_para_la_Protec_Animal__23_FEB_2023_.pdf" TargetMode="External"/><Relationship Id="rId42" Type="http://schemas.openxmlformats.org/officeDocument/2006/relationships/hyperlink" Target="https://www.ilo.org/wcmsp5/groups/public/---americas/---ro-lima/---sro-san_jose/documents/publication/wcms_227404.pdf" TargetMode="External"/><Relationship Id="rId63" Type="http://schemas.openxmlformats.org/officeDocument/2006/relationships/hyperlink" Target="https://elotroenfoque.mx/funcionarios-panistas-de-comonfort-enfrentan-denuncias-por-violencia-y-abusos-sexuales-contra-ex-empleadas-municipales/" TargetMode="External"/><Relationship Id="rId84" Type="http://schemas.openxmlformats.org/officeDocument/2006/relationships/hyperlink" Target="https://zonafranca.mx/politica-sociedad/denuncian-a-director-de-area-en-la-sdes-por-hostigamiento-sexual-y-laboral/" TargetMode="External"/><Relationship Id="rId138" Type="http://schemas.openxmlformats.org/officeDocument/2006/relationships/hyperlink" Target="https://portalsocial.guanajuato.gob.mx/documento/protocolo-para-prevenir-y-atender-la-violencia-laboral-el-acoso-y-el-hostigamiento-sexual" TargetMode="External"/><Relationship Id="rId159" Type="http://schemas.openxmlformats.org/officeDocument/2006/relationships/hyperlink" Target="https://portalsocial.guanajuato.gob.mx/documento/protocolo-para-prevenir-y-atender-la-violencia-laboral-el-acoso-y-el-hostigamiento-sexual" TargetMode="External"/><Relationship Id="rId170" Type="http://schemas.openxmlformats.org/officeDocument/2006/relationships/hyperlink" Target="https://dof.gob.mx/nota_detalle.php?codigo=5608174&amp;fecha=18/12/2020" TargetMode="External"/><Relationship Id="rId191" Type="http://schemas.openxmlformats.org/officeDocument/2006/relationships/hyperlink" Target="https://www.yotambien.mx/actualidad/enfermedades-raras-una-condicion-con-la-que-viven-5-5-millones-de-mexicanos/" TargetMode="External"/><Relationship Id="rId205" Type="http://schemas.openxmlformats.org/officeDocument/2006/relationships/hyperlink" Target="https://www.yotambien.mx/actualidad/enfermedades-raras-una-condicion-con-la-que-viven-5-5-millones-de-mexicanos/" TargetMode="External"/><Relationship Id="rId226" Type="http://schemas.openxmlformats.org/officeDocument/2006/relationships/hyperlink" Target="https://congreso-gto.s3.amazonaws.com/uploads/orden_archivo/archivo/28177/23_Comonfort_evaluacio_n_al_desempen_o_2021.pdf" TargetMode="External"/><Relationship Id="rId107" Type="http://schemas.openxmlformats.org/officeDocument/2006/relationships/hyperlink" Target="https://boletines.guanajuato.gob.mx/2022/11/25/propone-gobernador-protocolo-para-prevenir-y-atender-la-violencia-de-genero-en-la-administracion-publica-estatal/" TargetMode="External"/><Relationship Id="rId11" Type="http://schemas.openxmlformats.org/officeDocument/2006/relationships/hyperlink" Target="https://www.am.com.mx/leon/2022/10/3/alejandra-gutierrez-planea-llevar-juicio-fraccionamientos-incumplidos-625869.html" TargetMode="External"/><Relationship Id="rId32" Type="http://schemas.openxmlformats.org/officeDocument/2006/relationships/hyperlink" Target="https://www.cjf.gob.mx/resources/index/infoRelevante/2022/pdf/guia_mujeres_investigacion.pdf" TargetMode="External"/><Relationship Id="rId53" Type="http://schemas.openxmlformats.org/officeDocument/2006/relationships/hyperlink" Target="https://elotroenfoque.mx/funcionarios-panistas-de-comonfort-enfrentan-denuncias-por-violencia-y-abusos-sexuales-contra-ex-empleadas-municipales/" TargetMode="External"/><Relationship Id="rId74" Type="http://schemas.openxmlformats.org/officeDocument/2006/relationships/hyperlink" Target="https://elotroenfoque.mx/funcionarios-panistas-de-comonfort-enfrentan-denuncias-por-violencia-y-abusos-sexuales-contra-ex-empleadas-municipales/" TargetMode="External"/><Relationship Id="rId128" Type="http://schemas.openxmlformats.org/officeDocument/2006/relationships/hyperlink" Target="https://boletines.guanajuato.gob.mx/2022/11/25/propone-gobernador-protocolo-para-prevenir-y-atender-la-violencia-de-genero-en-la-administracion-publica-estatal/" TargetMode="External"/><Relationship Id="rId149" Type="http://schemas.openxmlformats.org/officeDocument/2006/relationships/hyperlink" Target="https://portalsocial.guanajuato.gob.mx/documento/protocolo-para-prevenir-y-atender-la-violencia-laboral-el-acoso-y-el-hostigamiento-sexual" TargetMode="External"/><Relationship Id="rId5" Type="http://schemas.openxmlformats.org/officeDocument/2006/relationships/hyperlink" Target="https://www.am.com.mx/leon/2022/10/3/alejandra-gutierrez-planea-llevar-juicio-fraccionamientos-incumplidos-625869.html" TargetMode="External"/><Relationship Id="rId95" Type="http://schemas.openxmlformats.org/officeDocument/2006/relationships/hyperlink" Target="https://zonafranca.mx/politica-sociedad/denuncian-a-director-de-area-en-la-sdes-por-hostigamiento-sexual-y-laboral/" TargetMode="External"/><Relationship Id="rId160" Type="http://schemas.openxmlformats.org/officeDocument/2006/relationships/hyperlink" Target="https://portalsocial.guanajuato.gob.mx/documento/protocolo-para-prevenir-y-atender-la-violencia-laboral-el-acoso-y-el-hostigamiento-sexual" TargetMode="External"/><Relationship Id="rId181" Type="http://schemas.openxmlformats.org/officeDocument/2006/relationships/hyperlink" Target="https://scielo.isciii.es/scielo.php?script=sci_arttext&amp;pid=S1137-66272008000400002" TargetMode="External"/><Relationship Id="rId216" Type="http://schemas.openxmlformats.org/officeDocument/2006/relationships/hyperlink" Target="https://doi.org/10.24965/gapp.vi23.303" TargetMode="External"/><Relationship Id="rId22" Type="http://schemas.openxmlformats.org/officeDocument/2006/relationships/hyperlink" Target="https://www.inegi.org.mx/programas/enbiare/2021/" TargetMode="External"/><Relationship Id="rId43" Type="http://schemas.openxmlformats.org/officeDocument/2006/relationships/hyperlink" Target="https://www.ilo.org/wcmsp5/groups/public/---americas/---ro-lima/---sro-san_jose/documents/publication/wcms_227404.pdf" TargetMode="External"/><Relationship Id="rId64" Type="http://schemas.openxmlformats.org/officeDocument/2006/relationships/hyperlink" Target="https://elotroenfoque.mx/funcionarios-panistas-de-comonfort-enfrentan-denuncias-por-violencia-y-abusos-sexuales-contra-ex-empleadas-municipales/" TargetMode="External"/><Relationship Id="rId118" Type="http://schemas.openxmlformats.org/officeDocument/2006/relationships/hyperlink" Target="https://boletines.guanajuato.gob.mx/2022/11/25/propone-gobernador-protocolo-para-prevenir-y-atender-la-violencia-de-genero-en-la-administracion-publica-estatal/" TargetMode="External"/><Relationship Id="rId139" Type="http://schemas.openxmlformats.org/officeDocument/2006/relationships/hyperlink" Target="https://portalsocial.guanajuato.gob.mx/documento/protocolo-para-prevenir-y-atender-la-violencia-laboral-el-acoso-y-el-hostigamiento-sexual" TargetMode="External"/><Relationship Id="rId85" Type="http://schemas.openxmlformats.org/officeDocument/2006/relationships/hyperlink" Target="https://zonafranca.mx/politica-sociedad/denuncian-a-director-de-area-en-la-sdes-por-hostigamiento-sexual-y-laboral/" TargetMode="External"/><Relationship Id="rId150" Type="http://schemas.openxmlformats.org/officeDocument/2006/relationships/hyperlink" Target="https://portalsocial.guanajuato.gob.mx/documento/protocolo-para-prevenir-y-atender-la-violencia-laboral-el-acoso-y-el-hostigamiento-sexual" TargetMode="External"/><Relationship Id="rId171" Type="http://schemas.openxmlformats.org/officeDocument/2006/relationships/hyperlink" Target="https://cdhcm.org.mx/wp-content/uploads/2014/06/informe-movilidad.pdf" TargetMode="External"/><Relationship Id="rId192" Type="http://schemas.openxmlformats.org/officeDocument/2006/relationships/hyperlink" Target="https://www.yotambien.mx/actualidad/enfermedades-raras-una-condicion-con-la-que-viven-5-5-millones-de-mexicanos/" TargetMode="External"/><Relationship Id="rId206" Type="http://schemas.openxmlformats.org/officeDocument/2006/relationships/hyperlink" Target="https://www.yotambien.mx/actualidad/enfermedades-raras-una-condicion-con-la-que-viven-5-5-millones-de-mexicanos/" TargetMode="External"/><Relationship Id="rId227" Type="http://schemas.openxmlformats.org/officeDocument/2006/relationships/hyperlink" Target="https://archivos.juridicas.unam.mx/www/bjv/libros/3/1171/1.pdf" TargetMode="External"/><Relationship Id="rId12" Type="http://schemas.openxmlformats.org/officeDocument/2006/relationships/hyperlink" Target="https://www.am.com.mx/leon/2022/10/3/alejandra-gutierrez-planea-llevar-juicio-fraccionamientos-incumplidos-625869.html" TargetMode="External"/><Relationship Id="rId33" Type="http://schemas.openxmlformats.org/officeDocument/2006/relationships/hyperlink" Target="%20https:/congreso-gto.s3.amazonaws.com/uploads/orden_archivo/archivo/28168/14_PPA_GPPMORENA_protocolo_violencia_y_hostigamiento_laboral__23_FEB_2023_.pdf" TargetMode="External"/><Relationship Id="rId108" Type="http://schemas.openxmlformats.org/officeDocument/2006/relationships/hyperlink" Target="https://boletines.guanajuato.gob.mx/2022/11/25/propone-gobernador-protocolo-para-prevenir-y-atender-la-violencia-de-genero-en-la-administracion-publica-estatal/" TargetMode="External"/><Relationship Id="rId129" Type="http://schemas.openxmlformats.org/officeDocument/2006/relationships/hyperlink" Target="https://boletines.guanajuato.gob.mx/2022/11/25/propone-gobernador-protocolo-para-prevenir-y-atender-la-violencia-de-genero-en-la-administracion-publica-estatal/" TargetMode="External"/><Relationship Id="rId54" Type="http://schemas.openxmlformats.org/officeDocument/2006/relationships/hyperlink" Target="https://elotroenfoque.mx/funcionarios-panistas-de-comonfort-enfrentan-denuncias-por-violencia-y-abusos-sexuales-contra-ex-empleadas-municipales/" TargetMode="External"/><Relationship Id="rId75" Type="http://schemas.openxmlformats.org/officeDocument/2006/relationships/hyperlink" Target="https://elotroenfoque.mx/funcionarios-panistas-de-comonfort-enfrentan-denuncias-por-violencia-y-abusos-sexuales-contra-ex-empleadas-municipales/" TargetMode="External"/><Relationship Id="rId96" Type="http://schemas.openxmlformats.org/officeDocument/2006/relationships/hyperlink" Target="https://zonafranca.mx/politica-sociedad/denuncian-a-director-de-area-en-la-sdes-por-hostigamiento-sexual-y-laboral/" TargetMode="External"/><Relationship Id="rId140" Type="http://schemas.openxmlformats.org/officeDocument/2006/relationships/hyperlink" Target="https://portalsocial.guanajuato.gob.mx/documento/protocolo-para-prevenir-y-atender-la-violencia-laboral-el-acoso-y-el-hostigamiento-sexual" TargetMode="External"/><Relationship Id="rId161" Type="http://schemas.openxmlformats.org/officeDocument/2006/relationships/hyperlink" Target="https://portalsocial.guanajuato.gob.mx/documento/protocolo-para-prevenir-y-atender-la-violencia-laboral-el-acoso-y-el-hostigamiento-sexual" TargetMode="External"/><Relationship Id="rId182" Type="http://schemas.openxmlformats.org/officeDocument/2006/relationships/hyperlink" Target="https://scielo.isciii.es/scielo.php?script=sci_arttext&amp;pid=S1137-66272008000400002" TargetMode="External"/><Relationship Id="rId217" Type="http://schemas.openxmlformats.org/officeDocument/2006/relationships/hyperlink" Target="https://congreso-gto.s3.amazonaws.com/uploads/orden_archivo/archivo/28174/20_Apaseo_el_Alto_evaluacio_n_al_desempen_o_2021.pdf" TargetMode="External"/><Relationship Id="rId6" Type="http://schemas.openxmlformats.org/officeDocument/2006/relationships/hyperlink" Target="https://www.am.com.mx/leon/2022/10/3/alejandra-gutierrez-planea-llevar-juicio-fraccionamientos-incumplidos-625869.html" TargetMode="External"/><Relationship Id="rId23" Type="http://schemas.openxmlformats.org/officeDocument/2006/relationships/hyperlink" Target="https://www.inegi.org.mx/programas/enbiare/2021/" TargetMode="External"/><Relationship Id="rId119" Type="http://schemas.openxmlformats.org/officeDocument/2006/relationships/hyperlink" Target="https://boletines.guanajuato.gob.mx/2022/11/25/propone-gobernador-protocolo-para-prevenir-y-atender-la-violencia-de-genero-en-la-administracion-publica-estatal/" TargetMode="External"/><Relationship Id="rId44" Type="http://schemas.openxmlformats.org/officeDocument/2006/relationships/hyperlink" Target="https://www.ilo.org/wcmsp5/groups/public/---americas/---ro-lima/---sro-san_jose/documents/publication/wcms_227404.pdf" TargetMode="External"/><Relationship Id="rId65" Type="http://schemas.openxmlformats.org/officeDocument/2006/relationships/hyperlink" Target="https://elotroenfoque.mx/funcionarios-panistas-de-comonfort-enfrentan-denuncias-por-violencia-y-abusos-sexuales-contra-ex-empleadas-municipales/" TargetMode="External"/><Relationship Id="rId86" Type="http://schemas.openxmlformats.org/officeDocument/2006/relationships/hyperlink" Target="https://zonafranca.mx/politica-sociedad/denuncian-a-director-de-area-en-la-sdes-por-hostigamiento-sexual-y-laboral/" TargetMode="External"/><Relationship Id="rId130" Type="http://schemas.openxmlformats.org/officeDocument/2006/relationships/hyperlink" Target="https://boletines.guanajuato.gob.mx/2022/11/25/propone-gobernador-protocolo-para-prevenir-y-atender-la-violencia-de-genero-en-la-administracion-publica-estatal/" TargetMode="External"/><Relationship Id="rId151" Type="http://schemas.openxmlformats.org/officeDocument/2006/relationships/hyperlink" Target="https://portalsocial.guanajuato.gob.mx/documento/protocolo-para-prevenir-y-atender-la-violencia-laboral-el-acoso-y-el-hostigamiento-sexual" TargetMode="External"/><Relationship Id="rId172" Type="http://schemas.openxmlformats.org/officeDocument/2006/relationships/hyperlink" Target="https://cdhcm.org.mx/wp-content/uploads/2014/06/informe-movilidad.pdf" TargetMode="External"/><Relationship Id="rId193" Type="http://schemas.openxmlformats.org/officeDocument/2006/relationships/hyperlink" Target="https://www.yotambien.mx/actualidad/enfermedades-raras-una-condicion-con-la-que-viven-5-5-millones-de-mexicanos/" TargetMode="External"/><Relationship Id="rId207" Type="http://schemas.openxmlformats.org/officeDocument/2006/relationships/hyperlink" Target="https://www.yotambien.mx/actualidad/enfermedades-raras-una-condicion-con-la-que-viven-5-5-millones-de-mexicanos/" TargetMode="External"/><Relationship Id="rId228" Type="http://schemas.openxmlformats.org/officeDocument/2006/relationships/hyperlink" Target="https://doi.org/10.24965/gapp.vi23.303" TargetMode="External"/><Relationship Id="rId13" Type="http://schemas.openxmlformats.org/officeDocument/2006/relationships/hyperlink" Target="https://www.am.com.mx/leon/2022/10/3/alejandra-gutierrez-planea-llevar-juicio-fraccionamientos-incumplidos-625869.html" TargetMode="External"/><Relationship Id="rId109" Type="http://schemas.openxmlformats.org/officeDocument/2006/relationships/hyperlink" Target="https://boletines.guanajuato.gob.mx/2022/11/25/propone-gobernador-protocolo-para-prevenir-y-atender-la-violencia-de-genero-en-la-administracion-publica-estatal/" TargetMode="External"/><Relationship Id="rId34" Type="http://schemas.openxmlformats.org/officeDocument/2006/relationships/hyperlink" Target="https://www.ilo.org/wcmsp5/groups/public/---americas/---ro-lima/---sro-san_jose/documents/publication/wcms_227404.pdf" TargetMode="External"/><Relationship Id="rId55" Type="http://schemas.openxmlformats.org/officeDocument/2006/relationships/hyperlink" Target="https://elotroenfoque.mx/funcionarios-panistas-de-comonfort-enfrentan-denuncias-por-violencia-y-abusos-sexuales-contra-ex-empleadas-municipales/" TargetMode="External"/><Relationship Id="rId76" Type="http://schemas.openxmlformats.org/officeDocument/2006/relationships/hyperlink" Target="https://zonafranca.mx/politica-sociedad/denuncian-a-director-de-area-en-la-sdes-por-hostigamiento-sexual-y-laboral/" TargetMode="External"/><Relationship Id="rId97" Type="http://schemas.openxmlformats.org/officeDocument/2006/relationships/hyperlink" Target="https://zonafranca.mx/politica-sociedad/denuncian-a-director-de-area-en-la-sdes-por-hostigamiento-sexual-y-laboral/" TargetMode="External"/><Relationship Id="rId120" Type="http://schemas.openxmlformats.org/officeDocument/2006/relationships/hyperlink" Target="https://boletines.guanajuato.gob.mx/2022/11/25/propone-gobernador-protocolo-para-prevenir-y-atender-la-violencia-de-genero-en-la-administracion-publica-estatal/" TargetMode="External"/><Relationship Id="rId141" Type="http://schemas.openxmlformats.org/officeDocument/2006/relationships/hyperlink" Target="https://portalsocial.guanajuato.gob.mx/documento/protocolo-para-prevenir-y-atender-la-violencia-laboral-el-acoso-y-el-hostigamiento-sexual" TargetMode="External"/><Relationship Id="rId7" Type="http://schemas.openxmlformats.org/officeDocument/2006/relationships/hyperlink" Target="https://www.am.com.mx/leon/2022/10/3/alejandra-gutierrez-planea-llevar-juicio-fraccionamientos-incumplidos-625869.html" TargetMode="External"/><Relationship Id="rId162" Type="http://schemas.openxmlformats.org/officeDocument/2006/relationships/hyperlink" Target="https://portalsocial.guanajuato.gob.mx/documento/protocolo-para-prevenir-y-atender-la-violencia-laboral-el-acoso-y-el-hostigamiento-sexual" TargetMode="External"/><Relationship Id="rId183" Type="http://schemas.openxmlformats.org/officeDocument/2006/relationships/hyperlink" Target="https://scielo.isciii.es/scielo.php?script=sci_arttext&amp;pid=S1137-66272008000400002" TargetMode="External"/><Relationship Id="rId218" Type="http://schemas.openxmlformats.org/officeDocument/2006/relationships/hyperlink" Target="https://archivos.juridicas.unam.mx/www/bjv/libros/3/1171/1.pdf" TargetMode="External"/><Relationship Id="rId24" Type="http://schemas.openxmlformats.org/officeDocument/2006/relationships/hyperlink" Target="https://congreso-gto.s3.amazonaws.com/uploads/orden_archivo/archivo/28162/08_Iniciativa__Dip_Dessire_Angel_diversos_ordenamientos__23_FEB_2023_.pdf" TargetMode="External"/><Relationship Id="rId45" Type="http://schemas.openxmlformats.org/officeDocument/2006/relationships/hyperlink" Target="https://www.ilo.org/wcmsp5/groups/public/---americas/---ro-lima/---sro-san_jose/documents/publication/wcms_227404.pdf" TargetMode="External"/><Relationship Id="rId66" Type="http://schemas.openxmlformats.org/officeDocument/2006/relationships/hyperlink" Target="https://elotroenfoque.mx/funcionarios-panistas-de-comonfort-enfrentan-denuncias-por-violencia-y-abusos-sexuales-contra-ex-empleadas-municipales/" TargetMode="External"/><Relationship Id="rId87" Type="http://schemas.openxmlformats.org/officeDocument/2006/relationships/hyperlink" Target="https://zonafranca.mx/politica-sociedad/denuncian-a-director-de-area-en-la-sdes-por-hostigamiento-sexual-y-laboral/" TargetMode="External"/><Relationship Id="rId110" Type="http://schemas.openxmlformats.org/officeDocument/2006/relationships/hyperlink" Target="https://boletines.guanajuato.gob.mx/2022/11/25/propone-gobernador-protocolo-para-prevenir-y-atender-la-violencia-de-genero-en-la-administracion-publica-estatal/" TargetMode="External"/><Relationship Id="rId131" Type="http://schemas.openxmlformats.org/officeDocument/2006/relationships/hyperlink" Target="https://boletines.guanajuato.gob.mx/2022/11/25/propone-gobernador-protocolo-para-prevenir-y-atender-la-violencia-de-genero-en-la-administracion-publica-estatal/" TargetMode="External"/><Relationship Id="rId152" Type="http://schemas.openxmlformats.org/officeDocument/2006/relationships/hyperlink" Target="https://portalsocial.guanajuato.gob.mx/documento/protocolo-para-prevenir-y-atender-la-violencia-laboral-el-acoso-y-el-hostigamiento-sexual" TargetMode="External"/><Relationship Id="rId173" Type="http://schemas.openxmlformats.org/officeDocument/2006/relationships/hyperlink" Target="https://cdhcm.org.mx/wp-content/uploads/2014/06/informe-movilidad.pdf" TargetMode="External"/><Relationship Id="rId194" Type="http://schemas.openxmlformats.org/officeDocument/2006/relationships/hyperlink" Target="https://www.yotambien.mx/actualidad/enfermedades-raras-una-condicion-con-la-que-viven-5-5-millones-de-mexicanos/" TargetMode="External"/><Relationship Id="rId208" Type="http://schemas.openxmlformats.org/officeDocument/2006/relationships/hyperlink" Target="https://www.yotambien.mx/actualidad/enfermedades-raras-una-condicion-con-la-que-viven-5-5-millones-de-mexicanos/" TargetMode="External"/><Relationship Id="rId229" Type="http://schemas.openxmlformats.org/officeDocument/2006/relationships/hyperlink" Target="%20https:/congreso-gto.s3.amazonaws.com/uploads/orden_archivo/archivo/28178/24_Coroneo_evaluacio_n_al_desempen_o_2021.pdf" TargetMode="External"/><Relationship Id="rId14" Type="http://schemas.openxmlformats.org/officeDocument/2006/relationships/hyperlink" Target="https://www.am.com.mx/leon/2022/10/3/alejandra-gutierrez-planea-llevar-juicio-fraccionamientos-incumplidos-625869.html" TargetMode="External"/><Relationship Id="rId35" Type="http://schemas.openxmlformats.org/officeDocument/2006/relationships/hyperlink" Target="https://www.ilo.org/wcmsp5/groups/public/---americas/---ro-lima/---sro-san_jose/documents/publication/wcms_227404.pdf" TargetMode="External"/><Relationship Id="rId56" Type="http://schemas.openxmlformats.org/officeDocument/2006/relationships/hyperlink" Target="https://elotroenfoque.mx/funcionarios-panistas-de-comonfort-enfrentan-denuncias-por-violencia-y-abusos-sexuales-contra-ex-empleadas-municipales/" TargetMode="External"/><Relationship Id="rId77" Type="http://schemas.openxmlformats.org/officeDocument/2006/relationships/hyperlink" Target="https://zonafranca.mx/politica-sociedad/denuncian-a-director-de-area-en-la-sdes-por-hostigamiento-sexual-y-laboral/" TargetMode="External"/><Relationship Id="rId100" Type="http://schemas.openxmlformats.org/officeDocument/2006/relationships/hyperlink" Target="https://zonafranca.mx/politica-sociedad/denuncian-a-director-de-area-en-la-sdes-por-hostigamiento-sexual-y-laboral/" TargetMode="External"/><Relationship Id="rId8" Type="http://schemas.openxmlformats.org/officeDocument/2006/relationships/hyperlink" Target="https://www.am.com.mx/leon/2022/10/3/alejandra-gutierrez-planea-llevar-juicio-fraccionamientos-incumplidos-625869.html" TargetMode="External"/><Relationship Id="rId98" Type="http://schemas.openxmlformats.org/officeDocument/2006/relationships/hyperlink" Target="https://zonafranca.mx/politica-sociedad/denuncian-a-director-de-area-en-la-sdes-por-hostigamiento-sexual-y-laboral/" TargetMode="External"/><Relationship Id="rId121" Type="http://schemas.openxmlformats.org/officeDocument/2006/relationships/hyperlink" Target="https://boletines.guanajuato.gob.mx/2022/11/25/propone-gobernador-protocolo-para-prevenir-y-atender-la-violencia-de-genero-en-la-administracion-publica-estatal/" TargetMode="External"/><Relationship Id="rId142" Type="http://schemas.openxmlformats.org/officeDocument/2006/relationships/hyperlink" Target="https://portalsocial.guanajuato.gob.mx/documento/protocolo-para-prevenir-y-atender-la-violencia-laboral-el-acoso-y-el-hostigamiento-sexual" TargetMode="External"/><Relationship Id="rId163" Type="http://schemas.openxmlformats.org/officeDocument/2006/relationships/hyperlink" Target="https://portalsocial.guanajuato.gob.mx/documento/protocolo-para-prevenir-y-atender-la-violencia-laboral-el-acoso-y-el-hostigamiento-sexual" TargetMode="External"/><Relationship Id="rId184" Type="http://schemas.openxmlformats.org/officeDocument/2006/relationships/hyperlink" Target="https://www.yotambien.mx/actualidad/enfermedades-raras-una-condicion-con-la-que-viven-5-5-millones-de-mexicanos/" TargetMode="External"/><Relationship Id="rId219" Type="http://schemas.openxmlformats.org/officeDocument/2006/relationships/hyperlink" Target="https://doi.org/10.24965/gapp.vi23.303" TargetMode="External"/><Relationship Id="rId230" Type="http://schemas.openxmlformats.org/officeDocument/2006/relationships/hyperlink" Target="https://archivos.juridicas.unam.mx/www/bjv/libros/3/1171/1.pdf" TargetMode="External"/><Relationship Id="rId25" Type="http://schemas.openxmlformats.org/officeDocument/2006/relationships/hyperlink" Target="https://congreso-gto.s3.amazonaws.com/uploads/orden_archivo/archivo/28163/09_Iniciativa_GPPRI_ref_y_adic_Ley_de_Educacio_n__23_FEB_2023_.pdf" TargetMode="External"/><Relationship Id="rId46" Type="http://schemas.openxmlformats.org/officeDocument/2006/relationships/hyperlink" Target="https://elotroenfoque.mx/funcionarios-panistas-de-comonfort-enfrentan-denuncias-por-violencia-y-abusos-sexuales-contra-ex-empleadas-municipales/" TargetMode="External"/><Relationship Id="rId67" Type="http://schemas.openxmlformats.org/officeDocument/2006/relationships/hyperlink" Target="https://elotroenfoque.mx/funcionarios-panistas-de-comonfort-enfrentan-denuncias-por-violencia-y-abusos-sexuales-contra-ex-empleadas-municipales/" TargetMode="External"/><Relationship Id="rId116" Type="http://schemas.openxmlformats.org/officeDocument/2006/relationships/hyperlink" Target="https://boletines.guanajuato.gob.mx/2022/11/25/propone-gobernador-protocolo-para-prevenir-y-atender-la-violencia-de-genero-en-la-administracion-publica-estatal/" TargetMode="External"/><Relationship Id="rId137" Type="http://schemas.openxmlformats.org/officeDocument/2006/relationships/hyperlink" Target="https://portalsocial.guanajuato.gob.mx/documento/protocolo-para-prevenir-y-atender-la-violencia-laboral-el-acoso-y-el-hostigamiento-sexual" TargetMode="External"/><Relationship Id="rId158" Type="http://schemas.openxmlformats.org/officeDocument/2006/relationships/hyperlink" Target="https://portalsocial.guanajuato.gob.mx/documento/protocolo-para-prevenir-y-atender-la-violencia-laboral-el-acoso-y-el-hostigamiento-sexual" TargetMode="External"/><Relationship Id="rId20" Type="http://schemas.openxmlformats.org/officeDocument/2006/relationships/hyperlink" Target="https://congreso-gto.s3.amazonaws.com/uploads/orden_archivo/archivo/28160/06_Iniciativa_GPPMORENA_ref_art_23_Ley_para_las_Juventudes__23_FEB_2023_.pdf" TargetMode="External"/><Relationship Id="rId41" Type="http://schemas.openxmlformats.org/officeDocument/2006/relationships/hyperlink" Target="https://www.ilo.org/wcmsp5/groups/public/---americas/---ro-lima/---sro-san_jose/documents/publication/wcms_227404.pdf" TargetMode="External"/><Relationship Id="rId62" Type="http://schemas.openxmlformats.org/officeDocument/2006/relationships/hyperlink" Target="https://elotroenfoque.mx/funcionarios-panistas-de-comonfort-enfrentan-denuncias-por-violencia-y-abusos-sexuales-contra-ex-empleadas-municipales/" TargetMode="External"/><Relationship Id="rId83" Type="http://schemas.openxmlformats.org/officeDocument/2006/relationships/hyperlink" Target="https://zonafranca.mx/politica-sociedad/denuncian-a-director-de-area-en-la-sdes-por-hostigamiento-sexual-y-laboral/" TargetMode="External"/><Relationship Id="rId88" Type="http://schemas.openxmlformats.org/officeDocument/2006/relationships/hyperlink" Target="https://zonafranca.mx/politica-sociedad/denuncian-a-director-de-area-en-la-sdes-por-hostigamiento-sexual-y-laboral/" TargetMode="External"/><Relationship Id="rId111" Type="http://schemas.openxmlformats.org/officeDocument/2006/relationships/hyperlink" Target="https://boletines.guanajuato.gob.mx/2022/11/25/propone-gobernador-protocolo-para-prevenir-y-atender-la-violencia-de-genero-en-la-administracion-publica-estatal/" TargetMode="External"/><Relationship Id="rId132" Type="http://schemas.openxmlformats.org/officeDocument/2006/relationships/hyperlink" Target="https://boletines.guanajuato.gob.mx/2022/11/25/propone-gobernador-protocolo-para-prevenir-y-atender-la-violencia-de-genero-en-la-administracion-publica-estatal/" TargetMode="External"/><Relationship Id="rId153" Type="http://schemas.openxmlformats.org/officeDocument/2006/relationships/hyperlink" Target="https://portalsocial.guanajuato.gob.mx/documento/protocolo-para-prevenir-y-atender-la-violencia-laboral-el-acoso-y-el-hostigamiento-sexual" TargetMode="External"/><Relationship Id="rId174" Type="http://schemas.openxmlformats.org/officeDocument/2006/relationships/hyperlink" Target="https://cdhcm.org.mx/wp-content/uploads/2014/06/informe-movilidad.pdf" TargetMode="External"/><Relationship Id="rId179" Type="http://schemas.openxmlformats.org/officeDocument/2006/relationships/hyperlink" Target="https://congreso-gto.s3.amazonaws.com/uploads/orden_archivo/archivo/28171/17_PPA_GPPMORENA__iluminacio_n_enfermedades_raras__23_FEB_2023_.pdf" TargetMode="External"/><Relationship Id="rId195" Type="http://schemas.openxmlformats.org/officeDocument/2006/relationships/hyperlink" Target="https://www.yotambien.mx/actualidad/enfermedades-raras-una-condicion-con-la-que-viven-5-5-millones-de-mexicanos/" TargetMode="External"/><Relationship Id="rId209" Type="http://schemas.openxmlformats.org/officeDocument/2006/relationships/hyperlink" Target="https://www.yotambien.mx/actualidad/enfermedades-raras-una-condicion-con-la-que-viven-5-5-millones-de-mexicanos/" TargetMode="External"/><Relationship Id="rId190" Type="http://schemas.openxmlformats.org/officeDocument/2006/relationships/hyperlink" Target="https://www.yotambien.mx/actualidad/enfermedades-raras-una-condicion-con-la-que-viven-5-5-millones-de-mexicanos/" TargetMode="External"/><Relationship Id="rId204" Type="http://schemas.openxmlformats.org/officeDocument/2006/relationships/hyperlink" Target="https://www.yotambien.mx/actualidad/enfermedades-raras-una-condicion-con-la-que-viven-5-5-millones-de-mexicanos/" TargetMode="External"/><Relationship Id="rId220" Type="http://schemas.openxmlformats.org/officeDocument/2006/relationships/hyperlink" Target="https://congreso-gto.s3.amazonaws.com/uploads/orden_archivo/archivo/28175/21_Apaseo_el_Grande_evaluacio_n_al_desempen_o_2021.pdf" TargetMode="External"/><Relationship Id="rId225" Type="http://schemas.openxmlformats.org/officeDocument/2006/relationships/hyperlink" Target="https://doi.org/10.24965/gapp.vi23.303" TargetMode="External"/><Relationship Id="rId15" Type="http://schemas.openxmlformats.org/officeDocument/2006/relationships/hyperlink" Target="https://www.am.com.mx/leon/2022/10/3/alejandra-gutierrez-planea-llevar-juicio-fraccionamientos-incumplidos-625869.html" TargetMode="External"/><Relationship Id="rId36" Type="http://schemas.openxmlformats.org/officeDocument/2006/relationships/hyperlink" Target="https://www.ilo.org/wcmsp5/groups/public/---americas/---ro-lima/---sro-san_jose/documents/publication/wcms_227404.pdf" TargetMode="External"/><Relationship Id="rId57" Type="http://schemas.openxmlformats.org/officeDocument/2006/relationships/hyperlink" Target="https://elotroenfoque.mx/funcionarios-panistas-de-comonfort-enfrentan-denuncias-por-violencia-y-abusos-sexuales-contra-ex-empleadas-municipales/" TargetMode="External"/><Relationship Id="rId106" Type="http://schemas.openxmlformats.org/officeDocument/2006/relationships/hyperlink" Target="https://boletines.guanajuato.gob.mx/2022/11/25/propone-gobernador-protocolo-para-prevenir-y-atender-la-violencia-de-genero-en-la-administracion-publica-estatal/" TargetMode="External"/><Relationship Id="rId127" Type="http://schemas.openxmlformats.org/officeDocument/2006/relationships/hyperlink" Target="https://boletines.guanajuato.gob.mx/2022/11/25/propone-gobernador-protocolo-para-prevenir-y-atender-la-violencia-de-genero-en-la-administracion-publica-estatal/" TargetMode="External"/><Relationship Id="rId10" Type="http://schemas.openxmlformats.org/officeDocument/2006/relationships/hyperlink" Target="https://www.am.com.mx/leon/2022/10/3/alejandra-gutierrez-planea-llevar-juicio-fraccionamientos-incumplidos-625869.html" TargetMode="External"/><Relationship Id="rId31" Type="http://schemas.openxmlformats.org/officeDocument/2006/relationships/hyperlink" Target="%20https:/congreso-gto.s3.amazonaws.com/uploads/orden_archivo/archivo/28167/13_PPA_GPPMORENA_Creacio_n_Com_Esp_muerte_violenta_de_mujeres__23_FEB_2023_.pdf" TargetMode="External"/><Relationship Id="rId52" Type="http://schemas.openxmlformats.org/officeDocument/2006/relationships/hyperlink" Target="https://elotroenfoque.mx/funcionarios-panistas-de-comonfort-enfrentan-denuncias-por-violencia-y-abusos-sexuales-contra-ex-empleadas-municipales/" TargetMode="External"/><Relationship Id="rId73" Type="http://schemas.openxmlformats.org/officeDocument/2006/relationships/hyperlink" Target="https://elotroenfoque.mx/funcionarios-panistas-de-comonfort-enfrentan-denuncias-por-violencia-y-abusos-sexuales-contra-ex-empleadas-municipales/" TargetMode="External"/><Relationship Id="rId78" Type="http://schemas.openxmlformats.org/officeDocument/2006/relationships/hyperlink" Target="https://zonafranca.mx/politica-sociedad/denuncian-a-director-de-area-en-la-sdes-por-hostigamiento-sexual-y-laboral/" TargetMode="External"/><Relationship Id="rId94" Type="http://schemas.openxmlformats.org/officeDocument/2006/relationships/hyperlink" Target="https://zonafranca.mx/politica-sociedad/denuncian-a-director-de-area-en-la-sdes-por-hostigamiento-sexual-y-laboral/" TargetMode="External"/><Relationship Id="rId99" Type="http://schemas.openxmlformats.org/officeDocument/2006/relationships/hyperlink" Target="https://zonafranca.mx/politica-sociedad/denuncian-a-director-de-area-en-la-sdes-por-hostigamiento-sexual-y-laboral/" TargetMode="External"/><Relationship Id="rId101" Type="http://schemas.openxmlformats.org/officeDocument/2006/relationships/hyperlink" Target="https://zonafranca.mx/politica-sociedad/denuncian-a-director-de-area-en-la-sdes-por-hostigamiento-sexual-y-laboral/" TargetMode="External"/><Relationship Id="rId122" Type="http://schemas.openxmlformats.org/officeDocument/2006/relationships/hyperlink" Target="https://boletines.guanajuato.gob.mx/2022/11/25/propone-gobernador-protocolo-para-prevenir-y-atender-la-violencia-de-genero-en-la-administracion-publica-estatal/" TargetMode="External"/><Relationship Id="rId143" Type="http://schemas.openxmlformats.org/officeDocument/2006/relationships/hyperlink" Target="https://portalsocial.guanajuato.gob.mx/documento/protocolo-para-prevenir-y-atender-la-violencia-laboral-el-acoso-y-el-hostigamiento-sexual" TargetMode="External"/><Relationship Id="rId148" Type="http://schemas.openxmlformats.org/officeDocument/2006/relationships/hyperlink" Target="https://portalsocial.guanajuato.gob.mx/documento/protocolo-para-prevenir-y-atender-la-violencia-laboral-el-acoso-y-el-hostigamiento-sexual" TargetMode="External"/><Relationship Id="rId164" Type="http://schemas.openxmlformats.org/officeDocument/2006/relationships/hyperlink" Target="https://portalsocial.guanajuato.gob.mx/documento/protocolo-para-prevenir-y-atender-la-violencia-laboral-el-acoso-y-el-hostigamiento-sexual" TargetMode="External"/><Relationship Id="rId169" Type="http://schemas.openxmlformats.org/officeDocument/2006/relationships/hyperlink" Target="https://dof.gob.mx/nota_detalle.php?codigo=5608174&amp;fecha=18/12/2020" TargetMode="External"/><Relationship Id="rId185" Type="http://schemas.openxmlformats.org/officeDocument/2006/relationships/hyperlink" Target="https://www.yotambien.mx/actualidad/enfermedades-raras-una-condicion-con-la-que-viven-5-5-millones-de-mexicanos/" TargetMode="External"/><Relationship Id="rId4" Type="http://schemas.openxmlformats.org/officeDocument/2006/relationships/hyperlink" Target="https://www.am.com.mx/leon/2022/10/3/alejandra-gutierrez-planea-llevar-juicio-fraccionamientos-incumplidos-625869.html" TargetMode="External"/><Relationship Id="rId9" Type="http://schemas.openxmlformats.org/officeDocument/2006/relationships/hyperlink" Target="https://www.am.com.mx/leon/2022/10/3/alejandra-gutierrez-planea-llevar-juicio-fraccionamientos-incumplidos-625869.html" TargetMode="External"/><Relationship Id="rId180" Type="http://schemas.openxmlformats.org/officeDocument/2006/relationships/hyperlink" Target="https://scielo.isciii.es/scielo.php?script=sci_arttext&amp;pid=S1137-66272008000400002" TargetMode="External"/><Relationship Id="rId210" Type="http://schemas.openxmlformats.org/officeDocument/2006/relationships/hyperlink" Target="https://www.yotambien.mx/actualidad/enfermedades-raras-una-condicion-con-la-que-viven-5-5-millones-de-mexicanos/" TargetMode="External"/><Relationship Id="rId215" Type="http://schemas.openxmlformats.org/officeDocument/2006/relationships/hyperlink" Target="https://archivos.juridicas.unam.mx/www/bjv/libros/3/1171/1.pdf" TargetMode="External"/><Relationship Id="rId26" Type="http://schemas.openxmlformats.org/officeDocument/2006/relationships/hyperlink" Target="http://dx.doi.org/10.4067/S0718-00122016000200008" TargetMode="External"/><Relationship Id="rId231" Type="http://schemas.openxmlformats.org/officeDocument/2006/relationships/hyperlink" Target="https://doi.org/10.24965/gapp.vi23.303" TargetMode="External"/><Relationship Id="rId47" Type="http://schemas.openxmlformats.org/officeDocument/2006/relationships/hyperlink" Target="https://elotroenfoque.mx/funcionarios-panistas-de-comonfort-enfrentan-denuncias-por-violencia-y-abusos-sexuales-contra-ex-empleadas-municipales/" TargetMode="External"/><Relationship Id="rId68" Type="http://schemas.openxmlformats.org/officeDocument/2006/relationships/hyperlink" Target="https://elotroenfoque.mx/funcionarios-panistas-de-comonfort-enfrentan-denuncias-por-violencia-y-abusos-sexuales-contra-ex-empleadas-municipales/" TargetMode="External"/><Relationship Id="rId89" Type="http://schemas.openxmlformats.org/officeDocument/2006/relationships/hyperlink" Target="https://zonafranca.mx/politica-sociedad/denuncian-a-director-de-area-en-la-sdes-por-hostigamiento-sexual-y-laboral/" TargetMode="External"/><Relationship Id="rId112" Type="http://schemas.openxmlformats.org/officeDocument/2006/relationships/hyperlink" Target="https://boletines.guanajuato.gob.mx/2022/11/25/propone-gobernador-protocolo-para-prevenir-y-atender-la-violencia-de-genero-en-la-administracion-publica-estatal/" TargetMode="External"/><Relationship Id="rId133" Type="http://schemas.openxmlformats.org/officeDocument/2006/relationships/hyperlink" Target="https://boletines.guanajuato.gob.mx/2022/11/25/propone-gobernador-protocolo-para-prevenir-y-atender-la-violencia-de-genero-en-la-administracion-publica-estatal/" TargetMode="External"/><Relationship Id="rId154" Type="http://schemas.openxmlformats.org/officeDocument/2006/relationships/hyperlink" Target="https://portalsocial.guanajuato.gob.mx/documento/protocolo-para-prevenir-y-atender-la-violencia-laboral-el-acoso-y-el-hostigamiento-sexual" TargetMode="External"/><Relationship Id="rId175" Type="http://schemas.openxmlformats.org/officeDocument/2006/relationships/hyperlink" Target="https://dof.gob.mx/nota_detalle.php?codigo=5652187&amp;fecha=17/05/2022" TargetMode="External"/><Relationship Id="rId196" Type="http://schemas.openxmlformats.org/officeDocument/2006/relationships/hyperlink" Target="https://www.yotambien.mx/actualidad/enfermedades-raras-una-condicion-con-la-que-viven-5-5-millones-de-mexicanos/" TargetMode="External"/><Relationship Id="rId200" Type="http://schemas.openxmlformats.org/officeDocument/2006/relationships/hyperlink" Target="https://www.yotambien.mx/actualidad/enfermedades-raras-una-condicion-con-la-que-viven-5-5-millones-de-mexicanos/" TargetMode="External"/><Relationship Id="rId16" Type="http://schemas.openxmlformats.org/officeDocument/2006/relationships/hyperlink" Target="https://www.am.com.mx/leon/2022/10/3/alejandra-gutierrez-planea-llevar-juicio-fraccionamientos-incumplidos-625869.html" TargetMode="External"/><Relationship Id="rId221" Type="http://schemas.openxmlformats.org/officeDocument/2006/relationships/hyperlink" Target="https://archivos.juridicas.unam.mx/www/bjv/libros/3/1171/1.pdf" TargetMode="External"/><Relationship Id="rId37" Type="http://schemas.openxmlformats.org/officeDocument/2006/relationships/hyperlink" Target="https://www.ilo.org/wcmsp5/groups/public/---americas/---ro-lima/---sro-san_jose/documents/publication/wcms_227404.pdf" TargetMode="External"/><Relationship Id="rId58" Type="http://schemas.openxmlformats.org/officeDocument/2006/relationships/hyperlink" Target="https://elotroenfoque.mx/funcionarios-panistas-de-comonfort-enfrentan-denuncias-por-violencia-y-abusos-sexuales-contra-ex-empleadas-municipales/" TargetMode="External"/><Relationship Id="rId79" Type="http://schemas.openxmlformats.org/officeDocument/2006/relationships/hyperlink" Target="https://zonafranca.mx/politica-sociedad/denuncian-a-director-de-area-en-la-sdes-por-hostigamiento-sexual-y-laboral/" TargetMode="External"/><Relationship Id="rId102" Type="http://schemas.openxmlformats.org/officeDocument/2006/relationships/hyperlink" Target="https://zonafranca.mx/politica-sociedad/denuncian-a-director-de-area-en-la-sdes-por-hostigamiento-sexual-y-laboral/" TargetMode="External"/><Relationship Id="rId123" Type="http://schemas.openxmlformats.org/officeDocument/2006/relationships/hyperlink" Target="https://boletines.guanajuato.gob.mx/2022/11/25/propone-gobernador-protocolo-para-prevenir-y-atender-la-violencia-de-genero-en-la-administracion-publica-estatal/" TargetMode="External"/><Relationship Id="rId144" Type="http://schemas.openxmlformats.org/officeDocument/2006/relationships/hyperlink" Target="https://portalsocial.guanajuato.gob.mx/documento/protocolo-para-prevenir-y-atender-la-violencia-laboral-el-acoso-y-el-hostigamiento-sexual" TargetMode="External"/><Relationship Id="rId90" Type="http://schemas.openxmlformats.org/officeDocument/2006/relationships/hyperlink" Target="https://zonafranca.mx/politica-sociedad/denuncian-a-director-de-area-en-la-sdes-por-hostigamiento-sexual-y-laboral/" TargetMode="External"/><Relationship Id="rId165" Type="http://schemas.openxmlformats.org/officeDocument/2006/relationships/hyperlink" Target="%20https:/congreso-gto.s3.amazonaws.com/uploads/orden_archivo/archivo/28169/15_PPA_GPPMORENA_Juzgados_Ci_vicos__23_FEB_2023_.pdf" TargetMode="External"/><Relationship Id="rId186" Type="http://schemas.openxmlformats.org/officeDocument/2006/relationships/hyperlink" Target="https://www.yotambien.mx/actualidad/enfermedades-raras-una-condicion-con-la-que-viven-5-5-millones-de-mexicanos/" TargetMode="External"/><Relationship Id="rId211" Type="http://schemas.openxmlformats.org/officeDocument/2006/relationships/hyperlink" Target="https://congreso-gto.s3.amazonaws.com/uploads/orden_archivo/archivo/28172/18_Abasolo_evaluacio_n_al_desempen_o_2021.pdf" TargetMode="External"/><Relationship Id="rId27" Type="http://schemas.openxmlformats.org/officeDocument/2006/relationships/hyperlink" Target="http://dx.doi.org/10.4067/S0718-00122016000200008" TargetMode="External"/><Relationship Id="rId48" Type="http://schemas.openxmlformats.org/officeDocument/2006/relationships/hyperlink" Target="https://elotroenfoque.mx/funcionarios-panistas-de-comonfort-enfrentan-denuncias-por-violencia-y-abusos-sexuales-contra-ex-empleadas-municipales/" TargetMode="External"/><Relationship Id="rId69" Type="http://schemas.openxmlformats.org/officeDocument/2006/relationships/hyperlink" Target="https://elotroenfoque.mx/funcionarios-panistas-de-comonfort-enfrentan-denuncias-por-violencia-y-abusos-sexuales-contra-ex-empleadas-municipales/" TargetMode="External"/><Relationship Id="rId113" Type="http://schemas.openxmlformats.org/officeDocument/2006/relationships/hyperlink" Target="https://boletines.guanajuato.gob.mx/2022/11/25/propone-gobernador-protocolo-para-prevenir-y-atender-la-violencia-de-genero-en-la-administracion-publica-estatal/" TargetMode="External"/><Relationship Id="rId134" Type="http://schemas.openxmlformats.org/officeDocument/2006/relationships/hyperlink" Target="https://boletines.guanajuato.gob.mx/2022/11/25/propone-gobernador-protocolo-para-prevenir-y-atender-la-violencia-de-genero-en-la-administracion-publica-estatal/" TargetMode="External"/><Relationship Id="rId80" Type="http://schemas.openxmlformats.org/officeDocument/2006/relationships/hyperlink" Target="https://zonafranca.mx/politica-sociedad/denuncian-a-director-de-area-en-la-sdes-por-hostigamiento-sexual-y-laboral/" TargetMode="External"/><Relationship Id="rId155" Type="http://schemas.openxmlformats.org/officeDocument/2006/relationships/hyperlink" Target="https://portalsocial.guanajuato.gob.mx/documento/protocolo-para-prevenir-y-atender-la-violencia-laboral-el-acoso-y-el-hostigamiento-sexual" TargetMode="External"/><Relationship Id="rId176" Type="http://schemas.openxmlformats.org/officeDocument/2006/relationships/hyperlink" Target="https://dof.gob.mx/nota_detalle.php?codigo=5652187&amp;fecha=17/05/2022" TargetMode="External"/><Relationship Id="rId197" Type="http://schemas.openxmlformats.org/officeDocument/2006/relationships/hyperlink" Target="https://www.yotambien.mx/actualidad/enfermedades-raras-una-condicion-con-la-que-viven-5-5-millones-de-mexicanos/" TargetMode="External"/><Relationship Id="rId201" Type="http://schemas.openxmlformats.org/officeDocument/2006/relationships/hyperlink" Target="https://www.yotambien.mx/actualidad/enfermedades-raras-una-condicion-con-la-que-viven-5-5-millones-de-mexicanos/" TargetMode="External"/><Relationship Id="rId222" Type="http://schemas.openxmlformats.org/officeDocument/2006/relationships/hyperlink" Target="https://doi.org/10.24965/gapp.vi23.303" TargetMode="External"/><Relationship Id="rId17" Type="http://schemas.openxmlformats.org/officeDocument/2006/relationships/hyperlink" Target="https://www.am.com.mx/leon/2022/10/3/alejandra-gutierrez-planea-llevar-juicio-fraccionamientos-incumplidos-625869.html" TargetMode="External"/><Relationship Id="rId38" Type="http://schemas.openxmlformats.org/officeDocument/2006/relationships/hyperlink" Target="https://www.ilo.org/wcmsp5/groups/public/---americas/---ro-lima/---sro-san_jose/documents/publication/wcms_227404.pdf" TargetMode="External"/><Relationship Id="rId59" Type="http://schemas.openxmlformats.org/officeDocument/2006/relationships/hyperlink" Target="https://elotroenfoque.mx/funcionarios-panistas-de-comonfort-enfrentan-denuncias-por-violencia-y-abusos-sexuales-contra-ex-empleadas-municipales/" TargetMode="External"/><Relationship Id="rId103" Type="http://schemas.openxmlformats.org/officeDocument/2006/relationships/hyperlink" Target="https://zonafranca.mx/politica-sociedad/denuncian-a-director-de-area-en-la-sdes-por-hostigamiento-sexual-y-laboral/" TargetMode="External"/><Relationship Id="rId124" Type="http://schemas.openxmlformats.org/officeDocument/2006/relationships/hyperlink" Target="https://boletines.guanajuato.gob.mx/2022/11/25/propone-gobernador-protocolo-para-prevenir-y-atender-la-violencia-de-genero-en-la-administracion-publica-estatal/" TargetMode="External"/><Relationship Id="rId70" Type="http://schemas.openxmlformats.org/officeDocument/2006/relationships/hyperlink" Target="https://elotroenfoque.mx/funcionarios-panistas-de-comonfort-enfrentan-denuncias-por-violencia-y-abusos-sexuales-contra-ex-empleadas-municipales/" TargetMode="External"/><Relationship Id="rId91" Type="http://schemas.openxmlformats.org/officeDocument/2006/relationships/hyperlink" Target="https://zonafranca.mx/politica-sociedad/denuncian-a-director-de-area-en-la-sdes-por-hostigamiento-sexual-y-laboral/" TargetMode="External"/><Relationship Id="rId145" Type="http://schemas.openxmlformats.org/officeDocument/2006/relationships/hyperlink" Target="https://portalsocial.guanajuato.gob.mx/documento/protocolo-para-prevenir-y-atender-la-violencia-laboral-el-acoso-y-el-hostigamiento-sexual" TargetMode="External"/><Relationship Id="rId166" Type="http://schemas.openxmlformats.org/officeDocument/2006/relationships/hyperlink" Target="https://congreso-gto.s3.amazonaws.com/uploads/orden_archivo/archivo/28170/16_PPA_GPPAN_Derecho_humano_de_movilidad__23_FEB_2023_.pdf" TargetMode="External"/><Relationship Id="rId187" Type="http://schemas.openxmlformats.org/officeDocument/2006/relationships/hyperlink" Target="https://www.yotambien.mx/actualidad/enfermedades-raras-una-condicion-con-la-que-viven-5-5-millones-de-mexicanos/" TargetMode="External"/><Relationship Id="rId1" Type="http://schemas.openxmlformats.org/officeDocument/2006/relationships/hyperlink" Target="%20https:/congreso-gto.s3.amazonaws.com/uploads/orden_archivo/archivo/28158/04_Cuenta_Pu_blica_2022__Poder_Judicial.pdf" TargetMode="External"/><Relationship Id="rId212" Type="http://schemas.openxmlformats.org/officeDocument/2006/relationships/hyperlink" Target="https://archivos.juridicas.unam.mx/www/bjv/libros/3/1171/1.pdf" TargetMode="External"/><Relationship Id="rId28" Type="http://schemas.openxmlformats.org/officeDocument/2006/relationships/hyperlink" Target="https://congreso-gto.s3.amazonaws.com/uploads/orden_archivo/archivo/28164/10_Iniciativa_GPPMORENA_ref_y_adic_Ley_Orga_nica_de_la_Fiscali_a_Gral__23_FEB_2023_.pdf" TargetMode="External"/><Relationship Id="rId49" Type="http://schemas.openxmlformats.org/officeDocument/2006/relationships/hyperlink" Target="https://elotroenfoque.mx/funcionarios-panistas-de-comonfort-enfrentan-denuncias-por-violencia-y-abusos-sexuales-contra-ex-empleadas-municipales/" TargetMode="External"/><Relationship Id="rId114" Type="http://schemas.openxmlformats.org/officeDocument/2006/relationships/hyperlink" Target="https://boletines.guanajuato.gob.mx/2022/11/25/propone-gobernador-protocolo-para-prevenir-y-atender-la-violencia-de-genero-en-la-administracion-publica-estatal/" TargetMode="External"/><Relationship Id="rId60" Type="http://schemas.openxmlformats.org/officeDocument/2006/relationships/hyperlink" Target="https://elotroenfoque.mx/funcionarios-panistas-de-comonfort-enfrentan-denuncias-por-violencia-y-abusos-sexuales-contra-ex-empleadas-municipales/" TargetMode="External"/><Relationship Id="rId81" Type="http://schemas.openxmlformats.org/officeDocument/2006/relationships/hyperlink" Target="https://zonafranca.mx/politica-sociedad/denuncian-a-director-de-area-en-la-sdes-por-hostigamiento-sexual-y-laboral/" TargetMode="External"/><Relationship Id="rId135" Type="http://schemas.openxmlformats.org/officeDocument/2006/relationships/hyperlink" Target="https://boletines.guanajuato.gob.mx/2022/11/25/propone-gobernador-protocolo-para-prevenir-y-atender-la-violencia-de-genero-en-la-administracion-publica-estatal/" TargetMode="External"/><Relationship Id="rId156" Type="http://schemas.openxmlformats.org/officeDocument/2006/relationships/hyperlink" Target="https://portalsocial.guanajuato.gob.mx/documento/protocolo-para-prevenir-y-atender-la-violencia-laboral-el-acoso-y-el-hostigamiento-sexual" TargetMode="External"/><Relationship Id="rId177" Type="http://schemas.openxmlformats.org/officeDocument/2006/relationships/hyperlink" Target="https://dof.gob.mx/nota_detalle.php?codigo=5652187&amp;fecha=17/05/2022" TargetMode="External"/><Relationship Id="rId198" Type="http://schemas.openxmlformats.org/officeDocument/2006/relationships/hyperlink" Target="https://www.yotambien.mx/actualidad/enfermedades-raras-una-condicion-con-la-que-viven-5-5-millones-de-mexicanos/" TargetMode="External"/><Relationship Id="rId202" Type="http://schemas.openxmlformats.org/officeDocument/2006/relationships/hyperlink" Target="https://www.yotambien.mx/actualidad/enfermedades-raras-una-condicion-con-la-que-viven-5-5-millones-de-mexicanos/" TargetMode="External"/><Relationship Id="rId223" Type="http://schemas.openxmlformats.org/officeDocument/2006/relationships/hyperlink" Target="https://congreso-gto.s3.amazonaws.com/uploads/orden_archivo/archivo/28176/22_Atarjea_evaluacio_n_al_desempen_o_2021.pdf" TargetMode="External"/><Relationship Id="rId18" Type="http://schemas.openxmlformats.org/officeDocument/2006/relationships/hyperlink" Target="https://www.am.com.mx/leon/2022/10/3/alejandra-gutierrez-planea-llevar-juicio-fraccionamientos-incumplidos-625869.html" TargetMode="External"/><Relationship Id="rId39" Type="http://schemas.openxmlformats.org/officeDocument/2006/relationships/hyperlink" Target="https://www.ilo.org/wcmsp5/groups/public/---americas/---ro-lima/---sro-san_jose/documents/publication/wcms_227404.pdf" TargetMode="External"/><Relationship Id="rId50" Type="http://schemas.openxmlformats.org/officeDocument/2006/relationships/hyperlink" Target="https://elotroenfoque.mx/funcionarios-panistas-de-comonfort-enfrentan-denuncias-por-violencia-y-abusos-sexuales-contra-ex-empleadas-municipales/" TargetMode="External"/><Relationship Id="rId104" Type="http://schemas.openxmlformats.org/officeDocument/2006/relationships/hyperlink" Target="https://zonafranca.mx/politica-sociedad/denuncian-a-director-de-area-en-la-sdes-por-hostigamiento-sexual-y-laboral/" TargetMode="External"/><Relationship Id="rId125" Type="http://schemas.openxmlformats.org/officeDocument/2006/relationships/hyperlink" Target="https://boletines.guanajuato.gob.mx/2022/11/25/propone-gobernador-protocolo-para-prevenir-y-atender-la-violencia-de-genero-en-la-administracion-publica-estatal/" TargetMode="External"/><Relationship Id="rId146" Type="http://schemas.openxmlformats.org/officeDocument/2006/relationships/hyperlink" Target="https://portalsocial.guanajuato.gob.mx/documento/protocolo-para-prevenir-y-atender-la-violencia-laboral-el-acoso-y-el-hostigamiento-sexual" TargetMode="External"/><Relationship Id="rId167" Type="http://schemas.openxmlformats.org/officeDocument/2006/relationships/hyperlink" Target="https://dof.gob.mx/nota_detalle.php?codigo=5608174&amp;fecha=18/12/2020" TargetMode="External"/><Relationship Id="rId188" Type="http://schemas.openxmlformats.org/officeDocument/2006/relationships/hyperlink" Target="https://www.yotambien.mx/actualidad/enfermedades-raras-una-condicion-con-la-que-viven-5-5-millones-de-mexicanos/" TargetMode="External"/><Relationship Id="rId71" Type="http://schemas.openxmlformats.org/officeDocument/2006/relationships/hyperlink" Target="https://elotroenfoque.mx/funcionarios-panistas-de-comonfort-enfrentan-denuncias-por-violencia-y-abusos-sexuales-contra-ex-empleadas-municipales/" TargetMode="External"/><Relationship Id="rId92" Type="http://schemas.openxmlformats.org/officeDocument/2006/relationships/hyperlink" Target="https://zonafranca.mx/politica-sociedad/denuncian-a-director-de-area-en-la-sdes-por-hostigamiento-sexual-y-laboral/" TargetMode="External"/><Relationship Id="rId213" Type="http://schemas.openxmlformats.org/officeDocument/2006/relationships/hyperlink" Target="https://doi.org/10.24965/gapp.vi23.303" TargetMode="External"/><Relationship Id="rId2" Type="http://schemas.openxmlformats.org/officeDocument/2006/relationships/hyperlink" Target="https://congreso-gto.s3.amazonaws.com/uploads/orden_archivo/archivo/28194/05__4to._Informe_FGEG_2022.pdf" TargetMode="External"/><Relationship Id="rId29" Type="http://schemas.openxmlformats.org/officeDocument/2006/relationships/hyperlink" Target="https://congreso-gto.s3.amazonaws.com/uploads/orden_archivo/archivo/28165/11_Iniciativa_GPPMORENA_ref_Ley_Justicia_Ci_vica__23_FEB_2023_.pdf" TargetMode="External"/><Relationship Id="rId40" Type="http://schemas.openxmlformats.org/officeDocument/2006/relationships/hyperlink" Target="https://www.ilo.org/wcmsp5/groups/public/---americas/---ro-lima/---sro-san_jose/documents/publication/wcms_227404.pdf" TargetMode="External"/><Relationship Id="rId115" Type="http://schemas.openxmlformats.org/officeDocument/2006/relationships/hyperlink" Target="https://boletines.guanajuato.gob.mx/2022/11/25/propone-gobernador-protocolo-para-prevenir-y-atender-la-violencia-de-genero-en-la-administracion-publica-estatal/" TargetMode="External"/><Relationship Id="rId136" Type="http://schemas.openxmlformats.org/officeDocument/2006/relationships/hyperlink" Target="https://boletines.guanajuato.gob.mx/2022/11/25/propone-gobernador-protocolo-para-prevenir-y-atender-la-violencia-de-genero-en-la-administracion-publica-estatal/" TargetMode="External"/><Relationship Id="rId157" Type="http://schemas.openxmlformats.org/officeDocument/2006/relationships/hyperlink" Target="https://portalsocial.guanajuato.gob.mx/documento/protocolo-para-prevenir-y-atender-la-violencia-laboral-el-acoso-y-el-hostigamiento-sexual" TargetMode="External"/><Relationship Id="rId178" Type="http://schemas.openxmlformats.org/officeDocument/2006/relationships/hyperlink" Target="https://dof.gob.mx/nota_detalle.php?codigo=5652187&amp;fecha=17/05/2022" TargetMode="External"/><Relationship Id="rId61" Type="http://schemas.openxmlformats.org/officeDocument/2006/relationships/hyperlink" Target="https://elotroenfoque.mx/funcionarios-panistas-de-comonfort-enfrentan-denuncias-por-violencia-y-abusos-sexuales-contra-ex-empleadas-municipales/" TargetMode="External"/><Relationship Id="rId82" Type="http://schemas.openxmlformats.org/officeDocument/2006/relationships/hyperlink" Target="https://zonafranca.mx/politica-sociedad/denuncian-a-director-de-area-en-la-sdes-por-hostigamiento-sexual-y-laboral/" TargetMode="External"/><Relationship Id="rId199" Type="http://schemas.openxmlformats.org/officeDocument/2006/relationships/hyperlink" Target="https://www.yotambien.mx/actualidad/enfermedades-raras-una-condicion-con-la-que-viven-5-5-millones-de-mexicanos/" TargetMode="External"/><Relationship Id="rId203" Type="http://schemas.openxmlformats.org/officeDocument/2006/relationships/hyperlink" Target="https://www.yotambien.mx/actualidad/enfermedades-raras-una-condicion-con-la-que-viven-5-5-millones-de-mexicanos/" TargetMode="External"/><Relationship Id="rId19" Type="http://schemas.openxmlformats.org/officeDocument/2006/relationships/hyperlink" Target="https://www.am.com.mx/leon/2022/10/3/alejandra-gutierrez-planea-llevar-juicio-fraccionamientos-incumplidos-625869.html" TargetMode="External"/><Relationship Id="rId224" Type="http://schemas.openxmlformats.org/officeDocument/2006/relationships/hyperlink" Target="https://archivos.juridicas.unam.mx/www/bjv/libros/3/1171/1.pdf" TargetMode="External"/><Relationship Id="rId30" Type="http://schemas.openxmlformats.org/officeDocument/2006/relationships/hyperlink" Target="https://congreso-gto.s3.amazonaws.com/uploads/orden_archivo/archivo/28166/12_PPA_GPPMORENA_Laguna_de_Yuriria__23_FEB_2023_.pdf" TargetMode="External"/><Relationship Id="rId105" Type="http://schemas.openxmlformats.org/officeDocument/2006/relationships/hyperlink" Target="https://boletines.guanajuato.gob.mx/2022/11/25/propone-gobernador-protocolo-para-prevenir-y-atender-la-violencia-de-genero-en-la-administracion-publica-estatal/" TargetMode="External"/><Relationship Id="rId126" Type="http://schemas.openxmlformats.org/officeDocument/2006/relationships/hyperlink" Target="https://boletines.guanajuato.gob.mx/2022/11/25/propone-gobernador-protocolo-para-prevenir-y-atender-la-violencia-de-genero-en-la-administracion-publica-estatal/" TargetMode="External"/><Relationship Id="rId147" Type="http://schemas.openxmlformats.org/officeDocument/2006/relationships/hyperlink" Target="https://portalsocial.guanajuato.gob.mx/documento/protocolo-para-prevenir-y-atender-la-violencia-laboral-el-acoso-y-el-hostigamiento-sexual" TargetMode="External"/><Relationship Id="rId168" Type="http://schemas.openxmlformats.org/officeDocument/2006/relationships/hyperlink" Target="https://dof.gob.mx/nota_detalle.php?codigo=5608174&amp;fecha=18/12/2020" TargetMode="External"/><Relationship Id="rId51" Type="http://schemas.openxmlformats.org/officeDocument/2006/relationships/hyperlink" Target="https://elotroenfoque.mx/funcionarios-panistas-de-comonfort-enfrentan-denuncias-por-violencia-y-abusos-sexuales-contra-ex-empleadas-municipales/" TargetMode="External"/><Relationship Id="rId72" Type="http://schemas.openxmlformats.org/officeDocument/2006/relationships/hyperlink" Target="https://elotroenfoque.mx/funcionarios-panistas-de-comonfort-enfrentan-denuncias-por-violencia-y-abusos-sexuales-contra-ex-empleadas-municipales/" TargetMode="External"/><Relationship Id="rId93" Type="http://schemas.openxmlformats.org/officeDocument/2006/relationships/hyperlink" Target="https://zonafranca.mx/politica-sociedad/denuncian-a-director-de-area-en-la-sdes-por-hostigamiento-sexual-y-laboral/" TargetMode="External"/><Relationship Id="rId189" Type="http://schemas.openxmlformats.org/officeDocument/2006/relationships/hyperlink" Target="https://www.yotambien.mx/actualidad/enfermedades-raras-una-condicion-con-la-que-viven-5-5-millones-de-mexicanos/" TargetMode="External"/><Relationship Id="rId3" Type="http://schemas.openxmlformats.org/officeDocument/2006/relationships/hyperlink" Target="https://congreso-gto.s3.amazonaws.com/uploads/orden_archivo/archivo/28159/05_Iniciativa_GPPRI_ref_y_adic_Co_digo_Territorial__23_FEB_2023_-.pdf" TargetMode="External"/><Relationship Id="rId214" Type="http://schemas.openxmlformats.org/officeDocument/2006/relationships/hyperlink" Target="https://congreso-gto.s3.amazonaws.com/uploads/orden_archivo/archivo/28173/19_Aca_mbaro_evaluacio_n_al_desempen_o_202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aiandra GD">
    <w:panose1 w:val="020E0502030308020204"/>
    <w:charset w:val="00"/>
    <w:family w:val="swiss"/>
    <w:pitch w:val="variable"/>
    <w:sig w:usb0="00000003" w:usb1="00000000" w:usb2="00000000" w:usb3="00000000" w:csb0="00000001" w:csb1="00000000"/>
  </w:font>
  <w:font w:name="Helvetica Neue">
    <w:altName w:val="Arial"/>
    <w:charset w:val="00"/>
    <w:family w:val="roman"/>
    <w:pitch w:val="default"/>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BerlinSansFB-Bold">
    <w:altName w:val="Calibri"/>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Microsoft Sans Serif-Bold-7008">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Microsoft Sans Serif-4989-Iden">
    <w:altName w:val="Calibri"/>
    <w:panose1 w:val="00000000000000000000"/>
    <w:charset w:val="00"/>
    <w:family w:val="auto"/>
    <w:notTrueType/>
    <w:pitch w:val="default"/>
    <w:sig w:usb0="00000003" w:usb1="00000000" w:usb2="00000000" w:usb3="00000000" w:csb0="00000001" w:csb1="00000000"/>
  </w:font>
  <w:font w:name="*Microsoft Sans Serif-5322-Iden">
    <w:altName w:val="Calibri"/>
    <w:panose1 w:val="00000000000000000000"/>
    <w:charset w:val="00"/>
    <w:family w:val="auto"/>
    <w:notTrueType/>
    <w:pitch w:val="default"/>
    <w:sig w:usb0="00000003" w:usb1="00000000" w:usb2="00000000" w:usb3="00000000" w:csb0="00000001" w:csb1="00000000"/>
  </w:font>
  <w:font w:name="*Calibri-Bold-3542-Identity-H">
    <w:altName w:val="Calibri"/>
    <w:panose1 w:val="00000000000000000000"/>
    <w:charset w:val="00"/>
    <w:family w:val="auto"/>
    <w:notTrueType/>
    <w:pitch w:val="default"/>
    <w:sig w:usb0="00000003" w:usb1="00000000" w:usb2="00000000" w:usb3="00000000" w:csb0="00000001" w:csb1="00000000"/>
  </w:font>
  <w:font w:name="*Arial-Bold-3543-Identity-H">
    <w:altName w:val="Calibri"/>
    <w:panose1 w:val="00000000000000000000"/>
    <w:charset w:val="00"/>
    <w:family w:val="auto"/>
    <w:notTrueType/>
    <w:pitch w:val="default"/>
    <w:sig w:usb0="00000003" w:usb1="00000000" w:usb2="00000000" w:usb3="00000000" w:csb0="00000001" w:csb1="00000000"/>
  </w:font>
  <w:font w:name="*Microsoft Sans Serif-3545-Iden">
    <w:altName w:val="Calibri"/>
    <w:panose1 w:val="00000000000000000000"/>
    <w:charset w:val="00"/>
    <w:family w:val="auto"/>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Amasis MT Pro Light,Italic">
    <w:altName w:val="Amasis MT Pro Light"/>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D6363"/>
    <w:rsid w:val="0010651B"/>
    <w:rsid w:val="0014596D"/>
    <w:rsid w:val="00186280"/>
    <w:rsid w:val="00186C75"/>
    <w:rsid w:val="001A500B"/>
    <w:rsid w:val="001A6E13"/>
    <w:rsid w:val="002B59B7"/>
    <w:rsid w:val="003359EA"/>
    <w:rsid w:val="00380BF8"/>
    <w:rsid w:val="003A51CE"/>
    <w:rsid w:val="003E047F"/>
    <w:rsid w:val="003F3665"/>
    <w:rsid w:val="00461AE3"/>
    <w:rsid w:val="004776E6"/>
    <w:rsid w:val="004B71BF"/>
    <w:rsid w:val="0053705C"/>
    <w:rsid w:val="00560621"/>
    <w:rsid w:val="005C4A6C"/>
    <w:rsid w:val="005F32B0"/>
    <w:rsid w:val="00680B08"/>
    <w:rsid w:val="006E0508"/>
    <w:rsid w:val="00701706"/>
    <w:rsid w:val="00765C15"/>
    <w:rsid w:val="007A698C"/>
    <w:rsid w:val="00951A7D"/>
    <w:rsid w:val="00983677"/>
    <w:rsid w:val="009C5FED"/>
    <w:rsid w:val="00A679F8"/>
    <w:rsid w:val="00AA468D"/>
    <w:rsid w:val="00AD3760"/>
    <w:rsid w:val="00AF4A89"/>
    <w:rsid w:val="00B574D9"/>
    <w:rsid w:val="00B85CC2"/>
    <w:rsid w:val="00BA2FAD"/>
    <w:rsid w:val="00BE7105"/>
    <w:rsid w:val="00C124F2"/>
    <w:rsid w:val="00C81A41"/>
    <w:rsid w:val="00C85DF6"/>
    <w:rsid w:val="00CD0488"/>
    <w:rsid w:val="00CE0D16"/>
    <w:rsid w:val="00CF3271"/>
    <w:rsid w:val="00D058A6"/>
    <w:rsid w:val="00D739D9"/>
    <w:rsid w:val="00DD4940"/>
    <w:rsid w:val="00DF3734"/>
    <w:rsid w:val="00E9131D"/>
    <w:rsid w:val="00EC156F"/>
    <w:rsid w:val="00FA6CAD"/>
    <w:rsid w:val="00FC69FF"/>
    <w:rsid w:val="00FE651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1381</TotalTime>
  <Pages>271</Pages>
  <Words>140168</Words>
  <Characters>770927</Characters>
  <Application>Microsoft Office Word</Application>
  <DocSecurity>0</DocSecurity>
  <Lines>6424</Lines>
  <Paragraphs>1818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909277</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774</cp:revision>
  <cp:lastPrinted>2022-07-24T01:12:00Z</cp:lastPrinted>
  <dcterms:created xsi:type="dcterms:W3CDTF">2023-03-03T18:57:00Z</dcterms:created>
  <dcterms:modified xsi:type="dcterms:W3CDTF">2024-05-16T01:53:00Z</dcterms:modified>
</cp:coreProperties>
</file>